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drawings/drawing2.xml" ContentType="application/vnd.openxmlformats-officedocument.drawingml.chartshapes+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6.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7.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8.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9.xml" ContentType="application/vnd.openxmlformats-officedocument.drawingml.chart+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10.xml" ContentType="application/vnd.openxmlformats-officedocument.drawingml.chart+xml"/>
  <Override PartName="/word/theme/themeOverride3.xml" ContentType="application/vnd.openxmlformats-officedocument.themeOverride+xml"/>
  <Override PartName="/word/drawings/drawing3.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729A22F" w14:textId="77777777" w:rsidR="00937DD0" w:rsidRPr="0035002D" w:rsidRDefault="00F21A8B" w:rsidP="00456D0B">
      <w:pPr>
        <w:rPr>
          <w:rFonts w:eastAsia="Arial" w:cs="Arial"/>
        </w:rPr>
      </w:pPr>
      <w:bookmarkStart w:id="0" w:name="_Hlk534034086"/>
      <w:bookmarkEnd w:id="0"/>
      <w:r w:rsidRPr="0035002D">
        <w:rPr>
          <w:rFonts w:eastAsia="Arial" w:cs="Arial"/>
          <w:noProof/>
          <w:lang w:eastAsia="es-CO"/>
        </w:rPr>
        <w:drawing>
          <wp:anchor distT="0" distB="0" distL="114300" distR="114300" simplePos="0" relativeHeight="251667456" behindDoc="1" locked="0" layoutInCell="1" allowOverlap="1" wp14:anchorId="51C8E45F" wp14:editId="22EDDEAA">
            <wp:simplePos x="0" y="0"/>
            <wp:positionH relativeFrom="page">
              <wp:posOffset>-47625</wp:posOffset>
            </wp:positionH>
            <wp:positionV relativeFrom="paragraph">
              <wp:posOffset>-942975</wp:posOffset>
            </wp:positionV>
            <wp:extent cx="7781925" cy="10038677"/>
            <wp:effectExtent l="0" t="0" r="0" b="1270"/>
            <wp:wrapNone/>
            <wp:docPr id="8" name="Imagen 8" descr="C:\Users\nelson.ovalle\Desktop\Nelson Ovalle\Documentos\Documents\393 de 2017\Pago_2\Soportes\3. Realizar informes mensuales\portada 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lson.ovalle\Desktop\Nelson Ovalle\Documentos\Documents\393 de 2017\Pago_2\Soportes\3. Realizar informes mensuales\portada 1-0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781925" cy="10038677"/>
                    </a:xfrm>
                    <a:prstGeom prst="rect">
                      <a:avLst/>
                    </a:prstGeom>
                    <a:noFill/>
                    <a:ln>
                      <a:noFill/>
                    </a:ln>
                  </pic:spPr>
                </pic:pic>
              </a:graphicData>
            </a:graphic>
            <wp14:sizeRelH relativeFrom="page">
              <wp14:pctWidth>0</wp14:pctWidth>
            </wp14:sizeRelH>
            <wp14:sizeRelV relativeFrom="page">
              <wp14:pctHeight>0</wp14:pctHeight>
            </wp14:sizeRelV>
          </wp:anchor>
        </w:drawing>
      </w:r>
      <w:r w:rsidR="002952D0" w:rsidRPr="0035002D">
        <w:rPr>
          <w:rFonts w:cs="Arial"/>
          <w:noProof/>
          <w:lang w:eastAsia="es-CO"/>
        </w:rPr>
        <mc:AlternateContent>
          <mc:Choice Requires="wps">
            <w:drawing>
              <wp:inline distT="0" distB="0" distL="0" distR="0" wp14:anchorId="1A83E48B" wp14:editId="50E37898">
                <wp:extent cx="308610" cy="308610"/>
                <wp:effectExtent l="0" t="0" r="0" b="0"/>
                <wp:docPr id="62" name="Rectángulo 62" descr="blob:https://web.whatsapp.com/efc165e9-6df0-4c1c-9b39-6b19fed71db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967E9CB" id="Rectángulo 62" o:spid="_x0000_s1026" alt="blob:https://web.whatsapp.com/efc165e9-6df0-4c1c-9b39-6b19fed71db4"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" filled="f" stroked="f">
                <o:lock v:ext="edit" aspectratio="t"/>
                <w10:anchorlock/>
              </v:rect>
            </w:pict>
          </mc:Fallback>
        </mc:AlternateContent>
      </w:r>
    </w:p>
    <w:p w14:paraId="433FC249" w14:textId="77777777" w:rsidR="00937DD0" w:rsidRPr="0035002D" w:rsidRDefault="00937DD0" w:rsidP="00456D0B">
      <w:pPr>
        <w:rPr>
          <w:rFonts w:eastAsia="Arial" w:cs="Arial"/>
        </w:rPr>
      </w:pPr>
    </w:p>
    <w:p w14:paraId="000D42DD" w14:textId="77777777" w:rsidR="00937DD0" w:rsidRPr="0035002D" w:rsidRDefault="00937DD0" w:rsidP="00456D0B">
      <w:pPr>
        <w:rPr>
          <w:rFonts w:eastAsia="Arial" w:cs="Arial"/>
        </w:rPr>
      </w:pPr>
    </w:p>
    <w:p w14:paraId="17CAD1AF" w14:textId="77777777" w:rsidR="00937DD0" w:rsidRPr="0035002D" w:rsidRDefault="00F21A8B" w:rsidP="00456D0B">
      <w:pPr>
        <w:rPr>
          <w:rFonts w:eastAsia="Arial" w:cs="Arial"/>
        </w:rPr>
      </w:pPr>
      <w:r>
        <w:rPr>
          <w:noProof/>
          <w:lang w:eastAsia="es-CO"/>
        </w:rPr>
        <w:drawing>
          <wp:anchor distT="0" distB="0" distL="114300" distR="114300" simplePos="0" relativeHeight="251659263" behindDoc="1" locked="0" layoutInCell="1" allowOverlap="1" wp14:anchorId="41963FBA" wp14:editId="3C179A9D">
            <wp:simplePos x="0" y="0"/>
            <wp:positionH relativeFrom="margin">
              <wp:align>left</wp:align>
            </wp:positionH>
            <wp:positionV relativeFrom="paragraph">
              <wp:posOffset>9525</wp:posOffset>
            </wp:positionV>
            <wp:extent cx="6648450" cy="5162550"/>
            <wp:effectExtent l="0" t="0" r="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648836" cy="5162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DADF4C" w14:textId="77777777" w:rsidR="00937DD0" w:rsidRPr="0035002D" w:rsidRDefault="00937DD0" w:rsidP="00456D0B">
      <w:pPr>
        <w:rPr>
          <w:rFonts w:eastAsia="Arial" w:cs="Arial"/>
        </w:rPr>
      </w:pPr>
    </w:p>
    <w:p w14:paraId="19B53B00" w14:textId="77777777" w:rsidR="00937DD0" w:rsidRPr="0035002D" w:rsidRDefault="00937DD0" w:rsidP="00456D0B">
      <w:pPr>
        <w:rPr>
          <w:rFonts w:eastAsia="Arial" w:cs="Arial"/>
        </w:rPr>
      </w:pPr>
    </w:p>
    <w:p w14:paraId="58A52ED6" w14:textId="77777777" w:rsidR="00937DD0" w:rsidRPr="0035002D" w:rsidRDefault="00937DD0" w:rsidP="00456D0B">
      <w:pPr>
        <w:rPr>
          <w:rFonts w:eastAsia="Arial" w:cs="Arial"/>
        </w:rPr>
      </w:pPr>
    </w:p>
    <w:p w14:paraId="5402BEA7" w14:textId="77777777" w:rsidR="00937DD0" w:rsidRPr="0035002D" w:rsidRDefault="00937DD0" w:rsidP="00456D0B">
      <w:pPr>
        <w:rPr>
          <w:rFonts w:eastAsia="Arial" w:cs="Arial"/>
        </w:rPr>
      </w:pPr>
    </w:p>
    <w:p w14:paraId="0858F0A0" w14:textId="77777777" w:rsidR="00937DD0" w:rsidRPr="0035002D" w:rsidRDefault="00937DD0" w:rsidP="00456D0B">
      <w:pPr>
        <w:rPr>
          <w:rFonts w:eastAsia="Arial" w:cs="Arial"/>
        </w:rPr>
      </w:pPr>
    </w:p>
    <w:p w14:paraId="5713E970" w14:textId="77777777" w:rsidR="00937DD0" w:rsidRPr="0035002D" w:rsidRDefault="00937DD0" w:rsidP="00456D0B">
      <w:pPr>
        <w:rPr>
          <w:rFonts w:eastAsia="Arial" w:cs="Arial"/>
        </w:rPr>
      </w:pPr>
    </w:p>
    <w:p w14:paraId="31EF5A2F" w14:textId="77777777" w:rsidR="00937DD0" w:rsidRPr="0035002D" w:rsidRDefault="00937DD0" w:rsidP="00456D0B">
      <w:pPr>
        <w:rPr>
          <w:rFonts w:eastAsia="Arial" w:cs="Arial"/>
        </w:rPr>
      </w:pPr>
    </w:p>
    <w:p w14:paraId="46639783" w14:textId="77777777" w:rsidR="00937DD0" w:rsidRPr="0035002D" w:rsidRDefault="00937DD0" w:rsidP="00456D0B">
      <w:pPr>
        <w:rPr>
          <w:rFonts w:eastAsia="Arial" w:cs="Arial"/>
        </w:rPr>
      </w:pPr>
    </w:p>
    <w:p w14:paraId="75B85FA4" w14:textId="77777777" w:rsidR="00937DD0" w:rsidRPr="0035002D" w:rsidRDefault="0010061E" w:rsidP="00456D0B">
      <w:pPr>
        <w:tabs>
          <w:tab w:val="left" w:pos="7365"/>
        </w:tabs>
        <w:rPr>
          <w:rFonts w:eastAsia="Arial" w:cs="Arial"/>
        </w:rPr>
      </w:pPr>
      <w:r w:rsidRPr="0035002D">
        <w:rPr>
          <w:rFonts w:eastAsia="Arial" w:cs="Arial"/>
        </w:rPr>
        <w:tab/>
      </w:r>
    </w:p>
    <w:p w14:paraId="3D3A1BBA" w14:textId="77777777" w:rsidR="00937DD0" w:rsidRPr="0035002D" w:rsidRDefault="00937DD0" w:rsidP="00456D0B">
      <w:pPr>
        <w:rPr>
          <w:rFonts w:eastAsia="Arial" w:cs="Arial"/>
        </w:rPr>
      </w:pPr>
    </w:p>
    <w:p w14:paraId="79467FDD" w14:textId="77777777" w:rsidR="00937DD0" w:rsidRPr="0035002D" w:rsidRDefault="00937DD0" w:rsidP="00456D0B">
      <w:pPr>
        <w:rPr>
          <w:rFonts w:eastAsia="Arial" w:cs="Arial"/>
        </w:rPr>
      </w:pPr>
    </w:p>
    <w:p w14:paraId="20A44490" w14:textId="77777777" w:rsidR="00937DD0" w:rsidRPr="0035002D" w:rsidRDefault="00937DD0" w:rsidP="00456D0B">
      <w:pPr>
        <w:rPr>
          <w:rFonts w:eastAsia="Arial" w:cs="Arial"/>
        </w:rPr>
      </w:pPr>
    </w:p>
    <w:p w14:paraId="58E704C7" w14:textId="77777777" w:rsidR="00937DD0" w:rsidRPr="0035002D" w:rsidRDefault="00937DD0" w:rsidP="00456D0B">
      <w:pPr>
        <w:rPr>
          <w:rFonts w:eastAsia="Arial" w:cs="Arial"/>
        </w:rPr>
      </w:pPr>
    </w:p>
    <w:p w14:paraId="31AF3689" w14:textId="77777777" w:rsidR="00937DD0" w:rsidRPr="0035002D" w:rsidRDefault="00937DD0" w:rsidP="00456D0B">
      <w:pPr>
        <w:rPr>
          <w:rFonts w:eastAsia="Arial" w:cs="Arial"/>
        </w:rPr>
      </w:pPr>
    </w:p>
    <w:p w14:paraId="29CC035B" w14:textId="77777777" w:rsidR="00937DD0" w:rsidRPr="0035002D" w:rsidRDefault="00937DD0" w:rsidP="00456D0B">
      <w:pPr>
        <w:rPr>
          <w:rFonts w:eastAsia="Arial" w:cs="Arial"/>
        </w:rPr>
      </w:pPr>
    </w:p>
    <w:p w14:paraId="12A98EE1" w14:textId="77777777" w:rsidR="00937DD0" w:rsidRPr="0035002D" w:rsidRDefault="00937DD0" w:rsidP="00456D0B">
      <w:pPr>
        <w:rPr>
          <w:rFonts w:eastAsia="Arial" w:cs="Arial"/>
        </w:rPr>
      </w:pPr>
    </w:p>
    <w:p w14:paraId="0DDB18E5" w14:textId="77777777" w:rsidR="00937DD0" w:rsidRPr="0035002D" w:rsidRDefault="00937DD0" w:rsidP="00456D0B">
      <w:pPr>
        <w:rPr>
          <w:rFonts w:eastAsia="Arial" w:cs="Arial"/>
        </w:rPr>
      </w:pPr>
    </w:p>
    <w:p w14:paraId="2956C3C9" w14:textId="77777777" w:rsidR="00937DD0" w:rsidRPr="0035002D" w:rsidRDefault="00937DD0" w:rsidP="00456D0B">
      <w:pPr>
        <w:rPr>
          <w:rFonts w:eastAsia="Arial" w:cs="Arial"/>
        </w:rPr>
      </w:pPr>
    </w:p>
    <w:p w14:paraId="00A1D183" w14:textId="77777777" w:rsidR="00937DD0" w:rsidRPr="0035002D" w:rsidRDefault="00937DD0" w:rsidP="00456D0B">
      <w:pPr>
        <w:rPr>
          <w:rFonts w:eastAsia="Arial" w:cs="Arial"/>
        </w:rPr>
      </w:pPr>
    </w:p>
    <w:p w14:paraId="5AEF39BF" w14:textId="77777777" w:rsidR="00937DD0" w:rsidRPr="0035002D" w:rsidRDefault="00937DD0" w:rsidP="00456D0B">
      <w:pPr>
        <w:rPr>
          <w:rFonts w:eastAsia="Arial" w:cs="Arial"/>
        </w:rPr>
      </w:pPr>
    </w:p>
    <w:p w14:paraId="26874635" w14:textId="77777777" w:rsidR="00937DD0" w:rsidRPr="0035002D" w:rsidRDefault="00937DD0" w:rsidP="00456D0B">
      <w:pPr>
        <w:rPr>
          <w:rFonts w:eastAsia="Arial" w:cs="Arial"/>
        </w:rPr>
      </w:pPr>
    </w:p>
    <w:p w14:paraId="2E9D1AD3" w14:textId="77777777" w:rsidR="00937DD0" w:rsidRPr="0035002D" w:rsidRDefault="00937DD0" w:rsidP="00456D0B">
      <w:pPr>
        <w:rPr>
          <w:rFonts w:eastAsia="Arial" w:cs="Arial"/>
        </w:rPr>
      </w:pPr>
    </w:p>
    <w:p w14:paraId="5C1AD3A3" w14:textId="77777777" w:rsidR="00937DD0" w:rsidRPr="0035002D" w:rsidRDefault="00937DD0" w:rsidP="00456D0B">
      <w:pPr>
        <w:rPr>
          <w:rFonts w:eastAsia="Arial" w:cs="Arial"/>
        </w:rPr>
      </w:pPr>
    </w:p>
    <w:p w14:paraId="0C35FCE5" w14:textId="77777777" w:rsidR="00937DD0" w:rsidRPr="0035002D" w:rsidRDefault="00937DD0" w:rsidP="00456D0B">
      <w:pPr>
        <w:rPr>
          <w:rFonts w:eastAsia="Arial" w:cs="Arial"/>
        </w:rPr>
      </w:pPr>
    </w:p>
    <w:p w14:paraId="0E338728" w14:textId="77777777" w:rsidR="00937DD0" w:rsidRPr="0035002D" w:rsidRDefault="00937DD0" w:rsidP="00456D0B">
      <w:pPr>
        <w:rPr>
          <w:rFonts w:eastAsia="Arial" w:cs="Arial"/>
        </w:rPr>
      </w:pPr>
    </w:p>
    <w:p w14:paraId="69D4B237" w14:textId="77777777" w:rsidR="00937DD0" w:rsidRPr="0035002D" w:rsidRDefault="00937DD0" w:rsidP="00456D0B">
      <w:pPr>
        <w:rPr>
          <w:rFonts w:eastAsia="Arial" w:cs="Arial"/>
        </w:rPr>
      </w:pPr>
    </w:p>
    <w:p w14:paraId="1FC5DA06" w14:textId="77777777" w:rsidR="00937DD0" w:rsidRPr="0035002D" w:rsidRDefault="00937DD0" w:rsidP="00456D0B">
      <w:pPr>
        <w:rPr>
          <w:rFonts w:eastAsia="Arial" w:cs="Arial"/>
        </w:rPr>
      </w:pPr>
    </w:p>
    <w:p w14:paraId="0449DD31" w14:textId="77777777" w:rsidR="00937DD0" w:rsidRPr="0035002D" w:rsidRDefault="00937DD0" w:rsidP="00456D0B">
      <w:pPr>
        <w:rPr>
          <w:rFonts w:eastAsia="Arial" w:cs="Arial"/>
        </w:rPr>
      </w:pPr>
    </w:p>
    <w:p w14:paraId="20B75F71" w14:textId="77777777" w:rsidR="00937DD0" w:rsidRPr="0035002D" w:rsidRDefault="0057405E" w:rsidP="00456D0B">
      <w:pPr>
        <w:rPr>
          <w:rFonts w:eastAsia="Arial" w:cs="Arial"/>
        </w:rPr>
      </w:pPr>
      <w:r w:rsidRPr="0035002D">
        <w:rPr>
          <w:rFonts w:eastAsia="Arial" w:cs="Arial"/>
          <w:noProof/>
          <w:lang w:eastAsia="es-CO"/>
        </w:rPr>
        <mc:AlternateContent>
          <mc:Choice Requires="wps">
            <w:drawing>
              <wp:anchor distT="0" distB="0" distL="114300" distR="114300" simplePos="0" relativeHeight="251660288" behindDoc="0" locked="0" layoutInCell="1" allowOverlap="1" wp14:anchorId="70933CEB" wp14:editId="5B94F2F0">
                <wp:simplePos x="0" y="0"/>
                <wp:positionH relativeFrom="page">
                  <wp:posOffset>2771775</wp:posOffset>
                </wp:positionH>
                <wp:positionV relativeFrom="margin">
                  <wp:posOffset>6276975</wp:posOffset>
                </wp:positionV>
                <wp:extent cx="4900930" cy="1343025"/>
                <wp:effectExtent l="0" t="0" r="0" b="9525"/>
                <wp:wrapNone/>
                <wp:docPr id="52"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0930" cy="134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FF7C19" w14:textId="77777777" w:rsidR="00AB02BF" w:rsidRPr="00D21E64" w:rsidRDefault="00AB02BF" w:rsidP="0057405E">
                            <w:pPr>
                              <w:jc w:val="center"/>
                              <w:rPr>
                                <w:rFonts w:ascii="Franklin Gothic Demi" w:hAnsi="Franklin Gothic Demi"/>
                                <w:color w:val="000000" w:themeColor="text1"/>
                                <w:sz w:val="24"/>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Franklin Gothic Demi" w:hAnsi="Franklin Gothic Demi"/>
                                <w:color w:val="000000" w:themeColor="text1"/>
                                <w:sz w:val="24"/>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INFORME AVANCE </w:t>
                            </w:r>
                            <w:r w:rsidRPr="00D21E64">
                              <w:rPr>
                                <w:rFonts w:ascii="Franklin Gothic Demi" w:hAnsi="Franklin Gothic Demi"/>
                                <w:color w:val="000000" w:themeColor="text1"/>
                                <w:sz w:val="24"/>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DE GESTIÓN </w:t>
                            </w:r>
                          </w:p>
                          <w:p w14:paraId="00489BEF" w14:textId="77777777" w:rsidR="00AB02BF" w:rsidRPr="00D21E64" w:rsidRDefault="00AB02BF" w:rsidP="0057405E">
                            <w:pPr>
                              <w:jc w:val="center"/>
                              <w:rPr>
                                <w:rFonts w:ascii="Franklin Gothic Demi" w:hAnsi="Franklin Gothic Demi"/>
                                <w:color w:val="000000" w:themeColor="text1"/>
                                <w:sz w:val="24"/>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C92D2EC" w14:textId="77777777" w:rsidR="00AB02BF" w:rsidRPr="00D21E64" w:rsidRDefault="00AB02BF" w:rsidP="0057405E">
                            <w:pPr>
                              <w:jc w:val="center"/>
                              <w:rPr>
                                <w:rFonts w:ascii="Franklin Gothic Demi" w:hAnsi="Franklin Gothic Demi"/>
                                <w:color w:val="000000" w:themeColor="text1"/>
                                <w:sz w:val="24"/>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21E64">
                              <w:rPr>
                                <w:rFonts w:ascii="Franklin Gothic Demi" w:hAnsi="Franklin Gothic Demi"/>
                                <w:color w:val="000000" w:themeColor="text1"/>
                                <w:sz w:val="24"/>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UNIDAD ADMINISTRATIVA ESPECIAL DE REHABILITACIÓN Y MANTENIMIENTO VIAL</w:t>
                            </w:r>
                          </w:p>
                          <w:p w14:paraId="27B2A34B" w14:textId="77777777" w:rsidR="00AB02BF" w:rsidRPr="00D21E64" w:rsidRDefault="00AB02BF" w:rsidP="0057405E">
                            <w:pPr>
                              <w:jc w:val="center"/>
                              <w:rPr>
                                <w:rFonts w:ascii="Franklin Gothic Demi" w:hAnsi="Franklin Gothic Demi"/>
                                <w:color w:val="000000" w:themeColor="text1"/>
                                <w:sz w:val="24"/>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B2F4A58" w14:textId="77777777" w:rsidR="00AB02BF" w:rsidRPr="00D21E64" w:rsidRDefault="00AB02BF" w:rsidP="0057405E">
                            <w:pPr>
                              <w:jc w:val="center"/>
                              <w:rPr>
                                <w:rFonts w:ascii="Franklin Gothic Demi" w:hAnsi="Franklin Gothic Demi"/>
                                <w:color w:val="000000" w:themeColor="text1"/>
                                <w:sz w:val="24"/>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Franklin Gothic Demi" w:hAnsi="Franklin Gothic Demi"/>
                                <w:color w:val="000000" w:themeColor="text1"/>
                                <w:sz w:val="24"/>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 de Trimestre de</w:t>
                            </w:r>
                            <w:r w:rsidRPr="00D21E64">
                              <w:rPr>
                                <w:rFonts w:ascii="Franklin Gothic Demi" w:hAnsi="Franklin Gothic Demi"/>
                                <w:color w:val="000000" w:themeColor="text1"/>
                                <w:sz w:val="24"/>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2018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933CEB" id="_x0000_t202" coordsize="21600,21600" o:spt="202" path="m,l,21600r21600,l21600,xe">
                <v:stroke joinstyle="miter"/>
                <v:path gradientshapeok="t" o:connecttype="rect"/>
              </v:shapetype>
              <v:shape id="Text Box 50" o:spid="_x0000_s1026" type="#_x0000_t202" style="position:absolute;left:0;text-align:left;margin-left:218.25pt;margin-top:494.25pt;width:385.9pt;height:105.7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mBtuAIAALw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" filled="f" stroked="f">
                <v:textbox>
                  <w:txbxContent>
                    <w:p w14:paraId="4CFF7C19" w14:textId="77777777" w:rsidR="00AB02BF" w:rsidRPr="00D21E64" w:rsidRDefault="00AB02BF" w:rsidP="0057405E">
                      <w:pPr>
                        <w:jc w:val="center"/>
                        <w:rPr>
                          <w:rFonts w:ascii="Franklin Gothic Demi" w:hAnsi="Franklin Gothic Demi"/>
                          <w:color w:val="000000" w:themeColor="text1"/>
                          <w:sz w:val="24"/>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Franklin Gothic Demi" w:hAnsi="Franklin Gothic Demi"/>
                          <w:color w:val="000000" w:themeColor="text1"/>
                          <w:sz w:val="24"/>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INFORME AVANCE </w:t>
                      </w:r>
                      <w:r w:rsidRPr="00D21E64">
                        <w:rPr>
                          <w:rFonts w:ascii="Franklin Gothic Demi" w:hAnsi="Franklin Gothic Demi"/>
                          <w:color w:val="000000" w:themeColor="text1"/>
                          <w:sz w:val="24"/>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DE GESTIÓN </w:t>
                      </w:r>
                    </w:p>
                    <w:p w14:paraId="00489BEF" w14:textId="77777777" w:rsidR="00AB02BF" w:rsidRPr="00D21E64" w:rsidRDefault="00AB02BF" w:rsidP="0057405E">
                      <w:pPr>
                        <w:jc w:val="center"/>
                        <w:rPr>
                          <w:rFonts w:ascii="Franklin Gothic Demi" w:hAnsi="Franklin Gothic Demi"/>
                          <w:color w:val="000000" w:themeColor="text1"/>
                          <w:sz w:val="24"/>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C92D2EC" w14:textId="77777777" w:rsidR="00AB02BF" w:rsidRPr="00D21E64" w:rsidRDefault="00AB02BF" w:rsidP="0057405E">
                      <w:pPr>
                        <w:jc w:val="center"/>
                        <w:rPr>
                          <w:rFonts w:ascii="Franklin Gothic Demi" w:hAnsi="Franklin Gothic Demi"/>
                          <w:color w:val="000000" w:themeColor="text1"/>
                          <w:sz w:val="24"/>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21E64">
                        <w:rPr>
                          <w:rFonts w:ascii="Franklin Gothic Demi" w:hAnsi="Franklin Gothic Demi"/>
                          <w:color w:val="000000" w:themeColor="text1"/>
                          <w:sz w:val="24"/>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UNIDAD ADMINISTRATIVA ESPECIAL DE REHABILITACIÓN Y MANTENIMIENTO VIAL</w:t>
                      </w:r>
                    </w:p>
                    <w:p w14:paraId="27B2A34B" w14:textId="77777777" w:rsidR="00AB02BF" w:rsidRPr="00D21E64" w:rsidRDefault="00AB02BF" w:rsidP="0057405E">
                      <w:pPr>
                        <w:jc w:val="center"/>
                        <w:rPr>
                          <w:rFonts w:ascii="Franklin Gothic Demi" w:hAnsi="Franklin Gothic Demi"/>
                          <w:color w:val="000000" w:themeColor="text1"/>
                          <w:sz w:val="24"/>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B2F4A58" w14:textId="77777777" w:rsidR="00AB02BF" w:rsidRPr="00D21E64" w:rsidRDefault="00AB02BF" w:rsidP="0057405E">
                      <w:pPr>
                        <w:jc w:val="center"/>
                        <w:rPr>
                          <w:rFonts w:ascii="Franklin Gothic Demi" w:hAnsi="Franklin Gothic Demi"/>
                          <w:color w:val="000000" w:themeColor="text1"/>
                          <w:sz w:val="24"/>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Franklin Gothic Demi" w:hAnsi="Franklin Gothic Demi"/>
                          <w:color w:val="000000" w:themeColor="text1"/>
                          <w:sz w:val="24"/>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 de Trimestre de</w:t>
                      </w:r>
                      <w:r w:rsidRPr="00D21E64">
                        <w:rPr>
                          <w:rFonts w:ascii="Franklin Gothic Demi" w:hAnsi="Franklin Gothic Demi"/>
                          <w:color w:val="000000" w:themeColor="text1"/>
                          <w:sz w:val="24"/>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2018</w:t>
                      </w:r>
                    </w:p>
                  </w:txbxContent>
                </v:textbox>
                <w10:wrap anchorx="page" anchory="margin"/>
              </v:shape>
            </w:pict>
          </mc:Fallback>
        </mc:AlternateContent>
      </w:r>
    </w:p>
    <w:p w14:paraId="35D54632" w14:textId="77777777" w:rsidR="00937DD0" w:rsidRPr="0035002D" w:rsidRDefault="00937DD0" w:rsidP="00456D0B">
      <w:pPr>
        <w:rPr>
          <w:rFonts w:eastAsia="Arial" w:cs="Arial"/>
        </w:rPr>
      </w:pPr>
    </w:p>
    <w:p w14:paraId="51F2C554" w14:textId="77777777" w:rsidR="00937DD0" w:rsidRPr="0035002D" w:rsidRDefault="00937DD0" w:rsidP="00456D0B">
      <w:pPr>
        <w:rPr>
          <w:rFonts w:eastAsia="Arial" w:cs="Arial"/>
        </w:rPr>
      </w:pPr>
    </w:p>
    <w:p w14:paraId="69890732" w14:textId="77777777" w:rsidR="00937DD0" w:rsidRPr="0035002D" w:rsidRDefault="00937DD0" w:rsidP="00456D0B">
      <w:pPr>
        <w:rPr>
          <w:rFonts w:eastAsia="Arial" w:cs="Arial"/>
        </w:rPr>
      </w:pPr>
    </w:p>
    <w:p w14:paraId="48E607A5" w14:textId="77777777" w:rsidR="00937DD0" w:rsidRPr="0035002D" w:rsidRDefault="00937DD0" w:rsidP="00456D0B">
      <w:pPr>
        <w:rPr>
          <w:rFonts w:eastAsia="Arial" w:cs="Arial"/>
        </w:rPr>
      </w:pPr>
    </w:p>
    <w:p w14:paraId="3BC00FCC" w14:textId="77777777" w:rsidR="00937DD0" w:rsidRPr="0035002D" w:rsidRDefault="00937DD0" w:rsidP="00456D0B">
      <w:pPr>
        <w:rPr>
          <w:rFonts w:eastAsia="Arial" w:cs="Arial"/>
        </w:rPr>
      </w:pPr>
    </w:p>
    <w:p w14:paraId="522ACA31" w14:textId="77777777" w:rsidR="00937DD0" w:rsidRPr="0035002D" w:rsidRDefault="00937DD0" w:rsidP="00456D0B">
      <w:pPr>
        <w:rPr>
          <w:rFonts w:eastAsia="Arial" w:cs="Arial"/>
        </w:rPr>
      </w:pPr>
    </w:p>
    <w:p w14:paraId="4E9BA5C6" w14:textId="77777777" w:rsidR="00937DD0" w:rsidRPr="0035002D" w:rsidRDefault="00937DD0" w:rsidP="00456D0B">
      <w:pPr>
        <w:rPr>
          <w:rFonts w:eastAsia="Arial" w:cs="Arial"/>
        </w:rPr>
      </w:pPr>
    </w:p>
    <w:p w14:paraId="44336CF4" w14:textId="77777777" w:rsidR="00937DD0" w:rsidRPr="0035002D" w:rsidRDefault="00937DD0" w:rsidP="00456D0B">
      <w:pPr>
        <w:rPr>
          <w:rFonts w:eastAsia="Times New Roman" w:cs="Arial"/>
        </w:rPr>
        <w:sectPr w:rsidR="00937DD0" w:rsidRPr="0035002D">
          <w:footerReference w:type="default" r:id="rId10"/>
          <w:pgSz w:w="12240" w:h="15840"/>
          <w:pgMar w:top="1500" w:right="1720" w:bottom="280" w:left="1720" w:header="720" w:footer="720" w:gutter="0"/>
          <w:cols w:space="720"/>
        </w:sectPr>
      </w:pPr>
    </w:p>
    <w:p w14:paraId="03E7A62F" w14:textId="77777777" w:rsidR="006D3C0E" w:rsidRPr="0035002D" w:rsidRDefault="005F1F80" w:rsidP="00456D0B">
      <w:pPr>
        <w:pStyle w:val="Ttulo1"/>
        <w:rPr>
          <w:rFonts w:cs="Arial"/>
        </w:rPr>
      </w:pPr>
      <w:bookmarkStart w:id="1" w:name="_Toc534033945"/>
      <w:r w:rsidRPr="0035002D">
        <w:rPr>
          <w:rFonts w:cs="Arial"/>
        </w:rPr>
        <w:lastRenderedPageBreak/>
        <w:t>INTRODUCCIÓN</w:t>
      </w:r>
      <w:bookmarkEnd w:id="1"/>
      <w:r w:rsidRPr="0035002D">
        <w:rPr>
          <w:rFonts w:cs="Arial"/>
        </w:rPr>
        <w:t xml:space="preserve"> </w:t>
      </w:r>
    </w:p>
    <w:p w14:paraId="68DF0EDF" w14:textId="77777777" w:rsidR="00BE72D9" w:rsidRPr="0035002D" w:rsidRDefault="00BE72D9" w:rsidP="00456D0B">
      <w:pPr>
        <w:rPr>
          <w:rFonts w:cs="Arial"/>
        </w:rPr>
      </w:pPr>
    </w:p>
    <w:p w14:paraId="504A6AE2" w14:textId="77777777" w:rsidR="00BE72D9" w:rsidRPr="0035002D" w:rsidRDefault="00BE72D9" w:rsidP="00456D0B">
      <w:pPr>
        <w:rPr>
          <w:rFonts w:cs="Arial"/>
          <w:spacing w:val="2"/>
        </w:rPr>
      </w:pPr>
      <w:r w:rsidRPr="0035002D">
        <w:rPr>
          <w:rFonts w:cs="Arial"/>
          <w:spacing w:val="2"/>
        </w:rPr>
        <w:t xml:space="preserve">La Unidad Administrativa Especial de Rehabilitación y Mantenimiento Vial, en adelante “la UAERMV” o la “Unidad”, mediante el </w:t>
      </w:r>
      <w:r w:rsidR="00D76E61" w:rsidRPr="0035002D">
        <w:rPr>
          <w:rFonts w:cs="Arial"/>
          <w:spacing w:val="2"/>
        </w:rPr>
        <w:t>A</w:t>
      </w:r>
      <w:r w:rsidRPr="0035002D">
        <w:rPr>
          <w:rFonts w:cs="Arial"/>
          <w:spacing w:val="2"/>
        </w:rPr>
        <w:t>cuerdo 257 de 2006 a través del artículo 109 tiene la siguiente naturaleza jurídica, objeto y funciones:</w:t>
      </w:r>
    </w:p>
    <w:p w14:paraId="51F35331" w14:textId="77777777" w:rsidR="00BE72D9" w:rsidRPr="0035002D" w:rsidRDefault="00BE72D9" w:rsidP="00456D0B">
      <w:pPr>
        <w:rPr>
          <w:rFonts w:cs="Arial"/>
          <w:spacing w:val="2"/>
        </w:rPr>
      </w:pPr>
    </w:p>
    <w:p w14:paraId="7ECB58A3" w14:textId="77777777" w:rsidR="00BE72D9" w:rsidRPr="0035002D" w:rsidRDefault="00BE72D9" w:rsidP="00456D0B">
      <w:pPr>
        <w:ind w:left="720"/>
        <w:rPr>
          <w:rFonts w:cs="Arial"/>
          <w:i/>
          <w:spacing w:val="2"/>
        </w:rPr>
      </w:pPr>
      <w:r w:rsidRPr="0035002D">
        <w:rPr>
          <w:rFonts w:cs="Arial"/>
          <w:i/>
          <w:spacing w:val="2"/>
        </w:rPr>
        <w:t>“… programar y ejecutar las obras necesarias para garantizar</w:t>
      </w:r>
      <w:r w:rsidR="0035002D" w:rsidRPr="0035002D">
        <w:rPr>
          <w:rFonts w:cs="Arial"/>
          <w:i/>
          <w:spacing w:val="2"/>
        </w:rPr>
        <w:t xml:space="preserve"> la</w:t>
      </w:r>
      <w:r w:rsidRPr="0035002D">
        <w:rPr>
          <w:rFonts w:cs="Arial"/>
          <w:i/>
          <w:spacing w:val="2"/>
        </w:rPr>
        <w:t xml:space="preserve"> rehabilitación y el mantenimiento periódico de la malla vial local; así como la atención inmediata de todo el subsistema de la malla vial cuando se presenten situaciones imprevistas que dificulten la movilidad en el Distrito Capital.</w:t>
      </w:r>
    </w:p>
    <w:p w14:paraId="5A145D40" w14:textId="77777777" w:rsidR="00BE72D9" w:rsidRPr="0035002D" w:rsidRDefault="00BE72D9" w:rsidP="00456D0B">
      <w:pPr>
        <w:rPr>
          <w:rFonts w:cs="Arial"/>
          <w:i/>
          <w:spacing w:val="2"/>
        </w:rPr>
      </w:pPr>
    </w:p>
    <w:p w14:paraId="5A4A39CA" w14:textId="77777777" w:rsidR="00BE72D9" w:rsidRPr="001F0F9B" w:rsidRDefault="00BE72D9" w:rsidP="00456D0B">
      <w:pPr>
        <w:rPr>
          <w:rFonts w:cs="Arial"/>
          <w:spacing w:val="2"/>
        </w:rPr>
      </w:pPr>
      <w:r w:rsidRPr="001F0F9B">
        <w:rPr>
          <w:rFonts w:cs="Arial"/>
          <w:spacing w:val="2"/>
        </w:rPr>
        <w:t>A la Unidad se le asignaron las siguientes funciones básicas:</w:t>
      </w:r>
    </w:p>
    <w:p w14:paraId="6C97D68B" w14:textId="77777777" w:rsidR="00BE72D9" w:rsidRPr="0035002D" w:rsidRDefault="00BE72D9" w:rsidP="00456D0B">
      <w:pPr>
        <w:rPr>
          <w:rFonts w:cs="Arial"/>
          <w:i/>
          <w:spacing w:val="2"/>
        </w:rPr>
      </w:pPr>
    </w:p>
    <w:p w14:paraId="180E7C5F" w14:textId="77777777" w:rsidR="00BE72D9" w:rsidRPr="0035002D" w:rsidRDefault="00BE72D9" w:rsidP="00456D0B">
      <w:pPr>
        <w:numPr>
          <w:ilvl w:val="0"/>
          <w:numId w:val="4"/>
        </w:numPr>
        <w:ind w:left="1440"/>
        <w:rPr>
          <w:rFonts w:cs="Arial"/>
          <w:i/>
          <w:spacing w:val="2"/>
        </w:rPr>
      </w:pPr>
      <w:r w:rsidRPr="0035002D">
        <w:rPr>
          <w:rFonts w:cs="Arial"/>
          <w:i/>
          <w:spacing w:val="2"/>
        </w:rPr>
        <w:t xml:space="preserve">Programar y ejecutar los planes y proyectos de rehabilitación y mantenimiento de la malla vial local. </w:t>
      </w:r>
    </w:p>
    <w:p w14:paraId="7EC6154F" w14:textId="77777777" w:rsidR="00BE72D9" w:rsidRPr="0035002D" w:rsidRDefault="00BE72D9" w:rsidP="00456D0B">
      <w:pPr>
        <w:ind w:left="720"/>
        <w:rPr>
          <w:rFonts w:cs="Arial"/>
          <w:i/>
          <w:spacing w:val="2"/>
        </w:rPr>
      </w:pPr>
    </w:p>
    <w:p w14:paraId="102C7EE0" w14:textId="77777777" w:rsidR="00BE72D9" w:rsidRPr="0035002D" w:rsidRDefault="00BE72D9" w:rsidP="00456D0B">
      <w:pPr>
        <w:numPr>
          <w:ilvl w:val="0"/>
          <w:numId w:val="4"/>
        </w:numPr>
        <w:ind w:left="1440"/>
        <w:rPr>
          <w:rFonts w:cs="Arial"/>
          <w:i/>
          <w:spacing w:val="2"/>
        </w:rPr>
      </w:pPr>
      <w:r w:rsidRPr="0035002D">
        <w:rPr>
          <w:rFonts w:cs="Arial"/>
          <w:i/>
          <w:spacing w:val="2"/>
        </w:rPr>
        <w:t xml:space="preserve">Suministrar la información para mantener actualizado el Sistema de Gestión de la Malla Vial del Distrito Capital, con toda la información de las acciones que se ejecuten. </w:t>
      </w:r>
    </w:p>
    <w:p w14:paraId="160BFE91" w14:textId="77777777" w:rsidR="00BE72D9" w:rsidRPr="0035002D" w:rsidRDefault="00BE72D9" w:rsidP="00456D0B">
      <w:pPr>
        <w:ind w:left="720"/>
        <w:rPr>
          <w:rFonts w:cs="Arial"/>
          <w:i/>
          <w:spacing w:val="2"/>
        </w:rPr>
      </w:pPr>
    </w:p>
    <w:p w14:paraId="6531B413" w14:textId="77777777" w:rsidR="00BE72D9" w:rsidRPr="0035002D" w:rsidRDefault="00BE72D9" w:rsidP="00456D0B">
      <w:pPr>
        <w:numPr>
          <w:ilvl w:val="0"/>
          <w:numId w:val="4"/>
        </w:numPr>
        <w:ind w:left="1440"/>
        <w:rPr>
          <w:rFonts w:cs="Arial"/>
          <w:i/>
          <w:spacing w:val="2"/>
        </w:rPr>
      </w:pPr>
      <w:r w:rsidRPr="0035002D">
        <w:rPr>
          <w:rFonts w:cs="Arial"/>
          <w:i/>
          <w:spacing w:val="2"/>
        </w:rPr>
        <w:t xml:space="preserve">Programar y ejecutar las acciones de mantenimiento y aquellas que sean necesarias para atender las situaciones imprevistas que dificulten la movilidad en la red vial de la ciudad. </w:t>
      </w:r>
    </w:p>
    <w:p w14:paraId="3ED62DF8" w14:textId="77777777" w:rsidR="00BE72D9" w:rsidRPr="0035002D" w:rsidRDefault="00BE72D9" w:rsidP="00456D0B">
      <w:pPr>
        <w:ind w:left="720"/>
        <w:rPr>
          <w:rFonts w:cs="Arial"/>
          <w:i/>
          <w:spacing w:val="2"/>
        </w:rPr>
      </w:pPr>
    </w:p>
    <w:p w14:paraId="39AE609B" w14:textId="77777777" w:rsidR="00BE72D9" w:rsidRPr="0035002D" w:rsidRDefault="00BE72D9" w:rsidP="00456D0B">
      <w:pPr>
        <w:numPr>
          <w:ilvl w:val="0"/>
          <w:numId w:val="4"/>
        </w:numPr>
        <w:ind w:left="1440"/>
        <w:rPr>
          <w:rFonts w:cs="Arial"/>
          <w:i/>
          <w:spacing w:val="2"/>
        </w:rPr>
      </w:pPr>
      <w:r w:rsidRPr="0035002D">
        <w:rPr>
          <w:rFonts w:cs="Arial"/>
          <w:i/>
          <w:spacing w:val="2"/>
        </w:rPr>
        <w:t xml:space="preserve">Atender la construcción y desarrollo de obras específicas que se requieran para complementar la acción de otros organismos y entidades como la Secretaría de Ambiente y el Fondo de Prevención y Atención de Emergencias - FOPAE o quienes hagan sus veces. </w:t>
      </w:r>
    </w:p>
    <w:p w14:paraId="71BCE828" w14:textId="77777777" w:rsidR="00BE72D9" w:rsidRPr="0035002D" w:rsidRDefault="00BE72D9" w:rsidP="00456D0B">
      <w:pPr>
        <w:ind w:left="720"/>
        <w:rPr>
          <w:rFonts w:cs="Arial"/>
          <w:i/>
          <w:spacing w:val="2"/>
        </w:rPr>
      </w:pPr>
    </w:p>
    <w:p w14:paraId="77233C2A" w14:textId="77777777" w:rsidR="00BE72D9" w:rsidRDefault="00BE72D9" w:rsidP="00456D0B">
      <w:pPr>
        <w:ind w:left="720"/>
        <w:rPr>
          <w:rFonts w:cs="Arial"/>
          <w:i/>
          <w:spacing w:val="2"/>
        </w:rPr>
      </w:pPr>
      <w:r w:rsidRPr="0035002D">
        <w:rPr>
          <w:rFonts w:cs="Arial"/>
          <w:b/>
          <w:bCs/>
          <w:i/>
          <w:spacing w:val="2"/>
        </w:rPr>
        <w:t xml:space="preserve">Parágrafo. </w:t>
      </w:r>
      <w:r w:rsidRPr="0035002D">
        <w:rPr>
          <w:rFonts w:cs="Arial"/>
          <w:i/>
          <w:spacing w:val="2"/>
        </w:rPr>
        <w:t>Respecto de vías locales que soporten circuitos</w:t>
      </w:r>
      <w:r w:rsidRPr="0035002D">
        <w:rPr>
          <w:rFonts w:cs="Arial"/>
          <w:b/>
          <w:bCs/>
          <w:i/>
          <w:spacing w:val="2"/>
        </w:rPr>
        <w:t xml:space="preserve"> </w:t>
      </w:r>
      <w:r w:rsidRPr="0035002D">
        <w:rPr>
          <w:rFonts w:cs="Arial"/>
          <w:i/>
          <w:spacing w:val="2"/>
        </w:rPr>
        <w:t xml:space="preserve">de transporte público colectivo y el resto de la malla vial se aplicará el literal </w:t>
      </w:r>
      <w:r w:rsidR="00D76E61" w:rsidRPr="0035002D">
        <w:rPr>
          <w:rFonts w:cs="Arial"/>
          <w:i/>
          <w:spacing w:val="2"/>
        </w:rPr>
        <w:t>c) …</w:t>
      </w:r>
      <w:r w:rsidRPr="0035002D">
        <w:rPr>
          <w:rFonts w:cs="Arial"/>
          <w:i/>
          <w:spacing w:val="2"/>
        </w:rPr>
        <w:t>”</w:t>
      </w:r>
    </w:p>
    <w:p w14:paraId="1DC81E5B" w14:textId="77777777" w:rsidR="00D9606A" w:rsidRDefault="00D9606A" w:rsidP="00456D0B">
      <w:pPr>
        <w:ind w:left="720"/>
        <w:rPr>
          <w:rFonts w:cs="Arial"/>
          <w:i/>
          <w:spacing w:val="2"/>
        </w:rPr>
      </w:pPr>
    </w:p>
    <w:p w14:paraId="21414FB8" w14:textId="77777777" w:rsidR="00D9606A" w:rsidRPr="0035002D" w:rsidRDefault="00D9606A" w:rsidP="00456D0B">
      <w:pPr>
        <w:rPr>
          <w:rFonts w:cs="Arial"/>
          <w:spacing w:val="2"/>
        </w:rPr>
      </w:pPr>
      <w:r w:rsidRPr="0035002D">
        <w:rPr>
          <w:rFonts w:cs="Arial"/>
          <w:spacing w:val="2"/>
        </w:rPr>
        <w:t>Se debe agregar, que</w:t>
      </w:r>
      <w:r>
        <w:rPr>
          <w:rFonts w:cs="Arial"/>
          <w:spacing w:val="2"/>
        </w:rPr>
        <w:t xml:space="preserve"> en</w:t>
      </w:r>
      <w:r w:rsidRPr="0035002D">
        <w:rPr>
          <w:rFonts w:cs="Arial"/>
          <w:spacing w:val="2"/>
        </w:rPr>
        <w:t xml:space="preserve"> el Decreto 064 de 2015</w:t>
      </w:r>
      <w:r>
        <w:rPr>
          <w:rFonts w:cs="Arial"/>
          <w:spacing w:val="2"/>
        </w:rPr>
        <w:t>,</w:t>
      </w:r>
      <w:r w:rsidRPr="0035002D">
        <w:rPr>
          <w:rFonts w:cs="Arial"/>
          <w:spacing w:val="2"/>
        </w:rPr>
        <w:t xml:space="preserve"> por el cual se adoptaron medidas para ejecutar acciones de movilidad en la malla vial del Distrito Capital, a la UAERMV se le otorgó la competencia para ejecutar las acciones de movilidad en la malla vial arterial e intermedia del Distrito Capital, por situaciones que generen un alto riesgo para la vida, la seguridad y/o la integridad de las personas.</w:t>
      </w:r>
    </w:p>
    <w:p w14:paraId="619C0455" w14:textId="77777777" w:rsidR="00BE72D9" w:rsidRPr="0035002D" w:rsidRDefault="00BE72D9" w:rsidP="00456D0B">
      <w:pPr>
        <w:rPr>
          <w:rFonts w:cs="Arial"/>
          <w:spacing w:val="2"/>
        </w:rPr>
      </w:pPr>
    </w:p>
    <w:p w14:paraId="395F1D73" w14:textId="77777777" w:rsidR="00BE72D9" w:rsidRPr="0035002D" w:rsidRDefault="00BE72D9" w:rsidP="00456D0B">
      <w:pPr>
        <w:rPr>
          <w:rFonts w:cs="Arial"/>
          <w:spacing w:val="2"/>
        </w:rPr>
      </w:pPr>
      <w:r w:rsidRPr="0035002D">
        <w:rPr>
          <w:rFonts w:cs="Arial"/>
          <w:spacing w:val="2"/>
        </w:rPr>
        <w:t>Además, la UAERMV cuenta con la plataforma estratégica que se define a continuación:</w:t>
      </w:r>
    </w:p>
    <w:p w14:paraId="10F9A630" w14:textId="77777777" w:rsidR="00BE72D9" w:rsidRPr="0035002D" w:rsidRDefault="00BE72D9" w:rsidP="00456D0B">
      <w:pPr>
        <w:ind w:left="720"/>
        <w:rPr>
          <w:rFonts w:cs="Arial"/>
          <w:spacing w:val="2"/>
        </w:rPr>
      </w:pPr>
    </w:p>
    <w:p w14:paraId="54693802" w14:textId="77777777" w:rsidR="00BE72D9" w:rsidRPr="0035002D" w:rsidRDefault="00BE72D9" w:rsidP="00456D0B">
      <w:pPr>
        <w:ind w:left="426"/>
        <w:rPr>
          <w:rFonts w:cs="Arial"/>
          <w:b/>
          <w:spacing w:val="2"/>
        </w:rPr>
      </w:pPr>
      <w:r w:rsidRPr="0035002D">
        <w:rPr>
          <w:rFonts w:cs="Arial"/>
          <w:b/>
          <w:spacing w:val="2"/>
        </w:rPr>
        <w:t xml:space="preserve">Misión: </w:t>
      </w:r>
    </w:p>
    <w:p w14:paraId="639683E2" w14:textId="77777777" w:rsidR="00BE72D9" w:rsidRPr="0035002D" w:rsidRDefault="00993E5B" w:rsidP="00456D0B">
      <w:pPr>
        <w:ind w:left="426"/>
        <w:rPr>
          <w:rFonts w:cs="Arial"/>
          <w:spacing w:val="2"/>
        </w:rPr>
      </w:pPr>
      <w:r w:rsidRPr="00993E5B">
        <w:rPr>
          <w:rFonts w:cs="Arial"/>
          <w:spacing w:val="2"/>
        </w:rPr>
        <w:t>Somos una entidad técnica y descentralizada de Bogotá D.C., que conserva la malla vial local construida, atiende situaciones imprevistas que dificultan la movilidad y brinda apoyo interinstitucional, con el propósito de mejorar la movilidad y disminuir la accidentabilidad en beneficio de una mejor ca</w:t>
      </w:r>
      <w:r>
        <w:rPr>
          <w:rFonts w:cs="Arial"/>
          <w:spacing w:val="2"/>
        </w:rPr>
        <w:t>lidad de vida de los ciudadanos</w:t>
      </w:r>
      <w:r w:rsidR="00BE72D9" w:rsidRPr="0035002D">
        <w:rPr>
          <w:rFonts w:cs="Arial"/>
          <w:spacing w:val="2"/>
        </w:rPr>
        <w:t>.</w:t>
      </w:r>
    </w:p>
    <w:p w14:paraId="204E692B" w14:textId="77777777" w:rsidR="00BE72D9" w:rsidRPr="0035002D" w:rsidRDefault="00BE72D9" w:rsidP="00456D0B">
      <w:pPr>
        <w:ind w:left="426"/>
        <w:rPr>
          <w:rFonts w:cs="Arial"/>
          <w:spacing w:val="2"/>
        </w:rPr>
      </w:pPr>
    </w:p>
    <w:p w14:paraId="7B2557F5" w14:textId="77777777" w:rsidR="00BE72D9" w:rsidRPr="0035002D" w:rsidRDefault="00BE72D9" w:rsidP="00456D0B">
      <w:pPr>
        <w:ind w:left="426"/>
        <w:rPr>
          <w:rFonts w:cs="Arial"/>
          <w:b/>
          <w:spacing w:val="2"/>
        </w:rPr>
      </w:pPr>
      <w:r w:rsidRPr="0035002D">
        <w:rPr>
          <w:rFonts w:cs="Arial"/>
          <w:b/>
          <w:spacing w:val="2"/>
        </w:rPr>
        <w:t>Visión:</w:t>
      </w:r>
    </w:p>
    <w:p w14:paraId="62AC3AD4" w14:textId="77777777" w:rsidR="00BE72D9" w:rsidRDefault="00993E5B" w:rsidP="00456D0B">
      <w:pPr>
        <w:ind w:left="426"/>
        <w:rPr>
          <w:rFonts w:cs="Arial"/>
          <w:spacing w:val="2"/>
        </w:rPr>
      </w:pPr>
      <w:r w:rsidRPr="00993E5B">
        <w:rPr>
          <w:rFonts w:cs="Arial"/>
          <w:spacing w:val="2"/>
        </w:rPr>
        <w:t xml:space="preserve">En el 2023 seremos una entidad referente con la implementación de un modelo adecuado, sostenible y eficiente de conservación de la malla vial, con la aplicación de nuevas tecnologías y contando con talento humano diligente y comprometido con los valores </w:t>
      </w:r>
      <w:r w:rsidRPr="00993E5B">
        <w:rPr>
          <w:rFonts w:cs="Arial"/>
          <w:spacing w:val="2"/>
        </w:rPr>
        <w:lastRenderedPageBreak/>
        <w:t>institucionales, contribuyendo al mejoramiento de la movilidad de Bogotá D.C.</w:t>
      </w:r>
    </w:p>
    <w:p w14:paraId="0459B55B" w14:textId="77777777" w:rsidR="00993E5B" w:rsidRPr="0035002D" w:rsidRDefault="00993E5B" w:rsidP="00456D0B">
      <w:pPr>
        <w:ind w:left="426"/>
        <w:rPr>
          <w:rFonts w:cs="Arial"/>
          <w:spacing w:val="2"/>
        </w:rPr>
      </w:pPr>
    </w:p>
    <w:p w14:paraId="008F0B7A" w14:textId="77777777" w:rsidR="00BE72D9" w:rsidRPr="0035002D" w:rsidRDefault="00BE72D9" w:rsidP="00456D0B">
      <w:pPr>
        <w:ind w:left="426"/>
        <w:rPr>
          <w:rFonts w:cs="Arial"/>
          <w:b/>
          <w:spacing w:val="2"/>
        </w:rPr>
      </w:pPr>
      <w:r w:rsidRPr="0035002D">
        <w:rPr>
          <w:rFonts w:cs="Arial"/>
          <w:b/>
          <w:spacing w:val="2"/>
        </w:rPr>
        <w:t>Objetivos Institucionales:</w:t>
      </w:r>
    </w:p>
    <w:p w14:paraId="0AB7E944" w14:textId="77777777" w:rsidR="00993E5B" w:rsidRDefault="00993E5B" w:rsidP="00456D0B">
      <w:pPr>
        <w:pStyle w:val="Prrafodelista"/>
        <w:numPr>
          <w:ilvl w:val="0"/>
          <w:numId w:val="5"/>
        </w:numPr>
        <w:rPr>
          <w:rFonts w:cs="Arial"/>
          <w:spacing w:val="2"/>
        </w:rPr>
      </w:pPr>
      <w:r w:rsidRPr="00993E5B">
        <w:rPr>
          <w:rFonts w:cs="Arial"/>
          <w:spacing w:val="2"/>
        </w:rPr>
        <w:t>Liderar la política pública de la conservación de la infraestructura vial local de Bogotá D.C.</w:t>
      </w:r>
    </w:p>
    <w:p w14:paraId="4C7C940B" w14:textId="77777777" w:rsidR="00BE72D9" w:rsidRPr="0035002D" w:rsidRDefault="00993E5B" w:rsidP="00456D0B">
      <w:pPr>
        <w:pStyle w:val="Prrafodelista"/>
        <w:numPr>
          <w:ilvl w:val="0"/>
          <w:numId w:val="5"/>
        </w:numPr>
        <w:rPr>
          <w:rFonts w:cs="Arial"/>
          <w:spacing w:val="2"/>
        </w:rPr>
      </w:pPr>
      <w:r w:rsidRPr="00993E5B">
        <w:rPr>
          <w:rFonts w:cs="Arial"/>
          <w:spacing w:val="2"/>
        </w:rPr>
        <w:t>Mejorar las condiciones de movilidad de la malla vial, a través de los programas de conservación y la atención de situaciones imprevistas que dificulten la movilidad en Bogotá D.C</w:t>
      </w:r>
      <w:r w:rsidR="00BE72D9" w:rsidRPr="0035002D">
        <w:rPr>
          <w:rFonts w:cs="Arial"/>
          <w:spacing w:val="2"/>
        </w:rPr>
        <w:t>.</w:t>
      </w:r>
    </w:p>
    <w:p w14:paraId="62485421" w14:textId="77777777" w:rsidR="00993E5B" w:rsidRDefault="00993E5B" w:rsidP="00456D0B">
      <w:pPr>
        <w:pStyle w:val="Prrafodelista"/>
        <w:numPr>
          <w:ilvl w:val="0"/>
          <w:numId w:val="5"/>
        </w:numPr>
        <w:rPr>
          <w:rFonts w:cs="Arial"/>
          <w:spacing w:val="2"/>
        </w:rPr>
      </w:pPr>
      <w:r w:rsidRPr="00993E5B">
        <w:rPr>
          <w:rFonts w:cs="Arial"/>
          <w:spacing w:val="2"/>
        </w:rPr>
        <w:t>Optimizar la infraestructura técnica, tecnológica y organizacional de la entidad para el cumplimiento de su misionalidad.</w:t>
      </w:r>
    </w:p>
    <w:p w14:paraId="0BD06E54" w14:textId="77777777" w:rsidR="00BE72D9" w:rsidRDefault="00993E5B" w:rsidP="00456D0B">
      <w:pPr>
        <w:pStyle w:val="Prrafodelista"/>
        <w:numPr>
          <w:ilvl w:val="0"/>
          <w:numId w:val="5"/>
        </w:numPr>
        <w:rPr>
          <w:rFonts w:cs="Arial"/>
          <w:spacing w:val="2"/>
        </w:rPr>
      </w:pPr>
      <w:r w:rsidRPr="00993E5B">
        <w:rPr>
          <w:rFonts w:cs="Arial"/>
          <w:spacing w:val="2"/>
        </w:rPr>
        <w:t>Mejorar la gestión institucional a través de mecanismos de transparencia y eficiencia de los procesos para la toma de decisiones y la mejora continua en pro de la satisfacción del ciudadano y grupos de valor.</w:t>
      </w:r>
    </w:p>
    <w:p w14:paraId="5625350D" w14:textId="77777777" w:rsidR="00993E5B" w:rsidRPr="00993E5B" w:rsidRDefault="00993E5B" w:rsidP="00456D0B">
      <w:pPr>
        <w:pStyle w:val="Prrafodelista"/>
        <w:numPr>
          <w:ilvl w:val="0"/>
          <w:numId w:val="5"/>
        </w:numPr>
        <w:rPr>
          <w:rFonts w:cs="Arial"/>
          <w:spacing w:val="2"/>
        </w:rPr>
      </w:pPr>
      <w:r w:rsidRPr="00993E5B">
        <w:rPr>
          <w:rFonts w:cs="Arial"/>
          <w:spacing w:val="2"/>
        </w:rPr>
        <w:t>Desarrollar una cultura organizacional fundamentada en el fortalecimiento del talento humano a través de la gestión del conocimiento, su apropiación y aprovechamiento y la mejora del clima laboral, como motores de la generación de resultados de la entidad.</w:t>
      </w:r>
    </w:p>
    <w:p w14:paraId="6C7117D3" w14:textId="77777777" w:rsidR="00993E5B" w:rsidRPr="0035002D" w:rsidRDefault="00993E5B" w:rsidP="00456D0B">
      <w:pPr>
        <w:rPr>
          <w:rFonts w:cs="Arial"/>
          <w:spacing w:val="2"/>
        </w:rPr>
      </w:pPr>
    </w:p>
    <w:p w14:paraId="49ABED44" w14:textId="77777777" w:rsidR="0035002D" w:rsidRDefault="00E735B2" w:rsidP="00456D0B">
      <w:pPr>
        <w:rPr>
          <w:rFonts w:cs="Arial"/>
          <w:spacing w:val="2"/>
        </w:rPr>
      </w:pPr>
      <w:r w:rsidRPr="0035002D">
        <w:rPr>
          <w:rFonts w:cs="Arial"/>
          <w:spacing w:val="2"/>
        </w:rPr>
        <w:t>A su vez, el desarrollo de las actividades necesarias para alcanzar los anteriores objetivos, están</w:t>
      </w:r>
      <w:r w:rsidR="00760D07">
        <w:rPr>
          <w:rFonts w:cs="Arial"/>
          <w:spacing w:val="2"/>
        </w:rPr>
        <w:t xml:space="preserve"> enmarcadas en la siguiente estructura definida mediante el A</w:t>
      </w:r>
      <w:r w:rsidRPr="0035002D">
        <w:rPr>
          <w:rFonts w:cs="Arial"/>
          <w:spacing w:val="2"/>
        </w:rPr>
        <w:t>cuerdo 11 de 2010</w:t>
      </w:r>
      <w:r w:rsidR="0035002D" w:rsidRPr="0035002D">
        <w:rPr>
          <w:rFonts w:cs="Arial"/>
          <w:spacing w:val="2"/>
        </w:rPr>
        <w:t>:</w:t>
      </w:r>
    </w:p>
    <w:p w14:paraId="63BA2E08" w14:textId="77777777" w:rsidR="0035002D" w:rsidRPr="0045382F" w:rsidRDefault="0035002D" w:rsidP="00456D0B">
      <w:pPr>
        <w:jc w:val="center"/>
        <w:rPr>
          <w:rFonts w:cs="Arial"/>
          <w:spacing w:val="2"/>
          <w:sz w:val="16"/>
          <w:szCs w:val="16"/>
        </w:rPr>
      </w:pPr>
    </w:p>
    <w:p w14:paraId="7884CB0F" w14:textId="77777777" w:rsidR="00BC22FE" w:rsidRDefault="00BC22FE" w:rsidP="00456D0B">
      <w:pPr>
        <w:pStyle w:val="Descripcin"/>
        <w:spacing w:after="0" w:line="240" w:lineRule="auto"/>
        <w:jc w:val="center"/>
        <w:rPr>
          <w:rFonts w:cs="Arial"/>
          <w:b w:val="0"/>
          <w:spacing w:val="2"/>
          <w:sz w:val="18"/>
          <w:szCs w:val="18"/>
        </w:rPr>
      </w:pPr>
      <w:r w:rsidRPr="0045382F">
        <w:rPr>
          <w:rFonts w:cs="Arial"/>
          <w:sz w:val="16"/>
          <w:szCs w:val="16"/>
        </w:rPr>
        <w:t xml:space="preserve">Ilustración </w:t>
      </w:r>
      <w:r w:rsidRPr="0045382F">
        <w:rPr>
          <w:rFonts w:cs="Arial"/>
          <w:sz w:val="16"/>
          <w:szCs w:val="16"/>
        </w:rPr>
        <w:fldChar w:fldCharType="begin"/>
      </w:r>
      <w:r w:rsidRPr="0045382F">
        <w:rPr>
          <w:rFonts w:cs="Arial"/>
          <w:sz w:val="16"/>
          <w:szCs w:val="16"/>
        </w:rPr>
        <w:instrText xml:space="preserve"> SEQ Ilustración \* ARABIC </w:instrText>
      </w:r>
      <w:r w:rsidRPr="0045382F">
        <w:rPr>
          <w:rFonts w:cs="Arial"/>
          <w:sz w:val="16"/>
          <w:szCs w:val="16"/>
        </w:rPr>
        <w:fldChar w:fldCharType="separate"/>
      </w:r>
      <w:r w:rsidR="00A95349">
        <w:rPr>
          <w:rFonts w:cs="Arial"/>
          <w:noProof/>
          <w:sz w:val="16"/>
          <w:szCs w:val="16"/>
        </w:rPr>
        <w:t>1</w:t>
      </w:r>
      <w:r w:rsidRPr="0045382F">
        <w:rPr>
          <w:rFonts w:cs="Arial"/>
          <w:noProof/>
          <w:sz w:val="16"/>
          <w:szCs w:val="16"/>
        </w:rPr>
        <w:fldChar w:fldCharType="end"/>
      </w:r>
      <w:r w:rsidRPr="0045382F">
        <w:rPr>
          <w:rFonts w:cs="Arial"/>
          <w:spacing w:val="2"/>
          <w:sz w:val="16"/>
          <w:szCs w:val="16"/>
        </w:rPr>
        <w:t xml:space="preserve">. </w:t>
      </w:r>
      <w:r w:rsidRPr="0045382F">
        <w:rPr>
          <w:rFonts w:cs="Arial"/>
          <w:b w:val="0"/>
          <w:spacing w:val="2"/>
          <w:sz w:val="16"/>
          <w:szCs w:val="16"/>
        </w:rPr>
        <w:t>Organigrama de la Unidad</w:t>
      </w:r>
      <w:r w:rsidRPr="0035002D">
        <w:rPr>
          <w:rFonts w:cs="Arial"/>
          <w:b w:val="0"/>
          <w:spacing w:val="2"/>
          <w:sz w:val="18"/>
          <w:szCs w:val="18"/>
        </w:rPr>
        <w:t>.</w:t>
      </w:r>
    </w:p>
    <w:p w14:paraId="196EFCB5" w14:textId="77777777" w:rsidR="00BC22FE" w:rsidRPr="0035002D" w:rsidRDefault="00BC22FE" w:rsidP="00456D0B">
      <w:pPr>
        <w:jc w:val="center"/>
        <w:rPr>
          <w:rFonts w:cs="Arial"/>
          <w:spacing w:val="2"/>
        </w:rPr>
      </w:pPr>
      <w:r w:rsidRPr="0035002D">
        <w:rPr>
          <w:rFonts w:cs="Arial"/>
          <w:noProof/>
          <w:spacing w:val="2"/>
          <w:lang w:eastAsia="es-CO"/>
        </w:rPr>
        <w:drawing>
          <wp:inline distT="0" distB="0" distL="0" distR="0" wp14:anchorId="7C38CCDB" wp14:editId="2A17EE70">
            <wp:extent cx="4121623" cy="3073753"/>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png"/>
                    <pic:cNvPicPr/>
                  </pic:nvPicPr>
                  <pic:blipFill rotWithShape="1">
                    <a:blip r:embed="rId11">
                      <a:extLst>
                        <a:ext uri="{BEBA8EAE-BF5A-486C-A8C5-ECC9F3942E4B}">
                          <a14:imgProps xmlns:a14="http://schemas.microsoft.com/office/drawing/2010/main">
                            <a14:imgLayer r:embed="rId12">
                              <a14:imgEffect>
                                <a14:sharpenSoften amount="25000"/>
                              </a14:imgEffect>
                              <a14:imgEffect>
                                <a14:saturation sat="200000"/>
                              </a14:imgEffect>
                              <a14:imgEffect>
                                <a14:brightnessContrast bright="20000" contrast="-40000"/>
                              </a14:imgEffect>
                            </a14:imgLayer>
                          </a14:imgProps>
                        </a:ext>
                        <a:ext uri="{28A0092B-C50C-407E-A947-70E740481C1C}">
                          <a14:useLocalDpi xmlns:a14="http://schemas.microsoft.com/office/drawing/2010/main" val="0"/>
                        </a:ext>
                      </a:extLst>
                    </a:blip>
                    <a:srcRect l="9356" r="6438" b="768"/>
                    <a:stretch/>
                  </pic:blipFill>
                  <pic:spPr bwMode="auto">
                    <a:xfrm>
                      <a:off x="0" y="0"/>
                      <a:ext cx="4157439" cy="3100463"/>
                    </a:xfrm>
                    <a:prstGeom prst="rect">
                      <a:avLst/>
                    </a:prstGeom>
                    <a:ln>
                      <a:noFill/>
                    </a:ln>
                    <a:extLst>
                      <a:ext uri="{53640926-AAD7-44D8-BBD7-CCE9431645EC}">
                        <a14:shadowObscured xmlns:a14="http://schemas.microsoft.com/office/drawing/2010/main"/>
                      </a:ext>
                    </a:extLst>
                  </pic:spPr>
                </pic:pic>
              </a:graphicData>
            </a:graphic>
          </wp:inline>
        </w:drawing>
      </w:r>
    </w:p>
    <w:p w14:paraId="51E161C7" w14:textId="77777777" w:rsidR="00BC22FE" w:rsidRPr="0045382F" w:rsidRDefault="00BC22FE" w:rsidP="00456D0B">
      <w:pPr>
        <w:jc w:val="center"/>
        <w:rPr>
          <w:rFonts w:cs="Arial"/>
          <w:spacing w:val="2"/>
          <w:sz w:val="16"/>
          <w:szCs w:val="16"/>
        </w:rPr>
      </w:pPr>
      <w:r w:rsidRPr="0045382F">
        <w:rPr>
          <w:rFonts w:cs="Arial"/>
          <w:b/>
          <w:spacing w:val="2"/>
          <w:sz w:val="16"/>
          <w:szCs w:val="16"/>
        </w:rPr>
        <w:t>Fuente:</w:t>
      </w:r>
      <w:r w:rsidRPr="0045382F">
        <w:rPr>
          <w:rFonts w:cs="Arial"/>
          <w:spacing w:val="2"/>
          <w:sz w:val="16"/>
          <w:szCs w:val="16"/>
        </w:rPr>
        <w:t xml:space="preserve"> UAERMV – 2018.</w:t>
      </w:r>
    </w:p>
    <w:p w14:paraId="4E70E7B5" w14:textId="77777777" w:rsidR="00D9606A" w:rsidRDefault="00D9606A" w:rsidP="00456D0B">
      <w:pPr>
        <w:rPr>
          <w:rFonts w:cs="Arial"/>
          <w:spacing w:val="2"/>
        </w:rPr>
      </w:pPr>
    </w:p>
    <w:p w14:paraId="5C75F17B" w14:textId="77777777" w:rsidR="00BC22FE" w:rsidRDefault="00BC22FE" w:rsidP="00456D0B">
      <w:pPr>
        <w:rPr>
          <w:rFonts w:cs="Arial"/>
          <w:spacing w:val="2"/>
        </w:rPr>
      </w:pPr>
      <w:r w:rsidRPr="0035002D">
        <w:rPr>
          <w:rFonts w:cs="Arial"/>
          <w:spacing w:val="2"/>
        </w:rPr>
        <w:t xml:space="preserve">Por otro lado, la Unidad cuenta con un enfoque por procesos que permite articular la gestión de los procesos buscando la satisfacción de las partes interesadas, mediante la prestación de los productos y servicios dispuestos por la entidad. </w:t>
      </w:r>
      <w:r w:rsidRPr="0035002D">
        <w:rPr>
          <w:rFonts w:cs="Arial"/>
          <w:color w:val="000000" w:themeColor="text1"/>
          <w:spacing w:val="2"/>
        </w:rPr>
        <w:t xml:space="preserve">La interacción </w:t>
      </w:r>
      <w:r w:rsidRPr="0035002D">
        <w:rPr>
          <w:rFonts w:cs="Arial"/>
          <w:spacing w:val="2"/>
        </w:rPr>
        <w:t xml:space="preserve">de los procesos se </w:t>
      </w:r>
      <w:r w:rsidR="00F60863">
        <w:rPr>
          <w:rFonts w:cs="Arial"/>
          <w:spacing w:val="2"/>
        </w:rPr>
        <w:t xml:space="preserve">presenta en el </w:t>
      </w:r>
      <w:r w:rsidR="00F60863" w:rsidRPr="00AB02BF">
        <w:rPr>
          <w:rFonts w:cs="Arial"/>
          <w:spacing w:val="2"/>
        </w:rPr>
        <w:t>siguiente mapa</w:t>
      </w:r>
      <w:r w:rsidRPr="00AB02BF">
        <w:rPr>
          <w:rFonts w:cs="Arial"/>
          <w:spacing w:val="2"/>
        </w:rPr>
        <w:t>:</w:t>
      </w:r>
    </w:p>
    <w:p w14:paraId="33BDD6A6" w14:textId="77777777" w:rsidR="00F60863" w:rsidRDefault="00F60863" w:rsidP="00456D0B">
      <w:pPr>
        <w:rPr>
          <w:rFonts w:cs="Arial"/>
          <w:spacing w:val="2"/>
        </w:rPr>
      </w:pPr>
    </w:p>
    <w:p w14:paraId="14E0656A" w14:textId="77777777" w:rsidR="00F60863" w:rsidRDefault="00F60863" w:rsidP="00456D0B">
      <w:pPr>
        <w:rPr>
          <w:rFonts w:cs="Arial"/>
          <w:spacing w:val="2"/>
        </w:rPr>
      </w:pPr>
    </w:p>
    <w:p w14:paraId="7F9F5571" w14:textId="77777777" w:rsidR="00F60863" w:rsidRDefault="00F60863" w:rsidP="00456D0B">
      <w:pPr>
        <w:rPr>
          <w:rFonts w:cs="Arial"/>
          <w:spacing w:val="2"/>
        </w:rPr>
      </w:pPr>
    </w:p>
    <w:p w14:paraId="1E9DCA43" w14:textId="77777777" w:rsidR="00F60863" w:rsidRDefault="00F60863" w:rsidP="00456D0B">
      <w:pPr>
        <w:rPr>
          <w:rFonts w:cs="Arial"/>
          <w:spacing w:val="2"/>
        </w:rPr>
      </w:pPr>
    </w:p>
    <w:p w14:paraId="266529B5" w14:textId="77777777" w:rsidR="00BC22FE" w:rsidRDefault="00BC22FE" w:rsidP="00456D0B">
      <w:pPr>
        <w:rPr>
          <w:rFonts w:cs="Arial"/>
          <w:spacing w:val="2"/>
        </w:rPr>
      </w:pPr>
    </w:p>
    <w:p w14:paraId="11FDD588" w14:textId="77777777" w:rsidR="00BE72D9" w:rsidRPr="0045382F" w:rsidRDefault="00BE72D9" w:rsidP="00456D0B">
      <w:pPr>
        <w:pStyle w:val="Descripcin"/>
        <w:spacing w:after="0" w:line="240" w:lineRule="auto"/>
        <w:jc w:val="center"/>
        <w:rPr>
          <w:rFonts w:cs="Arial"/>
          <w:spacing w:val="2"/>
          <w:sz w:val="16"/>
          <w:szCs w:val="16"/>
        </w:rPr>
      </w:pPr>
      <w:r w:rsidRPr="0045382F">
        <w:rPr>
          <w:rFonts w:cs="Arial"/>
          <w:sz w:val="16"/>
          <w:szCs w:val="16"/>
        </w:rPr>
        <w:lastRenderedPageBreak/>
        <w:t xml:space="preserve">Ilustración </w:t>
      </w:r>
      <w:r w:rsidR="00D21E64" w:rsidRPr="0045382F">
        <w:rPr>
          <w:rFonts w:cs="Arial"/>
          <w:sz w:val="16"/>
          <w:szCs w:val="16"/>
        </w:rPr>
        <w:fldChar w:fldCharType="begin"/>
      </w:r>
      <w:r w:rsidR="00D21E64" w:rsidRPr="0045382F">
        <w:rPr>
          <w:rFonts w:cs="Arial"/>
          <w:sz w:val="16"/>
          <w:szCs w:val="16"/>
        </w:rPr>
        <w:instrText xml:space="preserve"> SEQ Ilustración \* ARABIC </w:instrText>
      </w:r>
      <w:r w:rsidR="00D21E64" w:rsidRPr="0045382F">
        <w:rPr>
          <w:rFonts w:cs="Arial"/>
          <w:sz w:val="16"/>
          <w:szCs w:val="16"/>
        </w:rPr>
        <w:fldChar w:fldCharType="separate"/>
      </w:r>
      <w:r w:rsidR="00A95349">
        <w:rPr>
          <w:rFonts w:cs="Arial"/>
          <w:noProof/>
          <w:sz w:val="16"/>
          <w:szCs w:val="16"/>
        </w:rPr>
        <w:t>2</w:t>
      </w:r>
      <w:r w:rsidR="00D21E64" w:rsidRPr="0045382F">
        <w:rPr>
          <w:rFonts w:cs="Arial"/>
          <w:noProof/>
          <w:sz w:val="16"/>
          <w:szCs w:val="16"/>
        </w:rPr>
        <w:fldChar w:fldCharType="end"/>
      </w:r>
      <w:r w:rsidRPr="0045382F">
        <w:rPr>
          <w:rFonts w:cs="Arial"/>
          <w:sz w:val="16"/>
          <w:szCs w:val="16"/>
        </w:rPr>
        <w:t xml:space="preserve">. </w:t>
      </w:r>
      <w:r w:rsidRPr="0045382F">
        <w:rPr>
          <w:rFonts w:cs="Arial"/>
          <w:b w:val="0"/>
          <w:spacing w:val="2"/>
          <w:sz w:val="16"/>
          <w:szCs w:val="16"/>
        </w:rPr>
        <w:t>Mapa de procesos UAERMV.</w:t>
      </w:r>
    </w:p>
    <w:p w14:paraId="51F56E8A" w14:textId="77777777" w:rsidR="00BE72D9" w:rsidRPr="0035002D" w:rsidRDefault="00902F30" w:rsidP="00456D0B">
      <w:pPr>
        <w:rPr>
          <w:rFonts w:cs="Arial"/>
          <w:spacing w:val="2"/>
        </w:rPr>
      </w:pPr>
      <w:r>
        <w:rPr>
          <w:noProof/>
          <w:lang w:eastAsia="es-CO"/>
        </w:rPr>
        <w:drawing>
          <wp:inline distT="0" distB="0" distL="0" distR="0" wp14:anchorId="73230258" wp14:editId="211DEAFF">
            <wp:extent cx="6006465" cy="3378835"/>
            <wp:effectExtent l="0" t="0" r="0" b="0"/>
            <wp:docPr id="11" name="Imagen 8">
              <a:extLst xmlns:a="http://schemas.openxmlformats.org/drawingml/2006/main">
                <a:ext uri="{FF2B5EF4-FFF2-40B4-BE49-F238E27FC236}">
                  <a16:creationId xmlns:a16="http://schemas.microsoft.com/office/drawing/2014/main" id="{1A79797B-5C62-4086-BBC5-D802B85A51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id="{1A79797B-5C62-4086-BBC5-D802B85A51AA}"/>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006465" cy="3378835"/>
                    </a:xfrm>
                    <a:prstGeom prst="rect">
                      <a:avLst/>
                    </a:prstGeom>
                  </pic:spPr>
                </pic:pic>
              </a:graphicData>
            </a:graphic>
          </wp:inline>
        </w:drawing>
      </w:r>
    </w:p>
    <w:p w14:paraId="4F9E7D72" w14:textId="77777777" w:rsidR="00BE72D9" w:rsidRPr="0045382F" w:rsidRDefault="00BE72D9" w:rsidP="00456D0B">
      <w:pPr>
        <w:jc w:val="center"/>
        <w:rPr>
          <w:rFonts w:cs="Arial"/>
          <w:spacing w:val="2"/>
          <w:sz w:val="16"/>
        </w:rPr>
      </w:pPr>
      <w:r w:rsidRPr="0045382F">
        <w:rPr>
          <w:rFonts w:cs="Arial"/>
          <w:b/>
          <w:spacing w:val="2"/>
          <w:sz w:val="16"/>
        </w:rPr>
        <w:t>Fuente:</w:t>
      </w:r>
      <w:r w:rsidRPr="0045382F">
        <w:rPr>
          <w:rFonts w:cs="Arial"/>
          <w:spacing w:val="2"/>
          <w:sz w:val="16"/>
        </w:rPr>
        <w:t xml:space="preserve"> </w:t>
      </w:r>
      <w:r w:rsidR="00353E89" w:rsidRPr="0045382F">
        <w:rPr>
          <w:rFonts w:cs="Arial"/>
          <w:spacing w:val="2"/>
          <w:sz w:val="16"/>
        </w:rPr>
        <w:t xml:space="preserve">UAERMV </w:t>
      </w:r>
      <w:r w:rsidR="00760D07" w:rsidRPr="0045382F">
        <w:rPr>
          <w:rFonts w:cs="Arial"/>
          <w:spacing w:val="2"/>
          <w:sz w:val="16"/>
        </w:rPr>
        <w:t xml:space="preserve">– </w:t>
      </w:r>
      <w:r w:rsidR="00353E89" w:rsidRPr="0045382F">
        <w:rPr>
          <w:rFonts w:cs="Arial"/>
          <w:spacing w:val="2"/>
          <w:sz w:val="16"/>
        </w:rPr>
        <w:t>2018</w:t>
      </w:r>
      <w:r w:rsidR="00760D07" w:rsidRPr="0045382F">
        <w:rPr>
          <w:rFonts w:cs="Arial"/>
          <w:spacing w:val="2"/>
          <w:sz w:val="16"/>
        </w:rPr>
        <w:t>.</w:t>
      </w:r>
    </w:p>
    <w:p w14:paraId="0E3F6C0A" w14:textId="77777777" w:rsidR="00BE72D9" w:rsidRPr="0035002D" w:rsidRDefault="00BE72D9" w:rsidP="00456D0B">
      <w:pPr>
        <w:jc w:val="center"/>
        <w:rPr>
          <w:rFonts w:cs="Arial"/>
          <w:spacing w:val="2"/>
        </w:rPr>
      </w:pPr>
    </w:p>
    <w:p w14:paraId="32206525" w14:textId="77777777" w:rsidR="00BE72D9" w:rsidRPr="0035002D" w:rsidRDefault="00BE72D9" w:rsidP="00456D0B">
      <w:pPr>
        <w:rPr>
          <w:rFonts w:cs="Arial"/>
          <w:spacing w:val="2"/>
        </w:rPr>
      </w:pPr>
      <w:r w:rsidRPr="0035002D">
        <w:rPr>
          <w:rFonts w:cs="Arial"/>
          <w:spacing w:val="2"/>
        </w:rPr>
        <w:t xml:space="preserve">En consecuencia, dando cumplimiento </w:t>
      </w:r>
      <w:r w:rsidR="0035002D">
        <w:rPr>
          <w:rFonts w:cs="Arial"/>
          <w:spacing w:val="2"/>
        </w:rPr>
        <w:t>al</w:t>
      </w:r>
      <w:r w:rsidRPr="0035002D">
        <w:rPr>
          <w:rFonts w:cs="Arial"/>
          <w:spacing w:val="2"/>
        </w:rPr>
        <w:t xml:space="preserve"> objeto, funciones y misión mencionadas, la UAERMV adelanta acciones de rehabilitación y mantenimiento de la malla vial local, y en algunas ocasiones de la malla arterial e intermedia en el marco del apoyo interinstitucional y atención de situaciones imprevistas. </w:t>
      </w:r>
    </w:p>
    <w:p w14:paraId="1FD5080C" w14:textId="77777777" w:rsidR="00BA5242" w:rsidRPr="0035002D" w:rsidRDefault="00BA5242" w:rsidP="00456D0B">
      <w:pPr>
        <w:rPr>
          <w:rFonts w:cs="Arial"/>
          <w:spacing w:val="2"/>
        </w:rPr>
      </w:pPr>
    </w:p>
    <w:p w14:paraId="4AA27266" w14:textId="77777777" w:rsidR="00BE72D9" w:rsidRDefault="00BE72D9" w:rsidP="00456D0B">
      <w:pPr>
        <w:rPr>
          <w:rFonts w:cs="Arial"/>
          <w:spacing w:val="2"/>
        </w:rPr>
      </w:pPr>
      <w:r w:rsidRPr="0035002D">
        <w:rPr>
          <w:rFonts w:cs="Arial"/>
          <w:spacing w:val="2"/>
        </w:rPr>
        <w:t xml:space="preserve">Conforme al PLAN DE DESARROLLO ECONÓMICO, SOCIAL, AMBIENTAL Y DE OBRAS PÚBLICAS PARA BOGOTÁ D.C. 2016 – 2020 “BOGOTÁ MEJOR PARA TODOS”, la </w:t>
      </w:r>
      <w:r w:rsidR="00D9606A">
        <w:rPr>
          <w:rFonts w:cs="Arial"/>
          <w:spacing w:val="2"/>
        </w:rPr>
        <w:t>entidad</w:t>
      </w:r>
      <w:r w:rsidRPr="0035002D">
        <w:rPr>
          <w:rFonts w:cs="Arial"/>
          <w:spacing w:val="2"/>
        </w:rPr>
        <w:t xml:space="preserve"> se articula de la siguiente forma:</w:t>
      </w:r>
    </w:p>
    <w:p w14:paraId="550B9C2E" w14:textId="77777777" w:rsidR="00D9606A" w:rsidRDefault="00D9606A" w:rsidP="00456D0B">
      <w:pPr>
        <w:rPr>
          <w:rFonts w:cs="Arial"/>
          <w:spacing w:val="2"/>
        </w:rPr>
      </w:pPr>
    </w:p>
    <w:p w14:paraId="3973647B" w14:textId="77777777" w:rsidR="00D9606A" w:rsidRDefault="00D9606A" w:rsidP="00456D0B">
      <w:pPr>
        <w:rPr>
          <w:rFonts w:cs="Arial"/>
          <w:spacing w:val="2"/>
        </w:rPr>
      </w:pPr>
    </w:p>
    <w:p w14:paraId="1AE29F5F" w14:textId="77777777" w:rsidR="00F60863" w:rsidRDefault="00F60863">
      <w:pPr>
        <w:widowControl/>
        <w:jc w:val="left"/>
        <w:rPr>
          <w:rFonts w:cs="Arial"/>
          <w:spacing w:val="2"/>
        </w:rPr>
      </w:pPr>
      <w:r>
        <w:rPr>
          <w:rFonts w:cs="Arial"/>
          <w:spacing w:val="2"/>
        </w:rPr>
        <w:br w:type="page"/>
      </w:r>
    </w:p>
    <w:p w14:paraId="0308CD71" w14:textId="77777777" w:rsidR="00D9606A" w:rsidRDefault="00D9606A" w:rsidP="00456D0B">
      <w:pPr>
        <w:rPr>
          <w:rFonts w:cs="Arial"/>
          <w:spacing w:val="2"/>
        </w:rPr>
      </w:pPr>
    </w:p>
    <w:p w14:paraId="03BE17EF" w14:textId="77777777" w:rsidR="00BE72D9" w:rsidRPr="0045382F" w:rsidRDefault="00BE72D9" w:rsidP="00456D0B">
      <w:pPr>
        <w:pStyle w:val="Descripcin"/>
        <w:spacing w:after="0" w:line="240" w:lineRule="auto"/>
        <w:jc w:val="center"/>
        <w:rPr>
          <w:rFonts w:cs="Arial"/>
          <w:spacing w:val="2"/>
          <w:sz w:val="16"/>
          <w:szCs w:val="16"/>
        </w:rPr>
      </w:pPr>
      <w:r w:rsidRPr="0045382F">
        <w:rPr>
          <w:rFonts w:cs="Arial"/>
          <w:sz w:val="16"/>
          <w:szCs w:val="16"/>
        </w:rPr>
        <w:t xml:space="preserve">Ilustración </w:t>
      </w:r>
      <w:r w:rsidR="00D21E64" w:rsidRPr="0045382F">
        <w:rPr>
          <w:rFonts w:cs="Arial"/>
          <w:sz w:val="16"/>
          <w:szCs w:val="16"/>
        </w:rPr>
        <w:fldChar w:fldCharType="begin"/>
      </w:r>
      <w:r w:rsidR="00D21E64" w:rsidRPr="0045382F">
        <w:rPr>
          <w:rFonts w:cs="Arial"/>
          <w:sz w:val="16"/>
          <w:szCs w:val="16"/>
        </w:rPr>
        <w:instrText xml:space="preserve"> SEQ Ilustración \* ARABIC </w:instrText>
      </w:r>
      <w:r w:rsidR="00D21E64" w:rsidRPr="0045382F">
        <w:rPr>
          <w:rFonts w:cs="Arial"/>
          <w:sz w:val="16"/>
          <w:szCs w:val="16"/>
        </w:rPr>
        <w:fldChar w:fldCharType="separate"/>
      </w:r>
      <w:r w:rsidR="00A95349">
        <w:rPr>
          <w:rFonts w:cs="Arial"/>
          <w:noProof/>
          <w:sz w:val="16"/>
          <w:szCs w:val="16"/>
        </w:rPr>
        <w:t>3</w:t>
      </w:r>
      <w:r w:rsidR="00D21E64" w:rsidRPr="0045382F">
        <w:rPr>
          <w:rFonts w:cs="Arial"/>
          <w:noProof/>
          <w:sz w:val="16"/>
          <w:szCs w:val="16"/>
        </w:rPr>
        <w:fldChar w:fldCharType="end"/>
      </w:r>
      <w:r w:rsidRPr="0045382F">
        <w:rPr>
          <w:rFonts w:cs="Arial"/>
          <w:spacing w:val="2"/>
          <w:sz w:val="16"/>
          <w:szCs w:val="16"/>
        </w:rPr>
        <w:t xml:space="preserve">. </w:t>
      </w:r>
      <w:r w:rsidRPr="0045382F">
        <w:rPr>
          <w:rFonts w:cs="Arial"/>
          <w:b w:val="0"/>
          <w:spacing w:val="2"/>
          <w:sz w:val="16"/>
          <w:szCs w:val="16"/>
        </w:rPr>
        <w:t>Inclusión de la UAERMV en el Plan de Desarrollo.</w:t>
      </w:r>
    </w:p>
    <w:p w14:paraId="2EA8E1ED" w14:textId="77777777" w:rsidR="00BE72D9" w:rsidRPr="0035002D" w:rsidRDefault="00BE72D9" w:rsidP="00456D0B">
      <w:pPr>
        <w:rPr>
          <w:rFonts w:cs="Arial"/>
          <w:spacing w:val="2"/>
        </w:rPr>
      </w:pPr>
      <w:r w:rsidRPr="0035002D">
        <w:rPr>
          <w:rFonts w:cs="Arial"/>
          <w:noProof/>
          <w:spacing w:val="2"/>
          <w:lang w:eastAsia="es-CO"/>
        </w:rPr>
        <mc:AlternateContent>
          <mc:Choice Requires="wpc">
            <w:drawing>
              <wp:inline distT="0" distB="0" distL="0" distR="0" wp14:anchorId="13CD0A63" wp14:editId="3C1431F6">
                <wp:extent cx="6125169" cy="3852505"/>
                <wp:effectExtent l="0" t="0" r="28575" b="15240"/>
                <wp:docPr id="51" name="Lienzo 5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8" name="AutoShape 58"/>
                        <wps:cNvSpPr>
                          <a:spLocks noChangeArrowheads="1"/>
                        </wps:cNvSpPr>
                        <wps:spPr bwMode="auto">
                          <a:xfrm>
                            <a:off x="1110488" y="49977"/>
                            <a:ext cx="974811" cy="576501"/>
                          </a:xfrm>
                          <a:prstGeom prst="roundRect">
                            <a:avLst>
                              <a:gd name="adj" fmla="val 16667"/>
                            </a:avLst>
                          </a:prstGeom>
                          <a:solidFill>
                            <a:srgbClr val="C00000"/>
                          </a:solidFill>
                          <a:ln w="127000" cmpd="dbl">
                            <a:solidFill>
                              <a:srgbClr val="C00000"/>
                            </a:solidFill>
                            <a:round/>
                            <a:headEnd/>
                            <a:tailEnd/>
                          </a:ln>
                          <a:effectLst/>
                          <a:extLst/>
                        </wps:spPr>
                        <wps:txbx>
                          <w:txbxContent>
                            <w:p w14:paraId="31486B9E" w14:textId="77777777" w:rsidR="00AB02BF" w:rsidRPr="00724ED4" w:rsidRDefault="00AB02BF" w:rsidP="00BE72D9">
                              <w:pPr>
                                <w:rPr>
                                  <w:rFonts w:cs="Arial"/>
                                  <w:sz w:val="16"/>
                                  <w:szCs w:val="16"/>
                                </w:rPr>
                              </w:pPr>
                              <w:r w:rsidRPr="00724ED4">
                                <w:rPr>
                                  <w:rFonts w:cs="Arial"/>
                                  <w:b/>
                                  <w:bCs/>
                                  <w:sz w:val="16"/>
                                  <w:szCs w:val="16"/>
                                  <w:lang w:val="es-ES"/>
                                </w:rPr>
                                <w:t>PLAN DE DESARROLLO</w:t>
                              </w:r>
                            </w:p>
                          </w:txbxContent>
                        </wps:txbx>
                        <wps:bodyPr rot="0" vert="horz" wrap="square" lIns="18000" tIns="0" rIns="36000" bIns="0" anchor="ctr" anchorCtr="0" upright="1">
                          <a:noAutofit/>
                        </wps:bodyPr>
                      </wps:wsp>
                      <wps:wsp>
                        <wps:cNvPr id="29" name="AutoShape 59"/>
                        <wps:cNvSpPr>
                          <a:spLocks noChangeArrowheads="1"/>
                        </wps:cNvSpPr>
                        <wps:spPr bwMode="auto">
                          <a:xfrm>
                            <a:off x="2407858" y="65400"/>
                            <a:ext cx="1003261" cy="576501"/>
                          </a:xfrm>
                          <a:prstGeom prst="roundRect">
                            <a:avLst>
                              <a:gd name="adj" fmla="val 16667"/>
                            </a:avLst>
                          </a:prstGeom>
                          <a:solidFill>
                            <a:srgbClr val="008000"/>
                          </a:solidFill>
                          <a:ln w="127000" cmpd="dbl">
                            <a:solidFill>
                              <a:srgbClr val="008000"/>
                            </a:solidFill>
                            <a:round/>
                            <a:headEnd/>
                            <a:tailEnd/>
                          </a:ln>
                          <a:effectLst/>
                          <a:extLst/>
                        </wps:spPr>
                        <wps:txbx>
                          <w:txbxContent>
                            <w:p w14:paraId="5CB3D835" w14:textId="77777777" w:rsidR="00AB02BF" w:rsidRPr="003061DF" w:rsidRDefault="00AB02BF" w:rsidP="00BE72D9">
                              <w:pPr>
                                <w:rPr>
                                  <w:rFonts w:cs="Arial"/>
                                  <w:color w:val="FFFFFF" w:themeColor="background1"/>
                                  <w:sz w:val="16"/>
                                  <w:szCs w:val="16"/>
                                </w:rPr>
                              </w:pPr>
                              <w:r w:rsidRPr="003061DF">
                                <w:rPr>
                                  <w:rFonts w:cs="Arial"/>
                                  <w:b/>
                                  <w:bCs/>
                                  <w:color w:val="FFFFFF" w:themeColor="background1"/>
                                  <w:sz w:val="16"/>
                                  <w:szCs w:val="16"/>
                                  <w:lang w:val="es-ES"/>
                                </w:rPr>
                                <w:t>PILAR O EJE TRANSVERSAL</w:t>
                              </w:r>
                            </w:p>
                          </w:txbxContent>
                        </wps:txbx>
                        <wps:bodyPr rot="0" vert="horz" wrap="square" lIns="18000" tIns="0" rIns="18000" bIns="0" anchor="ctr" anchorCtr="0" upright="1">
                          <a:noAutofit/>
                        </wps:bodyPr>
                      </wps:wsp>
                      <wps:wsp>
                        <wps:cNvPr id="30" name="AutoShape 60"/>
                        <wps:cNvSpPr>
                          <a:spLocks noChangeArrowheads="1"/>
                        </wps:cNvSpPr>
                        <wps:spPr bwMode="auto">
                          <a:xfrm>
                            <a:off x="3731723" y="65400"/>
                            <a:ext cx="974711" cy="576501"/>
                          </a:xfrm>
                          <a:prstGeom prst="roundRect">
                            <a:avLst>
                              <a:gd name="adj" fmla="val 16667"/>
                            </a:avLst>
                          </a:prstGeom>
                          <a:solidFill>
                            <a:srgbClr val="660066"/>
                          </a:solidFill>
                          <a:ln w="127000" cmpd="dbl">
                            <a:solidFill>
                              <a:srgbClr val="660066"/>
                            </a:solidFill>
                            <a:round/>
                            <a:headEnd/>
                            <a:tailEnd/>
                          </a:ln>
                          <a:effectLst/>
                          <a:extLst/>
                        </wps:spPr>
                        <wps:txbx>
                          <w:txbxContent>
                            <w:p w14:paraId="424400AC" w14:textId="77777777" w:rsidR="00AB02BF" w:rsidRPr="00724ED4" w:rsidRDefault="00AB02BF" w:rsidP="00BE72D9">
                              <w:pPr>
                                <w:rPr>
                                  <w:rFonts w:cs="Arial"/>
                                  <w:sz w:val="16"/>
                                  <w:szCs w:val="16"/>
                                </w:rPr>
                              </w:pPr>
                              <w:r w:rsidRPr="00724ED4">
                                <w:rPr>
                                  <w:rFonts w:cs="Arial"/>
                                  <w:b/>
                                  <w:bCs/>
                                  <w:sz w:val="16"/>
                                  <w:szCs w:val="16"/>
                                  <w:lang w:val="es-ES"/>
                                </w:rPr>
                                <w:t>PROGRAMA</w:t>
                              </w:r>
                            </w:p>
                          </w:txbxContent>
                        </wps:txbx>
                        <wps:bodyPr rot="0" vert="horz" wrap="square" lIns="18000" tIns="0" rIns="18000" bIns="0" anchor="ctr" anchorCtr="0" upright="1">
                          <a:noAutofit/>
                        </wps:bodyPr>
                      </wps:wsp>
                      <wps:wsp>
                        <wps:cNvPr id="31" name="AutoShape 61"/>
                        <wps:cNvSpPr>
                          <a:spLocks noChangeArrowheads="1"/>
                        </wps:cNvSpPr>
                        <wps:spPr bwMode="auto">
                          <a:xfrm>
                            <a:off x="5071005" y="65400"/>
                            <a:ext cx="974711" cy="576501"/>
                          </a:xfrm>
                          <a:prstGeom prst="roundRect">
                            <a:avLst>
                              <a:gd name="adj" fmla="val 16667"/>
                            </a:avLst>
                          </a:prstGeom>
                          <a:solidFill>
                            <a:srgbClr val="00B0F0"/>
                          </a:solidFill>
                          <a:ln w="127000" cmpd="dbl">
                            <a:solidFill>
                              <a:srgbClr val="00B0F0"/>
                            </a:solidFill>
                            <a:round/>
                            <a:headEnd/>
                            <a:tailEnd/>
                          </a:ln>
                          <a:effectLst/>
                          <a:extLst/>
                        </wps:spPr>
                        <wps:txbx>
                          <w:txbxContent>
                            <w:p w14:paraId="6E316E3D" w14:textId="77777777" w:rsidR="00AB02BF" w:rsidRPr="00724ED4" w:rsidRDefault="00AB02BF" w:rsidP="00BE72D9">
                              <w:pPr>
                                <w:rPr>
                                  <w:rFonts w:cs="Arial"/>
                                  <w:sz w:val="16"/>
                                  <w:szCs w:val="16"/>
                                </w:rPr>
                              </w:pPr>
                              <w:r w:rsidRPr="00724ED4">
                                <w:rPr>
                                  <w:rFonts w:cs="Arial"/>
                                  <w:b/>
                                  <w:bCs/>
                                  <w:sz w:val="16"/>
                                  <w:szCs w:val="16"/>
                                  <w:lang w:val="es-ES"/>
                                </w:rPr>
                                <w:t xml:space="preserve">META PDD </w:t>
                              </w:r>
                            </w:p>
                          </w:txbxContent>
                        </wps:txbx>
                        <wps:bodyPr rot="0" vert="horz" wrap="square" lIns="18000" tIns="0" rIns="18000" bIns="0" anchor="ctr" anchorCtr="0" upright="1">
                          <a:noAutofit/>
                        </wps:bodyPr>
                      </wps:wsp>
                      <wps:wsp>
                        <wps:cNvPr id="32" name="AutoShape 62"/>
                        <wps:cNvSpPr>
                          <a:spLocks noChangeArrowheads="1"/>
                        </wps:cNvSpPr>
                        <wps:spPr bwMode="auto">
                          <a:xfrm>
                            <a:off x="1161312" y="742901"/>
                            <a:ext cx="845210" cy="3109604"/>
                          </a:xfrm>
                          <a:prstGeom prst="roundRect">
                            <a:avLst>
                              <a:gd name="adj" fmla="val 16667"/>
                            </a:avLst>
                          </a:prstGeom>
                          <a:solidFill>
                            <a:srgbClr val="FFFFFF">
                              <a:alpha val="78822"/>
                            </a:srgbClr>
                          </a:solidFill>
                          <a:ln w="9525">
                            <a:solidFill>
                              <a:srgbClr val="C0504D"/>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C7E21D5" w14:textId="77777777" w:rsidR="00AB02BF" w:rsidRPr="00724ED4" w:rsidRDefault="00AB02BF" w:rsidP="00BE72D9">
                              <w:pPr>
                                <w:rPr>
                                  <w:rFonts w:cs="Arial"/>
                                  <w:sz w:val="18"/>
                                  <w:szCs w:val="18"/>
                                </w:rPr>
                              </w:pPr>
                              <w:r w:rsidRPr="00724ED4">
                                <w:rPr>
                                  <w:rFonts w:cs="Arial"/>
                                  <w:sz w:val="18"/>
                                  <w:szCs w:val="18"/>
                                  <w:lang w:val="es-ES"/>
                                </w:rPr>
                                <w:t>Bogotá Mejor para Todos</w:t>
                              </w:r>
                            </w:p>
                          </w:txbxContent>
                        </wps:txbx>
                        <wps:bodyPr rot="0" vert="horz" wrap="square" lIns="18000" tIns="0" rIns="18000" bIns="0" anchor="ctr" anchorCtr="0" upright="1">
                          <a:noAutofit/>
                        </wps:bodyPr>
                      </wps:wsp>
                      <wps:wsp>
                        <wps:cNvPr id="33" name="AutoShape 63"/>
                        <wps:cNvSpPr>
                          <a:spLocks noChangeArrowheads="1"/>
                        </wps:cNvSpPr>
                        <wps:spPr bwMode="auto">
                          <a:xfrm>
                            <a:off x="2432527" y="742901"/>
                            <a:ext cx="845210" cy="595001"/>
                          </a:xfrm>
                          <a:prstGeom prst="roundRect">
                            <a:avLst>
                              <a:gd name="adj" fmla="val 16667"/>
                            </a:avLst>
                          </a:prstGeom>
                          <a:solidFill>
                            <a:srgbClr val="FFFFFF">
                              <a:alpha val="78822"/>
                            </a:srgbClr>
                          </a:solidFill>
                          <a:ln w="9525">
                            <a:solidFill>
                              <a:srgbClr val="9BBB59"/>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9D98896" w14:textId="77777777" w:rsidR="00AB02BF" w:rsidRDefault="00AB02BF" w:rsidP="00BE72D9">
                              <w:pPr>
                                <w:rPr>
                                  <w:rFonts w:cs="Arial"/>
                                  <w:sz w:val="16"/>
                                  <w:szCs w:val="16"/>
                                  <w:lang w:val="es-ES"/>
                                </w:rPr>
                              </w:pPr>
                            </w:p>
                            <w:p w14:paraId="5959CB9E" w14:textId="77777777" w:rsidR="00AB02BF" w:rsidRPr="00B9346C" w:rsidRDefault="00AB02BF" w:rsidP="00BE72D9">
                              <w:pPr>
                                <w:rPr>
                                  <w:rFonts w:cs="Arial"/>
                                  <w:sz w:val="16"/>
                                  <w:szCs w:val="16"/>
                                </w:rPr>
                              </w:pPr>
                              <w:r w:rsidRPr="00B9346C">
                                <w:rPr>
                                  <w:rFonts w:cs="Arial"/>
                                  <w:sz w:val="16"/>
                                  <w:szCs w:val="16"/>
                                  <w:lang w:val="es-ES"/>
                                </w:rPr>
                                <w:t>Democracia Urbana</w:t>
                              </w:r>
                            </w:p>
                          </w:txbxContent>
                        </wps:txbx>
                        <wps:bodyPr rot="0" vert="horz" wrap="square" lIns="18000" tIns="0" rIns="18000" bIns="0" anchor="ctr" anchorCtr="0" upright="1">
                          <a:noAutofit/>
                        </wps:bodyPr>
                      </wps:wsp>
                      <wps:wsp>
                        <wps:cNvPr id="34" name="AutoShape 64"/>
                        <wps:cNvSpPr>
                          <a:spLocks noChangeArrowheads="1"/>
                        </wps:cNvSpPr>
                        <wps:spPr bwMode="auto">
                          <a:xfrm>
                            <a:off x="3801642" y="742901"/>
                            <a:ext cx="845210" cy="595001"/>
                          </a:xfrm>
                          <a:prstGeom prst="roundRect">
                            <a:avLst>
                              <a:gd name="adj" fmla="val 16667"/>
                            </a:avLst>
                          </a:prstGeom>
                          <a:solidFill>
                            <a:srgbClr val="FFFFFF">
                              <a:alpha val="78822"/>
                            </a:srgbClr>
                          </a:solidFill>
                          <a:ln w="9525">
                            <a:solidFill>
                              <a:srgbClr val="8064A2"/>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9DB8E4F" w14:textId="77777777" w:rsidR="00AB02BF" w:rsidRDefault="00AB02BF" w:rsidP="00BE72D9">
                              <w:pPr>
                                <w:rPr>
                                  <w:rFonts w:cs="Arial"/>
                                  <w:sz w:val="16"/>
                                  <w:szCs w:val="16"/>
                                  <w:lang w:val="es-ES"/>
                                </w:rPr>
                              </w:pPr>
                            </w:p>
                            <w:p w14:paraId="06EF3AA1" w14:textId="77777777" w:rsidR="00AB02BF" w:rsidRPr="00724ED4" w:rsidRDefault="00AB02BF" w:rsidP="00BE72D9">
                              <w:pPr>
                                <w:rPr>
                                  <w:rFonts w:cs="Arial"/>
                                  <w:sz w:val="16"/>
                                  <w:szCs w:val="16"/>
                                </w:rPr>
                              </w:pPr>
                              <w:r w:rsidRPr="00724ED4">
                                <w:rPr>
                                  <w:rFonts w:cs="Arial"/>
                                  <w:sz w:val="16"/>
                                  <w:szCs w:val="16"/>
                                  <w:lang w:val="es-ES"/>
                                </w:rPr>
                                <w:t>Mejor Movilidad para Todos</w:t>
                              </w:r>
                            </w:p>
                          </w:txbxContent>
                        </wps:txbx>
                        <wps:bodyPr rot="0" vert="horz" wrap="square" lIns="18000" tIns="0" rIns="18000" bIns="0" anchor="ctr" anchorCtr="0" upright="1">
                          <a:noAutofit/>
                        </wps:bodyPr>
                      </wps:wsp>
                      <wps:wsp>
                        <wps:cNvPr id="35" name="AutoShape 65"/>
                        <wps:cNvSpPr>
                          <a:spLocks noChangeArrowheads="1"/>
                        </wps:cNvSpPr>
                        <wps:spPr bwMode="auto">
                          <a:xfrm>
                            <a:off x="5011356" y="742901"/>
                            <a:ext cx="1102313" cy="595001"/>
                          </a:xfrm>
                          <a:prstGeom prst="roundRect">
                            <a:avLst>
                              <a:gd name="adj" fmla="val 16667"/>
                            </a:avLst>
                          </a:prstGeom>
                          <a:solidFill>
                            <a:srgbClr val="FFFFFF">
                              <a:alpha val="78822"/>
                            </a:srgbClr>
                          </a:solidFill>
                          <a:ln w="9525">
                            <a:solidFill>
                              <a:srgbClr val="4BACC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4010C9C" w14:textId="77777777" w:rsidR="00AB02BF" w:rsidRPr="00B16678" w:rsidRDefault="00AB02BF" w:rsidP="00BE72D9">
                              <w:pPr>
                                <w:rPr>
                                  <w:rFonts w:cs="Arial"/>
                                  <w:sz w:val="18"/>
                                  <w:szCs w:val="18"/>
                                </w:rPr>
                              </w:pPr>
                              <w:r w:rsidRPr="00724ED4">
                                <w:rPr>
                                  <w:rFonts w:cs="Arial"/>
                                  <w:sz w:val="18"/>
                                  <w:szCs w:val="18"/>
                                  <w:lang w:val="es-ES"/>
                                </w:rPr>
                                <w:t>Alcanzar el 50 % de Malla Vial en buen estado</w:t>
                              </w:r>
                            </w:p>
                          </w:txbxContent>
                        </wps:txbx>
                        <wps:bodyPr rot="0" vert="horz" wrap="square" lIns="18000" tIns="0" rIns="18000" bIns="0" anchor="ctr" anchorCtr="0" upright="1">
                          <a:noAutofit/>
                        </wps:bodyPr>
                      </wps:wsp>
                      <wps:wsp>
                        <wps:cNvPr id="36" name="AutoShape 78"/>
                        <wps:cNvSpPr>
                          <a:spLocks noChangeArrowheads="1"/>
                        </wps:cNvSpPr>
                        <wps:spPr bwMode="auto">
                          <a:xfrm>
                            <a:off x="35999" y="742901"/>
                            <a:ext cx="1063012" cy="595001"/>
                          </a:xfrm>
                          <a:prstGeom prst="homePlate">
                            <a:avLst>
                              <a:gd name="adj" fmla="val 44664"/>
                            </a:avLst>
                          </a:prstGeom>
                          <a:solidFill>
                            <a:srgbClr val="FFFFFF">
                              <a:alpha val="87842"/>
                            </a:srgbClr>
                          </a:solidFill>
                          <a:ln w="31750">
                            <a:solidFill>
                              <a:srgbClr val="D8D8D8"/>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768A7B0" w14:textId="77777777" w:rsidR="00AB02BF" w:rsidRDefault="00AB02BF" w:rsidP="00BE72D9">
                              <w:pPr>
                                <w:rPr>
                                  <w:rFonts w:cs="Arial"/>
                                  <w:sz w:val="15"/>
                                  <w:szCs w:val="15"/>
                                </w:rPr>
                              </w:pPr>
                            </w:p>
                            <w:p w14:paraId="04F60CA4" w14:textId="77777777" w:rsidR="00AB02BF" w:rsidRPr="00724ED4" w:rsidRDefault="00AB02BF" w:rsidP="00BE72D9">
                              <w:pPr>
                                <w:rPr>
                                  <w:rFonts w:cs="Arial"/>
                                  <w:sz w:val="15"/>
                                  <w:szCs w:val="15"/>
                                </w:rPr>
                              </w:pPr>
                              <w:r w:rsidRPr="00724ED4">
                                <w:rPr>
                                  <w:rFonts w:cs="Arial"/>
                                  <w:sz w:val="15"/>
                                  <w:szCs w:val="15"/>
                                </w:rPr>
                                <w:t>408 - Recuperación, Rehabilitación y Mantenimiento Vial</w:t>
                              </w:r>
                            </w:p>
                          </w:txbxContent>
                        </wps:txbx>
                        <wps:bodyPr rot="0" vert="horz" wrap="square" lIns="18000" tIns="0" rIns="18000" bIns="0" anchor="ctr" anchorCtr="0" upright="1">
                          <a:noAutofit/>
                        </wps:bodyPr>
                      </wps:wsp>
                      <wps:wsp>
                        <wps:cNvPr id="37" name="AutoShape 83"/>
                        <wps:cNvSpPr>
                          <a:spLocks noChangeArrowheads="1"/>
                        </wps:cNvSpPr>
                        <wps:spPr bwMode="auto">
                          <a:xfrm>
                            <a:off x="2432527" y="1558202"/>
                            <a:ext cx="845210" cy="2294303"/>
                          </a:xfrm>
                          <a:prstGeom prst="roundRect">
                            <a:avLst>
                              <a:gd name="adj" fmla="val 16667"/>
                            </a:avLst>
                          </a:prstGeom>
                          <a:solidFill>
                            <a:srgbClr val="FFFFFF">
                              <a:alpha val="78822"/>
                            </a:srgbClr>
                          </a:solidFill>
                          <a:ln w="9525">
                            <a:solidFill>
                              <a:srgbClr val="9BBB59"/>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29C05D4" w14:textId="77777777" w:rsidR="00AB02BF" w:rsidRDefault="00AB02BF" w:rsidP="00BE72D9">
                              <w:pPr>
                                <w:rPr>
                                  <w:rFonts w:cs="Arial"/>
                                  <w:sz w:val="16"/>
                                  <w:szCs w:val="16"/>
                                  <w:lang w:val="es-ES"/>
                                </w:rPr>
                              </w:pPr>
                            </w:p>
                            <w:p w14:paraId="36984166" w14:textId="77777777" w:rsidR="00AB02BF" w:rsidRPr="00B9346C" w:rsidRDefault="00AB02BF" w:rsidP="00BE72D9">
                              <w:pPr>
                                <w:rPr>
                                  <w:rFonts w:cs="Arial"/>
                                  <w:sz w:val="16"/>
                                  <w:szCs w:val="16"/>
                                </w:rPr>
                              </w:pPr>
                              <w:r w:rsidRPr="00B9346C">
                                <w:rPr>
                                  <w:rFonts w:cs="Arial"/>
                                  <w:sz w:val="16"/>
                                  <w:szCs w:val="16"/>
                                  <w:lang w:val="es-ES"/>
                                </w:rPr>
                                <w:t>Gobierno legítimo, fortalecimiento local y eficiencia</w:t>
                              </w:r>
                            </w:p>
                          </w:txbxContent>
                        </wps:txbx>
                        <wps:bodyPr rot="0" vert="horz" wrap="square" lIns="18000" tIns="0" rIns="18000" bIns="0" anchor="ctr" anchorCtr="0" upright="1">
                          <a:noAutofit/>
                        </wps:bodyPr>
                      </wps:wsp>
                      <wps:wsp>
                        <wps:cNvPr id="39" name="AutoShape 84"/>
                        <wps:cNvSpPr>
                          <a:spLocks noChangeArrowheads="1"/>
                        </wps:cNvSpPr>
                        <wps:spPr bwMode="auto">
                          <a:xfrm>
                            <a:off x="3801642" y="1558202"/>
                            <a:ext cx="845210" cy="646501"/>
                          </a:xfrm>
                          <a:prstGeom prst="roundRect">
                            <a:avLst>
                              <a:gd name="adj" fmla="val 16667"/>
                            </a:avLst>
                          </a:prstGeom>
                          <a:solidFill>
                            <a:srgbClr val="FFFFFF">
                              <a:alpha val="78822"/>
                            </a:srgbClr>
                          </a:solidFill>
                          <a:ln w="9525">
                            <a:solidFill>
                              <a:srgbClr val="8064A2"/>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6F5B19D" w14:textId="77777777" w:rsidR="00AB02BF" w:rsidRPr="00B16678" w:rsidRDefault="00AB02BF" w:rsidP="00BE72D9">
                              <w:pPr>
                                <w:rPr>
                                  <w:rFonts w:cs="Arial"/>
                                  <w:sz w:val="16"/>
                                  <w:szCs w:val="16"/>
                                </w:rPr>
                              </w:pPr>
                              <w:r w:rsidRPr="00724ED4">
                                <w:rPr>
                                  <w:rFonts w:cs="Arial"/>
                                  <w:sz w:val="16"/>
                                  <w:szCs w:val="16"/>
                                  <w:lang w:val="es-ES"/>
                                </w:rPr>
                                <w:t>Transparencia, gestión pública y servicio a la ciudadanía</w:t>
                              </w:r>
                            </w:p>
                          </w:txbxContent>
                        </wps:txbx>
                        <wps:bodyPr rot="0" vert="horz" wrap="square" lIns="18000" tIns="0" rIns="18000" bIns="0" anchor="ctr" anchorCtr="0" upright="1">
                          <a:noAutofit/>
                        </wps:bodyPr>
                      </wps:wsp>
                      <wps:wsp>
                        <wps:cNvPr id="40" name="AutoShape 85"/>
                        <wps:cNvSpPr>
                          <a:spLocks noChangeArrowheads="1"/>
                        </wps:cNvSpPr>
                        <wps:spPr bwMode="auto">
                          <a:xfrm>
                            <a:off x="5011356" y="1558202"/>
                            <a:ext cx="1102313" cy="646501"/>
                          </a:xfrm>
                          <a:prstGeom prst="roundRect">
                            <a:avLst>
                              <a:gd name="adj" fmla="val 16667"/>
                            </a:avLst>
                          </a:prstGeom>
                          <a:solidFill>
                            <a:srgbClr val="FFFFFF">
                              <a:alpha val="78822"/>
                            </a:srgbClr>
                          </a:solidFill>
                          <a:ln w="9525">
                            <a:solidFill>
                              <a:srgbClr val="4BACC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9902126" w14:textId="77777777" w:rsidR="00AB02BF" w:rsidRPr="00724ED4" w:rsidRDefault="00AB02BF" w:rsidP="00BE72D9">
                              <w:pPr>
                                <w:rPr>
                                  <w:rFonts w:cs="Arial"/>
                                  <w:sz w:val="18"/>
                                  <w:szCs w:val="18"/>
                                </w:rPr>
                              </w:pPr>
                              <w:r w:rsidRPr="00724ED4">
                                <w:rPr>
                                  <w:rFonts w:cs="Arial"/>
                                  <w:sz w:val="18"/>
                                  <w:szCs w:val="18"/>
                                </w:rPr>
                                <w:t>Aumentar al 88% el índice de satisfacción ciudadana</w:t>
                              </w:r>
                            </w:p>
                          </w:txbxContent>
                        </wps:txbx>
                        <wps:bodyPr rot="0" vert="horz" wrap="square" lIns="18000" tIns="0" rIns="18000" bIns="0" anchor="ctr" anchorCtr="0" upright="1">
                          <a:noAutofit/>
                        </wps:bodyPr>
                      </wps:wsp>
                      <wps:wsp>
                        <wps:cNvPr id="41" name="AutoShape 86"/>
                        <wps:cNvSpPr>
                          <a:spLocks noChangeArrowheads="1"/>
                        </wps:cNvSpPr>
                        <wps:spPr bwMode="auto">
                          <a:xfrm>
                            <a:off x="36099" y="1549402"/>
                            <a:ext cx="1063012" cy="732801"/>
                          </a:xfrm>
                          <a:prstGeom prst="homePlate">
                            <a:avLst>
                              <a:gd name="adj" fmla="val 36265"/>
                            </a:avLst>
                          </a:prstGeom>
                          <a:solidFill>
                            <a:srgbClr val="FFFFFF"/>
                          </a:solidFill>
                          <a:ln w="31750">
                            <a:solidFill>
                              <a:srgbClr val="D8D8D8"/>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9058AE4" w14:textId="77777777" w:rsidR="00AB02BF" w:rsidRPr="00B16678" w:rsidRDefault="00AB02BF" w:rsidP="00BE72D9">
                              <w:pPr>
                                <w:rPr>
                                  <w:rFonts w:cs="Arial"/>
                                  <w:sz w:val="15"/>
                                  <w:szCs w:val="15"/>
                                </w:rPr>
                              </w:pPr>
                              <w:r w:rsidRPr="00724ED4">
                                <w:rPr>
                                  <w:rFonts w:cs="Arial"/>
                                  <w:sz w:val="15"/>
                                  <w:szCs w:val="15"/>
                                </w:rPr>
                                <w:t>1171-Transparencia, gestión pública y atención a partes interesadas en la UAERMV</w:t>
                              </w:r>
                            </w:p>
                          </w:txbxContent>
                        </wps:txbx>
                        <wps:bodyPr rot="0" vert="horz" wrap="square" lIns="18000" tIns="0" rIns="18000" bIns="0" anchor="ctr" anchorCtr="0" upright="1">
                          <a:noAutofit/>
                        </wps:bodyPr>
                      </wps:wsp>
                      <wps:wsp>
                        <wps:cNvPr id="42" name="AutoShape 89"/>
                        <wps:cNvSpPr>
                          <a:spLocks noChangeArrowheads="1"/>
                        </wps:cNvSpPr>
                        <wps:spPr bwMode="auto">
                          <a:xfrm>
                            <a:off x="3813042" y="2377403"/>
                            <a:ext cx="845210" cy="595001"/>
                          </a:xfrm>
                          <a:prstGeom prst="roundRect">
                            <a:avLst>
                              <a:gd name="adj" fmla="val 16667"/>
                            </a:avLst>
                          </a:prstGeom>
                          <a:solidFill>
                            <a:srgbClr val="FFFFFF">
                              <a:alpha val="78822"/>
                            </a:srgbClr>
                          </a:solidFill>
                          <a:ln w="9525">
                            <a:solidFill>
                              <a:srgbClr val="8064A2"/>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9EB6A53" w14:textId="77777777" w:rsidR="00AB02BF" w:rsidRDefault="00AB02BF" w:rsidP="00BE72D9">
                              <w:pPr>
                                <w:rPr>
                                  <w:rFonts w:cs="Arial"/>
                                  <w:sz w:val="16"/>
                                  <w:szCs w:val="16"/>
                                  <w:lang w:val="es-ES"/>
                                </w:rPr>
                              </w:pPr>
                            </w:p>
                            <w:p w14:paraId="075AD1FD" w14:textId="77777777" w:rsidR="00AB02BF" w:rsidRPr="00724ED4" w:rsidRDefault="00AB02BF" w:rsidP="00BE72D9">
                              <w:pPr>
                                <w:rPr>
                                  <w:rFonts w:cs="Arial"/>
                                  <w:sz w:val="16"/>
                                  <w:szCs w:val="16"/>
                                </w:rPr>
                              </w:pPr>
                              <w:r w:rsidRPr="00724ED4">
                                <w:rPr>
                                  <w:rFonts w:cs="Arial"/>
                                  <w:sz w:val="16"/>
                                  <w:szCs w:val="16"/>
                                  <w:lang w:val="es-ES"/>
                                </w:rPr>
                                <w:t>Modernización Institucional</w:t>
                              </w:r>
                            </w:p>
                          </w:txbxContent>
                        </wps:txbx>
                        <wps:bodyPr rot="0" vert="horz" wrap="square" lIns="18000" tIns="0" rIns="18000" bIns="0" anchor="ctr" anchorCtr="0" upright="1">
                          <a:noAutofit/>
                        </wps:bodyPr>
                      </wps:wsp>
                      <wps:wsp>
                        <wps:cNvPr id="43" name="AutoShape 90"/>
                        <wps:cNvSpPr>
                          <a:spLocks noChangeArrowheads="1"/>
                        </wps:cNvSpPr>
                        <wps:spPr bwMode="auto">
                          <a:xfrm>
                            <a:off x="5022756" y="2377403"/>
                            <a:ext cx="1102413" cy="595001"/>
                          </a:xfrm>
                          <a:prstGeom prst="roundRect">
                            <a:avLst>
                              <a:gd name="adj" fmla="val 16667"/>
                            </a:avLst>
                          </a:prstGeom>
                          <a:solidFill>
                            <a:srgbClr val="FFFFFF">
                              <a:alpha val="78822"/>
                            </a:srgbClr>
                          </a:solidFill>
                          <a:ln w="9525">
                            <a:solidFill>
                              <a:srgbClr val="4BACC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33C548F" w14:textId="77777777" w:rsidR="00AB02BF" w:rsidRPr="00724ED4" w:rsidRDefault="00AB02BF" w:rsidP="00BE72D9">
                              <w:pPr>
                                <w:rPr>
                                  <w:rFonts w:cs="Arial"/>
                                  <w:sz w:val="18"/>
                                  <w:szCs w:val="18"/>
                                </w:rPr>
                              </w:pPr>
                              <w:r w:rsidRPr="00724ED4">
                                <w:rPr>
                                  <w:rFonts w:cs="Arial"/>
                                  <w:sz w:val="18"/>
                                  <w:szCs w:val="18"/>
                                </w:rPr>
                                <w:t>Lograr un alto índice de desarrollo institucional</w:t>
                              </w:r>
                            </w:p>
                          </w:txbxContent>
                        </wps:txbx>
                        <wps:bodyPr rot="0" vert="horz" wrap="square" lIns="18000" tIns="0" rIns="18000" bIns="0" anchor="ctr" anchorCtr="0" upright="1">
                          <a:noAutofit/>
                        </wps:bodyPr>
                      </wps:wsp>
                      <wps:wsp>
                        <wps:cNvPr id="44" name="AutoShape 91"/>
                        <wps:cNvSpPr>
                          <a:spLocks noChangeArrowheads="1"/>
                        </wps:cNvSpPr>
                        <wps:spPr bwMode="auto">
                          <a:xfrm>
                            <a:off x="47500" y="2377403"/>
                            <a:ext cx="1063012" cy="595001"/>
                          </a:xfrm>
                          <a:prstGeom prst="homePlate">
                            <a:avLst>
                              <a:gd name="adj" fmla="val 44664"/>
                            </a:avLst>
                          </a:prstGeom>
                          <a:solidFill>
                            <a:srgbClr val="FFFFFF"/>
                          </a:solidFill>
                          <a:ln w="31750">
                            <a:solidFill>
                              <a:srgbClr val="D8D8D8"/>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A8B5897" w14:textId="77777777" w:rsidR="00AB02BF" w:rsidRDefault="00AB02BF" w:rsidP="00BE72D9">
                              <w:pPr>
                                <w:rPr>
                                  <w:rFonts w:cs="Arial"/>
                                  <w:sz w:val="15"/>
                                  <w:szCs w:val="15"/>
                                </w:rPr>
                              </w:pPr>
                            </w:p>
                            <w:p w14:paraId="1ED23FBF" w14:textId="77777777" w:rsidR="00AB02BF" w:rsidRPr="00724ED4" w:rsidRDefault="00AB02BF" w:rsidP="00BE72D9">
                              <w:pPr>
                                <w:rPr>
                                  <w:rFonts w:cs="Arial"/>
                                  <w:sz w:val="15"/>
                                  <w:szCs w:val="15"/>
                                </w:rPr>
                              </w:pPr>
                              <w:r w:rsidRPr="00724ED4">
                                <w:rPr>
                                  <w:rFonts w:cs="Arial"/>
                                  <w:sz w:val="15"/>
                                  <w:szCs w:val="15"/>
                                </w:rPr>
                                <w:t xml:space="preserve">1181- </w:t>
                              </w:r>
                              <w:r w:rsidRPr="00724ED4">
                                <w:rPr>
                                  <w:rFonts w:cs="Arial"/>
                                  <w:sz w:val="15"/>
                                  <w:szCs w:val="15"/>
                                  <w:lang w:val="es-ES"/>
                                </w:rPr>
                                <w:t>Modernización Institucional</w:t>
                              </w:r>
                            </w:p>
                          </w:txbxContent>
                        </wps:txbx>
                        <wps:bodyPr rot="0" vert="horz" wrap="square" lIns="18000" tIns="0" rIns="18000" bIns="0" anchor="ctr" anchorCtr="0" upright="1">
                          <a:noAutofit/>
                        </wps:bodyPr>
                      </wps:wsp>
                      <wps:wsp>
                        <wps:cNvPr id="45" name="AutoShape 94"/>
                        <wps:cNvSpPr>
                          <a:spLocks noChangeArrowheads="1"/>
                        </wps:cNvSpPr>
                        <wps:spPr bwMode="auto">
                          <a:xfrm>
                            <a:off x="3813042" y="3075904"/>
                            <a:ext cx="845210" cy="776601"/>
                          </a:xfrm>
                          <a:prstGeom prst="roundRect">
                            <a:avLst>
                              <a:gd name="adj" fmla="val 16667"/>
                            </a:avLst>
                          </a:prstGeom>
                          <a:solidFill>
                            <a:srgbClr val="FFFFFF">
                              <a:alpha val="78822"/>
                            </a:srgbClr>
                          </a:solidFill>
                          <a:ln w="9525">
                            <a:solidFill>
                              <a:srgbClr val="8064A2"/>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982BEFC" w14:textId="77777777" w:rsidR="00AB02BF" w:rsidRDefault="00AB02BF" w:rsidP="00BE72D9">
                              <w:pPr>
                                <w:rPr>
                                  <w:rFonts w:cs="Arial"/>
                                  <w:sz w:val="16"/>
                                  <w:szCs w:val="16"/>
                                  <w:lang w:val="es-ES"/>
                                </w:rPr>
                              </w:pPr>
                            </w:p>
                            <w:p w14:paraId="77E57F32" w14:textId="77777777" w:rsidR="00AB02BF" w:rsidRPr="00724ED4" w:rsidRDefault="00AB02BF" w:rsidP="00BE72D9">
                              <w:pPr>
                                <w:rPr>
                                  <w:rFonts w:cs="Arial"/>
                                  <w:sz w:val="16"/>
                                  <w:szCs w:val="16"/>
                                </w:rPr>
                              </w:pPr>
                              <w:r w:rsidRPr="00724ED4">
                                <w:rPr>
                                  <w:rFonts w:cs="Arial"/>
                                  <w:sz w:val="16"/>
                                  <w:szCs w:val="16"/>
                                  <w:lang w:val="es-ES"/>
                                </w:rPr>
                                <w:t>Gobierno y ciudadanía digital</w:t>
                              </w:r>
                            </w:p>
                          </w:txbxContent>
                        </wps:txbx>
                        <wps:bodyPr rot="0" vert="horz" wrap="square" lIns="18000" tIns="0" rIns="18000" bIns="0" anchor="ctr" anchorCtr="0" upright="1">
                          <a:noAutofit/>
                        </wps:bodyPr>
                      </wps:wsp>
                      <wps:wsp>
                        <wps:cNvPr id="46" name="AutoShape 95"/>
                        <wps:cNvSpPr>
                          <a:spLocks noChangeArrowheads="1"/>
                        </wps:cNvSpPr>
                        <wps:spPr bwMode="auto">
                          <a:xfrm>
                            <a:off x="5022756" y="3075904"/>
                            <a:ext cx="1102413" cy="776601"/>
                          </a:xfrm>
                          <a:prstGeom prst="roundRect">
                            <a:avLst>
                              <a:gd name="adj" fmla="val 16667"/>
                            </a:avLst>
                          </a:prstGeom>
                          <a:solidFill>
                            <a:srgbClr val="FFFFFF">
                              <a:alpha val="78822"/>
                            </a:srgbClr>
                          </a:solidFill>
                          <a:ln w="9525">
                            <a:solidFill>
                              <a:srgbClr val="4BACC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D373FD9" w14:textId="77777777" w:rsidR="00AB02BF" w:rsidRPr="00B16678" w:rsidRDefault="00AB02BF" w:rsidP="00BE72D9">
                              <w:pPr>
                                <w:rPr>
                                  <w:rFonts w:cs="Arial"/>
                                  <w:sz w:val="18"/>
                                  <w:szCs w:val="18"/>
                                </w:rPr>
                              </w:pPr>
                              <w:r w:rsidRPr="00724ED4">
                                <w:rPr>
                                  <w:rFonts w:cs="Arial"/>
                                  <w:sz w:val="18"/>
                                  <w:szCs w:val="18"/>
                                </w:rPr>
                                <w:t>Mantener el índice de desempeño integral en el nivel satisfactorio o sobresaliente</w:t>
                              </w:r>
                              <w:r w:rsidRPr="00724ED4">
                                <w:rPr>
                                  <w:rFonts w:cs="Arial"/>
                                  <w:sz w:val="18"/>
                                  <w:szCs w:val="18"/>
                                  <w:lang w:val="es-ES"/>
                                </w:rPr>
                                <w:t xml:space="preserve"> </w:t>
                              </w:r>
                            </w:p>
                          </w:txbxContent>
                        </wps:txbx>
                        <wps:bodyPr rot="0" vert="horz" wrap="square" lIns="18000" tIns="0" rIns="18000" bIns="0" anchor="ctr" anchorCtr="0" upright="1">
                          <a:noAutofit/>
                        </wps:bodyPr>
                      </wps:wsp>
                      <wps:wsp>
                        <wps:cNvPr id="47" name="AutoShape 96"/>
                        <wps:cNvSpPr>
                          <a:spLocks noChangeArrowheads="1"/>
                        </wps:cNvSpPr>
                        <wps:spPr bwMode="auto">
                          <a:xfrm>
                            <a:off x="47500" y="3075904"/>
                            <a:ext cx="1063012" cy="776601"/>
                          </a:xfrm>
                          <a:prstGeom prst="homePlate">
                            <a:avLst>
                              <a:gd name="adj" fmla="val 34220"/>
                            </a:avLst>
                          </a:prstGeom>
                          <a:solidFill>
                            <a:srgbClr val="FFFFFF"/>
                          </a:solidFill>
                          <a:ln w="31750">
                            <a:solidFill>
                              <a:srgbClr val="D8D8D8"/>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3424098" w14:textId="77777777" w:rsidR="00AB02BF" w:rsidRPr="00EA582D" w:rsidRDefault="00AB02BF" w:rsidP="00BE72D9">
                              <w:pPr>
                                <w:rPr>
                                  <w:rFonts w:cs="Arial"/>
                                  <w:sz w:val="7"/>
                                  <w:szCs w:val="15"/>
                                </w:rPr>
                              </w:pPr>
                            </w:p>
                            <w:p w14:paraId="3FB4DD89" w14:textId="77777777" w:rsidR="00AB02BF" w:rsidRPr="00724ED4" w:rsidRDefault="00AB02BF" w:rsidP="00BE72D9">
                              <w:pPr>
                                <w:rPr>
                                  <w:rFonts w:cs="Arial"/>
                                  <w:sz w:val="15"/>
                                  <w:szCs w:val="15"/>
                                </w:rPr>
                              </w:pPr>
                              <w:r w:rsidRPr="00724ED4">
                                <w:rPr>
                                  <w:rFonts w:cs="Arial"/>
                                  <w:sz w:val="15"/>
                                  <w:szCs w:val="15"/>
                                </w:rPr>
                                <w:t>1117-Fortalecimiento y adecuación de la plataforma tecnológica de la UAERMV</w:t>
                              </w:r>
                              <w:r w:rsidRPr="00724ED4">
                                <w:rPr>
                                  <w:rFonts w:cs="Arial"/>
                                  <w:sz w:val="15"/>
                                  <w:szCs w:val="15"/>
                                  <w:lang w:val="es-ES"/>
                                </w:rPr>
                                <w:t xml:space="preserve"> </w:t>
                              </w:r>
                            </w:p>
                          </w:txbxContent>
                        </wps:txbx>
                        <wps:bodyPr rot="0" vert="horz" wrap="square" lIns="18000" tIns="0" rIns="18000" bIns="0" anchor="ctr" anchorCtr="0" upright="1">
                          <a:noAutofit/>
                        </wps:bodyPr>
                      </wps:wsp>
                      <wps:wsp>
                        <wps:cNvPr id="49" name="AutoShape 99"/>
                        <wps:cNvSpPr>
                          <a:spLocks noChangeArrowheads="1"/>
                        </wps:cNvSpPr>
                        <wps:spPr bwMode="auto">
                          <a:xfrm>
                            <a:off x="3411138" y="1630602"/>
                            <a:ext cx="320604" cy="983001"/>
                          </a:xfrm>
                          <a:prstGeom prst="rightArrow">
                            <a:avLst>
                              <a:gd name="adj1" fmla="val 43028"/>
                              <a:gd name="adj2" fmla="val 80593"/>
                            </a:avLst>
                          </a:prstGeom>
                          <a:solidFill>
                            <a:srgbClr val="D8D8D8"/>
                          </a:solidFill>
                          <a:ln w="9525">
                            <a:solidFill>
                              <a:srgbClr val="BFBFBF"/>
                            </a:solidFill>
                            <a:miter lim="800000"/>
                            <a:headEnd/>
                            <a:tailEnd/>
                          </a:ln>
                        </wps:spPr>
                        <wps:bodyPr rot="0" vert="horz" wrap="square" lIns="91440" tIns="45720" rIns="91440" bIns="45720" anchor="t" anchorCtr="0" upright="1">
                          <a:noAutofit/>
                        </wps:bodyPr>
                      </wps:wsp>
                      <wps:wsp>
                        <wps:cNvPr id="50" name="AutoShape 100"/>
                        <wps:cNvSpPr>
                          <a:spLocks noChangeArrowheads="1"/>
                        </wps:cNvSpPr>
                        <wps:spPr bwMode="auto">
                          <a:xfrm>
                            <a:off x="2068022" y="1630602"/>
                            <a:ext cx="320704" cy="983001"/>
                          </a:xfrm>
                          <a:prstGeom prst="rightArrow">
                            <a:avLst>
                              <a:gd name="adj1" fmla="val 43028"/>
                              <a:gd name="adj2" fmla="val 80593"/>
                            </a:avLst>
                          </a:prstGeom>
                          <a:solidFill>
                            <a:srgbClr val="D8D8D8"/>
                          </a:solidFill>
                          <a:ln w="9525">
                            <a:solidFill>
                              <a:srgbClr val="BFBFBF"/>
                            </a:solidFill>
                            <a:miter lim="800000"/>
                            <a:headEnd/>
                            <a:tailEnd/>
                          </a:ln>
                        </wps:spPr>
                        <wps:bodyPr rot="0" vert="horz" wrap="square" lIns="91440" tIns="45720" rIns="91440" bIns="45720" anchor="t" anchorCtr="0" upright="1">
                          <a:noAutofit/>
                        </wps:bodyPr>
                      </wps:wsp>
                    </wpc:wpc>
                  </a:graphicData>
                </a:graphic>
              </wp:inline>
            </w:drawing>
          </mc:Choice>
          <mc:Fallback>
            <w:pict>
              <v:group w14:anchorId="13CD0A63" id="Lienzo 57" o:spid="_x0000_s1027" editas="canvas" style="width:482.3pt;height:303.35pt;mso-position-horizontal-relative:char;mso-position-vertical-relative:line" coordsize="61245,38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width:61245;height:38519;visibility:visible;mso-wrap-style:square">
                  <v:fill o:detectmouseclick="t"/>
                  <v:path o:connecttype="none"/>
                </v:shape>
                <v:roundrect id="AutoShape 58" o:spid="_x0000_s1029" style="position:absolute;left:11104;top:499;width:9748;height:57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" fillcolor="#c00000" strokecolor="#c00000" strokeweight="10pt">
                  <v:stroke linestyle="thinThin"/>
                  <v:textbox inset=".5mm,0,1mm,0">
                    <w:txbxContent>
                      <w:p w14:paraId="31486B9E" w14:textId="77777777" w:rsidR="00AB02BF" w:rsidRPr="00724ED4" w:rsidRDefault="00AB02BF" w:rsidP="00BE72D9">
                        <w:pPr>
                          <w:rPr>
                            <w:rFonts w:cs="Arial"/>
                            <w:sz w:val="16"/>
                            <w:szCs w:val="16"/>
                          </w:rPr>
                        </w:pPr>
                        <w:r w:rsidRPr="00724ED4">
                          <w:rPr>
                            <w:rFonts w:cs="Arial"/>
                            <w:b/>
                            <w:bCs/>
                            <w:sz w:val="16"/>
                            <w:szCs w:val="16"/>
                            <w:lang w:val="es-ES"/>
                          </w:rPr>
                          <w:t>PLAN DE DESARROLLO</w:t>
                        </w:r>
                      </w:p>
                    </w:txbxContent>
                  </v:textbox>
                </v:roundrect>
                <v:roundrect id="AutoShape 59" o:spid="_x0000_s1030" style="position:absolute;left:24078;top:654;width:10033;height:57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" fillcolor="green" strokecolor="green" strokeweight="10pt">
                  <v:stroke linestyle="thinThin"/>
                  <v:textbox inset=".5mm,0,.5mm,0">
                    <w:txbxContent>
                      <w:p w14:paraId="5CB3D835" w14:textId="77777777" w:rsidR="00AB02BF" w:rsidRPr="003061DF" w:rsidRDefault="00AB02BF" w:rsidP="00BE72D9">
                        <w:pPr>
                          <w:rPr>
                            <w:rFonts w:cs="Arial"/>
                            <w:color w:val="FFFFFF" w:themeColor="background1"/>
                            <w:sz w:val="16"/>
                            <w:szCs w:val="16"/>
                          </w:rPr>
                        </w:pPr>
                        <w:r w:rsidRPr="003061DF">
                          <w:rPr>
                            <w:rFonts w:cs="Arial"/>
                            <w:b/>
                            <w:bCs/>
                            <w:color w:val="FFFFFF" w:themeColor="background1"/>
                            <w:sz w:val="16"/>
                            <w:szCs w:val="16"/>
                            <w:lang w:val="es-ES"/>
                          </w:rPr>
                          <w:t>PILAR O EJE TRANSVERSAL</w:t>
                        </w:r>
                      </w:p>
                    </w:txbxContent>
                  </v:textbox>
                </v:roundrect>
                <v:roundrect id="AutoShape 60" o:spid="_x0000_s1031" style="position:absolute;left:37317;top:654;width:9747;height:57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" fillcolor="#606" strokecolor="#606" strokeweight="10pt">
                  <v:stroke linestyle="thinThin"/>
                  <v:textbox inset=".5mm,0,.5mm,0">
                    <w:txbxContent>
                      <w:p w14:paraId="424400AC" w14:textId="77777777" w:rsidR="00AB02BF" w:rsidRPr="00724ED4" w:rsidRDefault="00AB02BF" w:rsidP="00BE72D9">
                        <w:pPr>
                          <w:rPr>
                            <w:rFonts w:cs="Arial"/>
                            <w:sz w:val="16"/>
                            <w:szCs w:val="16"/>
                          </w:rPr>
                        </w:pPr>
                        <w:r w:rsidRPr="00724ED4">
                          <w:rPr>
                            <w:rFonts w:cs="Arial"/>
                            <w:b/>
                            <w:bCs/>
                            <w:sz w:val="16"/>
                            <w:szCs w:val="16"/>
                            <w:lang w:val="es-ES"/>
                          </w:rPr>
                          <w:t>PROGRAMA</w:t>
                        </w:r>
                      </w:p>
                    </w:txbxContent>
                  </v:textbox>
                </v:roundrect>
                <v:roundrect id="AutoShape 61" o:spid="_x0000_s1032" style="position:absolute;left:50710;top:654;width:9747;height:57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" fillcolor="#00b0f0" strokecolor="#00b0f0" strokeweight="10pt">
                  <v:stroke linestyle="thinThin"/>
                  <v:textbox inset=".5mm,0,.5mm,0">
                    <w:txbxContent>
                      <w:p w14:paraId="6E316E3D" w14:textId="77777777" w:rsidR="00AB02BF" w:rsidRPr="00724ED4" w:rsidRDefault="00AB02BF" w:rsidP="00BE72D9">
                        <w:pPr>
                          <w:rPr>
                            <w:rFonts w:cs="Arial"/>
                            <w:sz w:val="16"/>
                            <w:szCs w:val="16"/>
                          </w:rPr>
                        </w:pPr>
                        <w:r w:rsidRPr="00724ED4">
                          <w:rPr>
                            <w:rFonts w:cs="Arial"/>
                            <w:b/>
                            <w:bCs/>
                            <w:sz w:val="16"/>
                            <w:szCs w:val="16"/>
                            <w:lang w:val="es-ES"/>
                          </w:rPr>
                          <w:t xml:space="preserve">META PDD </w:t>
                        </w:r>
                      </w:p>
                    </w:txbxContent>
                  </v:textbox>
                </v:roundrect>
                <v:roundrect id="AutoShape 62" o:spid="_x0000_s1033" style="position:absolute;left:11613;top:7429;width:8452;height:310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" strokecolor="#c0504d">
                  <v:fill opacity="51657f"/>
                  <v:shadow color="#868686"/>
                  <v:textbox inset=".5mm,0,.5mm,0">
                    <w:txbxContent>
                      <w:p w14:paraId="4C7E21D5" w14:textId="77777777" w:rsidR="00AB02BF" w:rsidRPr="00724ED4" w:rsidRDefault="00AB02BF" w:rsidP="00BE72D9">
                        <w:pPr>
                          <w:rPr>
                            <w:rFonts w:cs="Arial"/>
                            <w:sz w:val="18"/>
                            <w:szCs w:val="18"/>
                          </w:rPr>
                        </w:pPr>
                        <w:r w:rsidRPr="00724ED4">
                          <w:rPr>
                            <w:rFonts w:cs="Arial"/>
                            <w:sz w:val="18"/>
                            <w:szCs w:val="18"/>
                            <w:lang w:val="es-ES"/>
                          </w:rPr>
                          <w:t>Bogotá Mejor para Todos</w:t>
                        </w:r>
                      </w:p>
                    </w:txbxContent>
                  </v:textbox>
                </v:roundrect>
                <v:roundrect id="AutoShape 63" o:spid="_x0000_s1034" style="position:absolute;left:24325;top:7429;width:8452;height:59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" strokecolor="#9bbb59">
                  <v:fill opacity="51657f"/>
                  <v:shadow color="#868686"/>
                  <v:textbox inset=".5mm,0,.5mm,0">
                    <w:txbxContent>
                      <w:p w14:paraId="69D98896" w14:textId="77777777" w:rsidR="00AB02BF" w:rsidRDefault="00AB02BF" w:rsidP="00BE72D9">
                        <w:pPr>
                          <w:rPr>
                            <w:rFonts w:cs="Arial"/>
                            <w:sz w:val="16"/>
                            <w:szCs w:val="16"/>
                            <w:lang w:val="es-ES"/>
                          </w:rPr>
                        </w:pPr>
                      </w:p>
                      <w:p w14:paraId="5959CB9E" w14:textId="77777777" w:rsidR="00AB02BF" w:rsidRPr="00B9346C" w:rsidRDefault="00AB02BF" w:rsidP="00BE72D9">
                        <w:pPr>
                          <w:rPr>
                            <w:rFonts w:cs="Arial"/>
                            <w:sz w:val="16"/>
                            <w:szCs w:val="16"/>
                          </w:rPr>
                        </w:pPr>
                        <w:r w:rsidRPr="00B9346C">
                          <w:rPr>
                            <w:rFonts w:cs="Arial"/>
                            <w:sz w:val="16"/>
                            <w:szCs w:val="16"/>
                            <w:lang w:val="es-ES"/>
                          </w:rPr>
                          <w:t>Democracia Urbana</w:t>
                        </w:r>
                      </w:p>
                    </w:txbxContent>
                  </v:textbox>
                </v:roundrect>
                <v:roundrect id="AutoShape 64" o:spid="_x0000_s1035" style="position:absolute;left:38016;top:7429;width:8452;height:59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" strokecolor="#8064a2">
                  <v:fill opacity="51657f"/>
                  <v:shadow color="#868686"/>
                  <v:textbox inset=".5mm,0,.5mm,0">
                    <w:txbxContent>
                      <w:p w14:paraId="49DB8E4F" w14:textId="77777777" w:rsidR="00AB02BF" w:rsidRDefault="00AB02BF" w:rsidP="00BE72D9">
                        <w:pPr>
                          <w:rPr>
                            <w:rFonts w:cs="Arial"/>
                            <w:sz w:val="16"/>
                            <w:szCs w:val="16"/>
                            <w:lang w:val="es-ES"/>
                          </w:rPr>
                        </w:pPr>
                      </w:p>
                      <w:p w14:paraId="06EF3AA1" w14:textId="77777777" w:rsidR="00AB02BF" w:rsidRPr="00724ED4" w:rsidRDefault="00AB02BF" w:rsidP="00BE72D9">
                        <w:pPr>
                          <w:rPr>
                            <w:rFonts w:cs="Arial"/>
                            <w:sz w:val="16"/>
                            <w:szCs w:val="16"/>
                          </w:rPr>
                        </w:pPr>
                        <w:r w:rsidRPr="00724ED4">
                          <w:rPr>
                            <w:rFonts w:cs="Arial"/>
                            <w:sz w:val="16"/>
                            <w:szCs w:val="16"/>
                            <w:lang w:val="es-ES"/>
                          </w:rPr>
                          <w:t>Mejor Movilidad para Todos</w:t>
                        </w:r>
                      </w:p>
                    </w:txbxContent>
                  </v:textbox>
                </v:roundrect>
                <v:roundrect id="AutoShape 65" o:spid="_x0000_s1036" style="position:absolute;left:50113;top:7429;width:11023;height:59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" strokecolor="#4bacc6">
                  <v:fill opacity="51657f"/>
                  <v:shadow color="#868686"/>
                  <v:textbox inset=".5mm,0,.5mm,0">
                    <w:txbxContent>
                      <w:p w14:paraId="44010C9C" w14:textId="77777777" w:rsidR="00AB02BF" w:rsidRPr="00B16678" w:rsidRDefault="00AB02BF" w:rsidP="00BE72D9">
                        <w:pPr>
                          <w:rPr>
                            <w:rFonts w:cs="Arial"/>
                            <w:sz w:val="18"/>
                            <w:szCs w:val="18"/>
                          </w:rPr>
                        </w:pPr>
                        <w:r w:rsidRPr="00724ED4">
                          <w:rPr>
                            <w:rFonts w:cs="Arial"/>
                            <w:sz w:val="18"/>
                            <w:szCs w:val="18"/>
                            <w:lang w:val="es-ES"/>
                          </w:rPr>
                          <w:t>Alcanzar el 50 % de Malla Vial en buen estado</w:t>
                        </w:r>
                      </w:p>
                    </w:txbxContent>
                  </v:textbox>
                </v:roundre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utoShape 78" o:spid="_x0000_s1037" type="#_x0000_t15" style="position:absolute;left:359;top:7429;width:10631;height:5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" strokecolor="#d8d8d8" strokeweight="2.5pt">
                  <v:fill opacity="57568f"/>
                  <v:shadow color="#868686"/>
                  <v:textbox inset=".5mm,0,.5mm,0">
                    <w:txbxContent>
                      <w:p w14:paraId="7768A7B0" w14:textId="77777777" w:rsidR="00AB02BF" w:rsidRDefault="00AB02BF" w:rsidP="00BE72D9">
                        <w:pPr>
                          <w:rPr>
                            <w:rFonts w:cs="Arial"/>
                            <w:sz w:val="15"/>
                            <w:szCs w:val="15"/>
                          </w:rPr>
                        </w:pPr>
                      </w:p>
                      <w:p w14:paraId="04F60CA4" w14:textId="77777777" w:rsidR="00AB02BF" w:rsidRPr="00724ED4" w:rsidRDefault="00AB02BF" w:rsidP="00BE72D9">
                        <w:pPr>
                          <w:rPr>
                            <w:rFonts w:cs="Arial"/>
                            <w:sz w:val="15"/>
                            <w:szCs w:val="15"/>
                          </w:rPr>
                        </w:pPr>
                        <w:r w:rsidRPr="00724ED4">
                          <w:rPr>
                            <w:rFonts w:cs="Arial"/>
                            <w:sz w:val="15"/>
                            <w:szCs w:val="15"/>
                          </w:rPr>
                          <w:t>408 - Recuperación, Rehabilitación y Mantenimiento Vial</w:t>
                        </w:r>
                      </w:p>
                    </w:txbxContent>
                  </v:textbox>
                </v:shape>
                <v:roundrect id="AutoShape 83" o:spid="_x0000_s1038" style="position:absolute;left:24325;top:15582;width:8452;height:229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" strokecolor="#9bbb59">
                  <v:fill opacity="51657f"/>
                  <v:shadow color="#868686"/>
                  <v:textbox inset=".5mm,0,.5mm,0">
                    <w:txbxContent>
                      <w:p w14:paraId="029C05D4" w14:textId="77777777" w:rsidR="00AB02BF" w:rsidRDefault="00AB02BF" w:rsidP="00BE72D9">
                        <w:pPr>
                          <w:rPr>
                            <w:rFonts w:cs="Arial"/>
                            <w:sz w:val="16"/>
                            <w:szCs w:val="16"/>
                            <w:lang w:val="es-ES"/>
                          </w:rPr>
                        </w:pPr>
                      </w:p>
                      <w:p w14:paraId="36984166" w14:textId="77777777" w:rsidR="00AB02BF" w:rsidRPr="00B9346C" w:rsidRDefault="00AB02BF" w:rsidP="00BE72D9">
                        <w:pPr>
                          <w:rPr>
                            <w:rFonts w:cs="Arial"/>
                            <w:sz w:val="16"/>
                            <w:szCs w:val="16"/>
                          </w:rPr>
                        </w:pPr>
                        <w:r w:rsidRPr="00B9346C">
                          <w:rPr>
                            <w:rFonts w:cs="Arial"/>
                            <w:sz w:val="16"/>
                            <w:szCs w:val="16"/>
                            <w:lang w:val="es-ES"/>
                          </w:rPr>
                          <w:t>Gobierno legítimo, fortalecimiento local y eficiencia</w:t>
                        </w:r>
                      </w:p>
                    </w:txbxContent>
                  </v:textbox>
                </v:roundrect>
                <v:roundrect id="AutoShape 84" o:spid="_x0000_s1039" style="position:absolute;left:38016;top:15582;width:8452;height:64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" strokecolor="#8064a2">
                  <v:fill opacity="51657f"/>
                  <v:shadow color="#868686"/>
                  <v:textbox inset=".5mm,0,.5mm,0">
                    <w:txbxContent>
                      <w:p w14:paraId="66F5B19D" w14:textId="77777777" w:rsidR="00AB02BF" w:rsidRPr="00B16678" w:rsidRDefault="00AB02BF" w:rsidP="00BE72D9">
                        <w:pPr>
                          <w:rPr>
                            <w:rFonts w:cs="Arial"/>
                            <w:sz w:val="16"/>
                            <w:szCs w:val="16"/>
                          </w:rPr>
                        </w:pPr>
                        <w:r w:rsidRPr="00724ED4">
                          <w:rPr>
                            <w:rFonts w:cs="Arial"/>
                            <w:sz w:val="16"/>
                            <w:szCs w:val="16"/>
                            <w:lang w:val="es-ES"/>
                          </w:rPr>
                          <w:t>Transparencia, gestión pública y servicio a la ciudadanía</w:t>
                        </w:r>
                      </w:p>
                    </w:txbxContent>
                  </v:textbox>
                </v:roundrect>
                <v:roundrect id="AutoShape 85" o:spid="_x0000_s1040" style="position:absolute;left:50113;top:15582;width:11023;height:64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" strokecolor="#4bacc6">
                  <v:fill opacity="51657f"/>
                  <v:shadow color="#868686"/>
                  <v:textbox inset=".5mm,0,.5mm,0">
                    <w:txbxContent>
                      <w:p w14:paraId="29902126" w14:textId="77777777" w:rsidR="00AB02BF" w:rsidRPr="00724ED4" w:rsidRDefault="00AB02BF" w:rsidP="00BE72D9">
                        <w:pPr>
                          <w:rPr>
                            <w:rFonts w:cs="Arial"/>
                            <w:sz w:val="18"/>
                            <w:szCs w:val="18"/>
                          </w:rPr>
                        </w:pPr>
                        <w:r w:rsidRPr="00724ED4">
                          <w:rPr>
                            <w:rFonts w:cs="Arial"/>
                            <w:sz w:val="18"/>
                            <w:szCs w:val="18"/>
                          </w:rPr>
                          <w:t>Aumentar al 88% el índice de satisfacción ciudadana</w:t>
                        </w:r>
                      </w:p>
                    </w:txbxContent>
                  </v:textbox>
                </v:roundrect>
                <v:shape id="AutoShape 86" o:spid="_x0000_s1041" type="#_x0000_t15" style="position:absolute;left:360;top:15494;width:10631;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" strokecolor="#d8d8d8" strokeweight="2.5pt">
                  <v:shadow color="#868686"/>
                  <v:textbox inset=".5mm,0,.5mm,0">
                    <w:txbxContent>
                      <w:p w14:paraId="59058AE4" w14:textId="77777777" w:rsidR="00AB02BF" w:rsidRPr="00B16678" w:rsidRDefault="00AB02BF" w:rsidP="00BE72D9">
                        <w:pPr>
                          <w:rPr>
                            <w:rFonts w:cs="Arial"/>
                            <w:sz w:val="15"/>
                            <w:szCs w:val="15"/>
                          </w:rPr>
                        </w:pPr>
                        <w:r w:rsidRPr="00724ED4">
                          <w:rPr>
                            <w:rFonts w:cs="Arial"/>
                            <w:sz w:val="15"/>
                            <w:szCs w:val="15"/>
                          </w:rPr>
                          <w:t>1171-Transparencia, gestión pública y atención a partes interesadas en la UAERMV</w:t>
                        </w:r>
                      </w:p>
                    </w:txbxContent>
                  </v:textbox>
                </v:shape>
                <v:roundrect id="AutoShape 89" o:spid="_x0000_s1042" style="position:absolute;left:38130;top:23774;width:8452;height:59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" strokecolor="#8064a2">
                  <v:fill opacity="51657f"/>
                  <v:shadow color="#868686"/>
                  <v:textbox inset=".5mm,0,.5mm,0">
                    <w:txbxContent>
                      <w:p w14:paraId="69EB6A53" w14:textId="77777777" w:rsidR="00AB02BF" w:rsidRDefault="00AB02BF" w:rsidP="00BE72D9">
                        <w:pPr>
                          <w:rPr>
                            <w:rFonts w:cs="Arial"/>
                            <w:sz w:val="16"/>
                            <w:szCs w:val="16"/>
                            <w:lang w:val="es-ES"/>
                          </w:rPr>
                        </w:pPr>
                      </w:p>
                      <w:p w14:paraId="075AD1FD" w14:textId="77777777" w:rsidR="00AB02BF" w:rsidRPr="00724ED4" w:rsidRDefault="00AB02BF" w:rsidP="00BE72D9">
                        <w:pPr>
                          <w:rPr>
                            <w:rFonts w:cs="Arial"/>
                            <w:sz w:val="16"/>
                            <w:szCs w:val="16"/>
                          </w:rPr>
                        </w:pPr>
                        <w:r w:rsidRPr="00724ED4">
                          <w:rPr>
                            <w:rFonts w:cs="Arial"/>
                            <w:sz w:val="16"/>
                            <w:szCs w:val="16"/>
                            <w:lang w:val="es-ES"/>
                          </w:rPr>
                          <w:t>Modernización Institucional</w:t>
                        </w:r>
                      </w:p>
                    </w:txbxContent>
                  </v:textbox>
                </v:roundrect>
                <v:roundrect id="AutoShape 90" o:spid="_x0000_s1043" style="position:absolute;left:50227;top:23774;width:11024;height:59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" strokecolor="#4bacc6">
                  <v:fill opacity="51657f"/>
                  <v:shadow color="#868686"/>
                  <v:textbox inset=".5mm,0,.5mm,0">
                    <w:txbxContent>
                      <w:p w14:paraId="433C548F" w14:textId="77777777" w:rsidR="00AB02BF" w:rsidRPr="00724ED4" w:rsidRDefault="00AB02BF" w:rsidP="00BE72D9">
                        <w:pPr>
                          <w:rPr>
                            <w:rFonts w:cs="Arial"/>
                            <w:sz w:val="18"/>
                            <w:szCs w:val="18"/>
                          </w:rPr>
                        </w:pPr>
                        <w:r w:rsidRPr="00724ED4">
                          <w:rPr>
                            <w:rFonts w:cs="Arial"/>
                            <w:sz w:val="18"/>
                            <w:szCs w:val="18"/>
                          </w:rPr>
                          <w:t>Lograr un alto índice de desarrollo institucional</w:t>
                        </w:r>
                      </w:p>
                    </w:txbxContent>
                  </v:textbox>
                </v:roundrect>
                <v:shape id="AutoShape 91" o:spid="_x0000_s1044" type="#_x0000_t15" style="position:absolute;left:475;top:23774;width:10630;height:5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" strokecolor="#d8d8d8" strokeweight="2.5pt">
                  <v:shadow color="#868686"/>
                  <v:textbox inset=".5mm,0,.5mm,0">
                    <w:txbxContent>
                      <w:p w14:paraId="0A8B5897" w14:textId="77777777" w:rsidR="00AB02BF" w:rsidRDefault="00AB02BF" w:rsidP="00BE72D9">
                        <w:pPr>
                          <w:rPr>
                            <w:rFonts w:cs="Arial"/>
                            <w:sz w:val="15"/>
                            <w:szCs w:val="15"/>
                          </w:rPr>
                        </w:pPr>
                      </w:p>
                      <w:p w14:paraId="1ED23FBF" w14:textId="77777777" w:rsidR="00AB02BF" w:rsidRPr="00724ED4" w:rsidRDefault="00AB02BF" w:rsidP="00BE72D9">
                        <w:pPr>
                          <w:rPr>
                            <w:rFonts w:cs="Arial"/>
                            <w:sz w:val="15"/>
                            <w:szCs w:val="15"/>
                          </w:rPr>
                        </w:pPr>
                        <w:r w:rsidRPr="00724ED4">
                          <w:rPr>
                            <w:rFonts w:cs="Arial"/>
                            <w:sz w:val="15"/>
                            <w:szCs w:val="15"/>
                          </w:rPr>
                          <w:t xml:space="preserve">1181- </w:t>
                        </w:r>
                        <w:r w:rsidRPr="00724ED4">
                          <w:rPr>
                            <w:rFonts w:cs="Arial"/>
                            <w:sz w:val="15"/>
                            <w:szCs w:val="15"/>
                            <w:lang w:val="es-ES"/>
                          </w:rPr>
                          <w:t>Modernización Institucional</w:t>
                        </w:r>
                      </w:p>
                    </w:txbxContent>
                  </v:textbox>
                </v:shape>
                <v:roundrect id="AutoShape 94" o:spid="_x0000_s1045" style="position:absolute;left:38130;top:30759;width:8452;height:776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" strokecolor="#8064a2">
                  <v:fill opacity="51657f"/>
                  <v:shadow color="#868686"/>
                  <v:textbox inset=".5mm,0,.5mm,0">
                    <w:txbxContent>
                      <w:p w14:paraId="0982BEFC" w14:textId="77777777" w:rsidR="00AB02BF" w:rsidRDefault="00AB02BF" w:rsidP="00BE72D9">
                        <w:pPr>
                          <w:rPr>
                            <w:rFonts w:cs="Arial"/>
                            <w:sz w:val="16"/>
                            <w:szCs w:val="16"/>
                            <w:lang w:val="es-ES"/>
                          </w:rPr>
                        </w:pPr>
                      </w:p>
                      <w:p w14:paraId="77E57F32" w14:textId="77777777" w:rsidR="00AB02BF" w:rsidRPr="00724ED4" w:rsidRDefault="00AB02BF" w:rsidP="00BE72D9">
                        <w:pPr>
                          <w:rPr>
                            <w:rFonts w:cs="Arial"/>
                            <w:sz w:val="16"/>
                            <w:szCs w:val="16"/>
                          </w:rPr>
                        </w:pPr>
                        <w:r w:rsidRPr="00724ED4">
                          <w:rPr>
                            <w:rFonts w:cs="Arial"/>
                            <w:sz w:val="16"/>
                            <w:szCs w:val="16"/>
                            <w:lang w:val="es-ES"/>
                          </w:rPr>
                          <w:t>Gobierno y ciudadanía digital</w:t>
                        </w:r>
                      </w:p>
                    </w:txbxContent>
                  </v:textbox>
                </v:roundrect>
                <v:roundrect id="AutoShape 95" o:spid="_x0000_s1046" style="position:absolute;left:50227;top:30759;width:11024;height:776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" strokecolor="#4bacc6">
                  <v:fill opacity="51657f"/>
                  <v:shadow color="#868686"/>
                  <v:textbox inset=".5mm,0,.5mm,0">
                    <w:txbxContent>
                      <w:p w14:paraId="4D373FD9" w14:textId="77777777" w:rsidR="00AB02BF" w:rsidRPr="00B16678" w:rsidRDefault="00AB02BF" w:rsidP="00BE72D9">
                        <w:pPr>
                          <w:rPr>
                            <w:rFonts w:cs="Arial"/>
                            <w:sz w:val="18"/>
                            <w:szCs w:val="18"/>
                          </w:rPr>
                        </w:pPr>
                        <w:r w:rsidRPr="00724ED4">
                          <w:rPr>
                            <w:rFonts w:cs="Arial"/>
                            <w:sz w:val="18"/>
                            <w:szCs w:val="18"/>
                          </w:rPr>
                          <w:t>Mantener el índice de desempeño integral en el nivel satisfactorio o sobresaliente</w:t>
                        </w:r>
                        <w:r w:rsidRPr="00724ED4">
                          <w:rPr>
                            <w:rFonts w:cs="Arial"/>
                            <w:sz w:val="18"/>
                            <w:szCs w:val="18"/>
                            <w:lang w:val="es-ES"/>
                          </w:rPr>
                          <w:t xml:space="preserve"> </w:t>
                        </w:r>
                      </w:p>
                    </w:txbxContent>
                  </v:textbox>
                </v:roundrect>
                <v:shape id="AutoShape 96" o:spid="_x0000_s1047" type="#_x0000_t15" style="position:absolute;left:475;top:30759;width:10630;height:77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" strokecolor="#d8d8d8" strokeweight="2.5pt">
                  <v:shadow color="#868686"/>
                  <v:textbox inset=".5mm,0,.5mm,0">
                    <w:txbxContent>
                      <w:p w14:paraId="23424098" w14:textId="77777777" w:rsidR="00AB02BF" w:rsidRPr="00EA582D" w:rsidRDefault="00AB02BF" w:rsidP="00BE72D9">
                        <w:pPr>
                          <w:rPr>
                            <w:rFonts w:cs="Arial"/>
                            <w:sz w:val="7"/>
                            <w:szCs w:val="15"/>
                          </w:rPr>
                        </w:pPr>
                      </w:p>
                      <w:p w14:paraId="3FB4DD89" w14:textId="77777777" w:rsidR="00AB02BF" w:rsidRPr="00724ED4" w:rsidRDefault="00AB02BF" w:rsidP="00BE72D9">
                        <w:pPr>
                          <w:rPr>
                            <w:rFonts w:cs="Arial"/>
                            <w:sz w:val="15"/>
                            <w:szCs w:val="15"/>
                          </w:rPr>
                        </w:pPr>
                        <w:r w:rsidRPr="00724ED4">
                          <w:rPr>
                            <w:rFonts w:cs="Arial"/>
                            <w:sz w:val="15"/>
                            <w:szCs w:val="15"/>
                          </w:rPr>
                          <w:t>1117-Fortalecimiento y adecuación de la plataforma tecnológica de la UAERMV</w:t>
                        </w:r>
                        <w:r w:rsidRPr="00724ED4">
                          <w:rPr>
                            <w:rFonts w:cs="Arial"/>
                            <w:sz w:val="15"/>
                            <w:szCs w:val="15"/>
                            <w:lang w:val="es-ES"/>
                          </w:rPr>
                          <w:t xml:space="preserve"> </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99" o:spid="_x0000_s1048" type="#_x0000_t13" style="position:absolute;left:34111;top:16306;width:3206;height:9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" adj="4192,6153" fillcolor="#d8d8d8" strokecolor="#bfbfbf"/>
                <v:shape id="AutoShape 100" o:spid="_x0000_s1049" type="#_x0000_t13" style="position:absolute;left:20680;top:16306;width:3207;height:9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" adj="4192,6153" fillcolor="#d8d8d8" strokecolor="#bfbfbf"/>
                <w10:anchorlock/>
              </v:group>
            </w:pict>
          </mc:Fallback>
        </mc:AlternateContent>
      </w:r>
    </w:p>
    <w:p w14:paraId="1FF0111D" w14:textId="77777777" w:rsidR="00BE72D9" w:rsidRPr="0035002D" w:rsidRDefault="00BE72D9" w:rsidP="00456D0B">
      <w:pPr>
        <w:jc w:val="center"/>
        <w:rPr>
          <w:rFonts w:cs="Arial"/>
          <w:spacing w:val="2"/>
          <w:sz w:val="20"/>
          <w:szCs w:val="20"/>
        </w:rPr>
      </w:pPr>
      <w:bookmarkStart w:id="2" w:name="_Hlk520880867"/>
      <w:r w:rsidRPr="0045382F">
        <w:rPr>
          <w:rFonts w:cs="Arial"/>
          <w:b/>
          <w:spacing w:val="2"/>
          <w:sz w:val="16"/>
          <w:szCs w:val="20"/>
        </w:rPr>
        <w:t>Fuente:</w:t>
      </w:r>
      <w:r w:rsidRPr="0045382F">
        <w:rPr>
          <w:rFonts w:cs="Arial"/>
          <w:spacing w:val="2"/>
          <w:sz w:val="16"/>
          <w:szCs w:val="20"/>
        </w:rPr>
        <w:t xml:space="preserve"> Plan de Desarrollo Distrital </w:t>
      </w:r>
      <w:r w:rsidR="00D9606A" w:rsidRPr="0045382F">
        <w:rPr>
          <w:rFonts w:cs="Arial"/>
          <w:spacing w:val="2"/>
          <w:sz w:val="16"/>
          <w:szCs w:val="20"/>
        </w:rPr>
        <w:t>“</w:t>
      </w:r>
      <w:r w:rsidRPr="0045382F">
        <w:rPr>
          <w:rFonts w:cs="Arial"/>
          <w:spacing w:val="2"/>
          <w:sz w:val="16"/>
          <w:szCs w:val="20"/>
        </w:rPr>
        <w:t>Bogotá Mejor para Todos</w:t>
      </w:r>
      <w:r w:rsidR="00D9606A" w:rsidRPr="0045382F">
        <w:rPr>
          <w:rFonts w:cs="Arial"/>
          <w:spacing w:val="2"/>
          <w:sz w:val="16"/>
          <w:szCs w:val="20"/>
        </w:rPr>
        <w:t>”</w:t>
      </w:r>
      <w:r w:rsidRPr="0045382F">
        <w:rPr>
          <w:rFonts w:cs="Arial"/>
          <w:spacing w:val="2"/>
          <w:sz w:val="16"/>
          <w:szCs w:val="20"/>
        </w:rPr>
        <w:t xml:space="preserve"> 2016 - 2020</w:t>
      </w:r>
      <w:r w:rsidRPr="0035002D">
        <w:rPr>
          <w:rFonts w:cs="Arial"/>
          <w:spacing w:val="2"/>
          <w:sz w:val="20"/>
          <w:szCs w:val="20"/>
        </w:rPr>
        <w:t>.</w:t>
      </w:r>
    </w:p>
    <w:bookmarkEnd w:id="2"/>
    <w:p w14:paraId="57CD4FD3" w14:textId="77777777" w:rsidR="00BE72D9" w:rsidRDefault="00BE72D9" w:rsidP="00456D0B">
      <w:pPr>
        <w:rPr>
          <w:rFonts w:cs="Arial"/>
          <w:spacing w:val="2"/>
        </w:rPr>
      </w:pPr>
    </w:p>
    <w:p w14:paraId="7A7C4261" w14:textId="77777777" w:rsidR="006919E5" w:rsidRPr="0035002D" w:rsidRDefault="006919E5" w:rsidP="00456D0B">
      <w:pPr>
        <w:rPr>
          <w:rFonts w:cs="Arial"/>
          <w:spacing w:val="2"/>
        </w:rPr>
      </w:pPr>
    </w:p>
    <w:p w14:paraId="0C0B7AFA" w14:textId="77777777" w:rsidR="00BE72D9" w:rsidRPr="0035002D" w:rsidRDefault="00BE72D9" w:rsidP="00456D0B">
      <w:pPr>
        <w:rPr>
          <w:rFonts w:cs="Arial"/>
          <w:spacing w:val="2"/>
        </w:rPr>
      </w:pPr>
      <w:r w:rsidRPr="0035002D">
        <w:rPr>
          <w:rFonts w:cs="Arial"/>
          <w:spacing w:val="2"/>
        </w:rPr>
        <w:t>Cabe señalar que, para alcanzar las metas definidas en el Plan de Desarrollo, la Unidad formuló y actualizó cuatro (04) proyectos de inversión descritos a continuación:</w:t>
      </w:r>
    </w:p>
    <w:p w14:paraId="2F79867D" w14:textId="77777777" w:rsidR="00BE72D9" w:rsidRPr="0045382F" w:rsidRDefault="00BE72D9" w:rsidP="00456D0B">
      <w:pPr>
        <w:rPr>
          <w:rFonts w:cs="Arial"/>
          <w:spacing w:val="2"/>
          <w:sz w:val="18"/>
        </w:rPr>
      </w:pPr>
    </w:p>
    <w:p w14:paraId="64292FB1" w14:textId="77777777" w:rsidR="00BE72D9" w:rsidRPr="0045382F" w:rsidRDefault="00BE72D9" w:rsidP="00456D0B">
      <w:pPr>
        <w:pStyle w:val="Descripcin"/>
        <w:spacing w:after="0" w:line="240" w:lineRule="auto"/>
        <w:jc w:val="center"/>
        <w:rPr>
          <w:rFonts w:cs="Arial"/>
          <w:b w:val="0"/>
          <w:sz w:val="16"/>
          <w:lang w:eastAsia="es-CO"/>
        </w:rPr>
      </w:pPr>
      <w:r w:rsidRPr="0045382F">
        <w:rPr>
          <w:rFonts w:cs="Arial"/>
          <w:sz w:val="16"/>
        </w:rPr>
        <w:t xml:space="preserve">Tabla </w:t>
      </w:r>
      <w:r w:rsidR="00D21E64" w:rsidRPr="0045382F">
        <w:rPr>
          <w:rFonts w:cs="Arial"/>
          <w:sz w:val="16"/>
        </w:rPr>
        <w:fldChar w:fldCharType="begin"/>
      </w:r>
      <w:r w:rsidR="00D21E64" w:rsidRPr="0045382F">
        <w:rPr>
          <w:rFonts w:cs="Arial"/>
          <w:sz w:val="16"/>
        </w:rPr>
        <w:instrText xml:space="preserve"> SEQ Tabla \* ARABIC </w:instrText>
      </w:r>
      <w:r w:rsidR="00D21E64" w:rsidRPr="0045382F">
        <w:rPr>
          <w:rFonts w:cs="Arial"/>
          <w:sz w:val="16"/>
        </w:rPr>
        <w:fldChar w:fldCharType="separate"/>
      </w:r>
      <w:r w:rsidR="005C5761">
        <w:rPr>
          <w:rFonts w:cs="Arial"/>
          <w:noProof/>
          <w:sz w:val="16"/>
        </w:rPr>
        <w:t>1</w:t>
      </w:r>
      <w:r w:rsidR="00D21E64" w:rsidRPr="0045382F">
        <w:rPr>
          <w:rFonts w:cs="Arial"/>
          <w:noProof/>
          <w:sz w:val="16"/>
        </w:rPr>
        <w:fldChar w:fldCharType="end"/>
      </w:r>
      <w:r w:rsidRPr="0045382F">
        <w:rPr>
          <w:rFonts w:cs="Arial"/>
          <w:sz w:val="16"/>
        </w:rPr>
        <w:t xml:space="preserve">. </w:t>
      </w:r>
      <w:r w:rsidRPr="0045382F">
        <w:rPr>
          <w:rFonts w:cs="Arial"/>
          <w:b w:val="0"/>
          <w:sz w:val="16"/>
          <w:lang w:eastAsia="es-CO"/>
        </w:rPr>
        <w:t>Proyectos de inversión de la UAERMV.</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23"/>
        <w:gridCol w:w="3857"/>
        <w:gridCol w:w="3069"/>
      </w:tblGrid>
      <w:tr w:rsidR="00BE72D9" w:rsidRPr="0035002D" w14:paraId="461762B7" w14:textId="77777777" w:rsidTr="000B5A3F">
        <w:trPr>
          <w:trHeight w:val="262"/>
          <w:tblHeader/>
          <w:jc w:val="center"/>
        </w:trPr>
        <w:tc>
          <w:tcPr>
            <w:tcW w:w="1335" w:type="pct"/>
            <w:shd w:val="clear" w:color="auto" w:fill="1F497D" w:themeFill="text2"/>
            <w:vAlign w:val="center"/>
          </w:tcPr>
          <w:p w14:paraId="1B1781AE" w14:textId="77777777" w:rsidR="00BE72D9" w:rsidRPr="0035002D" w:rsidRDefault="00BE72D9" w:rsidP="00456D0B">
            <w:pPr>
              <w:jc w:val="center"/>
              <w:rPr>
                <w:rFonts w:cs="Arial"/>
                <w:b/>
                <w:color w:val="FFFFFF" w:themeColor="background1"/>
                <w:sz w:val="20"/>
                <w:lang w:eastAsia="es-CO"/>
              </w:rPr>
            </w:pPr>
            <w:r w:rsidRPr="0035002D">
              <w:rPr>
                <w:rFonts w:cs="Arial"/>
                <w:b/>
                <w:color w:val="FFFFFF" w:themeColor="background1"/>
                <w:sz w:val="20"/>
                <w:lang w:eastAsia="es-CO"/>
              </w:rPr>
              <w:t>Proyecto Inversión</w:t>
            </w:r>
          </w:p>
        </w:tc>
        <w:tc>
          <w:tcPr>
            <w:tcW w:w="2041" w:type="pct"/>
            <w:shd w:val="clear" w:color="auto" w:fill="1F497D" w:themeFill="text2"/>
            <w:vAlign w:val="center"/>
          </w:tcPr>
          <w:p w14:paraId="6FD6A4A8" w14:textId="77777777" w:rsidR="00BE72D9" w:rsidRPr="0035002D" w:rsidRDefault="00BE72D9" w:rsidP="00456D0B">
            <w:pPr>
              <w:jc w:val="center"/>
              <w:rPr>
                <w:rFonts w:cs="Arial"/>
                <w:b/>
                <w:color w:val="FFFFFF" w:themeColor="background1"/>
                <w:sz w:val="20"/>
                <w:lang w:eastAsia="es-CO"/>
              </w:rPr>
            </w:pPr>
            <w:r w:rsidRPr="0035002D">
              <w:rPr>
                <w:rFonts w:cs="Arial"/>
                <w:b/>
                <w:color w:val="FFFFFF" w:themeColor="background1"/>
                <w:sz w:val="20"/>
                <w:lang w:eastAsia="es-CO"/>
              </w:rPr>
              <w:t>Meta 2016 – 2020</w:t>
            </w:r>
          </w:p>
        </w:tc>
        <w:tc>
          <w:tcPr>
            <w:tcW w:w="1624" w:type="pct"/>
            <w:shd w:val="clear" w:color="auto" w:fill="1F497D" w:themeFill="text2"/>
            <w:vAlign w:val="center"/>
          </w:tcPr>
          <w:p w14:paraId="1877C6EE" w14:textId="77777777" w:rsidR="00BE72D9" w:rsidRPr="0035002D" w:rsidRDefault="00BE72D9" w:rsidP="00456D0B">
            <w:pPr>
              <w:jc w:val="center"/>
              <w:rPr>
                <w:rFonts w:cs="Arial"/>
                <w:b/>
                <w:color w:val="FFFFFF" w:themeColor="background1"/>
                <w:sz w:val="20"/>
                <w:lang w:eastAsia="es-CO"/>
              </w:rPr>
            </w:pPr>
            <w:r w:rsidRPr="0035002D">
              <w:rPr>
                <w:rFonts w:cs="Arial"/>
                <w:b/>
                <w:color w:val="FFFFFF" w:themeColor="background1"/>
                <w:sz w:val="20"/>
                <w:lang w:eastAsia="es-CO"/>
              </w:rPr>
              <w:t>Meta programada 2018</w:t>
            </w:r>
          </w:p>
        </w:tc>
      </w:tr>
      <w:tr w:rsidR="00BE72D9" w:rsidRPr="0035002D" w14:paraId="0DE69DD0" w14:textId="77777777" w:rsidTr="000B5A3F">
        <w:trPr>
          <w:trHeight w:val="510"/>
          <w:jc w:val="center"/>
        </w:trPr>
        <w:tc>
          <w:tcPr>
            <w:tcW w:w="1335" w:type="pct"/>
            <w:vMerge w:val="restart"/>
            <w:shd w:val="clear" w:color="auto" w:fill="auto"/>
            <w:vAlign w:val="center"/>
          </w:tcPr>
          <w:p w14:paraId="0A32E08C" w14:textId="77777777" w:rsidR="00BE72D9" w:rsidRPr="0035002D" w:rsidRDefault="00A817A8" w:rsidP="00456D0B">
            <w:pPr>
              <w:rPr>
                <w:rFonts w:cs="Arial"/>
                <w:sz w:val="20"/>
                <w:lang w:eastAsia="es-CO"/>
              </w:rPr>
            </w:pPr>
            <w:r>
              <w:rPr>
                <w:rFonts w:cs="Arial"/>
                <w:sz w:val="20"/>
                <w:lang w:eastAsia="es-CO"/>
              </w:rPr>
              <w:t xml:space="preserve">408- </w:t>
            </w:r>
            <w:r w:rsidR="00BE72D9" w:rsidRPr="0035002D">
              <w:rPr>
                <w:rFonts w:cs="Arial"/>
                <w:sz w:val="20"/>
                <w:lang w:eastAsia="es-CO"/>
              </w:rPr>
              <w:t>Recuperación, Rehabilitación y Mantenimiento de la Malla Vial</w:t>
            </w:r>
          </w:p>
        </w:tc>
        <w:tc>
          <w:tcPr>
            <w:tcW w:w="2041" w:type="pct"/>
            <w:shd w:val="clear" w:color="auto" w:fill="auto"/>
            <w:vAlign w:val="center"/>
          </w:tcPr>
          <w:p w14:paraId="5CDD1B12" w14:textId="77777777" w:rsidR="00BE72D9" w:rsidRPr="0035002D" w:rsidRDefault="00BE72D9" w:rsidP="00456D0B">
            <w:pPr>
              <w:rPr>
                <w:rFonts w:cs="Arial"/>
                <w:sz w:val="20"/>
                <w:lang w:eastAsia="es-CO"/>
              </w:rPr>
            </w:pPr>
            <w:r w:rsidRPr="0035002D">
              <w:rPr>
                <w:rFonts w:cs="Arial"/>
                <w:sz w:val="20"/>
                <w:lang w:eastAsia="es-CO"/>
              </w:rPr>
              <w:t>1,083 km-carril de Conservación y Rehabilitación de la Infraestructura Vial Local.</w:t>
            </w:r>
          </w:p>
        </w:tc>
        <w:tc>
          <w:tcPr>
            <w:tcW w:w="1624" w:type="pct"/>
            <w:vAlign w:val="center"/>
          </w:tcPr>
          <w:p w14:paraId="296474EE" w14:textId="77777777" w:rsidR="00BE72D9" w:rsidRPr="0035002D" w:rsidRDefault="00D21E64" w:rsidP="00456D0B">
            <w:pPr>
              <w:rPr>
                <w:rFonts w:cs="Arial"/>
                <w:sz w:val="20"/>
                <w:lang w:eastAsia="es-CO"/>
              </w:rPr>
            </w:pPr>
            <w:r w:rsidRPr="0035002D">
              <w:rPr>
                <w:rFonts w:cs="Arial"/>
                <w:sz w:val="20"/>
                <w:lang w:eastAsia="es-CO"/>
              </w:rPr>
              <w:t>300</w:t>
            </w:r>
            <w:r w:rsidR="00BE72D9" w:rsidRPr="0035002D">
              <w:rPr>
                <w:rFonts w:cs="Arial"/>
                <w:sz w:val="20"/>
                <w:lang w:eastAsia="es-CO"/>
              </w:rPr>
              <w:t xml:space="preserve"> km-carril de Conservación y Rehabilitación de la Infraestructura Vial Local </w:t>
            </w:r>
          </w:p>
        </w:tc>
      </w:tr>
      <w:tr w:rsidR="00BE72D9" w:rsidRPr="0035002D" w14:paraId="0F84E8E8" w14:textId="77777777" w:rsidTr="000B5A3F">
        <w:trPr>
          <w:trHeight w:val="510"/>
          <w:jc w:val="center"/>
        </w:trPr>
        <w:tc>
          <w:tcPr>
            <w:tcW w:w="1335" w:type="pct"/>
            <w:vMerge/>
            <w:shd w:val="clear" w:color="auto" w:fill="auto"/>
            <w:vAlign w:val="center"/>
          </w:tcPr>
          <w:p w14:paraId="6340F5C0" w14:textId="77777777" w:rsidR="00BE72D9" w:rsidRPr="0035002D" w:rsidRDefault="00BE72D9" w:rsidP="00456D0B">
            <w:pPr>
              <w:rPr>
                <w:rFonts w:cs="Arial"/>
                <w:sz w:val="20"/>
                <w:lang w:eastAsia="es-CO"/>
              </w:rPr>
            </w:pPr>
          </w:p>
        </w:tc>
        <w:tc>
          <w:tcPr>
            <w:tcW w:w="2041" w:type="pct"/>
            <w:shd w:val="clear" w:color="auto" w:fill="auto"/>
            <w:vAlign w:val="center"/>
          </w:tcPr>
          <w:p w14:paraId="4E20A1A3" w14:textId="77777777" w:rsidR="00BE72D9" w:rsidRPr="0035002D" w:rsidRDefault="00BE72D9" w:rsidP="00456D0B">
            <w:pPr>
              <w:rPr>
                <w:rFonts w:cs="Arial"/>
                <w:sz w:val="20"/>
                <w:lang w:eastAsia="es-CO"/>
              </w:rPr>
            </w:pPr>
            <w:r w:rsidRPr="0035002D">
              <w:rPr>
                <w:rFonts w:cs="Arial"/>
                <w:sz w:val="20"/>
                <w:lang w:eastAsia="es-CO"/>
              </w:rPr>
              <w:t>Conservación de 750 km carril de malla vial arterial, troncal e intermedia y local</w:t>
            </w:r>
            <w:r w:rsidRPr="0035002D">
              <w:rPr>
                <w:rStyle w:val="Refdenotaalpie"/>
                <w:rFonts w:cs="Arial"/>
                <w:sz w:val="20"/>
                <w:lang w:eastAsia="es-CO"/>
              </w:rPr>
              <w:footnoteReference w:id="1"/>
            </w:r>
            <w:r w:rsidRPr="0035002D">
              <w:rPr>
                <w:rFonts w:cs="Arial"/>
                <w:sz w:val="20"/>
                <w:lang w:eastAsia="es-CO"/>
              </w:rPr>
              <w:t>.</w:t>
            </w:r>
          </w:p>
        </w:tc>
        <w:tc>
          <w:tcPr>
            <w:tcW w:w="1624" w:type="pct"/>
            <w:vAlign w:val="center"/>
          </w:tcPr>
          <w:p w14:paraId="54E5D0B7" w14:textId="77777777" w:rsidR="00BE72D9" w:rsidRPr="0035002D" w:rsidRDefault="00D21E64" w:rsidP="00456D0B">
            <w:pPr>
              <w:rPr>
                <w:rFonts w:cs="Arial"/>
                <w:sz w:val="20"/>
                <w:lang w:eastAsia="es-CO"/>
              </w:rPr>
            </w:pPr>
            <w:r w:rsidRPr="0035002D">
              <w:rPr>
                <w:rFonts w:cs="Arial"/>
                <w:sz w:val="20"/>
                <w:lang w:eastAsia="es-CO"/>
              </w:rPr>
              <w:t>20</w:t>
            </w:r>
            <w:r w:rsidR="00BE72D9" w:rsidRPr="0035002D">
              <w:rPr>
                <w:rFonts w:cs="Arial"/>
                <w:sz w:val="20"/>
                <w:lang w:eastAsia="es-CO"/>
              </w:rPr>
              <w:t xml:space="preserve"> km</w:t>
            </w:r>
            <w:r w:rsidR="00CD2D54">
              <w:rPr>
                <w:rFonts w:cs="Arial"/>
                <w:sz w:val="20"/>
                <w:lang w:eastAsia="es-CO"/>
              </w:rPr>
              <w:t>-</w:t>
            </w:r>
            <w:r w:rsidR="00BE72D9" w:rsidRPr="0035002D">
              <w:rPr>
                <w:rFonts w:cs="Arial"/>
                <w:sz w:val="20"/>
                <w:lang w:eastAsia="es-CO"/>
              </w:rPr>
              <w:t>carril de malla vial arterial, troncal e intermedia.</w:t>
            </w:r>
          </w:p>
        </w:tc>
      </w:tr>
      <w:tr w:rsidR="00BE72D9" w:rsidRPr="0035002D" w14:paraId="4D15C919" w14:textId="77777777" w:rsidTr="000B5A3F">
        <w:trPr>
          <w:trHeight w:val="752"/>
          <w:jc w:val="center"/>
        </w:trPr>
        <w:tc>
          <w:tcPr>
            <w:tcW w:w="1335" w:type="pct"/>
            <w:shd w:val="clear" w:color="auto" w:fill="auto"/>
            <w:vAlign w:val="center"/>
          </w:tcPr>
          <w:p w14:paraId="78E7B963" w14:textId="77777777" w:rsidR="00BE72D9" w:rsidRPr="0035002D" w:rsidRDefault="00BE72D9" w:rsidP="00456D0B">
            <w:pPr>
              <w:rPr>
                <w:rFonts w:cs="Arial"/>
                <w:sz w:val="20"/>
                <w:lang w:eastAsia="es-CO"/>
              </w:rPr>
            </w:pPr>
            <w:r w:rsidRPr="0035002D">
              <w:rPr>
                <w:rFonts w:cs="Arial"/>
                <w:sz w:val="20"/>
                <w:lang w:eastAsia="es-CO"/>
              </w:rPr>
              <w:t>1171-Transparencia, gestión pública y atención a partes interesadas en la UAERMV</w:t>
            </w:r>
          </w:p>
        </w:tc>
        <w:tc>
          <w:tcPr>
            <w:tcW w:w="2041" w:type="pct"/>
            <w:shd w:val="clear" w:color="auto" w:fill="auto"/>
            <w:vAlign w:val="center"/>
          </w:tcPr>
          <w:p w14:paraId="6CBFF224" w14:textId="77777777" w:rsidR="00BE72D9" w:rsidRPr="0035002D" w:rsidRDefault="00BE72D9" w:rsidP="00456D0B">
            <w:pPr>
              <w:rPr>
                <w:rFonts w:cs="Arial"/>
                <w:sz w:val="20"/>
                <w:lang w:eastAsia="es-CO"/>
              </w:rPr>
            </w:pPr>
            <w:r w:rsidRPr="0035002D">
              <w:rPr>
                <w:rFonts w:cs="Arial"/>
                <w:sz w:val="20"/>
                <w:lang w:eastAsia="es-CO"/>
              </w:rPr>
              <w:t>Mantener el 80% de satisfacción de los ciudadanos y partes interesadas.</w:t>
            </w:r>
          </w:p>
        </w:tc>
        <w:tc>
          <w:tcPr>
            <w:tcW w:w="1624" w:type="pct"/>
            <w:vAlign w:val="center"/>
          </w:tcPr>
          <w:p w14:paraId="1AB92D91" w14:textId="77777777" w:rsidR="00BE72D9" w:rsidRPr="0035002D" w:rsidRDefault="00BE72D9" w:rsidP="00456D0B">
            <w:pPr>
              <w:rPr>
                <w:rFonts w:cs="Arial"/>
                <w:sz w:val="20"/>
                <w:lang w:eastAsia="es-CO"/>
              </w:rPr>
            </w:pPr>
            <w:r w:rsidRPr="0035002D">
              <w:rPr>
                <w:rFonts w:cs="Arial"/>
                <w:sz w:val="20"/>
                <w:lang w:eastAsia="es-CO"/>
              </w:rPr>
              <w:t>Mantener el 80% de satisfacción de los ciudadanos y partes interesadas</w:t>
            </w:r>
            <w:r w:rsidR="00AE430E">
              <w:rPr>
                <w:rFonts w:cs="Arial"/>
                <w:sz w:val="20"/>
                <w:lang w:eastAsia="es-CO"/>
              </w:rPr>
              <w:t>.</w:t>
            </w:r>
          </w:p>
        </w:tc>
      </w:tr>
      <w:tr w:rsidR="00BE72D9" w:rsidRPr="0035002D" w14:paraId="1EF27649" w14:textId="77777777" w:rsidTr="000B5A3F">
        <w:trPr>
          <w:trHeight w:val="436"/>
          <w:jc w:val="center"/>
        </w:trPr>
        <w:tc>
          <w:tcPr>
            <w:tcW w:w="1335" w:type="pct"/>
            <w:vMerge w:val="restart"/>
            <w:shd w:val="clear" w:color="auto" w:fill="auto"/>
            <w:vAlign w:val="center"/>
          </w:tcPr>
          <w:p w14:paraId="57D0B17A" w14:textId="77777777" w:rsidR="00BE72D9" w:rsidRPr="0035002D" w:rsidRDefault="00BE72D9" w:rsidP="00456D0B">
            <w:pPr>
              <w:rPr>
                <w:rFonts w:cs="Arial"/>
                <w:sz w:val="20"/>
                <w:lang w:eastAsia="es-CO"/>
              </w:rPr>
            </w:pPr>
            <w:r w:rsidRPr="0035002D">
              <w:rPr>
                <w:rFonts w:cs="Arial"/>
                <w:sz w:val="20"/>
                <w:lang w:eastAsia="es-CO"/>
              </w:rPr>
              <w:t>1181- Modernización Institucional</w:t>
            </w:r>
          </w:p>
        </w:tc>
        <w:tc>
          <w:tcPr>
            <w:tcW w:w="2041" w:type="pct"/>
            <w:shd w:val="clear" w:color="auto" w:fill="auto"/>
            <w:vAlign w:val="center"/>
          </w:tcPr>
          <w:p w14:paraId="7C3576A6" w14:textId="77777777" w:rsidR="00BE72D9" w:rsidRPr="0035002D" w:rsidRDefault="00BE72D9" w:rsidP="00456D0B">
            <w:pPr>
              <w:rPr>
                <w:rFonts w:cs="Arial"/>
                <w:sz w:val="20"/>
                <w:lang w:eastAsia="es-CO"/>
              </w:rPr>
            </w:pPr>
            <w:r w:rsidRPr="0035002D">
              <w:rPr>
                <w:rFonts w:cs="Arial"/>
                <w:sz w:val="20"/>
                <w:lang w:eastAsia="es-CO"/>
              </w:rPr>
              <w:t>Alcanzar el 74.4 % del índice de desarrollo institucional.</w:t>
            </w:r>
          </w:p>
        </w:tc>
        <w:tc>
          <w:tcPr>
            <w:tcW w:w="1624" w:type="pct"/>
            <w:vAlign w:val="center"/>
          </w:tcPr>
          <w:p w14:paraId="2A15BCA3" w14:textId="77777777" w:rsidR="00BE72D9" w:rsidRPr="0035002D" w:rsidRDefault="00BE72D9" w:rsidP="00456D0B">
            <w:pPr>
              <w:rPr>
                <w:rFonts w:cs="Arial"/>
                <w:sz w:val="20"/>
                <w:lang w:eastAsia="es-CO"/>
              </w:rPr>
            </w:pPr>
            <w:r w:rsidRPr="0035002D">
              <w:rPr>
                <w:rFonts w:cs="Arial"/>
                <w:sz w:val="20"/>
                <w:lang w:eastAsia="es-CO"/>
              </w:rPr>
              <w:t>0%</w:t>
            </w:r>
            <w:r w:rsidRPr="0035002D">
              <w:rPr>
                <w:rStyle w:val="Refdenotaalpie"/>
                <w:rFonts w:cs="Arial"/>
                <w:sz w:val="20"/>
                <w:lang w:eastAsia="es-CO"/>
              </w:rPr>
              <w:footnoteReference w:id="2"/>
            </w:r>
          </w:p>
        </w:tc>
      </w:tr>
      <w:tr w:rsidR="00BE72D9" w:rsidRPr="0035002D" w14:paraId="4505F16F" w14:textId="77777777" w:rsidTr="000B5A3F">
        <w:trPr>
          <w:trHeight w:val="70"/>
          <w:jc w:val="center"/>
        </w:trPr>
        <w:tc>
          <w:tcPr>
            <w:tcW w:w="1335" w:type="pct"/>
            <w:vMerge/>
            <w:shd w:val="clear" w:color="auto" w:fill="auto"/>
            <w:vAlign w:val="center"/>
          </w:tcPr>
          <w:p w14:paraId="56B0836B" w14:textId="77777777" w:rsidR="00BE72D9" w:rsidRPr="0035002D" w:rsidRDefault="00BE72D9" w:rsidP="00456D0B">
            <w:pPr>
              <w:rPr>
                <w:rFonts w:cs="Arial"/>
                <w:sz w:val="20"/>
                <w:lang w:eastAsia="es-CO"/>
              </w:rPr>
            </w:pPr>
          </w:p>
        </w:tc>
        <w:tc>
          <w:tcPr>
            <w:tcW w:w="2041" w:type="pct"/>
            <w:shd w:val="clear" w:color="auto" w:fill="auto"/>
            <w:vAlign w:val="center"/>
          </w:tcPr>
          <w:p w14:paraId="4CAE82DA" w14:textId="77777777" w:rsidR="00BE72D9" w:rsidRPr="0035002D" w:rsidRDefault="00BE72D9" w:rsidP="00456D0B">
            <w:pPr>
              <w:rPr>
                <w:rFonts w:cs="Arial"/>
                <w:sz w:val="20"/>
                <w:lang w:eastAsia="es-CO"/>
              </w:rPr>
            </w:pPr>
            <w:r w:rsidRPr="0035002D">
              <w:rPr>
                <w:rFonts w:cs="Arial"/>
                <w:sz w:val="20"/>
                <w:lang w:eastAsia="es-CO"/>
              </w:rPr>
              <w:t>Adecuar y dotar una (1) sede.</w:t>
            </w:r>
          </w:p>
        </w:tc>
        <w:tc>
          <w:tcPr>
            <w:tcW w:w="1624" w:type="pct"/>
            <w:vAlign w:val="center"/>
          </w:tcPr>
          <w:p w14:paraId="5DDEBD03" w14:textId="764A7B62" w:rsidR="00BE72D9" w:rsidRPr="0035002D" w:rsidRDefault="00AB02BF" w:rsidP="00456D0B">
            <w:pPr>
              <w:rPr>
                <w:rFonts w:cs="Arial"/>
                <w:sz w:val="20"/>
                <w:lang w:eastAsia="es-CO"/>
              </w:rPr>
            </w:pPr>
            <w:r>
              <w:rPr>
                <w:rFonts w:cs="Arial"/>
                <w:sz w:val="20"/>
                <w:lang w:eastAsia="es-CO"/>
              </w:rPr>
              <w:t>4</w:t>
            </w:r>
            <w:r w:rsidR="00D21E64" w:rsidRPr="0035002D">
              <w:rPr>
                <w:rFonts w:cs="Arial"/>
                <w:sz w:val="20"/>
                <w:lang w:eastAsia="es-CO"/>
              </w:rPr>
              <w:t>0</w:t>
            </w:r>
            <w:r w:rsidR="00BE72D9" w:rsidRPr="0035002D">
              <w:rPr>
                <w:rFonts w:cs="Arial"/>
                <w:sz w:val="20"/>
                <w:lang w:eastAsia="es-CO"/>
              </w:rPr>
              <w:t>%</w:t>
            </w:r>
          </w:p>
        </w:tc>
      </w:tr>
      <w:tr w:rsidR="00BE72D9" w:rsidRPr="0035002D" w14:paraId="57325DDD" w14:textId="77777777" w:rsidTr="000B5A3F">
        <w:trPr>
          <w:trHeight w:val="303"/>
          <w:jc w:val="center"/>
        </w:trPr>
        <w:tc>
          <w:tcPr>
            <w:tcW w:w="1335" w:type="pct"/>
            <w:shd w:val="clear" w:color="auto" w:fill="auto"/>
            <w:vAlign w:val="center"/>
          </w:tcPr>
          <w:p w14:paraId="100C04E5" w14:textId="77777777" w:rsidR="00BE72D9" w:rsidRPr="0035002D" w:rsidRDefault="00BE72D9" w:rsidP="00456D0B">
            <w:pPr>
              <w:rPr>
                <w:rFonts w:cs="Arial"/>
                <w:sz w:val="20"/>
                <w:lang w:eastAsia="es-CO"/>
              </w:rPr>
            </w:pPr>
            <w:r w:rsidRPr="0035002D">
              <w:rPr>
                <w:rFonts w:cs="Arial"/>
                <w:sz w:val="20"/>
                <w:lang w:eastAsia="es-CO"/>
              </w:rPr>
              <w:t xml:space="preserve">1117-Fortalecimiento y </w:t>
            </w:r>
            <w:r w:rsidRPr="0035002D">
              <w:rPr>
                <w:rFonts w:cs="Arial"/>
                <w:sz w:val="20"/>
                <w:lang w:eastAsia="es-CO"/>
              </w:rPr>
              <w:lastRenderedPageBreak/>
              <w:t>adecuación de la plataforma tecnológica de la UAERMV</w:t>
            </w:r>
          </w:p>
        </w:tc>
        <w:tc>
          <w:tcPr>
            <w:tcW w:w="2041" w:type="pct"/>
            <w:shd w:val="clear" w:color="auto" w:fill="auto"/>
            <w:vAlign w:val="center"/>
          </w:tcPr>
          <w:p w14:paraId="3824894D" w14:textId="77777777" w:rsidR="00BE72D9" w:rsidRPr="0035002D" w:rsidRDefault="00BE72D9" w:rsidP="00456D0B">
            <w:pPr>
              <w:rPr>
                <w:rFonts w:cs="Arial"/>
                <w:sz w:val="20"/>
                <w:lang w:eastAsia="es-CO"/>
              </w:rPr>
            </w:pPr>
            <w:r w:rsidRPr="0035002D">
              <w:rPr>
                <w:rFonts w:cs="Arial"/>
                <w:sz w:val="20"/>
                <w:lang w:eastAsia="es-CO"/>
              </w:rPr>
              <w:lastRenderedPageBreak/>
              <w:t xml:space="preserve">Fortalecer y modernizar 80.00 % el </w:t>
            </w:r>
            <w:r w:rsidRPr="0035002D">
              <w:rPr>
                <w:rFonts w:cs="Arial"/>
                <w:sz w:val="20"/>
                <w:lang w:eastAsia="es-CO"/>
              </w:rPr>
              <w:lastRenderedPageBreak/>
              <w:t>recurso tecnológico y de sistemas de información de las entidades del sector movilidad</w:t>
            </w:r>
          </w:p>
        </w:tc>
        <w:tc>
          <w:tcPr>
            <w:tcW w:w="1624" w:type="pct"/>
            <w:vAlign w:val="center"/>
          </w:tcPr>
          <w:p w14:paraId="6CB42D15" w14:textId="19040354" w:rsidR="00BE72D9" w:rsidRPr="0035002D" w:rsidRDefault="00AB02BF" w:rsidP="00456D0B">
            <w:pPr>
              <w:rPr>
                <w:rFonts w:cs="Arial"/>
                <w:sz w:val="20"/>
                <w:lang w:eastAsia="es-CO"/>
              </w:rPr>
            </w:pPr>
            <w:r>
              <w:rPr>
                <w:rFonts w:cs="Arial"/>
                <w:sz w:val="20"/>
                <w:lang w:eastAsia="es-CO"/>
              </w:rPr>
              <w:lastRenderedPageBreak/>
              <w:t>30</w:t>
            </w:r>
            <w:r w:rsidR="00BE72D9" w:rsidRPr="0035002D">
              <w:rPr>
                <w:rFonts w:cs="Arial"/>
                <w:sz w:val="20"/>
                <w:lang w:eastAsia="es-CO"/>
              </w:rPr>
              <w:t>%</w:t>
            </w:r>
          </w:p>
        </w:tc>
      </w:tr>
    </w:tbl>
    <w:p w14:paraId="4247BC07" w14:textId="77777777" w:rsidR="00BE72D9" w:rsidRPr="0045382F" w:rsidRDefault="00BE72D9" w:rsidP="00456D0B">
      <w:pPr>
        <w:jc w:val="center"/>
        <w:rPr>
          <w:rFonts w:cs="Arial"/>
          <w:sz w:val="16"/>
          <w:szCs w:val="20"/>
          <w:lang w:eastAsia="es-CO"/>
        </w:rPr>
      </w:pPr>
      <w:r w:rsidRPr="0045382F">
        <w:rPr>
          <w:rFonts w:cs="Arial"/>
          <w:b/>
          <w:sz w:val="16"/>
          <w:szCs w:val="20"/>
          <w:lang w:eastAsia="es-CO"/>
        </w:rPr>
        <w:t xml:space="preserve">Fuente: </w:t>
      </w:r>
      <w:r w:rsidRPr="0045382F">
        <w:rPr>
          <w:rFonts w:cs="Arial"/>
          <w:sz w:val="16"/>
          <w:szCs w:val="20"/>
          <w:lang w:eastAsia="es-CO"/>
        </w:rPr>
        <w:t>SEGPLAN</w:t>
      </w:r>
      <w:r w:rsidR="00CD2D54" w:rsidRPr="0045382F">
        <w:rPr>
          <w:rFonts w:cs="Arial"/>
          <w:sz w:val="16"/>
          <w:szCs w:val="20"/>
          <w:lang w:eastAsia="es-CO"/>
        </w:rPr>
        <w:t xml:space="preserve"> – </w:t>
      </w:r>
      <w:r w:rsidR="000F50F1" w:rsidRPr="0045382F">
        <w:rPr>
          <w:rFonts w:cs="Arial"/>
          <w:sz w:val="16"/>
          <w:szCs w:val="20"/>
          <w:lang w:eastAsia="es-CO"/>
        </w:rPr>
        <w:t>2018</w:t>
      </w:r>
      <w:r w:rsidR="00CD2D54" w:rsidRPr="0045382F">
        <w:rPr>
          <w:rFonts w:cs="Arial"/>
          <w:sz w:val="16"/>
          <w:szCs w:val="20"/>
          <w:lang w:eastAsia="es-CO"/>
        </w:rPr>
        <w:t>.</w:t>
      </w:r>
      <w:r w:rsidR="000F50F1" w:rsidRPr="0045382F">
        <w:rPr>
          <w:rFonts w:cs="Arial"/>
          <w:sz w:val="16"/>
          <w:szCs w:val="20"/>
          <w:lang w:eastAsia="es-CO"/>
        </w:rPr>
        <w:t xml:space="preserve"> </w:t>
      </w:r>
    </w:p>
    <w:p w14:paraId="55054317" w14:textId="77777777" w:rsidR="00F60863" w:rsidRPr="00AB02BF" w:rsidRDefault="00F60863" w:rsidP="00456D0B">
      <w:pPr>
        <w:rPr>
          <w:rFonts w:cs="Arial"/>
          <w:sz w:val="18"/>
        </w:rPr>
      </w:pPr>
    </w:p>
    <w:p w14:paraId="45EBAE6F" w14:textId="77777777" w:rsidR="00BE72D9" w:rsidRPr="0035002D" w:rsidRDefault="00F60863" w:rsidP="00456D0B">
      <w:pPr>
        <w:rPr>
          <w:rFonts w:cs="Arial"/>
        </w:rPr>
      </w:pPr>
      <w:r w:rsidRPr="00AB02BF">
        <w:rPr>
          <w:rFonts w:cs="Arial"/>
          <w:sz w:val="18"/>
        </w:rPr>
        <w:t>E</w:t>
      </w:r>
      <w:r w:rsidR="00BE72D9" w:rsidRPr="00AB02BF">
        <w:rPr>
          <w:rFonts w:cs="Arial"/>
        </w:rPr>
        <w:t xml:space="preserve">ste </w:t>
      </w:r>
      <w:r w:rsidR="00BE72D9" w:rsidRPr="0035002D">
        <w:rPr>
          <w:rFonts w:cs="Arial"/>
        </w:rPr>
        <w:t>documento busca presentar los avances y resultados alcanzados por la Unidad en temáticas como planeación estratégica, gestión por dependencias, metas Plan Distrital de Desarrollo, proyectos de inversión y transparencia en el primer semestre de la vigencia 2018.</w:t>
      </w:r>
    </w:p>
    <w:p w14:paraId="7D8FB36F" w14:textId="77777777" w:rsidR="009440CB" w:rsidRPr="0035002D" w:rsidRDefault="009440CB" w:rsidP="00456D0B">
      <w:pPr>
        <w:rPr>
          <w:rFonts w:cs="Arial"/>
        </w:rPr>
      </w:pPr>
    </w:p>
    <w:p w14:paraId="0CE3A4BC" w14:textId="77777777" w:rsidR="00840C99" w:rsidRPr="00B37FF3" w:rsidRDefault="00717939" w:rsidP="00456D0B">
      <w:pPr>
        <w:pStyle w:val="Ttulo1"/>
        <w:numPr>
          <w:ilvl w:val="0"/>
          <w:numId w:val="1"/>
        </w:numPr>
        <w:rPr>
          <w:rFonts w:cs="Arial"/>
          <w:color w:val="FF0000"/>
        </w:rPr>
      </w:pPr>
      <w:bookmarkStart w:id="3" w:name="_Toc534033946"/>
      <w:r w:rsidRPr="0035002D">
        <w:rPr>
          <w:rFonts w:cs="Arial"/>
        </w:rPr>
        <w:t>PLA</w:t>
      </w:r>
      <w:r w:rsidR="00545E40" w:rsidRPr="0035002D">
        <w:rPr>
          <w:rFonts w:cs="Arial"/>
        </w:rPr>
        <w:t>NEACIÓN ESTRATEGICA</w:t>
      </w:r>
      <w:r w:rsidR="00AE430E">
        <w:rPr>
          <w:rFonts w:cs="Arial"/>
        </w:rPr>
        <w:t>.</w:t>
      </w:r>
      <w:bookmarkEnd w:id="3"/>
      <w:r w:rsidR="00545E40" w:rsidRPr="0035002D">
        <w:rPr>
          <w:rFonts w:cs="Arial"/>
        </w:rPr>
        <w:t xml:space="preserve"> </w:t>
      </w:r>
    </w:p>
    <w:p w14:paraId="14337A12" w14:textId="77777777" w:rsidR="00B37FF3" w:rsidRPr="00B37FF3" w:rsidRDefault="00B37FF3" w:rsidP="00456D0B">
      <w:pPr>
        <w:pStyle w:val="Ttulo1"/>
        <w:ind w:left="461"/>
        <w:rPr>
          <w:rFonts w:cs="Arial"/>
          <w:color w:val="FF0000"/>
        </w:rPr>
      </w:pPr>
    </w:p>
    <w:p w14:paraId="15DEB9BE" w14:textId="77777777" w:rsidR="00215F1A" w:rsidRPr="0035002D" w:rsidRDefault="00215F1A" w:rsidP="00456D0B">
      <w:pPr>
        <w:rPr>
          <w:rFonts w:cs="Arial"/>
          <w:lang w:eastAsia="es-CO"/>
        </w:rPr>
      </w:pPr>
      <w:r w:rsidRPr="0035002D">
        <w:rPr>
          <w:rFonts w:cs="Arial"/>
          <w:lang w:eastAsia="es-CO"/>
        </w:rPr>
        <w:t>El Plan Estratégico</w:t>
      </w:r>
      <w:r w:rsidR="008F6051" w:rsidRPr="0035002D">
        <w:rPr>
          <w:rFonts w:cs="Arial"/>
          <w:lang w:eastAsia="es-CO"/>
        </w:rPr>
        <w:t xml:space="preserve"> recoge los lineamientos de las Políticas de Ge</w:t>
      </w:r>
      <w:r w:rsidR="00A817A8">
        <w:rPr>
          <w:rFonts w:cs="Arial"/>
          <w:lang w:eastAsia="es-CO"/>
        </w:rPr>
        <w:t>st</w:t>
      </w:r>
      <w:r w:rsidR="00AE430E">
        <w:rPr>
          <w:rFonts w:cs="Arial"/>
          <w:lang w:eastAsia="es-CO"/>
        </w:rPr>
        <w:t>ión y Desempeño Institucional. Este</w:t>
      </w:r>
      <w:r w:rsidR="008F6051" w:rsidRPr="0035002D">
        <w:rPr>
          <w:rFonts w:cs="Arial"/>
          <w:lang w:eastAsia="es-CO"/>
        </w:rPr>
        <w:t xml:space="preserve"> plan </w:t>
      </w:r>
      <w:r w:rsidR="00AE430E">
        <w:rPr>
          <w:rFonts w:cs="Arial"/>
          <w:lang w:eastAsia="es-CO"/>
        </w:rPr>
        <w:t>se formula</w:t>
      </w:r>
      <w:r w:rsidR="00A817A8">
        <w:rPr>
          <w:rFonts w:cs="Arial"/>
          <w:lang w:eastAsia="es-CO"/>
        </w:rPr>
        <w:t xml:space="preserve"> por vigencia </w:t>
      </w:r>
      <w:r w:rsidR="008F6051" w:rsidRPr="0035002D">
        <w:rPr>
          <w:rFonts w:cs="Arial"/>
          <w:lang w:eastAsia="es-CO"/>
        </w:rPr>
        <w:t xml:space="preserve">y se materializa a través de la ejecución de los planes de acción. </w:t>
      </w:r>
    </w:p>
    <w:p w14:paraId="1C886027" w14:textId="77777777" w:rsidR="008F6051" w:rsidRPr="0035002D" w:rsidRDefault="008F6051" w:rsidP="00456D0B">
      <w:pPr>
        <w:rPr>
          <w:rFonts w:cs="Arial"/>
          <w:lang w:eastAsia="es-CO"/>
        </w:rPr>
      </w:pPr>
    </w:p>
    <w:p w14:paraId="36DD7F80" w14:textId="77777777" w:rsidR="00EE264D" w:rsidRPr="0035002D" w:rsidRDefault="008F6051" w:rsidP="00456D0B">
      <w:pPr>
        <w:rPr>
          <w:rFonts w:cs="Arial"/>
          <w:lang w:eastAsia="es-CO"/>
        </w:rPr>
      </w:pPr>
      <w:r w:rsidRPr="0035002D">
        <w:rPr>
          <w:rFonts w:cs="Arial"/>
          <w:lang w:eastAsia="es-CO"/>
        </w:rPr>
        <w:t>Dado lo anterior</w:t>
      </w:r>
      <w:r w:rsidR="00A817A8">
        <w:rPr>
          <w:rFonts w:cs="Arial"/>
          <w:lang w:eastAsia="es-CO"/>
        </w:rPr>
        <w:t>,</w:t>
      </w:r>
      <w:r w:rsidRPr="0035002D">
        <w:rPr>
          <w:rFonts w:cs="Arial"/>
          <w:lang w:eastAsia="es-CO"/>
        </w:rPr>
        <w:t xml:space="preserve"> la planeación </w:t>
      </w:r>
      <w:r w:rsidR="00D5569D" w:rsidRPr="0035002D">
        <w:rPr>
          <w:rFonts w:cs="Arial"/>
          <w:lang w:eastAsia="es-CO"/>
        </w:rPr>
        <w:t xml:space="preserve">institucional </w:t>
      </w:r>
      <w:r w:rsidRPr="0035002D">
        <w:rPr>
          <w:rFonts w:cs="Arial"/>
          <w:lang w:eastAsia="es-CO"/>
        </w:rPr>
        <w:t xml:space="preserve">se articula a través de tres elementos </w:t>
      </w:r>
      <w:r w:rsidR="00EE264D" w:rsidRPr="0035002D">
        <w:rPr>
          <w:rFonts w:cs="Arial"/>
          <w:lang w:eastAsia="es-CO"/>
        </w:rPr>
        <w:t>fundamentales:</w:t>
      </w:r>
    </w:p>
    <w:p w14:paraId="6A712857" w14:textId="77777777" w:rsidR="00EE264D" w:rsidRPr="0035002D" w:rsidRDefault="00EE264D" w:rsidP="00456D0B">
      <w:pPr>
        <w:rPr>
          <w:rFonts w:cs="Arial"/>
          <w:lang w:eastAsia="es-CO"/>
        </w:rPr>
      </w:pPr>
    </w:p>
    <w:p w14:paraId="12257F74" w14:textId="77777777" w:rsidR="00EE264D" w:rsidRPr="0045382F" w:rsidRDefault="00EE264D" w:rsidP="00456D0B">
      <w:pPr>
        <w:pStyle w:val="Descripcin"/>
        <w:spacing w:after="0" w:line="240" w:lineRule="auto"/>
        <w:jc w:val="center"/>
        <w:rPr>
          <w:rFonts w:cs="Arial"/>
          <w:sz w:val="16"/>
          <w:lang w:eastAsia="es-CO"/>
        </w:rPr>
      </w:pPr>
      <w:r w:rsidRPr="0045382F">
        <w:rPr>
          <w:rFonts w:cs="Arial"/>
          <w:sz w:val="16"/>
        </w:rPr>
        <w:t xml:space="preserve">Ilustración </w:t>
      </w:r>
      <w:r w:rsidR="00D21E64" w:rsidRPr="0045382F">
        <w:rPr>
          <w:rFonts w:cs="Arial"/>
          <w:sz w:val="16"/>
        </w:rPr>
        <w:fldChar w:fldCharType="begin"/>
      </w:r>
      <w:r w:rsidR="00D21E64" w:rsidRPr="0045382F">
        <w:rPr>
          <w:rFonts w:cs="Arial"/>
          <w:sz w:val="16"/>
        </w:rPr>
        <w:instrText xml:space="preserve"> SEQ Ilustración \* ARABIC </w:instrText>
      </w:r>
      <w:r w:rsidR="00D21E64" w:rsidRPr="0045382F">
        <w:rPr>
          <w:rFonts w:cs="Arial"/>
          <w:sz w:val="16"/>
        </w:rPr>
        <w:fldChar w:fldCharType="separate"/>
      </w:r>
      <w:r w:rsidR="00A95349">
        <w:rPr>
          <w:rFonts w:cs="Arial"/>
          <w:noProof/>
          <w:sz w:val="16"/>
        </w:rPr>
        <w:t>4</w:t>
      </w:r>
      <w:r w:rsidR="00D21E64" w:rsidRPr="0045382F">
        <w:rPr>
          <w:rFonts w:cs="Arial"/>
          <w:noProof/>
          <w:sz w:val="16"/>
        </w:rPr>
        <w:fldChar w:fldCharType="end"/>
      </w:r>
      <w:r w:rsidRPr="0045382F">
        <w:rPr>
          <w:rFonts w:cs="Arial"/>
          <w:sz w:val="16"/>
        </w:rPr>
        <w:t xml:space="preserve">. </w:t>
      </w:r>
      <w:r w:rsidRPr="0045382F">
        <w:rPr>
          <w:rFonts w:cs="Arial"/>
          <w:b w:val="0"/>
          <w:sz w:val="16"/>
        </w:rPr>
        <w:t>Planeación Institucional</w:t>
      </w:r>
    </w:p>
    <w:p w14:paraId="4397438E" w14:textId="77777777" w:rsidR="00EE264D" w:rsidRPr="0035002D" w:rsidRDefault="00EE264D" w:rsidP="00456D0B">
      <w:pPr>
        <w:jc w:val="center"/>
        <w:rPr>
          <w:rFonts w:cs="Arial"/>
          <w:lang w:eastAsia="es-CO"/>
        </w:rPr>
      </w:pPr>
      <w:r w:rsidRPr="0035002D">
        <w:rPr>
          <w:rFonts w:cs="Arial"/>
          <w:noProof/>
          <w:lang w:eastAsia="es-CO"/>
        </w:rPr>
        <w:drawing>
          <wp:inline distT="0" distB="0" distL="0" distR="0" wp14:anchorId="6DCD7478" wp14:editId="7DFA1215">
            <wp:extent cx="4076700" cy="1266093"/>
            <wp:effectExtent l="0" t="57150" r="0" b="48895"/>
            <wp:docPr id="9" name="Diagrama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1D078431" w14:textId="77777777" w:rsidR="00EE264D" w:rsidRPr="0035002D" w:rsidRDefault="00EE264D" w:rsidP="00456D0B">
      <w:pPr>
        <w:pStyle w:val="Prrafodelista"/>
        <w:autoSpaceDE w:val="0"/>
        <w:autoSpaceDN w:val="0"/>
        <w:adjustRightInd w:val="0"/>
        <w:ind w:left="720"/>
        <w:jc w:val="center"/>
        <w:rPr>
          <w:rFonts w:cs="Arial"/>
          <w:b/>
          <w:sz w:val="20"/>
          <w:szCs w:val="20"/>
          <w:lang w:eastAsia="es-CO"/>
        </w:rPr>
      </w:pPr>
      <w:r w:rsidRPr="0045382F">
        <w:rPr>
          <w:rFonts w:cs="Arial"/>
          <w:b/>
          <w:sz w:val="16"/>
          <w:szCs w:val="20"/>
          <w:lang w:eastAsia="es-CO"/>
        </w:rPr>
        <w:t xml:space="preserve">Fuente. </w:t>
      </w:r>
      <w:r w:rsidR="00997913" w:rsidRPr="0045382F">
        <w:rPr>
          <w:rFonts w:cs="Arial"/>
          <w:sz w:val="16"/>
          <w:szCs w:val="20"/>
          <w:lang w:eastAsia="es-CO"/>
        </w:rPr>
        <w:t xml:space="preserve">UAERMV </w:t>
      </w:r>
      <w:r w:rsidR="00AE430E" w:rsidRPr="0045382F">
        <w:rPr>
          <w:rFonts w:cs="Arial"/>
          <w:sz w:val="16"/>
          <w:szCs w:val="20"/>
          <w:lang w:eastAsia="es-CO"/>
        </w:rPr>
        <w:t xml:space="preserve">– </w:t>
      </w:r>
      <w:r w:rsidR="00997913" w:rsidRPr="0045382F">
        <w:rPr>
          <w:rFonts w:cs="Arial"/>
          <w:sz w:val="16"/>
          <w:szCs w:val="20"/>
          <w:lang w:eastAsia="es-CO"/>
        </w:rPr>
        <w:t>2018</w:t>
      </w:r>
      <w:r w:rsidR="00AE430E">
        <w:rPr>
          <w:rFonts w:cs="Arial"/>
          <w:sz w:val="20"/>
          <w:szCs w:val="20"/>
          <w:lang w:eastAsia="es-CO"/>
        </w:rPr>
        <w:t>.</w:t>
      </w:r>
    </w:p>
    <w:p w14:paraId="44670AF7" w14:textId="77777777" w:rsidR="008F6051" w:rsidRPr="0035002D" w:rsidRDefault="008F6051" w:rsidP="00456D0B">
      <w:pPr>
        <w:rPr>
          <w:rFonts w:cs="Arial"/>
          <w:lang w:eastAsia="es-CO"/>
        </w:rPr>
      </w:pPr>
    </w:p>
    <w:p w14:paraId="401C844A" w14:textId="77777777" w:rsidR="008F6051" w:rsidRPr="0035002D" w:rsidRDefault="00C03FBA" w:rsidP="00456D0B">
      <w:pPr>
        <w:rPr>
          <w:rFonts w:cs="Arial"/>
          <w:lang w:eastAsia="es-CO"/>
        </w:rPr>
      </w:pPr>
      <w:r w:rsidRPr="0035002D">
        <w:rPr>
          <w:rFonts w:cs="Arial"/>
          <w:lang w:eastAsia="es-CO"/>
        </w:rPr>
        <w:t>La</w:t>
      </w:r>
      <w:r w:rsidR="00D5569D" w:rsidRPr="0035002D">
        <w:rPr>
          <w:rFonts w:cs="Arial"/>
          <w:lang w:eastAsia="es-CO"/>
        </w:rPr>
        <w:t>s</w:t>
      </w:r>
      <w:r w:rsidR="00AE430E">
        <w:rPr>
          <w:rFonts w:cs="Arial"/>
          <w:lang w:eastAsia="es-CO"/>
        </w:rPr>
        <w:t xml:space="preserve"> diferentes dependencias de la e</w:t>
      </w:r>
      <w:r w:rsidR="00D5569D" w:rsidRPr="0035002D">
        <w:rPr>
          <w:rFonts w:cs="Arial"/>
          <w:lang w:eastAsia="es-CO"/>
        </w:rPr>
        <w:t xml:space="preserve">ntidad </w:t>
      </w:r>
      <w:r w:rsidRPr="0035002D">
        <w:rPr>
          <w:rFonts w:cs="Arial"/>
          <w:lang w:eastAsia="es-CO"/>
        </w:rPr>
        <w:t>reportan los avances cuantitativos y</w:t>
      </w:r>
      <w:r w:rsidR="00AE430E">
        <w:rPr>
          <w:rFonts w:cs="Arial"/>
          <w:lang w:eastAsia="es-CO"/>
        </w:rPr>
        <w:t xml:space="preserve"> cualitativos de los Planes de A</w:t>
      </w:r>
      <w:r w:rsidRPr="0035002D">
        <w:rPr>
          <w:rFonts w:cs="Arial"/>
          <w:lang w:eastAsia="es-CO"/>
        </w:rPr>
        <w:t>cción a la Oficina Asesora de Planeación, encargada de realizar el análisis y</w:t>
      </w:r>
      <w:r w:rsidR="00A817A8">
        <w:rPr>
          <w:rFonts w:cs="Arial"/>
          <w:lang w:eastAsia="es-CO"/>
        </w:rPr>
        <w:t xml:space="preserve"> la</w:t>
      </w:r>
      <w:r w:rsidRPr="0035002D">
        <w:rPr>
          <w:rFonts w:cs="Arial"/>
          <w:lang w:eastAsia="es-CO"/>
        </w:rPr>
        <w:t xml:space="preserve"> consolidación de la información.</w:t>
      </w:r>
    </w:p>
    <w:p w14:paraId="210BED91" w14:textId="77777777" w:rsidR="00C03FBA" w:rsidRPr="0035002D" w:rsidRDefault="00C03FBA" w:rsidP="00456D0B">
      <w:pPr>
        <w:rPr>
          <w:rFonts w:cs="Arial"/>
          <w:lang w:eastAsia="es-CO"/>
        </w:rPr>
      </w:pPr>
    </w:p>
    <w:p w14:paraId="61A58F9E" w14:textId="77777777" w:rsidR="00545E40" w:rsidRPr="0035002D" w:rsidRDefault="00545E40" w:rsidP="00456D0B">
      <w:pPr>
        <w:pStyle w:val="Ttulo2"/>
        <w:numPr>
          <w:ilvl w:val="1"/>
          <w:numId w:val="1"/>
        </w:numPr>
        <w:spacing w:before="0"/>
        <w:ind w:left="851"/>
        <w:rPr>
          <w:rFonts w:cs="Arial"/>
          <w:lang w:val="es-CO"/>
        </w:rPr>
      </w:pPr>
      <w:bookmarkStart w:id="4" w:name="_Toc534033947"/>
      <w:r w:rsidRPr="0035002D">
        <w:rPr>
          <w:rFonts w:cs="Arial"/>
          <w:lang w:val="es-CO"/>
        </w:rPr>
        <w:t>Plan de Acción</w:t>
      </w:r>
      <w:r w:rsidR="002956C8">
        <w:rPr>
          <w:rFonts w:cs="Arial"/>
          <w:lang w:val="es-CO"/>
        </w:rPr>
        <w:t>.</w:t>
      </w:r>
      <w:bookmarkEnd w:id="4"/>
      <w:r w:rsidRPr="0035002D">
        <w:rPr>
          <w:rFonts w:cs="Arial"/>
          <w:lang w:val="es-CO"/>
        </w:rPr>
        <w:t xml:space="preserve"> </w:t>
      </w:r>
    </w:p>
    <w:p w14:paraId="2783863A" w14:textId="77777777" w:rsidR="002210DC" w:rsidRPr="0035002D" w:rsidRDefault="002210DC" w:rsidP="00456D0B">
      <w:pPr>
        <w:rPr>
          <w:rFonts w:cs="Arial"/>
          <w:lang w:eastAsia="x-none"/>
        </w:rPr>
      </w:pPr>
    </w:p>
    <w:p w14:paraId="7BC13323" w14:textId="77777777" w:rsidR="002210DC" w:rsidRPr="0035002D" w:rsidRDefault="00AB7040" w:rsidP="00456D0B">
      <w:pPr>
        <w:rPr>
          <w:rFonts w:cs="Arial"/>
          <w:lang w:eastAsia="es-CO"/>
        </w:rPr>
      </w:pPr>
      <w:r w:rsidRPr="0035002D">
        <w:rPr>
          <w:rFonts w:cs="Arial"/>
          <w:lang w:eastAsia="es-CO"/>
        </w:rPr>
        <w:t xml:space="preserve">El Acuerdo 011 de </w:t>
      </w:r>
      <w:r w:rsidR="002210DC" w:rsidRPr="0035002D">
        <w:rPr>
          <w:rFonts w:cs="Arial"/>
          <w:lang w:eastAsia="es-CO"/>
        </w:rPr>
        <w:t>2010</w:t>
      </w:r>
      <w:r w:rsidRPr="0035002D">
        <w:rPr>
          <w:rFonts w:cs="Arial"/>
          <w:lang w:eastAsia="es-CO"/>
        </w:rPr>
        <w:t>, en su artículo 4</w:t>
      </w:r>
      <w:r w:rsidR="002210DC" w:rsidRPr="0035002D">
        <w:rPr>
          <w:rFonts w:cs="Arial"/>
          <w:lang w:eastAsia="es-CO"/>
        </w:rPr>
        <w:t>, asigna a l</w:t>
      </w:r>
      <w:r w:rsidRPr="0035002D">
        <w:rPr>
          <w:rFonts w:cs="Arial"/>
          <w:lang w:eastAsia="es-CO"/>
        </w:rPr>
        <w:t xml:space="preserve">a </w:t>
      </w:r>
      <w:r w:rsidR="0094072D" w:rsidRPr="0035002D">
        <w:rPr>
          <w:rFonts w:cs="Arial"/>
          <w:lang w:eastAsia="es-CO"/>
        </w:rPr>
        <w:t>Oficina Asesora de Planeación</w:t>
      </w:r>
      <w:r w:rsidR="002210DC" w:rsidRPr="0035002D">
        <w:rPr>
          <w:rFonts w:cs="Arial"/>
          <w:lang w:eastAsia="es-CO"/>
        </w:rPr>
        <w:t>, la función de</w:t>
      </w:r>
      <w:r w:rsidRPr="0035002D">
        <w:rPr>
          <w:rFonts w:cs="Arial"/>
          <w:lang w:eastAsia="es-CO"/>
        </w:rPr>
        <w:t xml:space="preserve"> “</w:t>
      </w:r>
      <w:r w:rsidRPr="0035002D">
        <w:rPr>
          <w:rFonts w:cs="Arial"/>
          <w:i/>
          <w:lang w:eastAsia="es-CO"/>
        </w:rPr>
        <w:t>Asesorar a las dependencias en la definición y elaboración de los planes de acción y ofrecer los elementos necesarios para su articulación y correspondencia en el marco del Plan Estratégico</w:t>
      </w:r>
      <w:r w:rsidRPr="0035002D">
        <w:rPr>
          <w:rFonts w:cs="Arial"/>
          <w:color w:val="333333"/>
          <w:sz w:val="21"/>
          <w:szCs w:val="21"/>
          <w:shd w:val="clear" w:color="auto" w:fill="FFFFFF"/>
        </w:rPr>
        <w:t>”</w:t>
      </w:r>
      <w:r w:rsidR="003177FB">
        <w:rPr>
          <w:rFonts w:cs="Arial"/>
          <w:color w:val="333333"/>
          <w:sz w:val="21"/>
          <w:szCs w:val="21"/>
          <w:shd w:val="clear" w:color="auto" w:fill="FFFFFF"/>
        </w:rPr>
        <w:t>,</w:t>
      </w:r>
      <w:r w:rsidR="002210DC" w:rsidRPr="0035002D">
        <w:rPr>
          <w:rFonts w:cs="Arial"/>
          <w:lang w:eastAsia="es-CO"/>
        </w:rPr>
        <w:t xml:space="preserve"> </w:t>
      </w:r>
      <w:r w:rsidRPr="0035002D">
        <w:rPr>
          <w:rFonts w:cs="Arial"/>
          <w:lang w:eastAsia="es-CO"/>
        </w:rPr>
        <w:t xml:space="preserve">además de </w:t>
      </w:r>
      <w:r w:rsidR="002210DC" w:rsidRPr="0035002D">
        <w:rPr>
          <w:rFonts w:cs="Arial"/>
          <w:lang w:eastAsia="es-CO"/>
        </w:rPr>
        <w:t>realizar el monitoreo y reporte de la ejecución del plan de acción. Este proceso se realiza partiendo de la metodología y formatos diseñados para tal fin, teniendo en cuenta la estructura funcional de</w:t>
      </w:r>
      <w:r w:rsidRPr="0035002D">
        <w:rPr>
          <w:rFonts w:cs="Arial"/>
          <w:lang w:eastAsia="es-CO"/>
        </w:rPr>
        <w:t xml:space="preserve"> la entidad.</w:t>
      </w:r>
    </w:p>
    <w:p w14:paraId="3DD3BE46" w14:textId="77777777" w:rsidR="007D2C5D" w:rsidRPr="0035002D" w:rsidRDefault="007D2C5D" w:rsidP="00456D0B">
      <w:pPr>
        <w:rPr>
          <w:rFonts w:cs="Arial"/>
          <w:lang w:eastAsia="es-CO"/>
        </w:rPr>
      </w:pPr>
    </w:p>
    <w:p w14:paraId="7F37674E" w14:textId="77777777" w:rsidR="007D2C5D" w:rsidRPr="0035002D" w:rsidRDefault="007D2C5D" w:rsidP="00456D0B">
      <w:pPr>
        <w:rPr>
          <w:rFonts w:cs="Arial"/>
          <w:lang w:eastAsia="es-CO"/>
        </w:rPr>
      </w:pPr>
      <w:r w:rsidRPr="0035002D">
        <w:rPr>
          <w:rFonts w:cs="Arial"/>
          <w:lang w:eastAsia="es-CO"/>
        </w:rPr>
        <w:t xml:space="preserve">El plan de acción refleja el avance en la ejecución de acciones establecidas en marco de la mejora continua de los procesos y de las funciones específicas de cada área, por lo tanto, cada dependencia debe reportar sus avances, los cuales se consolidan y se presentan a continuación. </w:t>
      </w:r>
    </w:p>
    <w:p w14:paraId="0B832069" w14:textId="77777777" w:rsidR="00096A6E" w:rsidRPr="0035002D" w:rsidRDefault="00096A6E" w:rsidP="00456D0B">
      <w:pPr>
        <w:rPr>
          <w:rFonts w:cs="Arial"/>
          <w:lang w:eastAsia="x-none"/>
        </w:rPr>
      </w:pPr>
    </w:p>
    <w:p w14:paraId="407F2666" w14:textId="77777777" w:rsidR="00840C99" w:rsidRPr="0045382F" w:rsidRDefault="00096A6E" w:rsidP="00456D0B">
      <w:pPr>
        <w:pStyle w:val="Descripcin"/>
        <w:spacing w:after="0" w:line="240" w:lineRule="auto"/>
        <w:jc w:val="center"/>
        <w:rPr>
          <w:rFonts w:cs="Arial"/>
          <w:sz w:val="16"/>
          <w:lang w:eastAsia="x-none"/>
        </w:rPr>
      </w:pPr>
      <w:r w:rsidRPr="0045382F">
        <w:rPr>
          <w:rFonts w:cs="Arial"/>
          <w:sz w:val="16"/>
        </w:rPr>
        <w:t xml:space="preserve">Tabla </w:t>
      </w:r>
      <w:r w:rsidR="00D21E64" w:rsidRPr="0045382F">
        <w:rPr>
          <w:rFonts w:cs="Arial"/>
          <w:sz w:val="16"/>
        </w:rPr>
        <w:fldChar w:fldCharType="begin"/>
      </w:r>
      <w:r w:rsidR="00D21E64" w:rsidRPr="0045382F">
        <w:rPr>
          <w:rFonts w:cs="Arial"/>
          <w:sz w:val="16"/>
        </w:rPr>
        <w:instrText xml:space="preserve"> SEQ Tabla \* ARABIC </w:instrText>
      </w:r>
      <w:r w:rsidR="00D21E64" w:rsidRPr="0045382F">
        <w:rPr>
          <w:rFonts w:cs="Arial"/>
          <w:sz w:val="16"/>
        </w:rPr>
        <w:fldChar w:fldCharType="separate"/>
      </w:r>
      <w:r w:rsidR="005C5761">
        <w:rPr>
          <w:rFonts w:cs="Arial"/>
          <w:noProof/>
          <w:sz w:val="16"/>
        </w:rPr>
        <w:t>2</w:t>
      </w:r>
      <w:r w:rsidR="00D21E64" w:rsidRPr="0045382F">
        <w:rPr>
          <w:rFonts w:cs="Arial"/>
          <w:noProof/>
          <w:sz w:val="16"/>
        </w:rPr>
        <w:fldChar w:fldCharType="end"/>
      </w:r>
      <w:r w:rsidRPr="0045382F">
        <w:rPr>
          <w:rFonts w:cs="Arial"/>
          <w:sz w:val="16"/>
        </w:rPr>
        <w:t xml:space="preserve">. </w:t>
      </w:r>
      <w:r w:rsidRPr="0045382F">
        <w:rPr>
          <w:rFonts w:cs="Arial"/>
          <w:b w:val="0"/>
          <w:sz w:val="16"/>
        </w:rPr>
        <w:t xml:space="preserve">Plan de Acción </w:t>
      </w:r>
      <w:r w:rsidR="002210DC" w:rsidRPr="0045382F">
        <w:rPr>
          <w:rFonts w:cs="Arial"/>
          <w:b w:val="0"/>
          <w:sz w:val="16"/>
        </w:rPr>
        <w:t>1er. Semestre de 2018</w:t>
      </w:r>
      <w:r w:rsidR="00F620EE" w:rsidRPr="0045382F">
        <w:rPr>
          <w:rFonts w:cs="Arial"/>
          <w:b w:val="0"/>
          <w:sz w:val="16"/>
        </w:rPr>
        <w:t>.</w:t>
      </w:r>
    </w:p>
    <w:tbl>
      <w:tblPr>
        <w:tblW w:w="5000" w:type="pct"/>
        <w:jc w:val="center"/>
        <w:tblCellMar>
          <w:left w:w="0" w:type="dxa"/>
          <w:right w:w="0" w:type="dxa"/>
        </w:tblCellMar>
        <w:tblLook w:val="0600" w:firstRow="0" w:lastRow="0" w:firstColumn="0" w:lastColumn="0" w:noHBand="1" w:noVBand="1"/>
      </w:tblPr>
      <w:tblGrid>
        <w:gridCol w:w="6617"/>
        <w:gridCol w:w="1591"/>
        <w:gridCol w:w="1231"/>
      </w:tblGrid>
      <w:tr w:rsidR="00F220BD" w:rsidRPr="0035002D" w14:paraId="71B8C8AE" w14:textId="77777777" w:rsidTr="006479F6">
        <w:trPr>
          <w:trHeight w:val="227"/>
          <w:tblHeader/>
          <w:jc w:val="center"/>
        </w:trPr>
        <w:tc>
          <w:tcPr>
            <w:tcW w:w="3505" w:type="pct"/>
            <w:tcBorders>
              <w:top w:val="single" w:sz="8" w:space="0" w:color="A6A6A6"/>
              <w:left w:val="single" w:sz="8" w:space="0" w:color="A6A6A6"/>
              <w:bottom w:val="single" w:sz="8" w:space="0" w:color="A6A6A6"/>
              <w:right w:val="single" w:sz="8" w:space="0" w:color="A6A6A6"/>
            </w:tcBorders>
            <w:shd w:val="clear" w:color="auto" w:fill="365F91" w:themeFill="accent1" w:themeFillShade="BF"/>
            <w:tcMar>
              <w:top w:w="15" w:type="dxa"/>
              <w:left w:w="15" w:type="dxa"/>
              <w:bottom w:w="0" w:type="dxa"/>
              <w:right w:w="15" w:type="dxa"/>
            </w:tcMar>
            <w:vAlign w:val="center"/>
            <w:hideMark/>
          </w:tcPr>
          <w:p w14:paraId="68F0F11E" w14:textId="77777777" w:rsidR="00096A6E" w:rsidRPr="0035002D" w:rsidRDefault="00096A6E" w:rsidP="00456D0B">
            <w:pPr>
              <w:jc w:val="center"/>
              <w:rPr>
                <w:rFonts w:cs="Arial"/>
                <w:color w:val="FFFFFF" w:themeColor="background1"/>
                <w:sz w:val="16"/>
                <w:szCs w:val="16"/>
                <w:lang w:eastAsia="x-none"/>
              </w:rPr>
            </w:pPr>
            <w:r w:rsidRPr="0035002D">
              <w:rPr>
                <w:rFonts w:cs="Arial"/>
                <w:b/>
                <w:bCs/>
                <w:color w:val="FFFFFF" w:themeColor="background1"/>
                <w:sz w:val="16"/>
                <w:szCs w:val="16"/>
                <w:lang w:eastAsia="x-none"/>
              </w:rPr>
              <w:t>PROCESO</w:t>
            </w:r>
          </w:p>
        </w:tc>
        <w:tc>
          <w:tcPr>
            <w:tcW w:w="843" w:type="pct"/>
            <w:tcBorders>
              <w:top w:val="single" w:sz="8" w:space="0" w:color="A6A6A6"/>
              <w:left w:val="single" w:sz="8" w:space="0" w:color="A6A6A6"/>
              <w:bottom w:val="single" w:sz="8" w:space="0" w:color="A6A6A6"/>
              <w:right w:val="single" w:sz="8" w:space="0" w:color="A6A6A6"/>
            </w:tcBorders>
            <w:shd w:val="clear" w:color="auto" w:fill="365F91" w:themeFill="accent1" w:themeFillShade="BF"/>
            <w:tcMar>
              <w:top w:w="15" w:type="dxa"/>
              <w:left w:w="15" w:type="dxa"/>
              <w:bottom w:w="0" w:type="dxa"/>
              <w:right w:w="15" w:type="dxa"/>
            </w:tcMar>
            <w:vAlign w:val="center"/>
            <w:hideMark/>
          </w:tcPr>
          <w:p w14:paraId="7E5EF279" w14:textId="77777777" w:rsidR="00096A6E" w:rsidRPr="0035002D" w:rsidRDefault="00096A6E" w:rsidP="00456D0B">
            <w:pPr>
              <w:jc w:val="center"/>
              <w:rPr>
                <w:rFonts w:cs="Arial"/>
                <w:color w:val="FFFFFF" w:themeColor="background1"/>
                <w:sz w:val="16"/>
                <w:szCs w:val="16"/>
                <w:lang w:eastAsia="x-none"/>
              </w:rPr>
            </w:pPr>
            <w:r w:rsidRPr="0035002D">
              <w:rPr>
                <w:rFonts w:cs="Arial"/>
                <w:b/>
                <w:bCs/>
                <w:color w:val="FFFFFF" w:themeColor="background1"/>
                <w:sz w:val="16"/>
                <w:szCs w:val="16"/>
                <w:lang w:eastAsia="x-none"/>
              </w:rPr>
              <w:t>PROGRAMADO</w:t>
            </w:r>
          </w:p>
        </w:tc>
        <w:tc>
          <w:tcPr>
            <w:tcW w:w="652" w:type="pct"/>
            <w:tcBorders>
              <w:top w:val="single" w:sz="8" w:space="0" w:color="A6A6A6"/>
              <w:left w:val="single" w:sz="8" w:space="0" w:color="A6A6A6"/>
              <w:bottom w:val="single" w:sz="8" w:space="0" w:color="A6A6A6"/>
              <w:right w:val="single" w:sz="8" w:space="0" w:color="A6A6A6"/>
            </w:tcBorders>
            <w:shd w:val="clear" w:color="auto" w:fill="365F91" w:themeFill="accent1" w:themeFillShade="BF"/>
            <w:tcMar>
              <w:top w:w="15" w:type="dxa"/>
              <w:left w:w="15" w:type="dxa"/>
              <w:bottom w:w="0" w:type="dxa"/>
              <w:right w:w="15" w:type="dxa"/>
            </w:tcMar>
            <w:vAlign w:val="center"/>
            <w:hideMark/>
          </w:tcPr>
          <w:p w14:paraId="1B88FF59" w14:textId="77777777" w:rsidR="00096A6E" w:rsidRPr="0035002D" w:rsidRDefault="00096A6E" w:rsidP="00456D0B">
            <w:pPr>
              <w:jc w:val="center"/>
              <w:rPr>
                <w:rFonts w:cs="Arial"/>
                <w:color w:val="FFFFFF" w:themeColor="background1"/>
                <w:sz w:val="16"/>
                <w:szCs w:val="16"/>
                <w:lang w:eastAsia="x-none"/>
              </w:rPr>
            </w:pPr>
            <w:r w:rsidRPr="0035002D">
              <w:rPr>
                <w:rFonts w:cs="Arial"/>
                <w:b/>
                <w:bCs/>
                <w:color w:val="FFFFFF" w:themeColor="background1"/>
                <w:sz w:val="16"/>
                <w:szCs w:val="16"/>
                <w:lang w:eastAsia="x-none"/>
              </w:rPr>
              <w:t>EJECUTADO</w:t>
            </w:r>
          </w:p>
        </w:tc>
      </w:tr>
      <w:tr w:rsidR="0000129B" w:rsidRPr="0035002D" w14:paraId="2D4675BE" w14:textId="77777777" w:rsidTr="00B37FF3">
        <w:trPr>
          <w:trHeight w:val="227"/>
          <w:jc w:val="center"/>
        </w:trPr>
        <w:tc>
          <w:tcPr>
            <w:tcW w:w="3505" w:type="pct"/>
            <w:tcBorders>
              <w:top w:val="nil"/>
              <w:left w:val="single" w:sz="8" w:space="0" w:color="A6A6A6"/>
              <w:bottom w:val="single" w:sz="8" w:space="0" w:color="A6A6A6"/>
              <w:right w:val="single" w:sz="8" w:space="0" w:color="A6A6A6"/>
            </w:tcBorders>
            <w:shd w:val="clear" w:color="000000" w:fill="DCE6F2"/>
            <w:tcMar>
              <w:top w:w="15" w:type="dxa"/>
              <w:left w:w="15" w:type="dxa"/>
              <w:bottom w:w="0" w:type="dxa"/>
              <w:right w:w="15" w:type="dxa"/>
            </w:tcMar>
          </w:tcPr>
          <w:p w14:paraId="58F7A2C3" w14:textId="77777777" w:rsidR="0000129B" w:rsidRPr="0000129B" w:rsidRDefault="0000129B" w:rsidP="00456D0B">
            <w:pPr>
              <w:rPr>
                <w:rFonts w:cs="Arial"/>
                <w:sz w:val="16"/>
                <w:szCs w:val="16"/>
              </w:rPr>
            </w:pPr>
            <w:r w:rsidRPr="0000129B">
              <w:rPr>
                <w:rFonts w:cs="Arial"/>
                <w:sz w:val="16"/>
                <w:szCs w:val="16"/>
              </w:rPr>
              <w:t>Sistema Integrado de Gestión</w:t>
            </w:r>
          </w:p>
        </w:tc>
        <w:tc>
          <w:tcPr>
            <w:tcW w:w="843"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tcPr>
          <w:p w14:paraId="2F2BEDE1" w14:textId="77777777" w:rsidR="0000129B" w:rsidRPr="0000129B" w:rsidRDefault="0000129B" w:rsidP="00456D0B">
            <w:pPr>
              <w:jc w:val="right"/>
              <w:rPr>
                <w:rFonts w:cs="Arial"/>
                <w:sz w:val="16"/>
                <w:szCs w:val="16"/>
              </w:rPr>
            </w:pPr>
            <w:r w:rsidRPr="0000129B">
              <w:rPr>
                <w:rFonts w:cs="Arial"/>
                <w:sz w:val="16"/>
                <w:szCs w:val="16"/>
              </w:rPr>
              <w:t>47,0%</w:t>
            </w:r>
          </w:p>
        </w:tc>
        <w:tc>
          <w:tcPr>
            <w:tcW w:w="652"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tcPr>
          <w:p w14:paraId="43519ED0" w14:textId="77777777" w:rsidR="0000129B" w:rsidRPr="0000129B" w:rsidRDefault="0000129B" w:rsidP="00456D0B">
            <w:pPr>
              <w:jc w:val="right"/>
              <w:rPr>
                <w:rFonts w:cs="Arial"/>
                <w:sz w:val="16"/>
                <w:szCs w:val="16"/>
              </w:rPr>
            </w:pPr>
            <w:r w:rsidRPr="0000129B">
              <w:rPr>
                <w:rFonts w:cs="Arial"/>
                <w:sz w:val="16"/>
                <w:szCs w:val="16"/>
              </w:rPr>
              <w:t>47,0%</w:t>
            </w:r>
          </w:p>
        </w:tc>
      </w:tr>
      <w:tr w:rsidR="0000129B" w:rsidRPr="0035002D" w14:paraId="471C9EC9" w14:textId="77777777" w:rsidTr="00B37FF3">
        <w:trPr>
          <w:trHeight w:val="227"/>
          <w:jc w:val="center"/>
        </w:trPr>
        <w:tc>
          <w:tcPr>
            <w:tcW w:w="3505" w:type="pct"/>
            <w:tcBorders>
              <w:top w:val="nil"/>
              <w:left w:val="single" w:sz="8" w:space="0" w:color="A6A6A6"/>
              <w:bottom w:val="single" w:sz="8" w:space="0" w:color="A6A6A6"/>
              <w:right w:val="single" w:sz="8" w:space="0" w:color="A6A6A6"/>
            </w:tcBorders>
            <w:shd w:val="clear" w:color="000000" w:fill="DCE6F2"/>
            <w:tcMar>
              <w:top w:w="15" w:type="dxa"/>
              <w:left w:w="15" w:type="dxa"/>
              <w:bottom w:w="0" w:type="dxa"/>
              <w:right w:w="15" w:type="dxa"/>
            </w:tcMar>
          </w:tcPr>
          <w:p w14:paraId="031FCE3F" w14:textId="77777777" w:rsidR="0000129B" w:rsidRPr="0000129B" w:rsidRDefault="0000129B" w:rsidP="00456D0B">
            <w:pPr>
              <w:rPr>
                <w:rFonts w:cs="Arial"/>
                <w:sz w:val="16"/>
                <w:szCs w:val="16"/>
              </w:rPr>
            </w:pPr>
            <w:r w:rsidRPr="0000129B">
              <w:rPr>
                <w:rFonts w:cs="Arial"/>
                <w:sz w:val="16"/>
                <w:szCs w:val="16"/>
              </w:rPr>
              <w:t>Planeación Estratégica</w:t>
            </w:r>
          </w:p>
        </w:tc>
        <w:tc>
          <w:tcPr>
            <w:tcW w:w="843"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tcPr>
          <w:p w14:paraId="763800A7" w14:textId="77777777" w:rsidR="0000129B" w:rsidRPr="0000129B" w:rsidRDefault="0000129B" w:rsidP="00456D0B">
            <w:pPr>
              <w:jc w:val="right"/>
              <w:rPr>
                <w:rFonts w:cs="Arial"/>
                <w:sz w:val="16"/>
                <w:szCs w:val="16"/>
              </w:rPr>
            </w:pPr>
            <w:r w:rsidRPr="0000129B">
              <w:rPr>
                <w:rFonts w:cs="Arial"/>
                <w:sz w:val="16"/>
                <w:szCs w:val="16"/>
              </w:rPr>
              <w:t>76,2%</w:t>
            </w:r>
          </w:p>
        </w:tc>
        <w:tc>
          <w:tcPr>
            <w:tcW w:w="652"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tcPr>
          <w:p w14:paraId="5D7E0898" w14:textId="77777777" w:rsidR="0000129B" w:rsidRPr="0000129B" w:rsidRDefault="0000129B" w:rsidP="00456D0B">
            <w:pPr>
              <w:jc w:val="right"/>
              <w:rPr>
                <w:rFonts w:cs="Arial"/>
                <w:sz w:val="16"/>
                <w:szCs w:val="16"/>
              </w:rPr>
            </w:pPr>
            <w:r w:rsidRPr="0000129B">
              <w:rPr>
                <w:rFonts w:cs="Arial"/>
                <w:sz w:val="16"/>
                <w:szCs w:val="16"/>
              </w:rPr>
              <w:t>65,0%</w:t>
            </w:r>
          </w:p>
        </w:tc>
      </w:tr>
      <w:tr w:rsidR="0000129B" w:rsidRPr="0035002D" w14:paraId="3D5935F4" w14:textId="77777777" w:rsidTr="00B37FF3">
        <w:trPr>
          <w:trHeight w:val="227"/>
          <w:jc w:val="center"/>
        </w:trPr>
        <w:tc>
          <w:tcPr>
            <w:tcW w:w="3505" w:type="pct"/>
            <w:tcBorders>
              <w:top w:val="nil"/>
              <w:left w:val="single" w:sz="8" w:space="0" w:color="A6A6A6"/>
              <w:bottom w:val="single" w:sz="8" w:space="0" w:color="A6A6A6"/>
              <w:right w:val="single" w:sz="8" w:space="0" w:color="A6A6A6"/>
            </w:tcBorders>
            <w:shd w:val="clear" w:color="000000" w:fill="DCE6F2"/>
            <w:tcMar>
              <w:top w:w="15" w:type="dxa"/>
              <w:left w:w="15" w:type="dxa"/>
              <w:bottom w:w="0" w:type="dxa"/>
              <w:right w:w="15" w:type="dxa"/>
            </w:tcMar>
          </w:tcPr>
          <w:p w14:paraId="3004709E" w14:textId="77777777" w:rsidR="0000129B" w:rsidRPr="0000129B" w:rsidRDefault="0000129B" w:rsidP="00456D0B">
            <w:pPr>
              <w:rPr>
                <w:rFonts w:cs="Arial"/>
                <w:sz w:val="16"/>
                <w:szCs w:val="16"/>
              </w:rPr>
            </w:pPr>
            <w:r w:rsidRPr="0000129B">
              <w:rPr>
                <w:rFonts w:cs="Arial"/>
                <w:sz w:val="16"/>
                <w:szCs w:val="16"/>
              </w:rPr>
              <w:t>Comunicaciones</w:t>
            </w:r>
          </w:p>
        </w:tc>
        <w:tc>
          <w:tcPr>
            <w:tcW w:w="843"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tcPr>
          <w:p w14:paraId="356130F2" w14:textId="77777777" w:rsidR="0000129B" w:rsidRPr="0000129B" w:rsidRDefault="0000129B" w:rsidP="00456D0B">
            <w:pPr>
              <w:jc w:val="right"/>
              <w:rPr>
                <w:rFonts w:cs="Arial"/>
                <w:sz w:val="16"/>
                <w:szCs w:val="16"/>
              </w:rPr>
            </w:pPr>
            <w:r w:rsidRPr="0000129B">
              <w:rPr>
                <w:rFonts w:cs="Arial"/>
                <w:sz w:val="16"/>
                <w:szCs w:val="16"/>
              </w:rPr>
              <w:t>72,9%</w:t>
            </w:r>
          </w:p>
        </w:tc>
        <w:tc>
          <w:tcPr>
            <w:tcW w:w="652"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tcPr>
          <w:p w14:paraId="6C9F7BB1" w14:textId="77777777" w:rsidR="0000129B" w:rsidRPr="0000129B" w:rsidRDefault="0000129B" w:rsidP="00456D0B">
            <w:pPr>
              <w:jc w:val="right"/>
              <w:rPr>
                <w:rFonts w:cs="Arial"/>
                <w:sz w:val="16"/>
                <w:szCs w:val="16"/>
              </w:rPr>
            </w:pPr>
            <w:r w:rsidRPr="0000129B">
              <w:rPr>
                <w:rFonts w:cs="Arial"/>
                <w:sz w:val="16"/>
                <w:szCs w:val="16"/>
              </w:rPr>
              <w:t>70,9%</w:t>
            </w:r>
          </w:p>
        </w:tc>
      </w:tr>
      <w:tr w:rsidR="0000129B" w:rsidRPr="0035002D" w14:paraId="4E61406E" w14:textId="77777777" w:rsidTr="00B37FF3">
        <w:trPr>
          <w:trHeight w:val="227"/>
          <w:jc w:val="center"/>
        </w:trPr>
        <w:tc>
          <w:tcPr>
            <w:tcW w:w="3505" w:type="pct"/>
            <w:tcBorders>
              <w:top w:val="nil"/>
              <w:left w:val="single" w:sz="8" w:space="0" w:color="A6A6A6"/>
              <w:bottom w:val="single" w:sz="8" w:space="0" w:color="A6A6A6"/>
              <w:right w:val="single" w:sz="8" w:space="0" w:color="A6A6A6"/>
            </w:tcBorders>
            <w:shd w:val="clear" w:color="000000" w:fill="DCE6F2"/>
            <w:tcMar>
              <w:top w:w="15" w:type="dxa"/>
              <w:left w:w="15" w:type="dxa"/>
              <w:bottom w:w="0" w:type="dxa"/>
              <w:right w:w="15" w:type="dxa"/>
            </w:tcMar>
          </w:tcPr>
          <w:p w14:paraId="2277A6D6" w14:textId="77777777" w:rsidR="0000129B" w:rsidRPr="0000129B" w:rsidRDefault="0000129B" w:rsidP="00456D0B">
            <w:pPr>
              <w:rPr>
                <w:rFonts w:cs="Arial"/>
                <w:sz w:val="16"/>
                <w:szCs w:val="16"/>
              </w:rPr>
            </w:pPr>
            <w:r w:rsidRPr="0000129B">
              <w:rPr>
                <w:rFonts w:cs="Arial"/>
                <w:sz w:val="16"/>
                <w:szCs w:val="16"/>
              </w:rPr>
              <w:t>Planificación del Desarrollo Vial Local</w:t>
            </w:r>
          </w:p>
        </w:tc>
        <w:tc>
          <w:tcPr>
            <w:tcW w:w="843"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tcPr>
          <w:p w14:paraId="6348275F" w14:textId="77777777" w:rsidR="0000129B" w:rsidRPr="0000129B" w:rsidRDefault="0000129B" w:rsidP="00456D0B">
            <w:pPr>
              <w:jc w:val="right"/>
              <w:rPr>
                <w:rFonts w:cs="Arial"/>
                <w:sz w:val="16"/>
                <w:szCs w:val="16"/>
              </w:rPr>
            </w:pPr>
            <w:r w:rsidRPr="0000129B">
              <w:rPr>
                <w:rFonts w:cs="Arial"/>
                <w:sz w:val="16"/>
                <w:szCs w:val="16"/>
              </w:rPr>
              <w:t>61,3%</w:t>
            </w:r>
          </w:p>
        </w:tc>
        <w:tc>
          <w:tcPr>
            <w:tcW w:w="652"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tcPr>
          <w:p w14:paraId="621B5A3A" w14:textId="77777777" w:rsidR="0000129B" w:rsidRPr="0000129B" w:rsidRDefault="0000129B" w:rsidP="00456D0B">
            <w:pPr>
              <w:jc w:val="right"/>
              <w:rPr>
                <w:rFonts w:cs="Arial"/>
                <w:sz w:val="16"/>
                <w:szCs w:val="16"/>
              </w:rPr>
            </w:pPr>
            <w:r w:rsidRPr="0000129B">
              <w:rPr>
                <w:rFonts w:cs="Arial"/>
                <w:sz w:val="16"/>
                <w:szCs w:val="16"/>
              </w:rPr>
              <w:t>95,0%</w:t>
            </w:r>
          </w:p>
        </w:tc>
      </w:tr>
      <w:tr w:rsidR="0000129B" w:rsidRPr="0035002D" w14:paraId="5E605243" w14:textId="77777777" w:rsidTr="00B37FF3">
        <w:trPr>
          <w:trHeight w:val="227"/>
          <w:jc w:val="center"/>
        </w:trPr>
        <w:tc>
          <w:tcPr>
            <w:tcW w:w="3505" w:type="pct"/>
            <w:tcBorders>
              <w:top w:val="nil"/>
              <w:left w:val="single" w:sz="8" w:space="0" w:color="A6A6A6"/>
              <w:bottom w:val="single" w:sz="8" w:space="0" w:color="A6A6A6"/>
              <w:right w:val="single" w:sz="8" w:space="0" w:color="A6A6A6"/>
            </w:tcBorders>
            <w:shd w:val="clear" w:color="000000" w:fill="DCE6F2"/>
            <w:tcMar>
              <w:top w:w="15" w:type="dxa"/>
              <w:left w:w="15" w:type="dxa"/>
              <w:bottom w:w="0" w:type="dxa"/>
              <w:right w:w="15" w:type="dxa"/>
            </w:tcMar>
          </w:tcPr>
          <w:p w14:paraId="03F1A23E" w14:textId="77777777" w:rsidR="0000129B" w:rsidRPr="0000129B" w:rsidRDefault="0000129B" w:rsidP="00456D0B">
            <w:pPr>
              <w:rPr>
                <w:rFonts w:cs="Arial"/>
                <w:sz w:val="16"/>
                <w:szCs w:val="16"/>
              </w:rPr>
            </w:pPr>
            <w:r w:rsidRPr="0000129B">
              <w:rPr>
                <w:rFonts w:cs="Arial"/>
                <w:sz w:val="16"/>
                <w:szCs w:val="16"/>
              </w:rPr>
              <w:lastRenderedPageBreak/>
              <w:t>Apoyo Interinstitucional</w:t>
            </w:r>
          </w:p>
        </w:tc>
        <w:tc>
          <w:tcPr>
            <w:tcW w:w="843"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tcPr>
          <w:p w14:paraId="67E9D5AD" w14:textId="77777777" w:rsidR="0000129B" w:rsidRPr="0000129B" w:rsidRDefault="0000129B" w:rsidP="00456D0B">
            <w:pPr>
              <w:jc w:val="right"/>
              <w:rPr>
                <w:rFonts w:cs="Arial"/>
                <w:sz w:val="16"/>
                <w:szCs w:val="16"/>
              </w:rPr>
            </w:pPr>
            <w:r w:rsidRPr="0000129B">
              <w:rPr>
                <w:rFonts w:cs="Arial"/>
                <w:sz w:val="16"/>
                <w:szCs w:val="16"/>
              </w:rPr>
              <w:t>71,7%</w:t>
            </w:r>
          </w:p>
        </w:tc>
        <w:tc>
          <w:tcPr>
            <w:tcW w:w="652"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tcPr>
          <w:p w14:paraId="10B72DAF" w14:textId="77777777" w:rsidR="0000129B" w:rsidRPr="0000129B" w:rsidRDefault="0000129B" w:rsidP="00456D0B">
            <w:pPr>
              <w:jc w:val="right"/>
              <w:rPr>
                <w:rFonts w:cs="Arial"/>
                <w:sz w:val="16"/>
                <w:szCs w:val="16"/>
              </w:rPr>
            </w:pPr>
            <w:r w:rsidRPr="0000129B">
              <w:rPr>
                <w:rFonts w:cs="Arial"/>
                <w:sz w:val="16"/>
                <w:szCs w:val="16"/>
              </w:rPr>
              <w:t>71,7%</w:t>
            </w:r>
          </w:p>
        </w:tc>
      </w:tr>
      <w:tr w:rsidR="0000129B" w:rsidRPr="0035002D" w14:paraId="21A5DB76" w14:textId="77777777" w:rsidTr="00B37FF3">
        <w:trPr>
          <w:trHeight w:val="227"/>
          <w:jc w:val="center"/>
        </w:trPr>
        <w:tc>
          <w:tcPr>
            <w:tcW w:w="3505" w:type="pct"/>
            <w:tcBorders>
              <w:top w:val="nil"/>
              <w:left w:val="single" w:sz="8" w:space="0" w:color="A6A6A6"/>
              <w:bottom w:val="single" w:sz="8" w:space="0" w:color="A6A6A6"/>
              <w:right w:val="single" w:sz="8" w:space="0" w:color="A6A6A6"/>
            </w:tcBorders>
            <w:shd w:val="clear" w:color="000000" w:fill="DCE6F2"/>
            <w:tcMar>
              <w:top w:w="15" w:type="dxa"/>
              <w:left w:w="15" w:type="dxa"/>
              <w:bottom w:w="0" w:type="dxa"/>
              <w:right w:w="15" w:type="dxa"/>
            </w:tcMar>
          </w:tcPr>
          <w:p w14:paraId="3040BD51" w14:textId="77777777" w:rsidR="0000129B" w:rsidRPr="0000129B" w:rsidRDefault="0000129B" w:rsidP="00456D0B">
            <w:pPr>
              <w:rPr>
                <w:rFonts w:cs="Arial"/>
                <w:sz w:val="16"/>
                <w:szCs w:val="16"/>
              </w:rPr>
            </w:pPr>
            <w:r w:rsidRPr="0000129B">
              <w:rPr>
                <w:rFonts w:cs="Arial"/>
                <w:sz w:val="16"/>
                <w:szCs w:val="16"/>
              </w:rPr>
              <w:t>Producción</w:t>
            </w:r>
          </w:p>
        </w:tc>
        <w:tc>
          <w:tcPr>
            <w:tcW w:w="843"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tcPr>
          <w:p w14:paraId="3EAB9242" w14:textId="77777777" w:rsidR="0000129B" w:rsidRPr="0000129B" w:rsidRDefault="0000129B" w:rsidP="00456D0B">
            <w:pPr>
              <w:jc w:val="right"/>
              <w:rPr>
                <w:rFonts w:cs="Arial"/>
                <w:sz w:val="16"/>
                <w:szCs w:val="16"/>
              </w:rPr>
            </w:pPr>
            <w:r w:rsidRPr="0000129B">
              <w:rPr>
                <w:rFonts w:cs="Arial"/>
                <w:sz w:val="16"/>
                <w:szCs w:val="16"/>
              </w:rPr>
              <w:t>49,8%</w:t>
            </w:r>
          </w:p>
        </w:tc>
        <w:tc>
          <w:tcPr>
            <w:tcW w:w="652"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tcPr>
          <w:p w14:paraId="5716D2E7" w14:textId="77777777" w:rsidR="0000129B" w:rsidRPr="0000129B" w:rsidRDefault="0000129B" w:rsidP="00456D0B">
            <w:pPr>
              <w:jc w:val="right"/>
              <w:rPr>
                <w:rFonts w:cs="Arial"/>
                <w:sz w:val="16"/>
                <w:szCs w:val="16"/>
              </w:rPr>
            </w:pPr>
            <w:r w:rsidRPr="0000129B">
              <w:rPr>
                <w:rFonts w:cs="Arial"/>
                <w:sz w:val="16"/>
                <w:szCs w:val="16"/>
              </w:rPr>
              <w:t>49,8%</w:t>
            </w:r>
          </w:p>
        </w:tc>
      </w:tr>
      <w:tr w:rsidR="0000129B" w:rsidRPr="0035002D" w14:paraId="745D1BA5" w14:textId="77777777" w:rsidTr="00B37FF3">
        <w:trPr>
          <w:trHeight w:val="227"/>
          <w:jc w:val="center"/>
        </w:trPr>
        <w:tc>
          <w:tcPr>
            <w:tcW w:w="3505" w:type="pct"/>
            <w:tcBorders>
              <w:top w:val="nil"/>
              <w:left w:val="single" w:sz="8" w:space="0" w:color="A6A6A6"/>
              <w:bottom w:val="single" w:sz="8" w:space="0" w:color="A6A6A6"/>
              <w:right w:val="single" w:sz="8" w:space="0" w:color="A6A6A6"/>
            </w:tcBorders>
            <w:shd w:val="clear" w:color="000000" w:fill="DCE6F2"/>
            <w:tcMar>
              <w:top w:w="15" w:type="dxa"/>
              <w:left w:w="15" w:type="dxa"/>
              <w:bottom w:w="0" w:type="dxa"/>
              <w:right w:w="15" w:type="dxa"/>
            </w:tcMar>
          </w:tcPr>
          <w:p w14:paraId="72E0F4C9" w14:textId="77777777" w:rsidR="0000129B" w:rsidRPr="0000129B" w:rsidRDefault="0000129B" w:rsidP="00456D0B">
            <w:pPr>
              <w:rPr>
                <w:rFonts w:cs="Arial"/>
                <w:sz w:val="16"/>
                <w:szCs w:val="16"/>
              </w:rPr>
            </w:pPr>
            <w:r w:rsidRPr="0000129B">
              <w:rPr>
                <w:rFonts w:cs="Arial"/>
                <w:sz w:val="16"/>
                <w:szCs w:val="16"/>
              </w:rPr>
              <w:t>Intervención de la Malla Vial Local</w:t>
            </w:r>
          </w:p>
        </w:tc>
        <w:tc>
          <w:tcPr>
            <w:tcW w:w="843"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tcPr>
          <w:p w14:paraId="3B1BC8B1" w14:textId="77777777" w:rsidR="0000129B" w:rsidRPr="0000129B" w:rsidRDefault="0000129B" w:rsidP="00456D0B">
            <w:pPr>
              <w:jc w:val="right"/>
              <w:rPr>
                <w:rFonts w:cs="Arial"/>
                <w:sz w:val="16"/>
                <w:szCs w:val="16"/>
              </w:rPr>
            </w:pPr>
            <w:r w:rsidRPr="0000129B">
              <w:rPr>
                <w:rFonts w:cs="Arial"/>
                <w:sz w:val="16"/>
                <w:szCs w:val="16"/>
              </w:rPr>
              <w:t>75,4%</w:t>
            </w:r>
          </w:p>
        </w:tc>
        <w:tc>
          <w:tcPr>
            <w:tcW w:w="652"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tcPr>
          <w:p w14:paraId="33EF09F0" w14:textId="77777777" w:rsidR="0000129B" w:rsidRPr="0000129B" w:rsidRDefault="0000129B" w:rsidP="00456D0B">
            <w:pPr>
              <w:jc w:val="right"/>
              <w:rPr>
                <w:rFonts w:cs="Arial"/>
                <w:sz w:val="16"/>
                <w:szCs w:val="16"/>
              </w:rPr>
            </w:pPr>
            <w:r w:rsidRPr="0000129B">
              <w:rPr>
                <w:rFonts w:cs="Arial"/>
                <w:sz w:val="16"/>
                <w:szCs w:val="16"/>
              </w:rPr>
              <w:t>85,4%</w:t>
            </w:r>
          </w:p>
        </w:tc>
      </w:tr>
      <w:tr w:rsidR="0000129B" w:rsidRPr="0035002D" w14:paraId="5FF59DFA" w14:textId="77777777" w:rsidTr="00B37FF3">
        <w:trPr>
          <w:trHeight w:val="227"/>
          <w:jc w:val="center"/>
        </w:trPr>
        <w:tc>
          <w:tcPr>
            <w:tcW w:w="3505" w:type="pct"/>
            <w:tcBorders>
              <w:top w:val="nil"/>
              <w:left w:val="single" w:sz="8" w:space="0" w:color="A6A6A6"/>
              <w:bottom w:val="single" w:sz="8" w:space="0" w:color="A6A6A6"/>
              <w:right w:val="single" w:sz="8" w:space="0" w:color="A6A6A6"/>
            </w:tcBorders>
            <w:shd w:val="clear" w:color="000000" w:fill="DCE6F2"/>
            <w:tcMar>
              <w:top w:w="15" w:type="dxa"/>
              <w:left w:w="15" w:type="dxa"/>
              <w:bottom w:w="0" w:type="dxa"/>
              <w:right w:w="15" w:type="dxa"/>
            </w:tcMar>
          </w:tcPr>
          <w:p w14:paraId="32FA7284" w14:textId="77777777" w:rsidR="0000129B" w:rsidRPr="0000129B" w:rsidRDefault="0000129B" w:rsidP="00456D0B">
            <w:pPr>
              <w:rPr>
                <w:rFonts w:cs="Arial"/>
                <w:sz w:val="16"/>
                <w:szCs w:val="16"/>
              </w:rPr>
            </w:pPr>
            <w:r w:rsidRPr="0000129B">
              <w:rPr>
                <w:rFonts w:cs="Arial"/>
                <w:sz w:val="16"/>
                <w:szCs w:val="16"/>
              </w:rPr>
              <w:t>Gestión Ambiental</w:t>
            </w:r>
          </w:p>
        </w:tc>
        <w:tc>
          <w:tcPr>
            <w:tcW w:w="843"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tcPr>
          <w:p w14:paraId="4D08093E" w14:textId="77777777" w:rsidR="0000129B" w:rsidRPr="0000129B" w:rsidRDefault="0000129B" w:rsidP="00456D0B">
            <w:pPr>
              <w:jc w:val="right"/>
              <w:rPr>
                <w:rFonts w:cs="Arial"/>
                <w:sz w:val="16"/>
                <w:szCs w:val="16"/>
              </w:rPr>
            </w:pPr>
            <w:r w:rsidRPr="0000129B">
              <w:rPr>
                <w:rFonts w:cs="Arial"/>
                <w:sz w:val="16"/>
                <w:szCs w:val="16"/>
              </w:rPr>
              <w:t>74,4%</w:t>
            </w:r>
          </w:p>
        </w:tc>
        <w:tc>
          <w:tcPr>
            <w:tcW w:w="652"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tcPr>
          <w:p w14:paraId="485780D1" w14:textId="77777777" w:rsidR="0000129B" w:rsidRPr="0000129B" w:rsidRDefault="0000129B" w:rsidP="00456D0B">
            <w:pPr>
              <w:jc w:val="right"/>
              <w:rPr>
                <w:rFonts w:cs="Arial"/>
                <w:sz w:val="16"/>
                <w:szCs w:val="16"/>
              </w:rPr>
            </w:pPr>
            <w:r w:rsidRPr="0000129B">
              <w:rPr>
                <w:rFonts w:cs="Arial"/>
                <w:sz w:val="16"/>
                <w:szCs w:val="16"/>
              </w:rPr>
              <w:t>74,4%</w:t>
            </w:r>
          </w:p>
        </w:tc>
      </w:tr>
      <w:tr w:rsidR="0000129B" w:rsidRPr="0035002D" w14:paraId="46E979B0" w14:textId="77777777" w:rsidTr="00B37FF3">
        <w:trPr>
          <w:trHeight w:val="227"/>
          <w:jc w:val="center"/>
        </w:trPr>
        <w:tc>
          <w:tcPr>
            <w:tcW w:w="3505" w:type="pct"/>
            <w:tcBorders>
              <w:top w:val="nil"/>
              <w:left w:val="single" w:sz="8" w:space="0" w:color="A6A6A6"/>
              <w:bottom w:val="single" w:sz="8" w:space="0" w:color="A6A6A6"/>
              <w:right w:val="single" w:sz="8" w:space="0" w:color="A6A6A6"/>
            </w:tcBorders>
            <w:shd w:val="clear" w:color="000000" w:fill="DCE6F2"/>
            <w:tcMar>
              <w:top w:w="15" w:type="dxa"/>
              <w:left w:w="15" w:type="dxa"/>
              <w:bottom w:w="0" w:type="dxa"/>
              <w:right w:w="15" w:type="dxa"/>
            </w:tcMar>
          </w:tcPr>
          <w:p w14:paraId="6CBA67AB" w14:textId="77777777" w:rsidR="0000129B" w:rsidRPr="0000129B" w:rsidRDefault="0000129B" w:rsidP="00456D0B">
            <w:pPr>
              <w:rPr>
                <w:rFonts w:cs="Arial"/>
                <w:sz w:val="16"/>
                <w:szCs w:val="16"/>
              </w:rPr>
            </w:pPr>
            <w:r w:rsidRPr="0000129B">
              <w:rPr>
                <w:rFonts w:cs="Arial"/>
                <w:sz w:val="16"/>
                <w:szCs w:val="16"/>
              </w:rPr>
              <w:t>Gestión Social y de Atención a Partes Interesadas</w:t>
            </w:r>
          </w:p>
        </w:tc>
        <w:tc>
          <w:tcPr>
            <w:tcW w:w="843"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tcPr>
          <w:p w14:paraId="462801E2" w14:textId="77777777" w:rsidR="0000129B" w:rsidRPr="0000129B" w:rsidRDefault="0000129B" w:rsidP="00456D0B">
            <w:pPr>
              <w:jc w:val="right"/>
              <w:rPr>
                <w:rFonts w:cs="Arial"/>
                <w:sz w:val="16"/>
                <w:szCs w:val="16"/>
              </w:rPr>
            </w:pPr>
            <w:r w:rsidRPr="0000129B">
              <w:rPr>
                <w:rFonts w:cs="Arial"/>
                <w:sz w:val="16"/>
                <w:szCs w:val="16"/>
              </w:rPr>
              <w:t>66,3%</w:t>
            </w:r>
          </w:p>
        </w:tc>
        <w:tc>
          <w:tcPr>
            <w:tcW w:w="652"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tcPr>
          <w:p w14:paraId="07DD1133" w14:textId="77777777" w:rsidR="0000129B" w:rsidRPr="0000129B" w:rsidRDefault="0000129B" w:rsidP="00456D0B">
            <w:pPr>
              <w:jc w:val="right"/>
              <w:rPr>
                <w:rFonts w:cs="Arial"/>
                <w:sz w:val="16"/>
                <w:szCs w:val="16"/>
              </w:rPr>
            </w:pPr>
            <w:r w:rsidRPr="0000129B">
              <w:rPr>
                <w:rFonts w:cs="Arial"/>
                <w:sz w:val="16"/>
                <w:szCs w:val="16"/>
              </w:rPr>
              <w:t>64,9%</w:t>
            </w:r>
          </w:p>
        </w:tc>
      </w:tr>
      <w:tr w:rsidR="0000129B" w:rsidRPr="0035002D" w14:paraId="493E42CC" w14:textId="77777777" w:rsidTr="00B37FF3">
        <w:trPr>
          <w:trHeight w:val="227"/>
          <w:jc w:val="center"/>
        </w:trPr>
        <w:tc>
          <w:tcPr>
            <w:tcW w:w="3505" w:type="pct"/>
            <w:tcBorders>
              <w:top w:val="nil"/>
              <w:left w:val="single" w:sz="8" w:space="0" w:color="A6A6A6"/>
              <w:bottom w:val="single" w:sz="8" w:space="0" w:color="A6A6A6"/>
              <w:right w:val="single" w:sz="8" w:space="0" w:color="A6A6A6"/>
            </w:tcBorders>
            <w:shd w:val="clear" w:color="000000" w:fill="DCE6F2"/>
            <w:tcMar>
              <w:top w:w="15" w:type="dxa"/>
              <w:left w:w="15" w:type="dxa"/>
              <w:bottom w:w="0" w:type="dxa"/>
              <w:right w:w="15" w:type="dxa"/>
            </w:tcMar>
          </w:tcPr>
          <w:p w14:paraId="05EE3C91" w14:textId="77777777" w:rsidR="0000129B" w:rsidRPr="0000129B" w:rsidRDefault="0000129B" w:rsidP="00456D0B">
            <w:pPr>
              <w:rPr>
                <w:rFonts w:cs="Arial"/>
                <w:sz w:val="16"/>
                <w:szCs w:val="16"/>
              </w:rPr>
            </w:pPr>
            <w:r w:rsidRPr="0000129B">
              <w:rPr>
                <w:rFonts w:cs="Arial"/>
                <w:sz w:val="16"/>
                <w:szCs w:val="16"/>
              </w:rPr>
              <w:t>Atención al Ciudadano</w:t>
            </w:r>
          </w:p>
        </w:tc>
        <w:tc>
          <w:tcPr>
            <w:tcW w:w="843"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tcPr>
          <w:p w14:paraId="1F96422C" w14:textId="77777777" w:rsidR="0000129B" w:rsidRPr="0000129B" w:rsidRDefault="0000129B" w:rsidP="00456D0B">
            <w:pPr>
              <w:jc w:val="right"/>
              <w:rPr>
                <w:rFonts w:cs="Arial"/>
                <w:sz w:val="16"/>
                <w:szCs w:val="16"/>
              </w:rPr>
            </w:pPr>
            <w:r w:rsidRPr="0000129B">
              <w:rPr>
                <w:rFonts w:cs="Arial"/>
                <w:sz w:val="16"/>
                <w:szCs w:val="16"/>
              </w:rPr>
              <w:t>58,8%</w:t>
            </w:r>
          </w:p>
        </w:tc>
        <w:tc>
          <w:tcPr>
            <w:tcW w:w="652"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tcPr>
          <w:p w14:paraId="62754E00" w14:textId="77777777" w:rsidR="0000129B" w:rsidRPr="0000129B" w:rsidRDefault="0000129B" w:rsidP="00456D0B">
            <w:pPr>
              <w:jc w:val="right"/>
              <w:rPr>
                <w:rFonts w:cs="Arial"/>
                <w:sz w:val="16"/>
                <w:szCs w:val="16"/>
              </w:rPr>
            </w:pPr>
            <w:r w:rsidRPr="0000129B">
              <w:rPr>
                <w:rFonts w:cs="Arial"/>
                <w:sz w:val="16"/>
                <w:szCs w:val="16"/>
              </w:rPr>
              <w:t>58,8%</w:t>
            </w:r>
          </w:p>
        </w:tc>
      </w:tr>
      <w:tr w:rsidR="0000129B" w:rsidRPr="0035002D" w14:paraId="0CB37653" w14:textId="77777777" w:rsidTr="00B37FF3">
        <w:trPr>
          <w:trHeight w:val="227"/>
          <w:jc w:val="center"/>
        </w:trPr>
        <w:tc>
          <w:tcPr>
            <w:tcW w:w="3505" w:type="pct"/>
            <w:tcBorders>
              <w:top w:val="nil"/>
              <w:left w:val="single" w:sz="8" w:space="0" w:color="A6A6A6"/>
              <w:bottom w:val="single" w:sz="8" w:space="0" w:color="A6A6A6"/>
              <w:right w:val="single" w:sz="8" w:space="0" w:color="A6A6A6"/>
            </w:tcBorders>
            <w:shd w:val="clear" w:color="000000" w:fill="DCE6F2"/>
            <w:tcMar>
              <w:top w:w="15" w:type="dxa"/>
              <w:left w:w="15" w:type="dxa"/>
              <w:bottom w:w="0" w:type="dxa"/>
              <w:right w:w="15" w:type="dxa"/>
            </w:tcMar>
          </w:tcPr>
          <w:p w14:paraId="74955C0E" w14:textId="77777777" w:rsidR="0000129B" w:rsidRPr="0000129B" w:rsidRDefault="0000129B" w:rsidP="00456D0B">
            <w:pPr>
              <w:rPr>
                <w:rFonts w:cs="Arial"/>
                <w:sz w:val="16"/>
                <w:szCs w:val="16"/>
              </w:rPr>
            </w:pPr>
            <w:r w:rsidRPr="0000129B">
              <w:rPr>
                <w:rFonts w:cs="Arial"/>
                <w:sz w:val="16"/>
                <w:szCs w:val="16"/>
              </w:rPr>
              <w:t>Jurídica</w:t>
            </w:r>
          </w:p>
        </w:tc>
        <w:tc>
          <w:tcPr>
            <w:tcW w:w="843"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tcPr>
          <w:p w14:paraId="20F97E06" w14:textId="77777777" w:rsidR="0000129B" w:rsidRPr="0000129B" w:rsidRDefault="0000129B" w:rsidP="00456D0B">
            <w:pPr>
              <w:jc w:val="right"/>
              <w:rPr>
                <w:rFonts w:cs="Arial"/>
                <w:sz w:val="16"/>
                <w:szCs w:val="16"/>
              </w:rPr>
            </w:pPr>
            <w:r w:rsidRPr="0000129B">
              <w:rPr>
                <w:rFonts w:cs="Arial"/>
                <w:sz w:val="16"/>
                <w:szCs w:val="16"/>
              </w:rPr>
              <w:t>76,9%</w:t>
            </w:r>
          </w:p>
        </w:tc>
        <w:tc>
          <w:tcPr>
            <w:tcW w:w="652"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tcPr>
          <w:p w14:paraId="1E646640" w14:textId="77777777" w:rsidR="0000129B" w:rsidRPr="0000129B" w:rsidRDefault="0000129B" w:rsidP="00456D0B">
            <w:pPr>
              <w:jc w:val="right"/>
              <w:rPr>
                <w:rFonts w:cs="Arial"/>
                <w:sz w:val="16"/>
                <w:szCs w:val="16"/>
              </w:rPr>
            </w:pPr>
            <w:r w:rsidRPr="0000129B">
              <w:rPr>
                <w:rFonts w:cs="Arial"/>
                <w:sz w:val="16"/>
                <w:szCs w:val="16"/>
              </w:rPr>
              <w:t>76,9%</w:t>
            </w:r>
          </w:p>
        </w:tc>
      </w:tr>
      <w:tr w:rsidR="0000129B" w:rsidRPr="0035002D" w14:paraId="45DEE34D" w14:textId="77777777" w:rsidTr="00B37FF3">
        <w:trPr>
          <w:trHeight w:val="227"/>
          <w:jc w:val="center"/>
        </w:trPr>
        <w:tc>
          <w:tcPr>
            <w:tcW w:w="3505" w:type="pct"/>
            <w:tcBorders>
              <w:top w:val="nil"/>
              <w:left w:val="single" w:sz="8" w:space="0" w:color="A6A6A6"/>
              <w:bottom w:val="single" w:sz="8" w:space="0" w:color="A6A6A6"/>
              <w:right w:val="single" w:sz="8" w:space="0" w:color="A6A6A6"/>
            </w:tcBorders>
            <w:shd w:val="clear" w:color="000000" w:fill="DCE6F2"/>
            <w:tcMar>
              <w:top w:w="15" w:type="dxa"/>
              <w:left w:w="15" w:type="dxa"/>
              <w:bottom w:w="0" w:type="dxa"/>
              <w:right w:w="15" w:type="dxa"/>
            </w:tcMar>
          </w:tcPr>
          <w:p w14:paraId="5BCF1628" w14:textId="77777777" w:rsidR="0000129B" w:rsidRPr="0000129B" w:rsidRDefault="0000129B" w:rsidP="00456D0B">
            <w:pPr>
              <w:rPr>
                <w:rFonts w:cs="Arial"/>
                <w:sz w:val="16"/>
                <w:szCs w:val="16"/>
              </w:rPr>
            </w:pPr>
            <w:r w:rsidRPr="0000129B">
              <w:rPr>
                <w:rFonts w:cs="Arial"/>
                <w:sz w:val="16"/>
                <w:szCs w:val="16"/>
              </w:rPr>
              <w:t>Contratación</w:t>
            </w:r>
          </w:p>
        </w:tc>
        <w:tc>
          <w:tcPr>
            <w:tcW w:w="843"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tcPr>
          <w:p w14:paraId="3291EBBA" w14:textId="77777777" w:rsidR="0000129B" w:rsidRPr="0000129B" w:rsidRDefault="0000129B" w:rsidP="00456D0B">
            <w:pPr>
              <w:jc w:val="right"/>
              <w:rPr>
                <w:rFonts w:cs="Arial"/>
                <w:sz w:val="16"/>
                <w:szCs w:val="16"/>
              </w:rPr>
            </w:pPr>
            <w:r w:rsidRPr="0000129B">
              <w:rPr>
                <w:rFonts w:cs="Arial"/>
                <w:sz w:val="16"/>
                <w:szCs w:val="16"/>
              </w:rPr>
              <w:t>94,3%</w:t>
            </w:r>
          </w:p>
        </w:tc>
        <w:tc>
          <w:tcPr>
            <w:tcW w:w="652"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tcPr>
          <w:p w14:paraId="230D0754" w14:textId="77777777" w:rsidR="0000129B" w:rsidRPr="0000129B" w:rsidRDefault="0000129B" w:rsidP="00456D0B">
            <w:pPr>
              <w:jc w:val="right"/>
              <w:rPr>
                <w:rFonts w:cs="Arial"/>
                <w:sz w:val="16"/>
                <w:szCs w:val="16"/>
              </w:rPr>
            </w:pPr>
            <w:r w:rsidRPr="0000129B">
              <w:rPr>
                <w:rFonts w:cs="Arial"/>
                <w:sz w:val="16"/>
                <w:szCs w:val="16"/>
              </w:rPr>
              <w:t>68,5%</w:t>
            </w:r>
          </w:p>
        </w:tc>
      </w:tr>
      <w:tr w:rsidR="0000129B" w:rsidRPr="0035002D" w14:paraId="33B3138B" w14:textId="77777777" w:rsidTr="00B37FF3">
        <w:trPr>
          <w:trHeight w:val="227"/>
          <w:jc w:val="center"/>
        </w:trPr>
        <w:tc>
          <w:tcPr>
            <w:tcW w:w="3505" w:type="pct"/>
            <w:tcBorders>
              <w:top w:val="nil"/>
              <w:left w:val="single" w:sz="8" w:space="0" w:color="A6A6A6"/>
              <w:bottom w:val="single" w:sz="8" w:space="0" w:color="A6A6A6"/>
              <w:right w:val="single" w:sz="8" w:space="0" w:color="A6A6A6"/>
            </w:tcBorders>
            <w:shd w:val="clear" w:color="000000" w:fill="DCE6F2"/>
            <w:tcMar>
              <w:top w:w="15" w:type="dxa"/>
              <w:left w:w="15" w:type="dxa"/>
              <w:bottom w:w="0" w:type="dxa"/>
              <w:right w:w="15" w:type="dxa"/>
            </w:tcMar>
          </w:tcPr>
          <w:p w14:paraId="12C2ED3F" w14:textId="77777777" w:rsidR="0000129B" w:rsidRPr="0000129B" w:rsidRDefault="0000129B" w:rsidP="00456D0B">
            <w:pPr>
              <w:rPr>
                <w:rFonts w:cs="Arial"/>
                <w:sz w:val="16"/>
                <w:szCs w:val="16"/>
              </w:rPr>
            </w:pPr>
            <w:r w:rsidRPr="0000129B">
              <w:rPr>
                <w:rFonts w:cs="Arial"/>
                <w:sz w:val="16"/>
                <w:szCs w:val="16"/>
              </w:rPr>
              <w:t>Gestión Documental</w:t>
            </w:r>
          </w:p>
        </w:tc>
        <w:tc>
          <w:tcPr>
            <w:tcW w:w="843"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tcPr>
          <w:p w14:paraId="5B144F6B" w14:textId="77777777" w:rsidR="0000129B" w:rsidRPr="0000129B" w:rsidRDefault="0000129B" w:rsidP="00456D0B">
            <w:pPr>
              <w:jc w:val="right"/>
              <w:rPr>
                <w:rFonts w:cs="Arial"/>
                <w:sz w:val="16"/>
                <w:szCs w:val="16"/>
              </w:rPr>
            </w:pPr>
            <w:r w:rsidRPr="0000129B">
              <w:rPr>
                <w:rFonts w:cs="Arial"/>
                <w:sz w:val="16"/>
                <w:szCs w:val="16"/>
              </w:rPr>
              <w:t>65,8%</w:t>
            </w:r>
          </w:p>
        </w:tc>
        <w:tc>
          <w:tcPr>
            <w:tcW w:w="652"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tcPr>
          <w:p w14:paraId="3537AB4A" w14:textId="77777777" w:rsidR="0000129B" w:rsidRPr="0000129B" w:rsidRDefault="0000129B" w:rsidP="00456D0B">
            <w:pPr>
              <w:jc w:val="right"/>
              <w:rPr>
                <w:rFonts w:cs="Arial"/>
                <w:sz w:val="16"/>
                <w:szCs w:val="16"/>
              </w:rPr>
            </w:pPr>
            <w:r w:rsidRPr="0000129B">
              <w:rPr>
                <w:rFonts w:cs="Arial"/>
                <w:sz w:val="16"/>
                <w:szCs w:val="16"/>
              </w:rPr>
              <w:t>56,3%</w:t>
            </w:r>
          </w:p>
        </w:tc>
      </w:tr>
      <w:tr w:rsidR="0000129B" w:rsidRPr="0035002D" w14:paraId="5E827BA0" w14:textId="77777777" w:rsidTr="00B37FF3">
        <w:trPr>
          <w:trHeight w:val="227"/>
          <w:jc w:val="center"/>
        </w:trPr>
        <w:tc>
          <w:tcPr>
            <w:tcW w:w="3505" w:type="pct"/>
            <w:tcBorders>
              <w:top w:val="nil"/>
              <w:left w:val="single" w:sz="8" w:space="0" w:color="A6A6A6"/>
              <w:bottom w:val="single" w:sz="8" w:space="0" w:color="A6A6A6"/>
              <w:right w:val="single" w:sz="8" w:space="0" w:color="A6A6A6"/>
            </w:tcBorders>
            <w:shd w:val="clear" w:color="000000" w:fill="DCE6F2"/>
            <w:tcMar>
              <w:top w:w="15" w:type="dxa"/>
              <w:left w:w="15" w:type="dxa"/>
              <w:bottom w:w="0" w:type="dxa"/>
              <w:right w:w="15" w:type="dxa"/>
            </w:tcMar>
          </w:tcPr>
          <w:p w14:paraId="78019748" w14:textId="77777777" w:rsidR="0000129B" w:rsidRPr="0000129B" w:rsidRDefault="0000129B" w:rsidP="00456D0B">
            <w:pPr>
              <w:rPr>
                <w:rFonts w:cs="Arial"/>
                <w:sz w:val="16"/>
                <w:szCs w:val="16"/>
              </w:rPr>
            </w:pPr>
            <w:r w:rsidRPr="0000129B">
              <w:rPr>
                <w:rFonts w:cs="Arial"/>
                <w:sz w:val="16"/>
                <w:szCs w:val="16"/>
              </w:rPr>
              <w:t>Sistemas de Información y Tecnología</w:t>
            </w:r>
          </w:p>
        </w:tc>
        <w:tc>
          <w:tcPr>
            <w:tcW w:w="843"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tcPr>
          <w:p w14:paraId="7015928D" w14:textId="77777777" w:rsidR="0000129B" w:rsidRPr="0000129B" w:rsidRDefault="0000129B" w:rsidP="00456D0B">
            <w:pPr>
              <w:jc w:val="right"/>
              <w:rPr>
                <w:rFonts w:cs="Arial"/>
                <w:sz w:val="16"/>
                <w:szCs w:val="16"/>
              </w:rPr>
            </w:pPr>
            <w:r w:rsidRPr="0000129B">
              <w:rPr>
                <w:rFonts w:cs="Arial"/>
                <w:sz w:val="16"/>
                <w:szCs w:val="16"/>
              </w:rPr>
              <w:t>77,8%</w:t>
            </w:r>
          </w:p>
        </w:tc>
        <w:tc>
          <w:tcPr>
            <w:tcW w:w="652"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tcPr>
          <w:p w14:paraId="06A40C8F" w14:textId="77777777" w:rsidR="0000129B" w:rsidRPr="0000129B" w:rsidRDefault="0000129B" w:rsidP="00456D0B">
            <w:pPr>
              <w:jc w:val="right"/>
              <w:rPr>
                <w:rFonts w:cs="Arial"/>
                <w:sz w:val="16"/>
                <w:szCs w:val="16"/>
              </w:rPr>
            </w:pPr>
            <w:r w:rsidRPr="0000129B">
              <w:rPr>
                <w:rFonts w:cs="Arial"/>
                <w:sz w:val="16"/>
                <w:szCs w:val="16"/>
              </w:rPr>
              <w:t>74,0%</w:t>
            </w:r>
          </w:p>
        </w:tc>
      </w:tr>
      <w:tr w:rsidR="0000129B" w:rsidRPr="0035002D" w14:paraId="465F5ED5" w14:textId="77777777" w:rsidTr="00B37FF3">
        <w:trPr>
          <w:trHeight w:val="227"/>
          <w:jc w:val="center"/>
        </w:trPr>
        <w:tc>
          <w:tcPr>
            <w:tcW w:w="3505" w:type="pct"/>
            <w:tcBorders>
              <w:top w:val="nil"/>
              <w:left w:val="single" w:sz="8" w:space="0" w:color="A6A6A6"/>
              <w:bottom w:val="single" w:sz="8" w:space="0" w:color="A6A6A6"/>
              <w:right w:val="single" w:sz="8" w:space="0" w:color="A6A6A6"/>
            </w:tcBorders>
            <w:shd w:val="clear" w:color="000000" w:fill="DCE6F2"/>
            <w:tcMar>
              <w:top w:w="15" w:type="dxa"/>
              <w:left w:w="15" w:type="dxa"/>
              <w:bottom w:w="0" w:type="dxa"/>
              <w:right w:w="15" w:type="dxa"/>
            </w:tcMar>
          </w:tcPr>
          <w:p w14:paraId="4ECD935F" w14:textId="77777777" w:rsidR="0000129B" w:rsidRPr="0000129B" w:rsidRDefault="0000129B" w:rsidP="00456D0B">
            <w:pPr>
              <w:rPr>
                <w:rFonts w:cs="Arial"/>
                <w:sz w:val="16"/>
                <w:szCs w:val="16"/>
              </w:rPr>
            </w:pPr>
            <w:r w:rsidRPr="0000129B">
              <w:rPr>
                <w:rFonts w:cs="Arial"/>
                <w:sz w:val="16"/>
                <w:szCs w:val="16"/>
              </w:rPr>
              <w:t>Financiera</w:t>
            </w:r>
          </w:p>
        </w:tc>
        <w:tc>
          <w:tcPr>
            <w:tcW w:w="843"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tcPr>
          <w:p w14:paraId="3F9B9315" w14:textId="77777777" w:rsidR="0000129B" w:rsidRPr="0000129B" w:rsidRDefault="0000129B" w:rsidP="00456D0B">
            <w:pPr>
              <w:jc w:val="right"/>
              <w:rPr>
                <w:rFonts w:cs="Arial"/>
                <w:sz w:val="16"/>
                <w:szCs w:val="16"/>
              </w:rPr>
            </w:pPr>
            <w:r w:rsidRPr="0000129B">
              <w:rPr>
                <w:rFonts w:cs="Arial"/>
                <w:sz w:val="16"/>
                <w:szCs w:val="16"/>
              </w:rPr>
              <w:t>64,5%</w:t>
            </w:r>
          </w:p>
        </w:tc>
        <w:tc>
          <w:tcPr>
            <w:tcW w:w="652"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tcPr>
          <w:p w14:paraId="4E6651DD" w14:textId="77777777" w:rsidR="0000129B" w:rsidRPr="0000129B" w:rsidRDefault="0000129B" w:rsidP="00456D0B">
            <w:pPr>
              <w:jc w:val="right"/>
              <w:rPr>
                <w:rFonts w:cs="Arial"/>
                <w:sz w:val="16"/>
                <w:szCs w:val="16"/>
              </w:rPr>
            </w:pPr>
            <w:r w:rsidRPr="0000129B">
              <w:rPr>
                <w:rFonts w:cs="Arial"/>
                <w:sz w:val="16"/>
                <w:szCs w:val="16"/>
              </w:rPr>
              <w:t>62,0%</w:t>
            </w:r>
          </w:p>
        </w:tc>
      </w:tr>
      <w:tr w:rsidR="0000129B" w:rsidRPr="0035002D" w14:paraId="7D1F12D3" w14:textId="77777777" w:rsidTr="00B37FF3">
        <w:trPr>
          <w:trHeight w:val="227"/>
          <w:jc w:val="center"/>
        </w:trPr>
        <w:tc>
          <w:tcPr>
            <w:tcW w:w="3505" w:type="pct"/>
            <w:tcBorders>
              <w:top w:val="nil"/>
              <w:left w:val="single" w:sz="8" w:space="0" w:color="A6A6A6"/>
              <w:bottom w:val="single" w:sz="8" w:space="0" w:color="A6A6A6"/>
              <w:right w:val="single" w:sz="8" w:space="0" w:color="A6A6A6"/>
            </w:tcBorders>
            <w:shd w:val="clear" w:color="000000" w:fill="DCE6F2"/>
            <w:tcMar>
              <w:top w:w="15" w:type="dxa"/>
              <w:left w:w="15" w:type="dxa"/>
              <w:bottom w:w="0" w:type="dxa"/>
              <w:right w:w="15" w:type="dxa"/>
            </w:tcMar>
          </w:tcPr>
          <w:p w14:paraId="53C5D929" w14:textId="77777777" w:rsidR="0000129B" w:rsidRPr="0000129B" w:rsidRDefault="0000129B" w:rsidP="00456D0B">
            <w:pPr>
              <w:rPr>
                <w:rFonts w:cs="Arial"/>
                <w:sz w:val="16"/>
                <w:szCs w:val="16"/>
              </w:rPr>
            </w:pPr>
            <w:r w:rsidRPr="0000129B">
              <w:rPr>
                <w:rFonts w:cs="Arial"/>
                <w:sz w:val="16"/>
                <w:szCs w:val="16"/>
              </w:rPr>
              <w:t>Talento Humano</w:t>
            </w:r>
          </w:p>
        </w:tc>
        <w:tc>
          <w:tcPr>
            <w:tcW w:w="843"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tcPr>
          <w:p w14:paraId="6828D42E" w14:textId="77777777" w:rsidR="0000129B" w:rsidRPr="0000129B" w:rsidRDefault="0000129B" w:rsidP="00456D0B">
            <w:pPr>
              <w:jc w:val="right"/>
              <w:rPr>
                <w:rFonts w:cs="Arial"/>
                <w:sz w:val="16"/>
                <w:szCs w:val="16"/>
              </w:rPr>
            </w:pPr>
            <w:r w:rsidRPr="0000129B">
              <w:rPr>
                <w:rFonts w:cs="Arial"/>
                <w:sz w:val="16"/>
                <w:szCs w:val="16"/>
              </w:rPr>
              <w:t>75,7%</w:t>
            </w:r>
          </w:p>
        </w:tc>
        <w:tc>
          <w:tcPr>
            <w:tcW w:w="652"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tcPr>
          <w:p w14:paraId="0160E432" w14:textId="77777777" w:rsidR="0000129B" w:rsidRPr="0000129B" w:rsidRDefault="0000129B" w:rsidP="00456D0B">
            <w:pPr>
              <w:jc w:val="right"/>
              <w:rPr>
                <w:rFonts w:cs="Arial"/>
                <w:sz w:val="16"/>
                <w:szCs w:val="16"/>
              </w:rPr>
            </w:pPr>
            <w:r w:rsidRPr="0000129B">
              <w:rPr>
                <w:rFonts w:cs="Arial"/>
                <w:sz w:val="16"/>
                <w:szCs w:val="16"/>
              </w:rPr>
              <w:t>69,0%</w:t>
            </w:r>
          </w:p>
        </w:tc>
      </w:tr>
      <w:tr w:rsidR="0000129B" w:rsidRPr="0035002D" w14:paraId="0D5CA9B2" w14:textId="77777777" w:rsidTr="00B37FF3">
        <w:trPr>
          <w:trHeight w:val="227"/>
          <w:jc w:val="center"/>
        </w:trPr>
        <w:tc>
          <w:tcPr>
            <w:tcW w:w="3505" w:type="pct"/>
            <w:tcBorders>
              <w:top w:val="nil"/>
              <w:left w:val="single" w:sz="8" w:space="0" w:color="A6A6A6"/>
              <w:bottom w:val="single" w:sz="8" w:space="0" w:color="A6A6A6"/>
              <w:right w:val="single" w:sz="8" w:space="0" w:color="A6A6A6"/>
            </w:tcBorders>
            <w:shd w:val="clear" w:color="000000" w:fill="DCE6F2"/>
            <w:tcMar>
              <w:top w:w="15" w:type="dxa"/>
              <w:left w:w="15" w:type="dxa"/>
              <w:bottom w:w="0" w:type="dxa"/>
              <w:right w:w="15" w:type="dxa"/>
            </w:tcMar>
          </w:tcPr>
          <w:p w14:paraId="2C221F7E" w14:textId="77777777" w:rsidR="0000129B" w:rsidRPr="0000129B" w:rsidRDefault="0000129B" w:rsidP="00456D0B">
            <w:pPr>
              <w:rPr>
                <w:rFonts w:cs="Arial"/>
                <w:sz w:val="16"/>
                <w:szCs w:val="16"/>
              </w:rPr>
            </w:pPr>
            <w:r w:rsidRPr="0000129B">
              <w:rPr>
                <w:rFonts w:cs="Arial"/>
                <w:sz w:val="16"/>
                <w:szCs w:val="16"/>
              </w:rPr>
              <w:t>Control Disciplinario Interno</w:t>
            </w:r>
          </w:p>
        </w:tc>
        <w:tc>
          <w:tcPr>
            <w:tcW w:w="843"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tcPr>
          <w:p w14:paraId="341EE6F0" w14:textId="77777777" w:rsidR="0000129B" w:rsidRPr="0000129B" w:rsidRDefault="0000129B" w:rsidP="00456D0B">
            <w:pPr>
              <w:jc w:val="right"/>
              <w:rPr>
                <w:rFonts w:cs="Arial"/>
                <w:sz w:val="16"/>
                <w:szCs w:val="16"/>
              </w:rPr>
            </w:pPr>
            <w:r w:rsidRPr="0000129B">
              <w:rPr>
                <w:rFonts w:cs="Arial"/>
                <w:sz w:val="16"/>
                <w:szCs w:val="16"/>
              </w:rPr>
              <w:t>70,7%</w:t>
            </w:r>
          </w:p>
        </w:tc>
        <w:tc>
          <w:tcPr>
            <w:tcW w:w="652"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tcPr>
          <w:p w14:paraId="208E4794" w14:textId="77777777" w:rsidR="0000129B" w:rsidRPr="0000129B" w:rsidRDefault="0000129B" w:rsidP="00456D0B">
            <w:pPr>
              <w:jc w:val="right"/>
              <w:rPr>
                <w:rFonts w:cs="Arial"/>
                <w:sz w:val="16"/>
                <w:szCs w:val="16"/>
              </w:rPr>
            </w:pPr>
            <w:r w:rsidRPr="0000129B">
              <w:rPr>
                <w:rFonts w:cs="Arial"/>
                <w:sz w:val="16"/>
                <w:szCs w:val="16"/>
              </w:rPr>
              <w:t>70,4%</w:t>
            </w:r>
          </w:p>
        </w:tc>
      </w:tr>
      <w:tr w:rsidR="0000129B" w:rsidRPr="0035002D" w14:paraId="67AD44C4" w14:textId="77777777" w:rsidTr="00B37FF3">
        <w:trPr>
          <w:trHeight w:val="227"/>
          <w:jc w:val="center"/>
        </w:trPr>
        <w:tc>
          <w:tcPr>
            <w:tcW w:w="3505" w:type="pct"/>
            <w:tcBorders>
              <w:top w:val="nil"/>
              <w:left w:val="single" w:sz="8" w:space="0" w:color="A6A6A6"/>
              <w:bottom w:val="single" w:sz="8" w:space="0" w:color="A6A6A6"/>
              <w:right w:val="single" w:sz="8" w:space="0" w:color="A6A6A6"/>
            </w:tcBorders>
            <w:shd w:val="clear" w:color="000000" w:fill="DCE6F2"/>
            <w:tcMar>
              <w:top w:w="15" w:type="dxa"/>
              <w:left w:w="15" w:type="dxa"/>
              <w:bottom w:w="0" w:type="dxa"/>
              <w:right w:w="15" w:type="dxa"/>
            </w:tcMar>
          </w:tcPr>
          <w:p w14:paraId="36E6DC98" w14:textId="77777777" w:rsidR="0000129B" w:rsidRPr="0000129B" w:rsidRDefault="0000129B" w:rsidP="00456D0B">
            <w:pPr>
              <w:rPr>
                <w:rFonts w:cs="Arial"/>
                <w:sz w:val="16"/>
                <w:szCs w:val="16"/>
              </w:rPr>
            </w:pPr>
            <w:r w:rsidRPr="0000129B">
              <w:rPr>
                <w:rFonts w:cs="Arial"/>
                <w:sz w:val="16"/>
                <w:szCs w:val="16"/>
              </w:rPr>
              <w:t>Administración de Bienes e Infraestructura</w:t>
            </w:r>
          </w:p>
        </w:tc>
        <w:tc>
          <w:tcPr>
            <w:tcW w:w="843"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tcPr>
          <w:p w14:paraId="51A97F45" w14:textId="77777777" w:rsidR="0000129B" w:rsidRPr="0000129B" w:rsidRDefault="0000129B" w:rsidP="00456D0B">
            <w:pPr>
              <w:jc w:val="right"/>
              <w:rPr>
                <w:rFonts w:cs="Arial"/>
                <w:sz w:val="16"/>
                <w:szCs w:val="16"/>
              </w:rPr>
            </w:pPr>
            <w:r w:rsidRPr="0000129B">
              <w:rPr>
                <w:rFonts w:cs="Arial"/>
                <w:sz w:val="16"/>
                <w:szCs w:val="16"/>
              </w:rPr>
              <w:t>69,7%</w:t>
            </w:r>
          </w:p>
        </w:tc>
        <w:tc>
          <w:tcPr>
            <w:tcW w:w="652"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tcPr>
          <w:p w14:paraId="6E8461EA" w14:textId="77777777" w:rsidR="0000129B" w:rsidRPr="0000129B" w:rsidRDefault="0000129B" w:rsidP="00456D0B">
            <w:pPr>
              <w:jc w:val="right"/>
              <w:rPr>
                <w:rFonts w:cs="Arial"/>
                <w:sz w:val="16"/>
                <w:szCs w:val="16"/>
              </w:rPr>
            </w:pPr>
            <w:r w:rsidRPr="0000129B">
              <w:rPr>
                <w:rFonts w:cs="Arial"/>
                <w:sz w:val="16"/>
                <w:szCs w:val="16"/>
              </w:rPr>
              <w:t>65,0%</w:t>
            </w:r>
          </w:p>
        </w:tc>
      </w:tr>
      <w:tr w:rsidR="0000129B" w:rsidRPr="0035002D" w14:paraId="312B327F" w14:textId="77777777" w:rsidTr="00B37FF3">
        <w:trPr>
          <w:trHeight w:val="227"/>
          <w:jc w:val="center"/>
        </w:trPr>
        <w:tc>
          <w:tcPr>
            <w:tcW w:w="3505" w:type="pct"/>
            <w:tcBorders>
              <w:top w:val="nil"/>
              <w:left w:val="single" w:sz="8" w:space="0" w:color="A6A6A6"/>
              <w:bottom w:val="single" w:sz="8" w:space="0" w:color="A6A6A6"/>
              <w:right w:val="single" w:sz="8" w:space="0" w:color="A6A6A6"/>
            </w:tcBorders>
            <w:shd w:val="clear" w:color="000000" w:fill="DCE6F2"/>
            <w:tcMar>
              <w:top w:w="15" w:type="dxa"/>
              <w:left w:w="15" w:type="dxa"/>
              <w:bottom w:w="0" w:type="dxa"/>
              <w:right w:w="15" w:type="dxa"/>
            </w:tcMar>
          </w:tcPr>
          <w:p w14:paraId="7D340FA8" w14:textId="77777777" w:rsidR="0000129B" w:rsidRPr="0000129B" w:rsidRDefault="0000129B" w:rsidP="00456D0B">
            <w:pPr>
              <w:rPr>
                <w:rFonts w:cs="Arial"/>
                <w:sz w:val="16"/>
                <w:szCs w:val="16"/>
              </w:rPr>
            </w:pPr>
            <w:r w:rsidRPr="0000129B">
              <w:rPr>
                <w:rFonts w:cs="Arial"/>
                <w:sz w:val="16"/>
                <w:szCs w:val="16"/>
              </w:rPr>
              <w:t>Operación de Maquinaria</w:t>
            </w:r>
          </w:p>
        </w:tc>
        <w:tc>
          <w:tcPr>
            <w:tcW w:w="843"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tcPr>
          <w:p w14:paraId="514994EB" w14:textId="77777777" w:rsidR="0000129B" w:rsidRPr="0000129B" w:rsidRDefault="0000129B" w:rsidP="00456D0B">
            <w:pPr>
              <w:jc w:val="right"/>
              <w:rPr>
                <w:rFonts w:cs="Arial"/>
                <w:sz w:val="16"/>
                <w:szCs w:val="16"/>
              </w:rPr>
            </w:pPr>
            <w:r w:rsidRPr="0000129B">
              <w:rPr>
                <w:rFonts w:cs="Arial"/>
                <w:sz w:val="16"/>
                <w:szCs w:val="16"/>
              </w:rPr>
              <w:t>60,3%</w:t>
            </w:r>
          </w:p>
        </w:tc>
        <w:tc>
          <w:tcPr>
            <w:tcW w:w="652" w:type="pct"/>
            <w:tcBorders>
              <w:top w:val="nil"/>
              <w:left w:val="nil"/>
              <w:bottom w:val="single" w:sz="8" w:space="0" w:color="A6A6A6"/>
              <w:right w:val="single" w:sz="8" w:space="0" w:color="A6A6A6"/>
            </w:tcBorders>
            <w:shd w:val="clear" w:color="auto" w:fill="auto"/>
            <w:tcMar>
              <w:top w:w="15" w:type="dxa"/>
              <w:left w:w="15" w:type="dxa"/>
              <w:bottom w:w="0" w:type="dxa"/>
              <w:right w:w="15" w:type="dxa"/>
            </w:tcMar>
          </w:tcPr>
          <w:p w14:paraId="0EE2E300" w14:textId="77777777" w:rsidR="0000129B" w:rsidRPr="0000129B" w:rsidRDefault="0000129B" w:rsidP="00456D0B">
            <w:pPr>
              <w:jc w:val="right"/>
              <w:rPr>
                <w:rFonts w:cs="Arial"/>
                <w:sz w:val="16"/>
                <w:szCs w:val="16"/>
              </w:rPr>
            </w:pPr>
            <w:r w:rsidRPr="0000129B">
              <w:rPr>
                <w:rFonts w:cs="Arial"/>
                <w:sz w:val="16"/>
                <w:szCs w:val="16"/>
              </w:rPr>
              <w:t>60,3%</w:t>
            </w:r>
          </w:p>
        </w:tc>
      </w:tr>
      <w:tr w:rsidR="0000129B" w:rsidRPr="0035002D" w14:paraId="642316DB" w14:textId="77777777" w:rsidTr="00B37FF3">
        <w:trPr>
          <w:trHeight w:val="227"/>
          <w:jc w:val="center"/>
        </w:trPr>
        <w:tc>
          <w:tcPr>
            <w:tcW w:w="3505" w:type="pct"/>
            <w:tcBorders>
              <w:top w:val="nil"/>
              <w:left w:val="single" w:sz="8" w:space="0" w:color="A6A6A6"/>
              <w:bottom w:val="nil"/>
              <w:right w:val="single" w:sz="8" w:space="0" w:color="A6A6A6"/>
            </w:tcBorders>
            <w:shd w:val="clear" w:color="000000" w:fill="DCE6F2"/>
            <w:tcMar>
              <w:top w:w="15" w:type="dxa"/>
              <w:left w:w="15" w:type="dxa"/>
              <w:bottom w:w="0" w:type="dxa"/>
              <w:right w:w="15" w:type="dxa"/>
            </w:tcMar>
          </w:tcPr>
          <w:p w14:paraId="613CEE27" w14:textId="77777777" w:rsidR="0000129B" w:rsidRPr="0000129B" w:rsidRDefault="0000129B" w:rsidP="00456D0B">
            <w:pPr>
              <w:rPr>
                <w:rFonts w:cs="Arial"/>
                <w:sz w:val="16"/>
                <w:szCs w:val="16"/>
              </w:rPr>
            </w:pPr>
            <w:r w:rsidRPr="0000129B">
              <w:rPr>
                <w:rFonts w:cs="Arial"/>
                <w:sz w:val="16"/>
                <w:szCs w:val="16"/>
              </w:rPr>
              <w:t>Control para el Mejoramiento Continuo de la Gestión</w:t>
            </w:r>
          </w:p>
        </w:tc>
        <w:tc>
          <w:tcPr>
            <w:tcW w:w="843" w:type="pct"/>
            <w:tcBorders>
              <w:top w:val="nil"/>
              <w:left w:val="nil"/>
              <w:bottom w:val="nil"/>
              <w:right w:val="single" w:sz="8" w:space="0" w:color="A6A6A6"/>
            </w:tcBorders>
            <w:shd w:val="clear" w:color="auto" w:fill="auto"/>
            <w:tcMar>
              <w:top w:w="15" w:type="dxa"/>
              <w:left w:w="15" w:type="dxa"/>
              <w:bottom w:w="0" w:type="dxa"/>
              <w:right w:w="15" w:type="dxa"/>
            </w:tcMar>
          </w:tcPr>
          <w:p w14:paraId="79893AF6" w14:textId="77777777" w:rsidR="0000129B" w:rsidRPr="0000129B" w:rsidRDefault="0000129B" w:rsidP="00456D0B">
            <w:pPr>
              <w:jc w:val="right"/>
              <w:rPr>
                <w:rFonts w:cs="Arial"/>
                <w:sz w:val="16"/>
                <w:szCs w:val="16"/>
              </w:rPr>
            </w:pPr>
            <w:r w:rsidRPr="0000129B">
              <w:rPr>
                <w:rFonts w:cs="Arial"/>
                <w:sz w:val="16"/>
                <w:szCs w:val="16"/>
              </w:rPr>
              <w:t>70,0%</w:t>
            </w:r>
          </w:p>
        </w:tc>
        <w:tc>
          <w:tcPr>
            <w:tcW w:w="652" w:type="pct"/>
            <w:tcBorders>
              <w:top w:val="nil"/>
              <w:left w:val="nil"/>
              <w:bottom w:val="nil"/>
              <w:right w:val="single" w:sz="8" w:space="0" w:color="A6A6A6"/>
            </w:tcBorders>
            <w:shd w:val="clear" w:color="auto" w:fill="auto"/>
            <w:tcMar>
              <w:top w:w="15" w:type="dxa"/>
              <w:left w:w="15" w:type="dxa"/>
              <w:bottom w:w="0" w:type="dxa"/>
              <w:right w:w="15" w:type="dxa"/>
            </w:tcMar>
          </w:tcPr>
          <w:p w14:paraId="20A7E5AE" w14:textId="77777777" w:rsidR="0000129B" w:rsidRPr="0000129B" w:rsidRDefault="0000129B" w:rsidP="00456D0B">
            <w:pPr>
              <w:jc w:val="right"/>
              <w:rPr>
                <w:rFonts w:cs="Arial"/>
                <w:sz w:val="16"/>
                <w:szCs w:val="16"/>
              </w:rPr>
            </w:pPr>
            <w:r w:rsidRPr="0000129B">
              <w:rPr>
                <w:rFonts w:cs="Arial"/>
                <w:sz w:val="16"/>
                <w:szCs w:val="16"/>
              </w:rPr>
              <w:t>68,3%</w:t>
            </w:r>
          </w:p>
        </w:tc>
      </w:tr>
      <w:tr w:rsidR="0000129B" w:rsidRPr="0035002D" w14:paraId="05E64EE4" w14:textId="77777777" w:rsidTr="00B37FF3">
        <w:trPr>
          <w:trHeight w:val="227"/>
          <w:jc w:val="center"/>
        </w:trPr>
        <w:tc>
          <w:tcPr>
            <w:tcW w:w="3505" w:type="pct"/>
            <w:tcBorders>
              <w:top w:val="nil"/>
              <w:left w:val="single" w:sz="8" w:space="0" w:color="A6A6A6"/>
              <w:bottom w:val="single" w:sz="8" w:space="0" w:color="A6A6A6"/>
              <w:right w:val="single" w:sz="8" w:space="0" w:color="A6A6A6"/>
            </w:tcBorders>
            <w:shd w:val="clear" w:color="auto" w:fill="17365D" w:themeFill="text2" w:themeFillShade="BF"/>
            <w:tcMar>
              <w:top w:w="15" w:type="dxa"/>
              <w:left w:w="15" w:type="dxa"/>
              <w:bottom w:w="0" w:type="dxa"/>
              <w:right w:w="15" w:type="dxa"/>
            </w:tcMar>
          </w:tcPr>
          <w:p w14:paraId="3130B6D0" w14:textId="77777777" w:rsidR="0000129B" w:rsidRPr="0000129B" w:rsidRDefault="0000129B" w:rsidP="00456D0B">
            <w:pPr>
              <w:jc w:val="center"/>
              <w:rPr>
                <w:rFonts w:cs="Arial"/>
                <w:sz w:val="16"/>
                <w:szCs w:val="16"/>
              </w:rPr>
            </w:pPr>
            <w:r w:rsidRPr="0000129B">
              <w:rPr>
                <w:rFonts w:cs="Arial"/>
                <w:sz w:val="16"/>
                <w:szCs w:val="16"/>
              </w:rPr>
              <w:t>TOTAL</w:t>
            </w:r>
          </w:p>
        </w:tc>
        <w:tc>
          <w:tcPr>
            <w:tcW w:w="843" w:type="pct"/>
            <w:tcBorders>
              <w:top w:val="nil"/>
              <w:left w:val="nil"/>
              <w:bottom w:val="single" w:sz="8" w:space="0" w:color="A6A6A6"/>
              <w:right w:val="single" w:sz="8" w:space="0" w:color="A6A6A6"/>
            </w:tcBorders>
            <w:shd w:val="clear" w:color="auto" w:fill="17365D" w:themeFill="text2" w:themeFillShade="BF"/>
            <w:tcMar>
              <w:top w:w="15" w:type="dxa"/>
              <w:left w:w="15" w:type="dxa"/>
              <w:bottom w:w="0" w:type="dxa"/>
              <w:right w:w="15" w:type="dxa"/>
            </w:tcMar>
          </w:tcPr>
          <w:p w14:paraId="34E20894" w14:textId="77777777" w:rsidR="0000129B" w:rsidRPr="0000129B" w:rsidRDefault="0000129B" w:rsidP="00456D0B">
            <w:pPr>
              <w:jc w:val="right"/>
              <w:rPr>
                <w:rFonts w:cs="Arial"/>
                <w:sz w:val="16"/>
                <w:szCs w:val="16"/>
              </w:rPr>
            </w:pPr>
            <w:r w:rsidRPr="0000129B">
              <w:rPr>
                <w:rFonts w:cs="Arial"/>
                <w:sz w:val="16"/>
                <w:szCs w:val="16"/>
              </w:rPr>
              <w:t>69,0%</w:t>
            </w:r>
          </w:p>
        </w:tc>
        <w:tc>
          <w:tcPr>
            <w:tcW w:w="652" w:type="pct"/>
            <w:tcBorders>
              <w:top w:val="nil"/>
              <w:left w:val="nil"/>
              <w:bottom w:val="single" w:sz="8" w:space="0" w:color="A6A6A6"/>
              <w:right w:val="single" w:sz="8" w:space="0" w:color="A6A6A6"/>
            </w:tcBorders>
            <w:shd w:val="clear" w:color="auto" w:fill="17365D" w:themeFill="text2" w:themeFillShade="BF"/>
            <w:tcMar>
              <w:top w:w="15" w:type="dxa"/>
              <w:left w:w="15" w:type="dxa"/>
              <w:bottom w:w="0" w:type="dxa"/>
              <w:right w:w="15" w:type="dxa"/>
            </w:tcMar>
          </w:tcPr>
          <w:p w14:paraId="5E6FE663" w14:textId="77777777" w:rsidR="0000129B" w:rsidRPr="0000129B" w:rsidRDefault="0000129B" w:rsidP="00456D0B">
            <w:pPr>
              <w:jc w:val="right"/>
              <w:rPr>
                <w:rFonts w:cs="Arial"/>
                <w:sz w:val="16"/>
                <w:szCs w:val="16"/>
              </w:rPr>
            </w:pPr>
            <w:r w:rsidRPr="0000129B">
              <w:rPr>
                <w:rFonts w:cs="Arial"/>
                <w:sz w:val="16"/>
                <w:szCs w:val="16"/>
              </w:rPr>
              <w:t>67,7%</w:t>
            </w:r>
          </w:p>
        </w:tc>
      </w:tr>
    </w:tbl>
    <w:p w14:paraId="6F6D3C05" w14:textId="77777777" w:rsidR="00096A6E" w:rsidRPr="0045382F" w:rsidRDefault="003D4919" w:rsidP="00456D0B">
      <w:pPr>
        <w:jc w:val="center"/>
        <w:rPr>
          <w:rFonts w:cs="Arial"/>
          <w:sz w:val="16"/>
          <w:szCs w:val="20"/>
          <w:lang w:eastAsia="x-none"/>
        </w:rPr>
      </w:pPr>
      <w:bookmarkStart w:id="5" w:name="_Hlk522093526"/>
      <w:r w:rsidRPr="0045382F">
        <w:rPr>
          <w:rFonts w:cs="Arial"/>
          <w:b/>
          <w:sz w:val="16"/>
          <w:szCs w:val="20"/>
          <w:lang w:eastAsia="x-none"/>
        </w:rPr>
        <w:t>Fuente:</w:t>
      </w:r>
      <w:r w:rsidR="002210DC" w:rsidRPr="0045382F">
        <w:rPr>
          <w:rFonts w:cs="Arial"/>
          <w:sz w:val="16"/>
          <w:szCs w:val="20"/>
          <w:lang w:eastAsia="x-none"/>
        </w:rPr>
        <w:t xml:space="preserve"> Oficina Asesora de Planeación </w:t>
      </w:r>
      <w:r w:rsidRPr="0045382F">
        <w:rPr>
          <w:rFonts w:cs="Arial"/>
          <w:sz w:val="16"/>
          <w:szCs w:val="20"/>
          <w:lang w:eastAsia="x-none"/>
        </w:rPr>
        <w:t xml:space="preserve">– UAERMV - </w:t>
      </w:r>
      <w:r w:rsidR="00662912" w:rsidRPr="0045382F">
        <w:rPr>
          <w:rFonts w:cs="Arial"/>
          <w:sz w:val="16"/>
          <w:szCs w:val="20"/>
        </w:rPr>
        <w:t>3er. Tri</w:t>
      </w:r>
      <w:r w:rsidRPr="0045382F">
        <w:rPr>
          <w:rFonts w:cs="Arial"/>
          <w:sz w:val="16"/>
          <w:szCs w:val="20"/>
        </w:rPr>
        <w:t>mestre de 2018.</w:t>
      </w:r>
    </w:p>
    <w:bookmarkEnd w:id="5"/>
    <w:p w14:paraId="4CA478B0" w14:textId="77777777" w:rsidR="002210DC" w:rsidRDefault="002210DC" w:rsidP="00456D0B">
      <w:pPr>
        <w:rPr>
          <w:rFonts w:cs="Arial"/>
          <w:lang w:eastAsia="x-none"/>
        </w:rPr>
      </w:pPr>
    </w:p>
    <w:p w14:paraId="5CB6CEEE" w14:textId="77777777" w:rsidR="00842F5B" w:rsidRDefault="001F728F" w:rsidP="00456D0B">
      <w:pPr>
        <w:rPr>
          <w:rFonts w:cs="Arial"/>
          <w:lang w:eastAsia="es-CO"/>
        </w:rPr>
      </w:pPr>
      <w:bookmarkStart w:id="6" w:name="_Hlk525032326"/>
      <w:r w:rsidRPr="0035002D">
        <w:rPr>
          <w:rFonts w:cs="Arial"/>
          <w:lang w:eastAsia="es-CO"/>
        </w:rPr>
        <w:t>En términos generales</w:t>
      </w:r>
      <w:r w:rsidR="007E5FEC">
        <w:rPr>
          <w:rFonts w:cs="Arial"/>
          <w:lang w:eastAsia="es-CO"/>
        </w:rPr>
        <w:t>,</w:t>
      </w:r>
      <w:r w:rsidRPr="0035002D">
        <w:rPr>
          <w:rFonts w:cs="Arial"/>
          <w:lang w:eastAsia="es-CO"/>
        </w:rPr>
        <w:t xml:space="preserve"> el Plan de Acción presenta un avance que guarda correspondencia entre </w:t>
      </w:r>
      <w:r w:rsidR="007E5FEC">
        <w:rPr>
          <w:rFonts w:cs="Arial"/>
          <w:lang w:eastAsia="es-CO"/>
        </w:rPr>
        <w:t>la</w:t>
      </w:r>
      <w:r w:rsidRPr="0035002D">
        <w:rPr>
          <w:rFonts w:cs="Arial"/>
          <w:lang w:eastAsia="es-CO"/>
        </w:rPr>
        <w:t xml:space="preserve"> programación y lo ejecuta</w:t>
      </w:r>
      <w:r w:rsidR="007E5FEC">
        <w:rPr>
          <w:rFonts w:cs="Arial"/>
          <w:lang w:eastAsia="es-CO"/>
        </w:rPr>
        <w:t>do por cada uno de los procesos. C</w:t>
      </w:r>
      <w:r w:rsidRPr="0035002D">
        <w:rPr>
          <w:rFonts w:cs="Arial"/>
          <w:lang w:eastAsia="es-CO"/>
        </w:rPr>
        <w:t>on corte a</w:t>
      </w:r>
      <w:r w:rsidR="007E5FEC">
        <w:rPr>
          <w:rFonts w:cs="Arial"/>
          <w:lang w:eastAsia="es-CO"/>
        </w:rPr>
        <w:t>l</w:t>
      </w:r>
      <w:r w:rsidR="00842F5B">
        <w:rPr>
          <w:rFonts w:cs="Arial"/>
          <w:lang w:eastAsia="es-CO"/>
        </w:rPr>
        <w:t xml:space="preserve"> 30 de septiembre</w:t>
      </w:r>
      <w:r w:rsidR="007E5FEC">
        <w:rPr>
          <w:rFonts w:cs="Arial"/>
          <w:lang w:eastAsia="es-CO"/>
        </w:rPr>
        <w:t>,</w:t>
      </w:r>
      <w:r w:rsidRPr="0035002D">
        <w:rPr>
          <w:rFonts w:cs="Arial"/>
          <w:lang w:eastAsia="es-CO"/>
        </w:rPr>
        <w:t xml:space="preserve"> se </w:t>
      </w:r>
      <w:r w:rsidR="007940E0">
        <w:rPr>
          <w:rFonts w:cs="Arial"/>
          <w:lang w:eastAsia="es-CO"/>
        </w:rPr>
        <w:t>proyectó la realización de</w:t>
      </w:r>
      <w:r w:rsidRPr="0035002D">
        <w:rPr>
          <w:rFonts w:cs="Arial"/>
          <w:lang w:eastAsia="es-CO"/>
        </w:rPr>
        <w:t xml:space="preserve"> acti</w:t>
      </w:r>
      <w:r w:rsidR="007940E0">
        <w:rPr>
          <w:rFonts w:cs="Arial"/>
          <w:lang w:eastAsia="es-CO"/>
        </w:rPr>
        <w:t>vidades que representaban</w:t>
      </w:r>
      <w:r w:rsidR="007E5FEC">
        <w:rPr>
          <w:rFonts w:cs="Arial"/>
          <w:lang w:eastAsia="es-CO"/>
        </w:rPr>
        <w:t xml:space="preserve"> el </w:t>
      </w:r>
      <w:r w:rsidR="00842F5B">
        <w:rPr>
          <w:rFonts w:cs="Arial"/>
          <w:lang w:eastAsia="es-CO"/>
        </w:rPr>
        <w:t>69</w:t>
      </w:r>
      <w:r w:rsidR="007E5FEC">
        <w:rPr>
          <w:rFonts w:cs="Arial"/>
          <w:lang w:eastAsia="es-CO"/>
        </w:rPr>
        <w:t xml:space="preserve">% </w:t>
      </w:r>
      <w:r w:rsidR="00842F5B">
        <w:rPr>
          <w:rFonts w:cs="Arial"/>
          <w:lang w:eastAsia="es-CO"/>
        </w:rPr>
        <w:t xml:space="preserve">del total del plan y </w:t>
      </w:r>
      <w:r w:rsidR="007940E0">
        <w:rPr>
          <w:rFonts w:cs="Arial"/>
          <w:lang w:eastAsia="es-CO"/>
        </w:rPr>
        <w:t>se reportó</w:t>
      </w:r>
      <w:r w:rsidRPr="0035002D">
        <w:rPr>
          <w:rFonts w:cs="Arial"/>
          <w:lang w:eastAsia="es-CO"/>
        </w:rPr>
        <w:t xml:space="preserve"> un avance del </w:t>
      </w:r>
      <w:r w:rsidR="00842F5B">
        <w:rPr>
          <w:rFonts w:cs="Arial"/>
          <w:lang w:eastAsia="es-CO"/>
        </w:rPr>
        <w:t>67.7</w:t>
      </w:r>
      <w:r w:rsidRPr="0035002D">
        <w:rPr>
          <w:rFonts w:cs="Arial"/>
          <w:lang w:eastAsia="es-CO"/>
        </w:rPr>
        <w:t>%</w:t>
      </w:r>
      <w:r w:rsidR="007940E0">
        <w:rPr>
          <w:rFonts w:cs="Arial"/>
          <w:lang w:eastAsia="es-CO"/>
        </w:rPr>
        <w:t xml:space="preserve"> en el</w:t>
      </w:r>
      <w:r w:rsidRPr="0035002D">
        <w:rPr>
          <w:rFonts w:cs="Arial"/>
          <w:lang w:eastAsia="es-CO"/>
        </w:rPr>
        <w:t xml:space="preserve"> consolidado</w:t>
      </w:r>
      <w:r w:rsidR="007940E0">
        <w:rPr>
          <w:rFonts w:cs="Arial"/>
          <w:lang w:eastAsia="es-CO"/>
        </w:rPr>
        <w:t xml:space="preserve">. </w:t>
      </w:r>
      <w:bookmarkEnd w:id="6"/>
    </w:p>
    <w:p w14:paraId="6C2D55E0" w14:textId="77777777" w:rsidR="00717939" w:rsidRPr="0035002D" w:rsidRDefault="00717939" w:rsidP="00456D0B">
      <w:pPr>
        <w:pStyle w:val="Ttulo2"/>
        <w:numPr>
          <w:ilvl w:val="1"/>
          <w:numId w:val="1"/>
        </w:numPr>
        <w:rPr>
          <w:rFonts w:cs="Arial"/>
        </w:rPr>
      </w:pPr>
      <w:bookmarkStart w:id="7" w:name="_Toc534033948"/>
      <w:r w:rsidRPr="0035002D">
        <w:rPr>
          <w:rFonts w:cs="Arial"/>
          <w:lang w:val="es-CO"/>
        </w:rPr>
        <w:t>Indicadores</w:t>
      </w:r>
      <w:r w:rsidR="003D4919">
        <w:rPr>
          <w:rFonts w:cs="Arial"/>
          <w:lang w:val="es-CO"/>
        </w:rPr>
        <w:t>.</w:t>
      </w:r>
      <w:bookmarkEnd w:id="7"/>
      <w:r w:rsidRPr="0035002D">
        <w:rPr>
          <w:rFonts w:cs="Arial"/>
          <w:lang w:val="es-CO"/>
        </w:rPr>
        <w:t xml:space="preserve"> </w:t>
      </w:r>
    </w:p>
    <w:p w14:paraId="22447547" w14:textId="77777777" w:rsidR="00717939" w:rsidRPr="0035002D" w:rsidRDefault="00717939" w:rsidP="00456D0B">
      <w:pPr>
        <w:pStyle w:val="Prrafodelista"/>
        <w:rPr>
          <w:rFonts w:cs="Arial"/>
        </w:rPr>
      </w:pPr>
    </w:p>
    <w:p w14:paraId="3753E4DC" w14:textId="77777777" w:rsidR="00717939" w:rsidRPr="0035002D" w:rsidRDefault="00EB2095" w:rsidP="00456D0B">
      <w:pPr>
        <w:pStyle w:val="Prrafodelista"/>
        <w:rPr>
          <w:rFonts w:cs="Arial"/>
        </w:rPr>
      </w:pPr>
      <w:r>
        <w:rPr>
          <w:rFonts w:cs="Arial"/>
        </w:rPr>
        <w:t xml:space="preserve">En este </w:t>
      </w:r>
      <w:r w:rsidR="00717939" w:rsidRPr="0035002D">
        <w:rPr>
          <w:rFonts w:cs="Arial"/>
        </w:rPr>
        <w:t>numeral se presenta la evaluación de la gestión de la Unidad Administrativa Especial de Rehabilitación y Mantenimiento Vial</w:t>
      </w:r>
      <w:r w:rsidR="002F2841">
        <w:rPr>
          <w:rFonts w:cs="Arial"/>
        </w:rPr>
        <w:t>,</w:t>
      </w:r>
      <w:r w:rsidR="00B51FF1">
        <w:rPr>
          <w:rFonts w:cs="Arial"/>
        </w:rPr>
        <w:t xml:space="preserve"> a través de 30</w:t>
      </w:r>
      <w:r w:rsidR="00717939" w:rsidRPr="0035002D">
        <w:rPr>
          <w:rFonts w:cs="Arial"/>
        </w:rPr>
        <w:t xml:space="preserve"> indicadores</w:t>
      </w:r>
      <w:r w:rsidR="00717939" w:rsidRPr="0035002D">
        <w:rPr>
          <w:rStyle w:val="Refdenotaalpie"/>
          <w:rFonts w:cs="Arial"/>
        </w:rPr>
        <w:footnoteReference w:id="3"/>
      </w:r>
      <w:r w:rsidR="00717939" w:rsidRPr="0035002D">
        <w:rPr>
          <w:rFonts w:cs="Arial"/>
        </w:rPr>
        <w:t xml:space="preserve"> </w:t>
      </w:r>
      <w:r w:rsidR="00717939" w:rsidRPr="0035002D">
        <w:rPr>
          <w:rFonts w:cs="Arial"/>
          <w:color w:val="000000" w:themeColor="text1"/>
        </w:rPr>
        <w:t>reportados p</w:t>
      </w:r>
      <w:r w:rsidR="00717939" w:rsidRPr="0035002D">
        <w:rPr>
          <w:rFonts w:cs="Arial"/>
        </w:rPr>
        <w:t xml:space="preserve">or cada proceso para el </w:t>
      </w:r>
      <w:r w:rsidR="00B51FF1">
        <w:rPr>
          <w:rFonts w:cs="Arial"/>
        </w:rPr>
        <w:t xml:space="preserve">tercer </w:t>
      </w:r>
      <w:r w:rsidR="00717939" w:rsidRPr="0035002D">
        <w:rPr>
          <w:rFonts w:cs="Arial"/>
        </w:rPr>
        <w:t>trimestre de la vigencia 2018.</w:t>
      </w:r>
    </w:p>
    <w:p w14:paraId="287F8B03" w14:textId="77777777" w:rsidR="00717939" w:rsidRPr="0035002D" w:rsidRDefault="00717939" w:rsidP="00456D0B">
      <w:pPr>
        <w:pStyle w:val="Prrafodelista"/>
        <w:rPr>
          <w:rFonts w:cs="Arial"/>
        </w:rPr>
      </w:pPr>
    </w:p>
    <w:p w14:paraId="4004C9AE" w14:textId="77777777" w:rsidR="00717939" w:rsidRPr="0035002D" w:rsidRDefault="00EB2095" w:rsidP="00456D0B">
      <w:pPr>
        <w:autoSpaceDE w:val="0"/>
        <w:autoSpaceDN w:val="0"/>
        <w:adjustRightInd w:val="0"/>
        <w:rPr>
          <w:rFonts w:cs="Arial"/>
          <w:lang w:eastAsia="es-CO"/>
        </w:rPr>
      </w:pPr>
      <w:r>
        <w:rPr>
          <w:rFonts w:cs="Arial"/>
          <w:lang w:eastAsia="es-CO"/>
        </w:rPr>
        <w:t>Esta</w:t>
      </w:r>
      <w:r w:rsidR="00717939" w:rsidRPr="0035002D">
        <w:rPr>
          <w:rFonts w:cs="Arial"/>
          <w:lang w:eastAsia="es-CO"/>
        </w:rPr>
        <w:t xml:space="preserve"> información corresponde a las estadísticas acumuladas en el periodo</w:t>
      </w:r>
      <w:r w:rsidR="00B51FF1">
        <w:rPr>
          <w:rFonts w:cs="Arial"/>
          <w:lang w:eastAsia="es-CO"/>
        </w:rPr>
        <w:t xml:space="preserve"> comprendido entre enero y septiembre</w:t>
      </w:r>
      <w:r w:rsidR="00717939" w:rsidRPr="0035002D">
        <w:rPr>
          <w:rFonts w:cs="Arial"/>
          <w:lang w:eastAsia="es-CO"/>
        </w:rPr>
        <w:t xml:space="preserve"> de 2018, para los veinte procesos de la Unidad:</w:t>
      </w:r>
    </w:p>
    <w:p w14:paraId="12B9FF04" w14:textId="77777777" w:rsidR="00717939" w:rsidRPr="00244FC0" w:rsidRDefault="00717939" w:rsidP="00456D0B">
      <w:pPr>
        <w:autoSpaceDE w:val="0"/>
        <w:autoSpaceDN w:val="0"/>
        <w:adjustRightInd w:val="0"/>
        <w:rPr>
          <w:rFonts w:cs="Arial"/>
          <w:sz w:val="18"/>
          <w:lang w:eastAsia="es-CO"/>
        </w:rPr>
      </w:pPr>
    </w:p>
    <w:p w14:paraId="0478F806" w14:textId="77777777" w:rsidR="00717939" w:rsidRPr="0035002D" w:rsidRDefault="00717939" w:rsidP="00456D0B">
      <w:pPr>
        <w:pStyle w:val="Descripcin"/>
        <w:spacing w:after="0" w:line="240" w:lineRule="auto"/>
        <w:jc w:val="center"/>
        <w:rPr>
          <w:rFonts w:cs="Arial"/>
          <w:b w:val="0"/>
          <w:lang w:eastAsia="es-CO"/>
        </w:rPr>
      </w:pPr>
      <w:r w:rsidRPr="0045382F">
        <w:rPr>
          <w:rFonts w:cs="Arial"/>
          <w:sz w:val="16"/>
        </w:rPr>
        <w:t xml:space="preserve">Tabla </w:t>
      </w:r>
      <w:r w:rsidRPr="0045382F">
        <w:rPr>
          <w:rFonts w:cs="Arial"/>
          <w:sz w:val="16"/>
        </w:rPr>
        <w:fldChar w:fldCharType="begin"/>
      </w:r>
      <w:r w:rsidRPr="0045382F">
        <w:rPr>
          <w:rFonts w:cs="Arial"/>
          <w:sz w:val="16"/>
        </w:rPr>
        <w:instrText xml:space="preserve"> SEQ Tabla \* ARABIC </w:instrText>
      </w:r>
      <w:r w:rsidRPr="0045382F">
        <w:rPr>
          <w:rFonts w:cs="Arial"/>
          <w:sz w:val="16"/>
        </w:rPr>
        <w:fldChar w:fldCharType="separate"/>
      </w:r>
      <w:r w:rsidR="005C5761">
        <w:rPr>
          <w:rFonts w:cs="Arial"/>
          <w:noProof/>
          <w:sz w:val="16"/>
        </w:rPr>
        <w:t>3</w:t>
      </w:r>
      <w:r w:rsidRPr="0045382F">
        <w:rPr>
          <w:rFonts w:cs="Arial"/>
          <w:noProof/>
          <w:sz w:val="16"/>
        </w:rPr>
        <w:fldChar w:fldCharType="end"/>
      </w:r>
      <w:r w:rsidRPr="0045382F">
        <w:rPr>
          <w:rFonts w:cs="Arial"/>
          <w:sz w:val="16"/>
        </w:rPr>
        <w:t xml:space="preserve">. </w:t>
      </w:r>
      <w:r w:rsidR="0045382F">
        <w:rPr>
          <w:rFonts w:cs="Arial"/>
          <w:sz w:val="16"/>
        </w:rPr>
        <w:t xml:space="preserve">Resumen de </w:t>
      </w:r>
      <w:r w:rsidRPr="0045382F">
        <w:rPr>
          <w:rFonts w:cs="Arial"/>
          <w:b w:val="0"/>
          <w:sz w:val="16"/>
        </w:rPr>
        <w:t>Indicadores</w:t>
      </w:r>
      <w:r w:rsidR="0045382F">
        <w:rPr>
          <w:rFonts w:cs="Arial"/>
          <w:b w:val="0"/>
          <w:sz w:val="16"/>
        </w:rPr>
        <w:t xml:space="preserve"> por Proceso</w:t>
      </w:r>
      <w:r w:rsidR="0078146E">
        <w:rPr>
          <w:rFonts w:cs="Arial"/>
          <w:b w:val="0"/>
        </w:rPr>
        <w:t>.</w:t>
      </w:r>
    </w:p>
    <w:tbl>
      <w:tblPr>
        <w:tblW w:w="4259" w:type="pct"/>
        <w:jc w:val="center"/>
        <w:tblCellMar>
          <w:left w:w="70" w:type="dxa"/>
          <w:right w:w="70" w:type="dxa"/>
        </w:tblCellMar>
        <w:tblLook w:val="04A0" w:firstRow="1" w:lastRow="0" w:firstColumn="1" w:lastColumn="0" w:noHBand="0" w:noVBand="1"/>
      </w:tblPr>
      <w:tblGrid>
        <w:gridCol w:w="469"/>
        <w:gridCol w:w="807"/>
        <w:gridCol w:w="3920"/>
        <w:gridCol w:w="1452"/>
        <w:gridCol w:w="1401"/>
      </w:tblGrid>
      <w:tr w:rsidR="00B51FF1" w:rsidRPr="0078146E" w14:paraId="19FAE72C" w14:textId="77777777" w:rsidTr="006479F6">
        <w:trPr>
          <w:trHeight w:val="207"/>
          <w:tblHeader/>
          <w:jc w:val="center"/>
        </w:trPr>
        <w:tc>
          <w:tcPr>
            <w:tcW w:w="292" w:type="pct"/>
            <w:vMerge w:val="restart"/>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hideMark/>
          </w:tcPr>
          <w:p w14:paraId="2FCFC12B" w14:textId="77777777" w:rsidR="00B51FF1" w:rsidRPr="00244FC0" w:rsidRDefault="00B51FF1" w:rsidP="00456D0B">
            <w:pPr>
              <w:widowControl/>
              <w:jc w:val="center"/>
              <w:rPr>
                <w:rFonts w:eastAsia="Times New Roman" w:cs="Arial"/>
                <w:b/>
                <w:bCs/>
                <w:iCs/>
                <w:color w:val="FFFFFF" w:themeColor="background1"/>
                <w:sz w:val="18"/>
                <w:szCs w:val="16"/>
                <w:lang w:eastAsia="es-CO"/>
              </w:rPr>
            </w:pPr>
            <w:r w:rsidRPr="00244FC0">
              <w:rPr>
                <w:rFonts w:eastAsia="Times New Roman" w:cs="Arial"/>
                <w:b/>
                <w:bCs/>
                <w:iCs/>
                <w:color w:val="FFFFFF" w:themeColor="background1"/>
                <w:sz w:val="18"/>
                <w:szCs w:val="16"/>
                <w:lang w:eastAsia="es-CO"/>
              </w:rPr>
              <w:t>No.</w:t>
            </w:r>
          </w:p>
        </w:tc>
        <w:tc>
          <w:tcPr>
            <w:tcW w:w="501" w:type="pct"/>
            <w:vMerge w:val="restart"/>
            <w:tcBorders>
              <w:top w:val="single" w:sz="4" w:space="0" w:color="auto"/>
              <w:left w:val="single" w:sz="4" w:space="0" w:color="auto"/>
              <w:bottom w:val="single" w:sz="4" w:space="0" w:color="auto"/>
              <w:right w:val="single" w:sz="4" w:space="0" w:color="auto"/>
            </w:tcBorders>
            <w:shd w:val="clear" w:color="auto" w:fill="365F91" w:themeFill="accent1" w:themeFillShade="BF"/>
            <w:noWrap/>
            <w:vAlign w:val="center"/>
            <w:hideMark/>
          </w:tcPr>
          <w:p w14:paraId="503250EF" w14:textId="77777777" w:rsidR="00B51FF1" w:rsidRPr="00244FC0" w:rsidRDefault="00B51FF1" w:rsidP="00456D0B">
            <w:pPr>
              <w:widowControl/>
              <w:jc w:val="center"/>
              <w:rPr>
                <w:rFonts w:eastAsia="Times New Roman" w:cs="Arial"/>
                <w:b/>
                <w:bCs/>
                <w:iCs/>
                <w:color w:val="FFFFFF" w:themeColor="background1"/>
                <w:sz w:val="18"/>
                <w:szCs w:val="16"/>
                <w:lang w:eastAsia="es-CO"/>
              </w:rPr>
            </w:pPr>
            <w:r w:rsidRPr="00244FC0">
              <w:rPr>
                <w:rFonts w:eastAsia="Times New Roman" w:cs="Arial"/>
                <w:b/>
                <w:bCs/>
                <w:iCs/>
                <w:color w:val="FFFFFF" w:themeColor="background1"/>
                <w:sz w:val="18"/>
                <w:szCs w:val="16"/>
                <w:lang w:eastAsia="es-CO"/>
              </w:rPr>
              <w:t>CÓD.</w:t>
            </w:r>
          </w:p>
        </w:tc>
        <w:tc>
          <w:tcPr>
            <w:tcW w:w="2435" w:type="pct"/>
            <w:vMerge w:val="restart"/>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hideMark/>
          </w:tcPr>
          <w:p w14:paraId="3557B126" w14:textId="77777777" w:rsidR="00B51FF1" w:rsidRPr="00244FC0" w:rsidRDefault="00B51FF1" w:rsidP="00456D0B">
            <w:pPr>
              <w:widowControl/>
              <w:jc w:val="center"/>
              <w:rPr>
                <w:rFonts w:eastAsia="Times New Roman" w:cs="Arial"/>
                <w:b/>
                <w:bCs/>
                <w:iCs/>
                <w:color w:val="FFFFFF" w:themeColor="background1"/>
                <w:sz w:val="18"/>
                <w:szCs w:val="16"/>
                <w:lang w:eastAsia="es-CO"/>
              </w:rPr>
            </w:pPr>
            <w:r w:rsidRPr="00244FC0">
              <w:rPr>
                <w:rFonts w:eastAsia="Times New Roman" w:cs="Arial"/>
                <w:b/>
                <w:bCs/>
                <w:iCs/>
                <w:color w:val="FFFFFF" w:themeColor="background1"/>
                <w:sz w:val="18"/>
                <w:szCs w:val="16"/>
                <w:lang w:eastAsia="es-CO"/>
              </w:rPr>
              <w:t>PROCESO</w:t>
            </w:r>
          </w:p>
        </w:tc>
        <w:tc>
          <w:tcPr>
            <w:tcW w:w="901" w:type="pct"/>
            <w:vMerge w:val="restart"/>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hideMark/>
          </w:tcPr>
          <w:p w14:paraId="0033CDDC" w14:textId="77777777" w:rsidR="00B51FF1" w:rsidRPr="00244FC0" w:rsidRDefault="00B51FF1" w:rsidP="00456D0B">
            <w:pPr>
              <w:widowControl/>
              <w:jc w:val="center"/>
              <w:rPr>
                <w:rFonts w:eastAsia="Times New Roman" w:cs="Arial"/>
                <w:b/>
                <w:bCs/>
                <w:iCs/>
                <w:color w:val="FFFFFF" w:themeColor="background1"/>
                <w:sz w:val="18"/>
                <w:szCs w:val="16"/>
                <w:lang w:eastAsia="es-CO"/>
              </w:rPr>
            </w:pPr>
            <w:r w:rsidRPr="00244FC0">
              <w:rPr>
                <w:rFonts w:eastAsia="Times New Roman" w:cs="Arial"/>
                <w:b/>
                <w:bCs/>
                <w:iCs/>
                <w:color w:val="FFFFFF" w:themeColor="background1"/>
                <w:sz w:val="18"/>
                <w:szCs w:val="16"/>
                <w:lang w:eastAsia="es-CO"/>
              </w:rPr>
              <w:t>DEPENDENCIA</w:t>
            </w:r>
          </w:p>
        </w:tc>
        <w:tc>
          <w:tcPr>
            <w:tcW w:w="870" w:type="pct"/>
            <w:vMerge w:val="restart"/>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hideMark/>
          </w:tcPr>
          <w:p w14:paraId="5E6D163C" w14:textId="77777777" w:rsidR="00B51FF1" w:rsidRPr="00244FC0" w:rsidRDefault="00B51FF1" w:rsidP="00456D0B">
            <w:pPr>
              <w:widowControl/>
              <w:jc w:val="center"/>
              <w:rPr>
                <w:rFonts w:eastAsia="Times New Roman" w:cs="Arial"/>
                <w:b/>
                <w:bCs/>
                <w:iCs/>
                <w:color w:val="FFFFFF" w:themeColor="background1"/>
                <w:sz w:val="18"/>
                <w:szCs w:val="16"/>
                <w:lang w:eastAsia="es-CO"/>
              </w:rPr>
            </w:pPr>
            <w:r>
              <w:rPr>
                <w:rFonts w:eastAsia="Times New Roman" w:cs="Arial"/>
                <w:b/>
                <w:bCs/>
                <w:iCs/>
                <w:color w:val="FFFFFF" w:themeColor="background1"/>
                <w:sz w:val="18"/>
                <w:szCs w:val="16"/>
                <w:lang w:eastAsia="es-CO"/>
              </w:rPr>
              <w:t xml:space="preserve">NUÚMERO DE INDICADORES </w:t>
            </w:r>
          </w:p>
        </w:tc>
      </w:tr>
      <w:tr w:rsidR="00B51FF1" w:rsidRPr="0078146E" w14:paraId="323F2758" w14:textId="77777777" w:rsidTr="006479F6">
        <w:trPr>
          <w:trHeight w:val="269"/>
          <w:tblHeader/>
          <w:jc w:val="center"/>
        </w:trPr>
        <w:tc>
          <w:tcPr>
            <w:tcW w:w="292" w:type="pct"/>
            <w:vMerge/>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hideMark/>
          </w:tcPr>
          <w:p w14:paraId="49835003" w14:textId="77777777" w:rsidR="00B51FF1" w:rsidRPr="0078146E" w:rsidRDefault="00B51FF1" w:rsidP="00456D0B">
            <w:pPr>
              <w:widowControl/>
              <w:rPr>
                <w:rFonts w:eastAsia="Times New Roman" w:cs="Arial"/>
                <w:b/>
                <w:bCs/>
                <w:iCs/>
                <w:color w:val="000000"/>
                <w:sz w:val="16"/>
                <w:szCs w:val="16"/>
                <w:lang w:eastAsia="es-CO"/>
              </w:rPr>
            </w:pPr>
          </w:p>
        </w:tc>
        <w:tc>
          <w:tcPr>
            <w:tcW w:w="501" w:type="pct"/>
            <w:vMerge/>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hideMark/>
          </w:tcPr>
          <w:p w14:paraId="4DA15270" w14:textId="77777777" w:rsidR="00B51FF1" w:rsidRPr="0078146E" w:rsidRDefault="00B51FF1" w:rsidP="00456D0B">
            <w:pPr>
              <w:widowControl/>
              <w:rPr>
                <w:rFonts w:eastAsia="Times New Roman" w:cs="Arial"/>
                <w:b/>
                <w:bCs/>
                <w:iCs/>
                <w:color w:val="000000"/>
                <w:sz w:val="16"/>
                <w:szCs w:val="16"/>
                <w:lang w:eastAsia="es-CO"/>
              </w:rPr>
            </w:pPr>
          </w:p>
        </w:tc>
        <w:tc>
          <w:tcPr>
            <w:tcW w:w="2435" w:type="pct"/>
            <w:vMerge/>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hideMark/>
          </w:tcPr>
          <w:p w14:paraId="40E47A3D" w14:textId="77777777" w:rsidR="00B51FF1" w:rsidRPr="0078146E" w:rsidRDefault="00B51FF1" w:rsidP="00456D0B">
            <w:pPr>
              <w:widowControl/>
              <w:rPr>
                <w:rFonts w:eastAsia="Times New Roman" w:cs="Arial"/>
                <w:b/>
                <w:bCs/>
                <w:iCs/>
                <w:color w:val="000000"/>
                <w:sz w:val="16"/>
                <w:szCs w:val="16"/>
                <w:lang w:eastAsia="es-CO"/>
              </w:rPr>
            </w:pPr>
          </w:p>
        </w:tc>
        <w:tc>
          <w:tcPr>
            <w:tcW w:w="901" w:type="pct"/>
            <w:vMerge/>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hideMark/>
          </w:tcPr>
          <w:p w14:paraId="1832510D" w14:textId="77777777" w:rsidR="00B51FF1" w:rsidRPr="0078146E" w:rsidRDefault="00B51FF1" w:rsidP="00456D0B">
            <w:pPr>
              <w:widowControl/>
              <w:rPr>
                <w:rFonts w:eastAsia="Times New Roman" w:cs="Arial"/>
                <w:b/>
                <w:bCs/>
                <w:iCs/>
                <w:color w:val="000000"/>
                <w:sz w:val="16"/>
                <w:szCs w:val="16"/>
                <w:lang w:eastAsia="es-CO"/>
              </w:rPr>
            </w:pPr>
          </w:p>
        </w:tc>
        <w:tc>
          <w:tcPr>
            <w:tcW w:w="870" w:type="pct"/>
            <w:vMerge/>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hideMark/>
          </w:tcPr>
          <w:p w14:paraId="5D5C1FDC" w14:textId="77777777" w:rsidR="00B51FF1" w:rsidRPr="0078146E" w:rsidRDefault="00B51FF1" w:rsidP="00456D0B">
            <w:pPr>
              <w:widowControl/>
              <w:rPr>
                <w:rFonts w:eastAsia="Times New Roman" w:cs="Arial"/>
                <w:b/>
                <w:bCs/>
                <w:iCs/>
                <w:color w:val="000000"/>
                <w:sz w:val="16"/>
                <w:szCs w:val="16"/>
                <w:lang w:eastAsia="es-CO"/>
              </w:rPr>
            </w:pPr>
          </w:p>
        </w:tc>
      </w:tr>
      <w:tr w:rsidR="00B51FF1" w:rsidRPr="0035002D" w14:paraId="3E43A598" w14:textId="77777777" w:rsidTr="00B51FF1">
        <w:trPr>
          <w:trHeight w:val="20"/>
          <w:jc w:val="center"/>
        </w:trPr>
        <w:tc>
          <w:tcPr>
            <w:tcW w:w="292" w:type="pct"/>
            <w:tcBorders>
              <w:top w:val="nil"/>
              <w:left w:val="single" w:sz="4" w:space="0" w:color="auto"/>
              <w:bottom w:val="single" w:sz="4" w:space="0" w:color="auto"/>
              <w:right w:val="single" w:sz="4" w:space="0" w:color="auto"/>
            </w:tcBorders>
            <w:shd w:val="clear" w:color="000000" w:fill="A7D971"/>
            <w:vAlign w:val="center"/>
            <w:hideMark/>
          </w:tcPr>
          <w:p w14:paraId="3BD52E70" w14:textId="77777777" w:rsidR="00B51FF1" w:rsidRPr="0035002D" w:rsidRDefault="00B51FF1" w:rsidP="00456D0B">
            <w:pPr>
              <w:widowControl/>
              <w:jc w:val="center"/>
              <w:rPr>
                <w:rFonts w:eastAsia="Times New Roman" w:cs="Arial"/>
                <w:b/>
                <w:bCs/>
                <w:color w:val="000000"/>
                <w:sz w:val="16"/>
                <w:szCs w:val="16"/>
                <w:lang w:eastAsia="es-CO"/>
              </w:rPr>
            </w:pPr>
            <w:r w:rsidRPr="0035002D">
              <w:rPr>
                <w:rFonts w:eastAsia="Times New Roman" w:cs="Arial"/>
                <w:b/>
                <w:bCs/>
                <w:color w:val="000000"/>
                <w:sz w:val="16"/>
                <w:szCs w:val="16"/>
                <w:lang w:eastAsia="es-CO"/>
              </w:rPr>
              <w:t>1</w:t>
            </w:r>
          </w:p>
        </w:tc>
        <w:tc>
          <w:tcPr>
            <w:tcW w:w="501" w:type="pct"/>
            <w:tcBorders>
              <w:top w:val="nil"/>
              <w:left w:val="nil"/>
              <w:bottom w:val="single" w:sz="4" w:space="0" w:color="auto"/>
              <w:right w:val="single" w:sz="4" w:space="0" w:color="auto"/>
            </w:tcBorders>
            <w:shd w:val="clear" w:color="000000" w:fill="A7D971"/>
            <w:noWrap/>
            <w:vAlign w:val="center"/>
            <w:hideMark/>
          </w:tcPr>
          <w:p w14:paraId="7C6365DC" w14:textId="77777777" w:rsidR="00B51FF1" w:rsidRPr="0035002D" w:rsidRDefault="00B51FF1" w:rsidP="00456D0B">
            <w:pPr>
              <w:widowControl/>
              <w:jc w:val="center"/>
              <w:rPr>
                <w:rFonts w:eastAsia="Times New Roman" w:cs="Arial"/>
                <w:b/>
                <w:bCs/>
                <w:color w:val="000000"/>
                <w:sz w:val="16"/>
                <w:szCs w:val="16"/>
                <w:lang w:eastAsia="es-CO"/>
              </w:rPr>
            </w:pPr>
            <w:r w:rsidRPr="0035002D">
              <w:rPr>
                <w:rFonts w:eastAsia="Times New Roman" w:cs="Arial"/>
                <w:b/>
                <w:bCs/>
                <w:color w:val="000000"/>
                <w:sz w:val="16"/>
                <w:szCs w:val="16"/>
                <w:lang w:eastAsia="es-CO"/>
              </w:rPr>
              <w:t>SIG</w:t>
            </w:r>
          </w:p>
        </w:tc>
        <w:tc>
          <w:tcPr>
            <w:tcW w:w="2435" w:type="pct"/>
            <w:tcBorders>
              <w:top w:val="nil"/>
              <w:left w:val="nil"/>
              <w:bottom w:val="single" w:sz="4" w:space="0" w:color="auto"/>
              <w:right w:val="single" w:sz="4" w:space="0" w:color="auto"/>
            </w:tcBorders>
            <w:shd w:val="clear" w:color="000000" w:fill="A7D971"/>
            <w:vAlign w:val="center"/>
            <w:hideMark/>
          </w:tcPr>
          <w:p w14:paraId="0C47ADB3" w14:textId="77777777" w:rsidR="00B51FF1" w:rsidRPr="0035002D" w:rsidRDefault="00B51FF1" w:rsidP="00456D0B">
            <w:pPr>
              <w:widowControl/>
              <w:rPr>
                <w:rFonts w:eastAsia="Times New Roman" w:cs="Arial"/>
                <w:color w:val="000000"/>
                <w:sz w:val="16"/>
                <w:szCs w:val="16"/>
                <w:lang w:eastAsia="es-CO"/>
              </w:rPr>
            </w:pPr>
            <w:r w:rsidRPr="0035002D">
              <w:rPr>
                <w:rFonts w:eastAsia="Times New Roman" w:cs="Arial"/>
                <w:color w:val="000000"/>
                <w:sz w:val="16"/>
                <w:szCs w:val="16"/>
                <w:lang w:eastAsia="es-CO"/>
              </w:rPr>
              <w:t>Sistema Integrado de Gestión</w:t>
            </w:r>
          </w:p>
        </w:tc>
        <w:tc>
          <w:tcPr>
            <w:tcW w:w="901" w:type="pct"/>
            <w:tcBorders>
              <w:top w:val="nil"/>
              <w:left w:val="nil"/>
              <w:bottom w:val="single" w:sz="4" w:space="0" w:color="auto"/>
              <w:right w:val="single" w:sz="4" w:space="0" w:color="auto"/>
            </w:tcBorders>
            <w:shd w:val="clear" w:color="000000" w:fill="A7D971"/>
            <w:vAlign w:val="center"/>
            <w:hideMark/>
          </w:tcPr>
          <w:p w14:paraId="34DF5A69" w14:textId="77777777" w:rsidR="00B51FF1" w:rsidRPr="0035002D" w:rsidRDefault="00B51FF1" w:rsidP="00456D0B">
            <w:pPr>
              <w:widowControl/>
              <w:jc w:val="center"/>
              <w:rPr>
                <w:rFonts w:eastAsia="Times New Roman" w:cs="Arial"/>
                <w:color w:val="000000"/>
                <w:sz w:val="16"/>
                <w:szCs w:val="16"/>
                <w:lang w:eastAsia="es-CO"/>
              </w:rPr>
            </w:pPr>
            <w:r w:rsidRPr="0035002D">
              <w:rPr>
                <w:rFonts w:eastAsia="Times New Roman" w:cs="Arial"/>
                <w:color w:val="000000"/>
                <w:sz w:val="16"/>
                <w:szCs w:val="16"/>
                <w:lang w:eastAsia="es-CO"/>
              </w:rPr>
              <w:t>OAP</w:t>
            </w:r>
          </w:p>
        </w:tc>
        <w:tc>
          <w:tcPr>
            <w:tcW w:w="870" w:type="pct"/>
            <w:tcBorders>
              <w:top w:val="nil"/>
              <w:left w:val="nil"/>
              <w:bottom w:val="single" w:sz="4" w:space="0" w:color="auto"/>
              <w:right w:val="single" w:sz="4" w:space="0" w:color="auto"/>
            </w:tcBorders>
            <w:shd w:val="clear" w:color="000000" w:fill="A7D971"/>
            <w:vAlign w:val="center"/>
            <w:hideMark/>
          </w:tcPr>
          <w:p w14:paraId="779C3254" w14:textId="463EFB26" w:rsidR="00B51FF1" w:rsidRPr="0035002D" w:rsidRDefault="006479F6" w:rsidP="00456D0B">
            <w:pPr>
              <w:widowControl/>
              <w:jc w:val="center"/>
              <w:rPr>
                <w:rFonts w:eastAsia="Times New Roman" w:cs="Arial"/>
                <w:color w:val="000000"/>
                <w:sz w:val="16"/>
                <w:szCs w:val="16"/>
                <w:lang w:eastAsia="es-CO"/>
              </w:rPr>
            </w:pPr>
            <w:r>
              <w:rPr>
                <w:rFonts w:eastAsia="Times New Roman" w:cs="Arial"/>
                <w:color w:val="000000"/>
                <w:sz w:val="16"/>
                <w:szCs w:val="16"/>
                <w:lang w:eastAsia="es-CO"/>
              </w:rPr>
              <w:t>3</w:t>
            </w:r>
          </w:p>
        </w:tc>
      </w:tr>
      <w:tr w:rsidR="00B51FF1" w:rsidRPr="0035002D" w14:paraId="49ACE535" w14:textId="77777777" w:rsidTr="00B51FF1">
        <w:trPr>
          <w:trHeight w:val="20"/>
          <w:jc w:val="center"/>
        </w:trPr>
        <w:tc>
          <w:tcPr>
            <w:tcW w:w="292" w:type="pct"/>
            <w:tcBorders>
              <w:top w:val="nil"/>
              <w:left w:val="single" w:sz="4" w:space="0" w:color="auto"/>
              <w:bottom w:val="single" w:sz="4" w:space="0" w:color="auto"/>
              <w:right w:val="single" w:sz="4" w:space="0" w:color="auto"/>
            </w:tcBorders>
            <w:shd w:val="clear" w:color="000000" w:fill="A7D971"/>
            <w:vAlign w:val="center"/>
            <w:hideMark/>
          </w:tcPr>
          <w:p w14:paraId="44349368" w14:textId="77777777" w:rsidR="00B51FF1" w:rsidRPr="0035002D" w:rsidRDefault="00B51FF1" w:rsidP="00456D0B">
            <w:pPr>
              <w:widowControl/>
              <w:jc w:val="center"/>
              <w:rPr>
                <w:rFonts w:eastAsia="Times New Roman" w:cs="Arial"/>
                <w:b/>
                <w:bCs/>
                <w:color w:val="000000"/>
                <w:sz w:val="16"/>
                <w:szCs w:val="16"/>
                <w:lang w:eastAsia="es-CO"/>
              </w:rPr>
            </w:pPr>
            <w:r w:rsidRPr="0035002D">
              <w:rPr>
                <w:rFonts w:eastAsia="Times New Roman" w:cs="Arial"/>
                <w:b/>
                <w:bCs/>
                <w:color w:val="000000"/>
                <w:sz w:val="16"/>
                <w:szCs w:val="16"/>
                <w:lang w:eastAsia="es-CO"/>
              </w:rPr>
              <w:t>2</w:t>
            </w:r>
          </w:p>
        </w:tc>
        <w:tc>
          <w:tcPr>
            <w:tcW w:w="501" w:type="pct"/>
            <w:tcBorders>
              <w:top w:val="nil"/>
              <w:left w:val="nil"/>
              <w:bottom w:val="single" w:sz="4" w:space="0" w:color="auto"/>
              <w:right w:val="single" w:sz="4" w:space="0" w:color="auto"/>
            </w:tcBorders>
            <w:shd w:val="clear" w:color="000000" w:fill="A7D971"/>
            <w:noWrap/>
            <w:vAlign w:val="center"/>
            <w:hideMark/>
          </w:tcPr>
          <w:p w14:paraId="3007D8CB" w14:textId="77777777" w:rsidR="00B51FF1" w:rsidRPr="0035002D" w:rsidRDefault="00B51FF1" w:rsidP="00456D0B">
            <w:pPr>
              <w:widowControl/>
              <w:jc w:val="center"/>
              <w:rPr>
                <w:rFonts w:eastAsia="Times New Roman" w:cs="Arial"/>
                <w:b/>
                <w:bCs/>
                <w:color w:val="000000"/>
                <w:sz w:val="16"/>
                <w:szCs w:val="16"/>
                <w:lang w:eastAsia="es-CO"/>
              </w:rPr>
            </w:pPr>
            <w:r w:rsidRPr="0035002D">
              <w:rPr>
                <w:rFonts w:eastAsia="Times New Roman" w:cs="Arial"/>
                <w:b/>
                <w:bCs/>
                <w:color w:val="000000"/>
                <w:sz w:val="16"/>
                <w:szCs w:val="16"/>
                <w:lang w:eastAsia="es-CO"/>
              </w:rPr>
              <w:t>PES</w:t>
            </w:r>
          </w:p>
        </w:tc>
        <w:tc>
          <w:tcPr>
            <w:tcW w:w="2435" w:type="pct"/>
            <w:tcBorders>
              <w:top w:val="nil"/>
              <w:left w:val="nil"/>
              <w:bottom w:val="single" w:sz="4" w:space="0" w:color="auto"/>
              <w:right w:val="single" w:sz="4" w:space="0" w:color="auto"/>
            </w:tcBorders>
            <w:shd w:val="clear" w:color="000000" w:fill="A7D971"/>
            <w:vAlign w:val="center"/>
            <w:hideMark/>
          </w:tcPr>
          <w:p w14:paraId="3814BFAF" w14:textId="77777777" w:rsidR="00B51FF1" w:rsidRPr="0035002D" w:rsidRDefault="00B51FF1" w:rsidP="00456D0B">
            <w:pPr>
              <w:widowControl/>
              <w:rPr>
                <w:rFonts w:eastAsia="Times New Roman" w:cs="Arial"/>
                <w:color w:val="000000"/>
                <w:sz w:val="16"/>
                <w:szCs w:val="16"/>
                <w:lang w:eastAsia="es-CO"/>
              </w:rPr>
            </w:pPr>
            <w:r w:rsidRPr="0035002D">
              <w:rPr>
                <w:rFonts w:eastAsia="Times New Roman" w:cs="Arial"/>
                <w:color w:val="000000"/>
                <w:sz w:val="16"/>
                <w:szCs w:val="16"/>
                <w:lang w:eastAsia="es-CO"/>
              </w:rPr>
              <w:t>Planeación Estratégica</w:t>
            </w:r>
          </w:p>
        </w:tc>
        <w:tc>
          <w:tcPr>
            <w:tcW w:w="901" w:type="pct"/>
            <w:tcBorders>
              <w:top w:val="nil"/>
              <w:left w:val="nil"/>
              <w:bottom w:val="single" w:sz="4" w:space="0" w:color="auto"/>
              <w:right w:val="single" w:sz="4" w:space="0" w:color="auto"/>
            </w:tcBorders>
            <w:shd w:val="clear" w:color="000000" w:fill="A7D971"/>
            <w:vAlign w:val="center"/>
            <w:hideMark/>
          </w:tcPr>
          <w:p w14:paraId="0F0A718C" w14:textId="77777777" w:rsidR="00B51FF1" w:rsidRPr="0035002D" w:rsidRDefault="00B51FF1" w:rsidP="00456D0B">
            <w:pPr>
              <w:widowControl/>
              <w:jc w:val="center"/>
              <w:rPr>
                <w:rFonts w:eastAsia="Times New Roman" w:cs="Arial"/>
                <w:color w:val="000000"/>
                <w:sz w:val="16"/>
                <w:szCs w:val="16"/>
                <w:lang w:eastAsia="es-CO"/>
              </w:rPr>
            </w:pPr>
            <w:r w:rsidRPr="0035002D">
              <w:rPr>
                <w:rFonts w:eastAsia="Times New Roman" w:cs="Arial"/>
                <w:color w:val="000000"/>
                <w:sz w:val="16"/>
                <w:szCs w:val="16"/>
                <w:lang w:eastAsia="es-CO"/>
              </w:rPr>
              <w:t>OAP</w:t>
            </w:r>
          </w:p>
        </w:tc>
        <w:tc>
          <w:tcPr>
            <w:tcW w:w="870" w:type="pct"/>
            <w:tcBorders>
              <w:top w:val="nil"/>
              <w:left w:val="nil"/>
              <w:bottom w:val="single" w:sz="4" w:space="0" w:color="auto"/>
              <w:right w:val="single" w:sz="4" w:space="0" w:color="auto"/>
            </w:tcBorders>
            <w:shd w:val="clear" w:color="000000" w:fill="A7D971"/>
            <w:vAlign w:val="center"/>
            <w:hideMark/>
          </w:tcPr>
          <w:p w14:paraId="1EB2BA97" w14:textId="77777777" w:rsidR="00B51FF1" w:rsidRPr="0035002D" w:rsidRDefault="00B51FF1" w:rsidP="00456D0B">
            <w:pPr>
              <w:widowControl/>
              <w:jc w:val="center"/>
              <w:rPr>
                <w:rFonts w:eastAsia="Times New Roman" w:cs="Arial"/>
                <w:color w:val="000000"/>
                <w:sz w:val="16"/>
                <w:szCs w:val="16"/>
                <w:lang w:eastAsia="es-CO"/>
              </w:rPr>
            </w:pPr>
            <w:r>
              <w:rPr>
                <w:rFonts w:eastAsia="Times New Roman" w:cs="Arial"/>
                <w:color w:val="000000"/>
                <w:sz w:val="16"/>
                <w:szCs w:val="16"/>
                <w:lang w:eastAsia="es-CO"/>
              </w:rPr>
              <w:t>1</w:t>
            </w:r>
          </w:p>
        </w:tc>
      </w:tr>
      <w:tr w:rsidR="00B51FF1" w:rsidRPr="0035002D" w14:paraId="08CC543C" w14:textId="77777777" w:rsidTr="00B51FF1">
        <w:trPr>
          <w:trHeight w:val="20"/>
          <w:jc w:val="center"/>
        </w:trPr>
        <w:tc>
          <w:tcPr>
            <w:tcW w:w="292" w:type="pct"/>
            <w:tcBorders>
              <w:top w:val="nil"/>
              <w:left w:val="single" w:sz="4" w:space="0" w:color="auto"/>
              <w:bottom w:val="single" w:sz="4" w:space="0" w:color="auto"/>
              <w:right w:val="single" w:sz="4" w:space="0" w:color="auto"/>
            </w:tcBorders>
            <w:shd w:val="clear" w:color="000000" w:fill="A7D971"/>
            <w:vAlign w:val="center"/>
            <w:hideMark/>
          </w:tcPr>
          <w:p w14:paraId="08E1FE7F" w14:textId="77777777" w:rsidR="00B51FF1" w:rsidRPr="0035002D" w:rsidRDefault="00B51FF1" w:rsidP="00456D0B">
            <w:pPr>
              <w:widowControl/>
              <w:jc w:val="center"/>
              <w:rPr>
                <w:rFonts w:eastAsia="Times New Roman" w:cs="Arial"/>
                <w:b/>
                <w:bCs/>
                <w:color w:val="000000"/>
                <w:sz w:val="16"/>
                <w:szCs w:val="16"/>
                <w:lang w:eastAsia="es-CO"/>
              </w:rPr>
            </w:pPr>
            <w:r w:rsidRPr="0035002D">
              <w:rPr>
                <w:rFonts w:eastAsia="Times New Roman" w:cs="Arial"/>
                <w:b/>
                <w:bCs/>
                <w:color w:val="000000"/>
                <w:sz w:val="16"/>
                <w:szCs w:val="16"/>
                <w:lang w:eastAsia="es-CO"/>
              </w:rPr>
              <w:t>3</w:t>
            </w:r>
          </w:p>
        </w:tc>
        <w:tc>
          <w:tcPr>
            <w:tcW w:w="501" w:type="pct"/>
            <w:tcBorders>
              <w:top w:val="nil"/>
              <w:left w:val="nil"/>
              <w:bottom w:val="single" w:sz="4" w:space="0" w:color="auto"/>
              <w:right w:val="single" w:sz="4" w:space="0" w:color="auto"/>
            </w:tcBorders>
            <w:shd w:val="clear" w:color="000000" w:fill="A7D971"/>
            <w:noWrap/>
            <w:vAlign w:val="center"/>
            <w:hideMark/>
          </w:tcPr>
          <w:p w14:paraId="60ECF240" w14:textId="77777777" w:rsidR="00B51FF1" w:rsidRPr="0035002D" w:rsidRDefault="00B51FF1" w:rsidP="00456D0B">
            <w:pPr>
              <w:widowControl/>
              <w:jc w:val="center"/>
              <w:rPr>
                <w:rFonts w:eastAsia="Times New Roman" w:cs="Arial"/>
                <w:b/>
                <w:bCs/>
                <w:color w:val="000000"/>
                <w:sz w:val="16"/>
                <w:szCs w:val="16"/>
                <w:lang w:eastAsia="es-CO"/>
              </w:rPr>
            </w:pPr>
            <w:r w:rsidRPr="0035002D">
              <w:rPr>
                <w:rFonts w:eastAsia="Times New Roman" w:cs="Arial"/>
                <w:b/>
                <w:bCs/>
                <w:color w:val="000000"/>
                <w:sz w:val="16"/>
                <w:szCs w:val="16"/>
                <w:lang w:eastAsia="es-CO"/>
              </w:rPr>
              <w:t>COM</w:t>
            </w:r>
          </w:p>
        </w:tc>
        <w:tc>
          <w:tcPr>
            <w:tcW w:w="2435" w:type="pct"/>
            <w:tcBorders>
              <w:top w:val="nil"/>
              <w:left w:val="nil"/>
              <w:bottom w:val="single" w:sz="4" w:space="0" w:color="auto"/>
              <w:right w:val="single" w:sz="4" w:space="0" w:color="auto"/>
            </w:tcBorders>
            <w:shd w:val="clear" w:color="000000" w:fill="A7D971"/>
            <w:vAlign w:val="center"/>
            <w:hideMark/>
          </w:tcPr>
          <w:p w14:paraId="7D167037" w14:textId="77777777" w:rsidR="00B51FF1" w:rsidRPr="0035002D" w:rsidRDefault="00B51FF1" w:rsidP="00456D0B">
            <w:pPr>
              <w:widowControl/>
              <w:rPr>
                <w:rFonts w:eastAsia="Times New Roman" w:cs="Arial"/>
                <w:color w:val="000000"/>
                <w:sz w:val="16"/>
                <w:szCs w:val="16"/>
                <w:lang w:eastAsia="es-CO"/>
              </w:rPr>
            </w:pPr>
            <w:r w:rsidRPr="0035002D">
              <w:rPr>
                <w:rFonts w:eastAsia="Times New Roman" w:cs="Arial"/>
                <w:color w:val="000000"/>
                <w:sz w:val="16"/>
                <w:szCs w:val="16"/>
                <w:lang w:eastAsia="es-CO"/>
              </w:rPr>
              <w:t>Comunicaciones</w:t>
            </w:r>
          </w:p>
        </w:tc>
        <w:tc>
          <w:tcPr>
            <w:tcW w:w="901" w:type="pct"/>
            <w:tcBorders>
              <w:top w:val="nil"/>
              <w:left w:val="nil"/>
              <w:bottom w:val="single" w:sz="4" w:space="0" w:color="auto"/>
              <w:right w:val="single" w:sz="4" w:space="0" w:color="auto"/>
            </w:tcBorders>
            <w:shd w:val="clear" w:color="000000" w:fill="A7D971"/>
            <w:vAlign w:val="center"/>
            <w:hideMark/>
          </w:tcPr>
          <w:p w14:paraId="60DBEE8E" w14:textId="77777777" w:rsidR="00B51FF1" w:rsidRPr="0035002D" w:rsidRDefault="00B51FF1" w:rsidP="00456D0B">
            <w:pPr>
              <w:widowControl/>
              <w:jc w:val="center"/>
              <w:rPr>
                <w:rFonts w:eastAsia="Times New Roman" w:cs="Arial"/>
                <w:color w:val="000000"/>
                <w:sz w:val="16"/>
                <w:szCs w:val="16"/>
                <w:lang w:eastAsia="es-CO"/>
              </w:rPr>
            </w:pPr>
            <w:r w:rsidRPr="0035002D">
              <w:rPr>
                <w:rFonts w:eastAsia="Times New Roman" w:cs="Arial"/>
                <w:color w:val="000000"/>
                <w:sz w:val="16"/>
                <w:szCs w:val="16"/>
                <w:lang w:eastAsia="es-CO"/>
              </w:rPr>
              <w:t>OAP</w:t>
            </w:r>
          </w:p>
        </w:tc>
        <w:tc>
          <w:tcPr>
            <w:tcW w:w="870" w:type="pct"/>
            <w:tcBorders>
              <w:top w:val="nil"/>
              <w:left w:val="nil"/>
              <w:bottom w:val="single" w:sz="4" w:space="0" w:color="auto"/>
              <w:right w:val="single" w:sz="4" w:space="0" w:color="auto"/>
            </w:tcBorders>
            <w:shd w:val="clear" w:color="000000" w:fill="A7D971"/>
            <w:vAlign w:val="center"/>
            <w:hideMark/>
          </w:tcPr>
          <w:p w14:paraId="705BB219" w14:textId="77777777" w:rsidR="00B51FF1" w:rsidRPr="0035002D" w:rsidRDefault="00B51FF1" w:rsidP="00456D0B">
            <w:pPr>
              <w:widowControl/>
              <w:jc w:val="center"/>
              <w:rPr>
                <w:rFonts w:eastAsia="Times New Roman" w:cs="Arial"/>
                <w:color w:val="000000"/>
                <w:sz w:val="16"/>
                <w:szCs w:val="16"/>
                <w:lang w:eastAsia="es-CO"/>
              </w:rPr>
            </w:pPr>
            <w:r>
              <w:rPr>
                <w:rFonts w:eastAsia="Times New Roman" w:cs="Arial"/>
                <w:color w:val="000000"/>
                <w:sz w:val="16"/>
                <w:szCs w:val="16"/>
                <w:lang w:eastAsia="es-CO"/>
              </w:rPr>
              <w:t>3</w:t>
            </w:r>
          </w:p>
        </w:tc>
      </w:tr>
      <w:tr w:rsidR="00B51FF1" w:rsidRPr="0035002D" w14:paraId="73473ADB" w14:textId="77777777" w:rsidTr="00B51FF1">
        <w:trPr>
          <w:trHeight w:val="20"/>
          <w:jc w:val="center"/>
        </w:trPr>
        <w:tc>
          <w:tcPr>
            <w:tcW w:w="292" w:type="pct"/>
            <w:tcBorders>
              <w:top w:val="nil"/>
              <w:left w:val="single" w:sz="4" w:space="0" w:color="auto"/>
              <w:bottom w:val="single" w:sz="4" w:space="0" w:color="auto"/>
              <w:right w:val="single" w:sz="4" w:space="0" w:color="auto"/>
            </w:tcBorders>
            <w:shd w:val="clear" w:color="000000" w:fill="6ACAE0"/>
            <w:vAlign w:val="center"/>
            <w:hideMark/>
          </w:tcPr>
          <w:p w14:paraId="21C82BAF" w14:textId="77777777" w:rsidR="00B51FF1" w:rsidRPr="0035002D" w:rsidRDefault="00B51FF1" w:rsidP="00456D0B">
            <w:pPr>
              <w:widowControl/>
              <w:jc w:val="center"/>
              <w:rPr>
                <w:rFonts w:eastAsia="Times New Roman" w:cs="Arial"/>
                <w:b/>
                <w:bCs/>
                <w:color w:val="000000"/>
                <w:sz w:val="16"/>
                <w:szCs w:val="16"/>
                <w:lang w:eastAsia="es-CO"/>
              </w:rPr>
            </w:pPr>
            <w:r w:rsidRPr="0035002D">
              <w:rPr>
                <w:rFonts w:eastAsia="Times New Roman" w:cs="Arial"/>
                <w:b/>
                <w:bCs/>
                <w:color w:val="000000"/>
                <w:sz w:val="16"/>
                <w:szCs w:val="16"/>
                <w:lang w:eastAsia="es-CO"/>
              </w:rPr>
              <w:t>4</w:t>
            </w:r>
          </w:p>
        </w:tc>
        <w:tc>
          <w:tcPr>
            <w:tcW w:w="501" w:type="pct"/>
            <w:tcBorders>
              <w:top w:val="nil"/>
              <w:left w:val="nil"/>
              <w:bottom w:val="single" w:sz="4" w:space="0" w:color="auto"/>
              <w:right w:val="single" w:sz="4" w:space="0" w:color="auto"/>
            </w:tcBorders>
            <w:shd w:val="clear" w:color="000000" w:fill="6ACAE0"/>
            <w:noWrap/>
            <w:vAlign w:val="center"/>
            <w:hideMark/>
          </w:tcPr>
          <w:p w14:paraId="1740A0A8" w14:textId="77777777" w:rsidR="00B51FF1" w:rsidRPr="0035002D" w:rsidRDefault="00B51FF1" w:rsidP="00456D0B">
            <w:pPr>
              <w:widowControl/>
              <w:jc w:val="center"/>
              <w:rPr>
                <w:rFonts w:eastAsia="Times New Roman" w:cs="Arial"/>
                <w:b/>
                <w:bCs/>
                <w:color w:val="000000"/>
                <w:sz w:val="16"/>
                <w:szCs w:val="16"/>
                <w:lang w:eastAsia="es-CO"/>
              </w:rPr>
            </w:pPr>
            <w:r w:rsidRPr="0035002D">
              <w:rPr>
                <w:rFonts w:eastAsia="Times New Roman" w:cs="Arial"/>
                <w:b/>
                <w:bCs/>
                <w:color w:val="000000"/>
                <w:sz w:val="16"/>
                <w:szCs w:val="16"/>
                <w:lang w:eastAsia="es-CO"/>
              </w:rPr>
              <w:t>PDV</w:t>
            </w:r>
          </w:p>
        </w:tc>
        <w:tc>
          <w:tcPr>
            <w:tcW w:w="2435" w:type="pct"/>
            <w:tcBorders>
              <w:top w:val="nil"/>
              <w:left w:val="nil"/>
              <w:bottom w:val="single" w:sz="4" w:space="0" w:color="auto"/>
              <w:right w:val="single" w:sz="4" w:space="0" w:color="auto"/>
            </w:tcBorders>
            <w:shd w:val="clear" w:color="000000" w:fill="6ACAE0"/>
            <w:vAlign w:val="center"/>
            <w:hideMark/>
          </w:tcPr>
          <w:p w14:paraId="25601CD5" w14:textId="77777777" w:rsidR="00B51FF1" w:rsidRPr="0035002D" w:rsidRDefault="00B51FF1" w:rsidP="00456D0B">
            <w:pPr>
              <w:widowControl/>
              <w:rPr>
                <w:rFonts w:eastAsia="Times New Roman" w:cs="Arial"/>
                <w:color w:val="000000"/>
                <w:sz w:val="16"/>
                <w:szCs w:val="16"/>
                <w:lang w:eastAsia="es-CO"/>
              </w:rPr>
            </w:pPr>
            <w:r w:rsidRPr="0035002D">
              <w:rPr>
                <w:rFonts w:eastAsia="Times New Roman" w:cs="Arial"/>
                <w:color w:val="000000"/>
                <w:sz w:val="16"/>
                <w:szCs w:val="16"/>
                <w:lang w:eastAsia="es-CO"/>
              </w:rPr>
              <w:t>Planificación del Desarrollo Vial Local</w:t>
            </w:r>
          </w:p>
        </w:tc>
        <w:tc>
          <w:tcPr>
            <w:tcW w:w="901" w:type="pct"/>
            <w:tcBorders>
              <w:top w:val="nil"/>
              <w:left w:val="nil"/>
              <w:bottom w:val="single" w:sz="4" w:space="0" w:color="auto"/>
              <w:right w:val="single" w:sz="4" w:space="0" w:color="auto"/>
            </w:tcBorders>
            <w:shd w:val="clear" w:color="000000" w:fill="6ACAE0"/>
            <w:vAlign w:val="center"/>
            <w:hideMark/>
          </w:tcPr>
          <w:p w14:paraId="733EDC03" w14:textId="77777777" w:rsidR="00B51FF1" w:rsidRPr="0035002D" w:rsidRDefault="00B51FF1" w:rsidP="00456D0B">
            <w:pPr>
              <w:widowControl/>
              <w:jc w:val="center"/>
              <w:rPr>
                <w:rFonts w:eastAsia="Times New Roman" w:cs="Arial"/>
                <w:color w:val="000000"/>
                <w:sz w:val="16"/>
                <w:szCs w:val="16"/>
                <w:lang w:eastAsia="es-CO"/>
              </w:rPr>
            </w:pPr>
            <w:r w:rsidRPr="0035002D">
              <w:rPr>
                <w:rFonts w:eastAsia="Times New Roman" w:cs="Arial"/>
                <w:color w:val="000000"/>
                <w:sz w:val="16"/>
                <w:szCs w:val="16"/>
                <w:lang w:eastAsia="es-CO"/>
              </w:rPr>
              <w:t>SMVL</w:t>
            </w:r>
          </w:p>
        </w:tc>
        <w:tc>
          <w:tcPr>
            <w:tcW w:w="870" w:type="pct"/>
            <w:tcBorders>
              <w:top w:val="nil"/>
              <w:left w:val="nil"/>
              <w:bottom w:val="single" w:sz="4" w:space="0" w:color="auto"/>
              <w:right w:val="single" w:sz="4" w:space="0" w:color="auto"/>
            </w:tcBorders>
            <w:shd w:val="clear" w:color="000000" w:fill="6ACAE0"/>
            <w:vAlign w:val="center"/>
            <w:hideMark/>
          </w:tcPr>
          <w:p w14:paraId="4D8B479D" w14:textId="77777777" w:rsidR="00B51FF1" w:rsidRPr="0035002D" w:rsidRDefault="00B51FF1" w:rsidP="00456D0B">
            <w:pPr>
              <w:widowControl/>
              <w:jc w:val="center"/>
              <w:rPr>
                <w:rFonts w:eastAsia="Times New Roman" w:cs="Arial"/>
                <w:color w:val="000000"/>
                <w:sz w:val="16"/>
                <w:szCs w:val="16"/>
                <w:lang w:eastAsia="es-CO"/>
              </w:rPr>
            </w:pPr>
            <w:r w:rsidRPr="0035002D">
              <w:rPr>
                <w:rFonts w:eastAsia="Times New Roman" w:cs="Arial"/>
                <w:color w:val="000000"/>
                <w:sz w:val="16"/>
                <w:szCs w:val="16"/>
                <w:lang w:eastAsia="es-CO"/>
              </w:rPr>
              <w:t>3</w:t>
            </w:r>
          </w:p>
        </w:tc>
      </w:tr>
      <w:tr w:rsidR="00B51FF1" w:rsidRPr="0035002D" w14:paraId="4246FE9F" w14:textId="77777777" w:rsidTr="00B51FF1">
        <w:trPr>
          <w:trHeight w:val="20"/>
          <w:jc w:val="center"/>
        </w:trPr>
        <w:tc>
          <w:tcPr>
            <w:tcW w:w="292" w:type="pct"/>
            <w:tcBorders>
              <w:top w:val="nil"/>
              <w:left w:val="single" w:sz="4" w:space="0" w:color="auto"/>
              <w:bottom w:val="single" w:sz="4" w:space="0" w:color="auto"/>
              <w:right w:val="single" w:sz="4" w:space="0" w:color="auto"/>
            </w:tcBorders>
            <w:shd w:val="clear" w:color="000000" w:fill="6ACAE0"/>
            <w:vAlign w:val="center"/>
          </w:tcPr>
          <w:p w14:paraId="0EA9E82F" w14:textId="77777777" w:rsidR="00B51FF1" w:rsidRPr="0035002D" w:rsidRDefault="00B51FF1" w:rsidP="00456D0B">
            <w:pPr>
              <w:widowControl/>
              <w:jc w:val="center"/>
              <w:rPr>
                <w:rFonts w:eastAsia="Times New Roman" w:cs="Arial"/>
                <w:b/>
                <w:bCs/>
                <w:color w:val="000000"/>
                <w:sz w:val="16"/>
                <w:szCs w:val="16"/>
                <w:lang w:eastAsia="es-CO"/>
              </w:rPr>
            </w:pPr>
            <w:r>
              <w:rPr>
                <w:rFonts w:eastAsia="Times New Roman" w:cs="Arial"/>
                <w:b/>
                <w:bCs/>
                <w:color w:val="000000"/>
                <w:sz w:val="16"/>
                <w:szCs w:val="16"/>
                <w:lang w:eastAsia="es-CO"/>
              </w:rPr>
              <w:t>5</w:t>
            </w:r>
          </w:p>
        </w:tc>
        <w:tc>
          <w:tcPr>
            <w:tcW w:w="501" w:type="pct"/>
            <w:tcBorders>
              <w:top w:val="nil"/>
              <w:left w:val="nil"/>
              <w:bottom w:val="single" w:sz="4" w:space="0" w:color="auto"/>
              <w:right w:val="single" w:sz="4" w:space="0" w:color="auto"/>
            </w:tcBorders>
            <w:shd w:val="clear" w:color="000000" w:fill="6ACAE0"/>
            <w:noWrap/>
            <w:vAlign w:val="center"/>
            <w:hideMark/>
          </w:tcPr>
          <w:p w14:paraId="273D1A08" w14:textId="77777777" w:rsidR="00B51FF1" w:rsidRPr="0035002D" w:rsidRDefault="00B51FF1" w:rsidP="00456D0B">
            <w:pPr>
              <w:widowControl/>
              <w:jc w:val="center"/>
              <w:rPr>
                <w:rFonts w:eastAsia="Times New Roman" w:cs="Arial"/>
                <w:b/>
                <w:bCs/>
                <w:color w:val="000000"/>
                <w:sz w:val="16"/>
                <w:szCs w:val="16"/>
                <w:lang w:eastAsia="es-CO"/>
              </w:rPr>
            </w:pPr>
            <w:r w:rsidRPr="0035002D">
              <w:rPr>
                <w:rFonts w:eastAsia="Times New Roman" w:cs="Arial"/>
                <w:b/>
                <w:bCs/>
                <w:color w:val="000000"/>
                <w:sz w:val="16"/>
                <w:szCs w:val="16"/>
                <w:lang w:eastAsia="es-CO"/>
              </w:rPr>
              <w:t>AII</w:t>
            </w:r>
          </w:p>
        </w:tc>
        <w:tc>
          <w:tcPr>
            <w:tcW w:w="2435" w:type="pct"/>
            <w:tcBorders>
              <w:top w:val="nil"/>
              <w:left w:val="nil"/>
              <w:bottom w:val="single" w:sz="4" w:space="0" w:color="auto"/>
              <w:right w:val="single" w:sz="4" w:space="0" w:color="auto"/>
            </w:tcBorders>
            <w:shd w:val="clear" w:color="000000" w:fill="6ACAE0"/>
            <w:vAlign w:val="center"/>
            <w:hideMark/>
          </w:tcPr>
          <w:p w14:paraId="6E1C7F44" w14:textId="77777777" w:rsidR="00B51FF1" w:rsidRPr="0035002D" w:rsidRDefault="00B51FF1" w:rsidP="00456D0B">
            <w:pPr>
              <w:widowControl/>
              <w:rPr>
                <w:rFonts w:eastAsia="Times New Roman" w:cs="Arial"/>
                <w:color w:val="000000"/>
                <w:sz w:val="16"/>
                <w:szCs w:val="16"/>
                <w:lang w:eastAsia="es-CO"/>
              </w:rPr>
            </w:pPr>
            <w:r w:rsidRPr="0035002D">
              <w:rPr>
                <w:rFonts w:eastAsia="Times New Roman" w:cs="Arial"/>
                <w:color w:val="000000"/>
                <w:sz w:val="16"/>
                <w:szCs w:val="16"/>
                <w:lang w:eastAsia="es-CO"/>
              </w:rPr>
              <w:t>Apoyo Interinstitucional</w:t>
            </w:r>
          </w:p>
        </w:tc>
        <w:tc>
          <w:tcPr>
            <w:tcW w:w="901" w:type="pct"/>
            <w:tcBorders>
              <w:top w:val="nil"/>
              <w:left w:val="nil"/>
              <w:bottom w:val="single" w:sz="4" w:space="0" w:color="auto"/>
              <w:right w:val="single" w:sz="4" w:space="0" w:color="auto"/>
            </w:tcBorders>
            <w:shd w:val="clear" w:color="000000" w:fill="6ACAE0"/>
            <w:vAlign w:val="center"/>
            <w:hideMark/>
          </w:tcPr>
          <w:p w14:paraId="564B5627" w14:textId="77777777" w:rsidR="00B51FF1" w:rsidRPr="0035002D" w:rsidRDefault="00B51FF1" w:rsidP="00456D0B">
            <w:pPr>
              <w:widowControl/>
              <w:jc w:val="center"/>
              <w:rPr>
                <w:rFonts w:eastAsia="Times New Roman" w:cs="Arial"/>
                <w:color w:val="000000"/>
                <w:sz w:val="16"/>
                <w:szCs w:val="16"/>
                <w:lang w:eastAsia="es-CO"/>
              </w:rPr>
            </w:pPr>
            <w:r w:rsidRPr="0035002D">
              <w:rPr>
                <w:rFonts w:eastAsia="Times New Roman" w:cs="Arial"/>
                <w:color w:val="000000"/>
                <w:sz w:val="16"/>
                <w:szCs w:val="16"/>
                <w:lang w:eastAsia="es-CO"/>
              </w:rPr>
              <w:t>SPI</w:t>
            </w:r>
          </w:p>
        </w:tc>
        <w:tc>
          <w:tcPr>
            <w:tcW w:w="870" w:type="pct"/>
            <w:tcBorders>
              <w:top w:val="nil"/>
              <w:left w:val="nil"/>
              <w:bottom w:val="single" w:sz="4" w:space="0" w:color="auto"/>
              <w:right w:val="single" w:sz="4" w:space="0" w:color="auto"/>
            </w:tcBorders>
            <w:shd w:val="clear" w:color="000000" w:fill="6ACAE0"/>
            <w:vAlign w:val="center"/>
            <w:hideMark/>
          </w:tcPr>
          <w:p w14:paraId="2334F926" w14:textId="77777777" w:rsidR="00B51FF1" w:rsidRPr="0035002D" w:rsidRDefault="00B51FF1" w:rsidP="00456D0B">
            <w:pPr>
              <w:widowControl/>
              <w:jc w:val="center"/>
              <w:rPr>
                <w:rFonts w:eastAsia="Times New Roman" w:cs="Arial"/>
                <w:color w:val="000000"/>
                <w:sz w:val="16"/>
                <w:szCs w:val="16"/>
                <w:lang w:eastAsia="es-CO"/>
              </w:rPr>
            </w:pPr>
            <w:r w:rsidRPr="0035002D">
              <w:rPr>
                <w:rFonts w:eastAsia="Times New Roman" w:cs="Arial"/>
                <w:color w:val="000000"/>
                <w:sz w:val="16"/>
                <w:szCs w:val="16"/>
                <w:lang w:eastAsia="es-CO"/>
              </w:rPr>
              <w:t>1</w:t>
            </w:r>
          </w:p>
        </w:tc>
      </w:tr>
      <w:tr w:rsidR="00B51FF1" w:rsidRPr="0035002D" w14:paraId="2BD0E444" w14:textId="77777777" w:rsidTr="00B51FF1">
        <w:trPr>
          <w:trHeight w:val="20"/>
          <w:jc w:val="center"/>
        </w:trPr>
        <w:tc>
          <w:tcPr>
            <w:tcW w:w="292" w:type="pct"/>
            <w:tcBorders>
              <w:top w:val="nil"/>
              <w:left w:val="single" w:sz="4" w:space="0" w:color="auto"/>
              <w:bottom w:val="single" w:sz="4" w:space="0" w:color="auto"/>
              <w:right w:val="single" w:sz="4" w:space="0" w:color="auto"/>
            </w:tcBorders>
            <w:shd w:val="clear" w:color="000000" w:fill="6ACAE0"/>
            <w:vAlign w:val="center"/>
          </w:tcPr>
          <w:p w14:paraId="38A2EF1B" w14:textId="77777777" w:rsidR="00B51FF1" w:rsidRPr="0035002D" w:rsidRDefault="00B51FF1" w:rsidP="00456D0B">
            <w:pPr>
              <w:widowControl/>
              <w:jc w:val="center"/>
              <w:rPr>
                <w:rFonts w:eastAsia="Times New Roman" w:cs="Arial"/>
                <w:b/>
                <w:bCs/>
                <w:color w:val="000000"/>
                <w:sz w:val="16"/>
                <w:szCs w:val="16"/>
                <w:lang w:eastAsia="es-CO"/>
              </w:rPr>
            </w:pPr>
            <w:r>
              <w:rPr>
                <w:rFonts w:eastAsia="Times New Roman" w:cs="Arial"/>
                <w:b/>
                <w:bCs/>
                <w:color w:val="000000"/>
                <w:sz w:val="16"/>
                <w:szCs w:val="16"/>
                <w:lang w:eastAsia="es-CO"/>
              </w:rPr>
              <w:t>6</w:t>
            </w:r>
          </w:p>
        </w:tc>
        <w:tc>
          <w:tcPr>
            <w:tcW w:w="501" w:type="pct"/>
            <w:tcBorders>
              <w:top w:val="nil"/>
              <w:left w:val="nil"/>
              <w:bottom w:val="single" w:sz="4" w:space="0" w:color="auto"/>
              <w:right w:val="single" w:sz="4" w:space="0" w:color="auto"/>
            </w:tcBorders>
            <w:shd w:val="clear" w:color="000000" w:fill="6ACAE0"/>
            <w:noWrap/>
            <w:vAlign w:val="center"/>
            <w:hideMark/>
          </w:tcPr>
          <w:p w14:paraId="5DBBB460" w14:textId="77777777" w:rsidR="00B51FF1" w:rsidRPr="0035002D" w:rsidRDefault="00B51FF1" w:rsidP="00456D0B">
            <w:pPr>
              <w:widowControl/>
              <w:jc w:val="center"/>
              <w:rPr>
                <w:rFonts w:eastAsia="Times New Roman" w:cs="Arial"/>
                <w:b/>
                <w:bCs/>
                <w:color w:val="000000"/>
                <w:sz w:val="16"/>
                <w:szCs w:val="16"/>
                <w:lang w:eastAsia="es-CO"/>
              </w:rPr>
            </w:pPr>
            <w:r w:rsidRPr="0035002D">
              <w:rPr>
                <w:rFonts w:eastAsia="Times New Roman" w:cs="Arial"/>
                <w:b/>
                <w:bCs/>
                <w:color w:val="000000"/>
                <w:sz w:val="16"/>
                <w:szCs w:val="16"/>
                <w:lang w:eastAsia="es-CO"/>
              </w:rPr>
              <w:t>PRO</w:t>
            </w:r>
          </w:p>
        </w:tc>
        <w:tc>
          <w:tcPr>
            <w:tcW w:w="2435" w:type="pct"/>
            <w:tcBorders>
              <w:top w:val="nil"/>
              <w:left w:val="nil"/>
              <w:bottom w:val="single" w:sz="4" w:space="0" w:color="auto"/>
              <w:right w:val="single" w:sz="4" w:space="0" w:color="auto"/>
            </w:tcBorders>
            <w:shd w:val="clear" w:color="000000" w:fill="6ACAE0"/>
            <w:vAlign w:val="center"/>
            <w:hideMark/>
          </w:tcPr>
          <w:p w14:paraId="0503B15A" w14:textId="77777777" w:rsidR="00B51FF1" w:rsidRPr="0035002D" w:rsidRDefault="00B51FF1" w:rsidP="00456D0B">
            <w:pPr>
              <w:widowControl/>
              <w:rPr>
                <w:rFonts w:eastAsia="Times New Roman" w:cs="Arial"/>
                <w:color w:val="000000"/>
                <w:sz w:val="16"/>
                <w:szCs w:val="16"/>
                <w:lang w:eastAsia="es-CO"/>
              </w:rPr>
            </w:pPr>
            <w:r w:rsidRPr="0035002D">
              <w:rPr>
                <w:rFonts w:eastAsia="Times New Roman" w:cs="Arial"/>
                <w:color w:val="000000"/>
                <w:sz w:val="16"/>
                <w:szCs w:val="16"/>
                <w:lang w:eastAsia="es-CO"/>
              </w:rPr>
              <w:t>Producción</w:t>
            </w:r>
          </w:p>
        </w:tc>
        <w:tc>
          <w:tcPr>
            <w:tcW w:w="901" w:type="pct"/>
            <w:tcBorders>
              <w:top w:val="nil"/>
              <w:left w:val="nil"/>
              <w:bottom w:val="single" w:sz="4" w:space="0" w:color="auto"/>
              <w:right w:val="single" w:sz="4" w:space="0" w:color="auto"/>
            </w:tcBorders>
            <w:shd w:val="clear" w:color="000000" w:fill="6ACAE0"/>
            <w:vAlign w:val="center"/>
            <w:hideMark/>
          </w:tcPr>
          <w:p w14:paraId="79B78170" w14:textId="77777777" w:rsidR="00B51FF1" w:rsidRPr="0035002D" w:rsidRDefault="00B51FF1" w:rsidP="00456D0B">
            <w:pPr>
              <w:widowControl/>
              <w:jc w:val="center"/>
              <w:rPr>
                <w:rFonts w:eastAsia="Times New Roman" w:cs="Arial"/>
                <w:color w:val="000000"/>
                <w:sz w:val="16"/>
                <w:szCs w:val="16"/>
                <w:lang w:eastAsia="es-CO"/>
              </w:rPr>
            </w:pPr>
            <w:r w:rsidRPr="0035002D">
              <w:rPr>
                <w:rFonts w:eastAsia="Times New Roman" w:cs="Arial"/>
                <w:color w:val="000000"/>
                <w:sz w:val="16"/>
                <w:szCs w:val="16"/>
                <w:lang w:eastAsia="es-CO"/>
              </w:rPr>
              <w:t>GP</w:t>
            </w:r>
          </w:p>
        </w:tc>
        <w:tc>
          <w:tcPr>
            <w:tcW w:w="870" w:type="pct"/>
            <w:tcBorders>
              <w:top w:val="nil"/>
              <w:left w:val="nil"/>
              <w:bottom w:val="single" w:sz="4" w:space="0" w:color="auto"/>
              <w:right w:val="single" w:sz="4" w:space="0" w:color="auto"/>
            </w:tcBorders>
            <w:shd w:val="clear" w:color="000000" w:fill="6ACAE0"/>
            <w:vAlign w:val="center"/>
            <w:hideMark/>
          </w:tcPr>
          <w:p w14:paraId="0FEDAB4A" w14:textId="77777777" w:rsidR="00B51FF1" w:rsidRPr="0035002D" w:rsidRDefault="00B51FF1" w:rsidP="00456D0B">
            <w:pPr>
              <w:widowControl/>
              <w:jc w:val="center"/>
              <w:rPr>
                <w:rFonts w:eastAsia="Times New Roman" w:cs="Arial"/>
                <w:color w:val="000000"/>
                <w:sz w:val="16"/>
                <w:szCs w:val="16"/>
                <w:lang w:eastAsia="es-CO"/>
              </w:rPr>
            </w:pPr>
            <w:r w:rsidRPr="0035002D">
              <w:rPr>
                <w:rFonts w:eastAsia="Times New Roman" w:cs="Arial"/>
                <w:color w:val="000000"/>
                <w:sz w:val="16"/>
                <w:szCs w:val="16"/>
                <w:lang w:eastAsia="es-CO"/>
              </w:rPr>
              <w:t>3</w:t>
            </w:r>
          </w:p>
        </w:tc>
      </w:tr>
      <w:tr w:rsidR="00B51FF1" w:rsidRPr="0035002D" w14:paraId="0C1D87BB" w14:textId="77777777" w:rsidTr="00B51FF1">
        <w:trPr>
          <w:trHeight w:val="20"/>
          <w:jc w:val="center"/>
        </w:trPr>
        <w:tc>
          <w:tcPr>
            <w:tcW w:w="292" w:type="pct"/>
            <w:tcBorders>
              <w:top w:val="nil"/>
              <w:left w:val="single" w:sz="4" w:space="0" w:color="auto"/>
              <w:bottom w:val="single" w:sz="4" w:space="0" w:color="auto"/>
              <w:right w:val="single" w:sz="4" w:space="0" w:color="auto"/>
            </w:tcBorders>
            <w:shd w:val="clear" w:color="000000" w:fill="6ACAE0"/>
            <w:vAlign w:val="center"/>
          </w:tcPr>
          <w:p w14:paraId="07D1C8E4" w14:textId="77777777" w:rsidR="00B51FF1" w:rsidRPr="0035002D" w:rsidRDefault="00B51FF1" w:rsidP="00456D0B">
            <w:pPr>
              <w:widowControl/>
              <w:jc w:val="center"/>
              <w:rPr>
                <w:rFonts w:eastAsia="Times New Roman" w:cs="Arial"/>
                <w:b/>
                <w:bCs/>
                <w:color w:val="000000"/>
                <w:sz w:val="16"/>
                <w:szCs w:val="16"/>
                <w:lang w:eastAsia="es-CO"/>
              </w:rPr>
            </w:pPr>
            <w:r>
              <w:rPr>
                <w:rFonts w:eastAsia="Times New Roman" w:cs="Arial"/>
                <w:b/>
                <w:bCs/>
                <w:color w:val="000000"/>
                <w:sz w:val="16"/>
                <w:szCs w:val="16"/>
                <w:lang w:eastAsia="es-CO"/>
              </w:rPr>
              <w:t>7</w:t>
            </w:r>
          </w:p>
        </w:tc>
        <w:tc>
          <w:tcPr>
            <w:tcW w:w="501" w:type="pct"/>
            <w:tcBorders>
              <w:top w:val="nil"/>
              <w:left w:val="nil"/>
              <w:bottom w:val="single" w:sz="4" w:space="0" w:color="auto"/>
              <w:right w:val="single" w:sz="4" w:space="0" w:color="auto"/>
            </w:tcBorders>
            <w:shd w:val="clear" w:color="000000" w:fill="6ACAE0"/>
            <w:noWrap/>
            <w:vAlign w:val="center"/>
            <w:hideMark/>
          </w:tcPr>
          <w:p w14:paraId="1614918C" w14:textId="77777777" w:rsidR="00B51FF1" w:rsidRPr="0035002D" w:rsidRDefault="00B51FF1" w:rsidP="00456D0B">
            <w:pPr>
              <w:widowControl/>
              <w:jc w:val="center"/>
              <w:rPr>
                <w:rFonts w:eastAsia="Times New Roman" w:cs="Arial"/>
                <w:b/>
                <w:bCs/>
                <w:color w:val="000000"/>
                <w:sz w:val="16"/>
                <w:szCs w:val="16"/>
                <w:lang w:eastAsia="es-CO"/>
              </w:rPr>
            </w:pPr>
            <w:r w:rsidRPr="0035002D">
              <w:rPr>
                <w:rFonts w:eastAsia="Times New Roman" w:cs="Arial"/>
                <w:b/>
                <w:bCs/>
                <w:color w:val="000000"/>
                <w:sz w:val="16"/>
                <w:szCs w:val="16"/>
                <w:lang w:eastAsia="es-CO"/>
              </w:rPr>
              <w:t>IMV</w:t>
            </w:r>
          </w:p>
        </w:tc>
        <w:tc>
          <w:tcPr>
            <w:tcW w:w="2435" w:type="pct"/>
            <w:tcBorders>
              <w:top w:val="nil"/>
              <w:left w:val="nil"/>
              <w:bottom w:val="single" w:sz="4" w:space="0" w:color="auto"/>
              <w:right w:val="single" w:sz="4" w:space="0" w:color="auto"/>
            </w:tcBorders>
            <w:shd w:val="clear" w:color="000000" w:fill="6ACAE0"/>
            <w:vAlign w:val="center"/>
            <w:hideMark/>
          </w:tcPr>
          <w:p w14:paraId="2E205C9C" w14:textId="77777777" w:rsidR="00B51FF1" w:rsidRPr="0035002D" w:rsidRDefault="00B51FF1" w:rsidP="00456D0B">
            <w:pPr>
              <w:widowControl/>
              <w:rPr>
                <w:rFonts w:eastAsia="Times New Roman" w:cs="Arial"/>
                <w:color w:val="000000"/>
                <w:sz w:val="16"/>
                <w:szCs w:val="16"/>
                <w:lang w:eastAsia="es-CO"/>
              </w:rPr>
            </w:pPr>
            <w:r w:rsidRPr="0035002D">
              <w:rPr>
                <w:rFonts w:eastAsia="Times New Roman" w:cs="Arial"/>
                <w:color w:val="000000"/>
                <w:sz w:val="16"/>
                <w:szCs w:val="16"/>
                <w:lang w:eastAsia="es-CO"/>
              </w:rPr>
              <w:t>Intervención de la Malla Vial Local</w:t>
            </w:r>
          </w:p>
        </w:tc>
        <w:tc>
          <w:tcPr>
            <w:tcW w:w="901" w:type="pct"/>
            <w:tcBorders>
              <w:top w:val="nil"/>
              <w:left w:val="nil"/>
              <w:bottom w:val="single" w:sz="4" w:space="0" w:color="auto"/>
              <w:right w:val="single" w:sz="4" w:space="0" w:color="auto"/>
            </w:tcBorders>
            <w:shd w:val="clear" w:color="000000" w:fill="6ACAE0"/>
            <w:vAlign w:val="center"/>
            <w:hideMark/>
          </w:tcPr>
          <w:p w14:paraId="2A8DA1B8" w14:textId="77777777" w:rsidR="00B51FF1" w:rsidRPr="0035002D" w:rsidRDefault="00B51FF1" w:rsidP="00456D0B">
            <w:pPr>
              <w:widowControl/>
              <w:jc w:val="center"/>
              <w:rPr>
                <w:rFonts w:eastAsia="Times New Roman" w:cs="Arial"/>
                <w:color w:val="000000"/>
                <w:sz w:val="16"/>
                <w:szCs w:val="16"/>
                <w:lang w:eastAsia="es-CO"/>
              </w:rPr>
            </w:pPr>
            <w:r w:rsidRPr="0035002D">
              <w:rPr>
                <w:rFonts w:eastAsia="Times New Roman" w:cs="Arial"/>
                <w:color w:val="000000"/>
                <w:sz w:val="16"/>
                <w:szCs w:val="16"/>
                <w:lang w:eastAsia="es-CO"/>
              </w:rPr>
              <w:t>GI</w:t>
            </w:r>
          </w:p>
        </w:tc>
        <w:tc>
          <w:tcPr>
            <w:tcW w:w="870" w:type="pct"/>
            <w:tcBorders>
              <w:top w:val="nil"/>
              <w:left w:val="nil"/>
              <w:bottom w:val="single" w:sz="4" w:space="0" w:color="auto"/>
              <w:right w:val="single" w:sz="4" w:space="0" w:color="auto"/>
            </w:tcBorders>
            <w:shd w:val="clear" w:color="000000" w:fill="6ACAE0"/>
            <w:vAlign w:val="center"/>
            <w:hideMark/>
          </w:tcPr>
          <w:p w14:paraId="1681C98B" w14:textId="77777777" w:rsidR="00B51FF1" w:rsidRPr="0035002D" w:rsidRDefault="00B51FF1" w:rsidP="00456D0B">
            <w:pPr>
              <w:widowControl/>
              <w:jc w:val="center"/>
              <w:rPr>
                <w:rFonts w:eastAsia="Times New Roman" w:cs="Arial"/>
                <w:color w:val="000000"/>
                <w:sz w:val="16"/>
                <w:szCs w:val="16"/>
                <w:lang w:eastAsia="es-CO"/>
              </w:rPr>
            </w:pPr>
            <w:r w:rsidRPr="0035002D">
              <w:rPr>
                <w:rFonts w:eastAsia="Times New Roman" w:cs="Arial"/>
                <w:color w:val="000000"/>
                <w:sz w:val="16"/>
                <w:szCs w:val="16"/>
                <w:lang w:eastAsia="es-CO"/>
              </w:rPr>
              <w:t>3</w:t>
            </w:r>
          </w:p>
        </w:tc>
      </w:tr>
      <w:tr w:rsidR="00B51FF1" w:rsidRPr="0035002D" w14:paraId="5EF091C0" w14:textId="77777777" w:rsidTr="00B51FF1">
        <w:trPr>
          <w:trHeight w:val="20"/>
          <w:jc w:val="center"/>
        </w:trPr>
        <w:tc>
          <w:tcPr>
            <w:tcW w:w="292" w:type="pct"/>
            <w:tcBorders>
              <w:top w:val="nil"/>
              <w:left w:val="single" w:sz="4" w:space="0" w:color="auto"/>
              <w:bottom w:val="single" w:sz="4" w:space="0" w:color="auto"/>
              <w:right w:val="single" w:sz="4" w:space="0" w:color="auto"/>
            </w:tcBorders>
            <w:shd w:val="clear" w:color="000000" w:fill="6ACAE0"/>
            <w:vAlign w:val="center"/>
          </w:tcPr>
          <w:p w14:paraId="63ECC72E" w14:textId="77777777" w:rsidR="00B51FF1" w:rsidRPr="0035002D" w:rsidRDefault="00B51FF1" w:rsidP="00456D0B">
            <w:pPr>
              <w:widowControl/>
              <w:jc w:val="center"/>
              <w:rPr>
                <w:rFonts w:eastAsia="Times New Roman" w:cs="Arial"/>
                <w:b/>
                <w:bCs/>
                <w:color w:val="000000"/>
                <w:sz w:val="16"/>
                <w:szCs w:val="16"/>
                <w:lang w:eastAsia="es-CO"/>
              </w:rPr>
            </w:pPr>
            <w:r>
              <w:rPr>
                <w:rFonts w:eastAsia="Times New Roman" w:cs="Arial"/>
                <w:b/>
                <w:bCs/>
                <w:color w:val="000000"/>
                <w:sz w:val="16"/>
                <w:szCs w:val="16"/>
                <w:lang w:eastAsia="es-CO"/>
              </w:rPr>
              <w:t>8</w:t>
            </w:r>
          </w:p>
        </w:tc>
        <w:tc>
          <w:tcPr>
            <w:tcW w:w="501" w:type="pct"/>
            <w:tcBorders>
              <w:top w:val="nil"/>
              <w:left w:val="nil"/>
              <w:bottom w:val="single" w:sz="4" w:space="0" w:color="auto"/>
              <w:right w:val="single" w:sz="4" w:space="0" w:color="auto"/>
            </w:tcBorders>
            <w:shd w:val="clear" w:color="000000" w:fill="6ACAE0"/>
            <w:noWrap/>
            <w:vAlign w:val="center"/>
            <w:hideMark/>
          </w:tcPr>
          <w:p w14:paraId="0DA21D09" w14:textId="77777777" w:rsidR="00B51FF1" w:rsidRPr="0035002D" w:rsidRDefault="00B51FF1" w:rsidP="00456D0B">
            <w:pPr>
              <w:widowControl/>
              <w:jc w:val="center"/>
              <w:rPr>
                <w:rFonts w:eastAsia="Times New Roman" w:cs="Arial"/>
                <w:b/>
                <w:bCs/>
                <w:color w:val="000000"/>
                <w:sz w:val="16"/>
                <w:szCs w:val="16"/>
                <w:lang w:eastAsia="es-CO"/>
              </w:rPr>
            </w:pPr>
            <w:r w:rsidRPr="0035002D">
              <w:rPr>
                <w:rFonts w:eastAsia="Times New Roman" w:cs="Arial"/>
                <w:b/>
                <w:bCs/>
                <w:color w:val="000000"/>
                <w:sz w:val="16"/>
                <w:szCs w:val="16"/>
                <w:lang w:eastAsia="es-CO"/>
              </w:rPr>
              <w:t>GAM</w:t>
            </w:r>
          </w:p>
        </w:tc>
        <w:tc>
          <w:tcPr>
            <w:tcW w:w="2435" w:type="pct"/>
            <w:tcBorders>
              <w:top w:val="nil"/>
              <w:left w:val="nil"/>
              <w:bottom w:val="single" w:sz="4" w:space="0" w:color="auto"/>
              <w:right w:val="single" w:sz="4" w:space="0" w:color="auto"/>
            </w:tcBorders>
            <w:shd w:val="clear" w:color="000000" w:fill="6ACAE0"/>
            <w:vAlign w:val="center"/>
            <w:hideMark/>
          </w:tcPr>
          <w:p w14:paraId="1F409646" w14:textId="77777777" w:rsidR="00B51FF1" w:rsidRPr="0035002D" w:rsidRDefault="00B51FF1" w:rsidP="00456D0B">
            <w:pPr>
              <w:widowControl/>
              <w:rPr>
                <w:rFonts w:eastAsia="Times New Roman" w:cs="Arial"/>
                <w:color w:val="000000"/>
                <w:sz w:val="16"/>
                <w:szCs w:val="16"/>
                <w:lang w:eastAsia="es-CO"/>
              </w:rPr>
            </w:pPr>
            <w:r w:rsidRPr="0035002D">
              <w:rPr>
                <w:rFonts w:eastAsia="Times New Roman" w:cs="Arial"/>
                <w:color w:val="000000"/>
                <w:sz w:val="16"/>
                <w:szCs w:val="16"/>
                <w:lang w:eastAsia="es-CO"/>
              </w:rPr>
              <w:t>Gestión Ambiental</w:t>
            </w:r>
          </w:p>
        </w:tc>
        <w:tc>
          <w:tcPr>
            <w:tcW w:w="901" w:type="pct"/>
            <w:tcBorders>
              <w:top w:val="nil"/>
              <w:left w:val="nil"/>
              <w:bottom w:val="single" w:sz="4" w:space="0" w:color="auto"/>
              <w:right w:val="single" w:sz="4" w:space="0" w:color="auto"/>
            </w:tcBorders>
            <w:shd w:val="clear" w:color="000000" w:fill="6ACAE0"/>
            <w:vAlign w:val="center"/>
            <w:hideMark/>
          </w:tcPr>
          <w:p w14:paraId="0BD1B128" w14:textId="77777777" w:rsidR="00B51FF1" w:rsidRPr="0035002D" w:rsidRDefault="00B51FF1" w:rsidP="00456D0B">
            <w:pPr>
              <w:widowControl/>
              <w:jc w:val="center"/>
              <w:rPr>
                <w:rFonts w:eastAsia="Times New Roman" w:cs="Arial"/>
                <w:color w:val="000000"/>
                <w:sz w:val="16"/>
                <w:szCs w:val="16"/>
                <w:lang w:eastAsia="es-CO"/>
              </w:rPr>
            </w:pPr>
            <w:r w:rsidRPr="0035002D">
              <w:rPr>
                <w:rFonts w:eastAsia="Times New Roman" w:cs="Arial"/>
                <w:color w:val="000000"/>
                <w:sz w:val="16"/>
                <w:szCs w:val="16"/>
                <w:lang w:eastAsia="es-CO"/>
              </w:rPr>
              <w:t>GASA</w:t>
            </w:r>
          </w:p>
        </w:tc>
        <w:tc>
          <w:tcPr>
            <w:tcW w:w="870" w:type="pct"/>
            <w:tcBorders>
              <w:top w:val="nil"/>
              <w:left w:val="nil"/>
              <w:bottom w:val="single" w:sz="4" w:space="0" w:color="auto"/>
              <w:right w:val="single" w:sz="4" w:space="0" w:color="auto"/>
            </w:tcBorders>
            <w:shd w:val="clear" w:color="000000" w:fill="6ACAE0"/>
            <w:vAlign w:val="center"/>
            <w:hideMark/>
          </w:tcPr>
          <w:p w14:paraId="06860814" w14:textId="77777777" w:rsidR="00B51FF1" w:rsidRPr="0035002D" w:rsidRDefault="00B51FF1" w:rsidP="00456D0B">
            <w:pPr>
              <w:widowControl/>
              <w:jc w:val="center"/>
              <w:rPr>
                <w:rFonts w:eastAsia="Times New Roman" w:cs="Arial"/>
                <w:color w:val="000000"/>
                <w:sz w:val="16"/>
                <w:szCs w:val="16"/>
                <w:lang w:eastAsia="es-CO"/>
              </w:rPr>
            </w:pPr>
            <w:r>
              <w:rPr>
                <w:rFonts w:eastAsia="Times New Roman" w:cs="Arial"/>
                <w:color w:val="000000"/>
                <w:sz w:val="16"/>
                <w:szCs w:val="16"/>
                <w:lang w:eastAsia="es-CO"/>
              </w:rPr>
              <w:t>0</w:t>
            </w:r>
          </w:p>
        </w:tc>
      </w:tr>
      <w:tr w:rsidR="00B51FF1" w:rsidRPr="0035002D" w14:paraId="0A087245" w14:textId="77777777" w:rsidTr="00B51FF1">
        <w:trPr>
          <w:trHeight w:val="20"/>
          <w:jc w:val="center"/>
        </w:trPr>
        <w:tc>
          <w:tcPr>
            <w:tcW w:w="292" w:type="pct"/>
            <w:tcBorders>
              <w:top w:val="nil"/>
              <w:left w:val="single" w:sz="4" w:space="0" w:color="auto"/>
              <w:bottom w:val="single" w:sz="4" w:space="0" w:color="auto"/>
              <w:right w:val="single" w:sz="4" w:space="0" w:color="auto"/>
            </w:tcBorders>
            <w:shd w:val="clear" w:color="000000" w:fill="6ACAE0"/>
            <w:vAlign w:val="center"/>
          </w:tcPr>
          <w:p w14:paraId="4E144C37" w14:textId="77777777" w:rsidR="00B51FF1" w:rsidRPr="0035002D" w:rsidRDefault="00B51FF1" w:rsidP="00456D0B">
            <w:pPr>
              <w:widowControl/>
              <w:jc w:val="center"/>
              <w:rPr>
                <w:rFonts w:eastAsia="Times New Roman" w:cs="Arial"/>
                <w:b/>
                <w:bCs/>
                <w:color w:val="000000"/>
                <w:sz w:val="16"/>
                <w:szCs w:val="16"/>
                <w:lang w:eastAsia="es-CO"/>
              </w:rPr>
            </w:pPr>
            <w:r>
              <w:rPr>
                <w:rFonts w:eastAsia="Times New Roman" w:cs="Arial"/>
                <w:b/>
                <w:bCs/>
                <w:color w:val="000000"/>
                <w:sz w:val="16"/>
                <w:szCs w:val="16"/>
                <w:lang w:eastAsia="es-CO"/>
              </w:rPr>
              <w:t>9</w:t>
            </w:r>
          </w:p>
        </w:tc>
        <w:tc>
          <w:tcPr>
            <w:tcW w:w="501" w:type="pct"/>
            <w:tcBorders>
              <w:top w:val="nil"/>
              <w:left w:val="nil"/>
              <w:bottom w:val="single" w:sz="4" w:space="0" w:color="auto"/>
              <w:right w:val="single" w:sz="4" w:space="0" w:color="auto"/>
            </w:tcBorders>
            <w:shd w:val="clear" w:color="000000" w:fill="6ACAE0"/>
            <w:noWrap/>
            <w:vAlign w:val="center"/>
            <w:hideMark/>
          </w:tcPr>
          <w:p w14:paraId="7BBCAF2C" w14:textId="77777777" w:rsidR="00B51FF1" w:rsidRPr="0035002D" w:rsidRDefault="00B51FF1" w:rsidP="00456D0B">
            <w:pPr>
              <w:widowControl/>
              <w:jc w:val="center"/>
              <w:rPr>
                <w:rFonts w:eastAsia="Times New Roman" w:cs="Arial"/>
                <w:b/>
                <w:bCs/>
                <w:color w:val="000000"/>
                <w:sz w:val="16"/>
                <w:szCs w:val="16"/>
                <w:lang w:eastAsia="es-CO"/>
              </w:rPr>
            </w:pPr>
            <w:r w:rsidRPr="0035002D">
              <w:rPr>
                <w:rFonts w:eastAsia="Times New Roman" w:cs="Arial"/>
                <w:b/>
                <w:bCs/>
                <w:color w:val="000000"/>
                <w:sz w:val="16"/>
                <w:szCs w:val="16"/>
                <w:lang w:eastAsia="es-CO"/>
              </w:rPr>
              <w:t>SAP</w:t>
            </w:r>
          </w:p>
        </w:tc>
        <w:tc>
          <w:tcPr>
            <w:tcW w:w="2435" w:type="pct"/>
            <w:tcBorders>
              <w:top w:val="nil"/>
              <w:left w:val="nil"/>
              <w:bottom w:val="single" w:sz="4" w:space="0" w:color="auto"/>
              <w:right w:val="single" w:sz="4" w:space="0" w:color="auto"/>
            </w:tcBorders>
            <w:shd w:val="clear" w:color="000000" w:fill="6ACAE0"/>
            <w:vAlign w:val="center"/>
            <w:hideMark/>
          </w:tcPr>
          <w:p w14:paraId="109918FB" w14:textId="77777777" w:rsidR="00B51FF1" w:rsidRPr="0035002D" w:rsidRDefault="00B51FF1" w:rsidP="00456D0B">
            <w:pPr>
              <w:widowControl/>
              <w:rPr>
                <w:rFonts w:eastAsia="Times New Roman" w:cs="Arial"/>
                <w:color w:val="000000"/>
                <w:sz w:val="16"/>
                <w:szCs w:val="16"/>
                <w:lang w:eastAsia="es-CO"/>
              </w:rPr>
            </w:pPr>
            <w:r w:rsidRPr="0035002D">
              <w:rPr>
                <w:rFonts w:eastAsia="Times New Roman" w:cs="Arial"/>
                <w:color w:val="000000"/>
                <w:sz w:val="16"/>
                <w:szCs w:val="16"/>
                <w:lang w:eastAsia="es-CO"/>
              </w:rPr>
              <w:t>Gestión Social y de Atención a Partes Interesadas</w:t>
            </w:r>
          </w:p>
        </w:tc>
        <w:tc>
          <w:tcPr>
            <w:tcW w:w="901" w:type="pct"/>
            <w:tcBorders>
              <w:top w:val="nil"/>
              <w:left w:val="nil"/>
              <w:bottom w:val="single" w:sz="4" w:space="0" w:color="auto"/>
              <w:right w:val="single" w:sz="4" w:space="0" w:color="auto"/>
            </w:tcBorders>
            <w:shd w:val="clear" w:color="000000" w:fill="6ACAE0"/>
            <w:vAlign w:val="center"/>
            <w:hideMark/>
          </w:tcPr>
          <w:p w14:paraId="5C602189" w14:textId="77777777" w:rsidR="00B51FF1" w:rsidRPr="0035002D" w:rsidRDefault="00B51FF1" w:rsidP="00456D0B">
            <w:pPr>
              <w:widowControl/>
              <w:jc w:val="center"/>
              <w:rPr>
                <w:rFonts w:eastAsia="Times New Roman" w:cs="Arial"/>
                <w:color w:val="000000"/>
                <w:sz w:val="16"/>
                <w:szCs w:val="16"/>
                <w:lang w:eastAsia="es-CO"/>
              </w:rPr>
            </w:pPr>
            <w:r w:rsidRPr="0035002D">
              <w:rPr>
                <w:rFonts w:eastAsia="Times New Roman" w:cs="Arial"/>
                <w:color w:val="000000"/>
                <w:sz w:val="16"/>
                <w:szCs w:val="16"/>
                <w:lang w:eastAsia="es-CO"/>
              </w:rPr>
              <w:t>GASA</w:t>
            </w:r>
          </w:p>
        </w:tc>
        <w:tc>
          <w:tcPr>
            <w:tcW w:w="870" w:type="pct"/>
            <w:tcBorders>
              <w:top w:val="nil"/>
              <w:left w:val="nil"/>
              <w:bottom w:val="single" w:sz="4" w:space="0" w:color="auto"/>
              <w:right w:val="single" w:sz="4" w:space="0" w:color="auto"/>
            </w:tcBorders>
            <w:shd w:val="clear" w:color="000000" w:fill="6ACAE0"/>
            <w:vAlign w:val="center"/>
            <w:hideMark/>
          </w:tcPr>
          <w:p w14:paraId="6EF36221" w14:textId="77777777" w:rsidR="00B51FF1" w:rsidRPr="0035002D" w:rsidRDefault="00B51FF1" w:rsidP="00456D0B">
            <w:pPr>
              <w:widowControl/>
              <w:jc w:val="center"/>
              <w:rPr>
                <w:rFonts w:eastAsia="Times New Roman" w:cs="Arial"/>
                <w:color w:val="000000"/>
                <w:sz w:val="16"/>
                <w:szCs w:val="16"/>
                <w:lang w:eastAsia="es-CO"/>
              </w:rPr>
            </w:pPr>
            <w:r>
              <w:rPr>
                <w:rFonts w:eastAsia="Times New Roman" w:cs="Arial"/>
                <w:color w:val="000000"/>
                <w:sz w:val="16"/>
                <w:szCs w:val="16"/>
                <w:lang w:eastAsia="es-CO"/>
              </w:rPr>
              <w:t>0</w:t>
            </w:r>
          </w:p>
        </w:tc>
      </w:tr>
      <w:tr w:rsidR="00B51FF1" w:rsidRPr="0035002D" w14:paraId="079894B7" w14:textId="77777777" w:rsidTr="00B51FF1">
        <w:trPr>
          <w:trHeight w:val="20"/>
          <w:jc w:val="center"/>
        </w:trPr>
        <w:tc>
          <w:tcPr>
            <w:tcW w:w="292" w:type="pct"/>
            <w:tcBorders>
              <w:top w:val="nil"/>
              <w:left w:val="single" w:sz="4" w:space="0" w:color="auto"/>
              <w:bottom w:val="single" w:sz="4" w:space="0" w:color="auto"/>
              <w:right w:val="single" w:sz="4" w:space="0" w:color="auto"/>
            </w:tcBorders>
            <w:shd w:val="clear" w:color="000000" w:fill="6ACAE0"/>
            <w:vAlign w:val="center"/>
          </w:tcPr>
          <w:p w14:paraId="0114724C" w14:textId="77777777" w:rsidR="00B51FF1" w:rsidRPr="0035002D" w:rsidRDefault="00B51FF1" w:rsidP="00456D0B">
            <w:pPr>
              <w:widowControl/>
              <w:jc w:val="center"/>
              <w:rPr>
                <w:rFonts w:eastAsia="Times New Roman" w:cs="Arial"/>
                <w:b/>
                <w:bCs/>
                <w:color w:val="000000"/>
                <w:sz w:val="16"/>
                <w:szCs w:val="16"/>
                <w:lang w:eastAsia="es-CO"/>
              </w:rPr>
            </w:pPr>
            <w:r>
              <w:rPr>
                <w:rFonts w:eastAsia="Times New Roman" w:cs="Arial"/>
                <w:b/>
                <w:bCs/>
                <w:color w:val="000000"/>
                <w:sz w:val="16"/>
                <w:szCs w:val="16"/>
                <w:lang w:eastAsia="es-CO"/>
              </w:rPr>
              <w:t>10</w:t>
            </w:r>
          </w:p>
        </w:tc>
        <w:tc>
          <w:tcPr>
            <w:tcW w:w="501" w:type="pct"/>
            <w:tcBorders>
              <w:top w:val="nil"/>
              <w:left w:val="nil"/>
              <w:bottom w:val="single" w:sz="4" w:space="0" w:color="auto"/>
              <w:right w:val="single" w:sz="4" w:space="0" w:color="auto"/>
            </w:tcBorders>
            <w:shd w:val="clear" w:color="000000" w:fill="6ACAE0"/>
            <w:noWrap/>
            <w:vAlign w:val="center"/>
            <w:hideMark/>
          </w:tcPr>
          <w:p w14:paraId="08718E0D" w14:textId="77777777" w:rsidR="00B51FF1" w:rsidRPr="0035002D" w:rsidRDefault="00B51FF1" w:rsidP="00456D0B">
            <w:pPr>
              <w:widowControl/>
              <w:jc w:val="center"/>
              <w:rPr>
                <w:rFonts w:eastAsia="Times New Roman" w:cs="Arial"/>
                <w:b/>
                <w:bCs/>
                <w:color w:val="000000"/>
                <w:sz w:val="16"/>
                <w:szCs w:val="16"/>
                <w:lang w:eastAsia="es-CO"/>
              </w:rPr>
            </w:pPr>
            <w:r w:rsidRPr="0035002D">
              <w:rPr>
                <w:rFonts w:eastAsia="Times New Roman" w:cs="Arial"/>
                <w:b/>
                <w:bCs/>
                <w:color w:val="000000"/>
                <w:sz w:val="16"/>
                <w:szCs w:val="16"/>
                <w:lang w:eastAsia="es-CO"/>
              </w:rPr>
              <w:t>ACI</w:t>
            </w:r>
          </w:p>
        </w:tc>
        <w:tc>
          <w:tcPr>
            <w:tcW w:w="2435" w:type="pct"/>
            <w:tcBorders>
              <w:top w:val="nil"/>
              <w:left w:val="nil"/>
              <w:bottom w:val="single" w:sz="4" w:space="0" w:color="auto"/>
              <w:right w:val="single" w:sz="4" w:space="0" w:color="auto"/>
            </w:tcBorders>
            <w:shd w:val="clear" w:color="000000" w:fill="6ACAE0"/>
            <w:vAlign w:val="center"/>
            <w:hideMark/>
          </w:tcPr>
          <w:p w14:paraId="0763444C" w14:textId="77777777" w:rsidR="00B51FF1" w:rsidRPr="0035002D" w:rsidRDefault="00B51FF1" w:rsidP="00456D0B">
            <w:pPr>
              <w:widowControl/>
              <w:rPr>
                <w:rFonts w:eastAsia="Times New Roman" w:cs="Arial"/>
                <w:color w:val="000000"/>
                <w:sz w:val="16"/>
                <w:szCs w:val="16"/>
                <w:lang w:eastAsia="es-CO"/>
              </w:rPr>
            </w:pPr>
            <w:r w:rsidRPr="0035002D">
              <w:rPr>
                <w:rFonts w:eastAsia="Times New Roman" w:cs="Arial"/>
                <w:color w:val="000000"/>
                <w:sz w:val="16"/>
                <w:szCs w:val="16"/>
                <w:lang w:eastAsia="es-CO"/>
              </w:rPr>
              <w:t>Atención al Ciudadano</w:t>
            </w:r>
          </w:p>
        </w:tc>
        <w:tc>
          <w:tcPr>
            <w:tcW w:w="901" w:type="pct"/>
            <w:tcBorders>
              <w:top w:val="nil"/>
              <w:left w:val="nil"/>
              <w:bottom w:val="single" w:sz="4" w:space="0" w:color="auto"/>
              <w:right w:val="single" w:sz="4" w:space="0" w:color="auto"/>
            </w:tcBorders>
            <w:shd w:val="clear" w:color="000000" w:fill="6ACAE0"/>
            <w:vAlign w:val="center"/>
            <w:hideMark/>
          </w:tcPr>
          <w:p w14:paraId="063FBFBD" w14:textId="77777777" w:rsidR="00B51FF1" w:rsidRPr="0035002D" w:rsidRDefault="00B51FF1" w:rsidP="00456D0B">
            <w:pPr>
              <w:widowControl/>
              <w:jc w:val="center"/>
              <w:rPr>
                <w:rFonts w:eastAsia="Times New Roman" w:cs="Arial"/>
                <w:color w:val="000000"/>
                <w:sz w:val="16"/>
                <w:szCs w:val="16"/>
                <w:lang w:eastAsia="es-CO"/>
              </w:rPr>
            </w:pPr>
            <w:r w:rsidRPr="0035002D">
              <w:rPr>
                <w:rFonts w:eastAsia="Times New Roman" w:cs="Arial"/>
                <w:color w:val="000000"/>
                <w:sz w:val="16"/>
                <w:szCs w:val="16"/>
                <w:lang w:eastAsia="es-CO"/>
              </w:rPr>
              <w:t>SG</w:t>
            </w:r>
          </w:p>
        </w:tc>
        <w:tc>
          <w:tcPr>
            <w:tcW w:w="870" w:type="pct"/>
            <w:tcBorders>
              <w:top w:val="nil"/>
              <w:left w:val="nil"/>
              <w:bottom w:val="single" w:sz="4" w:space="0" w:color="auto"/>
              <w:right w:val="single" w:sz="4" w:space="0" w:color="auto"/>
            </w:tcBorders>
            <w:shd w:val="clear" w:color="000000" w:fill="6ACAE0"/>
            <w:vAlign w:val="center"/>
            <w:hideMark/>
          </w:tcPr>
          <w:p w14:paraId="56AB6041" w14:textId="77777777" w:rsidR="00B51FF1" w:rsidRPr="0035002D" w:rsidRDefault="00B51FF1" w:rsidP="00456D0B">
            <w:pPr>
              <w:widowControl/>
              <w:jc w:val="center"/>
              <w:rPr>
                <w:rFonts w:eastAsia="Times New Roman" w:cs="Arial"/>
                <w:color w:val="000000"/>
                <w:sz w:val="16"/>
                <w:szCs w:val="16"/>
                <w:lang w:eastAsia="es-CO"/>
              </w:rPr>
            </w:pPr>
            <w:r w:rsidRPr="0035002D">
              <w:rPr>
                <w:rFonts w:eastAsia="Times New Roman" w:cs="Arial"/>
                <w:color w:val="000000"/>
                <w:sz w:val="16"/>
                <w:szCs w:val="16"/>
                <w:lang w:eastAsia="es-CO"/>
              </w:rPr>
              <w:t>0</w:t>
            </w:r>
          </w:p>
        </w:tc>
      </w:tr>
      <w:tr w:rsidR="00B51FF1" w:rsidRPr="0035002D" w14:paraId="64FCED6F" w14:textId="77777777" w:rsidTr="00B51FF1">
        <w:trPr>
          <w:trHeight w:val="20"/>
          <w:jc w:val="center"/>
        </w:trPr>
        <w:tc>
          <w:tcPr>
            <w:tcW w:w="292" w:type="pct"/>
            <w:tcBorders>
              <w:top w:val="nil"/>
              <w:left w:val="single" w:sz="4" w:space="0" w:color="auto"/>
              <w:bottom w:val="single" w:sz="4" w:space="0" w:color="auto"/>
              <w:right w:val="single" w:sz="4" w:space="0" w:color="auto"/>
            </w:tcBorders>
            <w:shd w:val="clear" w:color="000000" w:fill="FFDF79"/>
            <w:vAlign w:val="center"/>
          </w:tcPr>
          <w:p w14:paraId="038DEC47" w14:textId="77777777" w:rsidR="00B51FF1" w:rsidRPr="0035002D" w:rsidRDefault="00B51FF1" w:rsidP="00456D0B">
            <w:pPr>
              <w:widowControl/>
              <w:jc w:val="center"/>
              <w:rPr>
                <w:rFonts w:eastAsia="Times New Roman" w:cs="Arial"/>
                <w:b/>
                <w:bCs/>
                <w:color w:val="000000"/>
                <w:sz w:val="16"/>
                <w:szCs w:val="16"/>
                <w:lang w:eastAsia="es-CO"/>
              </w:rPr>
            </w:pPr>
            <w:r>
              <w:rPr>
                <w:rFonts w:eastAsia="Times New Roman" w:cs="Arial"/>
                <w:b/>
                <w:bCs/>
                <w:color w:val="000000"/>
                <w:sz w:val="16"/>
                <w:szCs w:val="16"/>
                <w:lang w:eastAsia="es-CO"/>
              </w:rPr>
              <w:t>11</w:t>
            </w:r>
          </w:p>
        </w:tc>
        <w:tc>
          <w:tcPr>
            <w:tcW w:w="501" w:type="pct"/>
            <w:tcBorders>
              <w:top w:val="nil"/>
              <w:left w:val="nil"/>
              <w:bottom w:val="single" w:sz="4" w:space="0" w:color="auto"/>
              <w:right w:val="single" w:sz="4" w:space="0" w:color="auto"/>
            </w:tcBorders>
            <w:shd w:val="clear" w:color="000000" w:fill="FFDF79"/>
            <w:noWrap/>
            <w:vAlign w:val="center"/>
            <w:hideMark/>
          </w:tcPr>
          <w:p w14:paraId="76AE1151" w14:textId="77777777" w:rsidR="00B51FF1" w:rsidRPr="0035002D" w:rsidRDefault="00B51FF1" w:rsidP="00456D0B">
            <w:pPr>
              <w:widowControl/>
              <w:jc w:val="center"/>
              <w:rPr>
                <w:rFonts w:eastAsia="Times New Roman" w:cs="Arial"/>
                <w:b/>
                <w:bCs/>
                <w:color w:val="000000"/>
                <w:sz w:val="16"/>
                <w:szCs w:val="16"/>
                <w:lang w:eastAsia="es-CO"/>
              </w:rPr>
            </w:pPr>
            <w:r w:rsidRPr="0035002D">
              <w:rPr>
                <w:rFonts w:eastAsia="Times New Roman" w:cs="Arial"/>
                <w:b/>
                <w:bCs/>
                <w:color w:val="000000"/>
                <w:sz w:val="16"/>
                <w:szCs w:val="16"/>
                <w:lang w:eastAsia="es-CO"/>
              </w:rPr>
              <w:t>JUR</w:t>
            </w:r>
          </w:p>
        </w:tc>
        <w:tc>
          <w:tcPr>
            <w:tcW w:w="2435" w:type="pct"/>
            <w:tcBorders>
              <w:top w:val="nil"/>
              <w:left w:val="nil"/>
              <w:bottom w:val="single" w:sz="4" w:space="0" w:color="auto"/>
              <w:right w:val="single" w:sz="4" w:space="0" w:color="auto"/>
            </w:tcBorders>
            <w:shd w:val="clear" w:color="000000" w:fill="FFDF79"/>
            <w:vAlign w:val="center"/>
            <w:hideMark/>
          </w:tcPr>
          <w:p w14:paraId="0EDB531B" w14:textId="77777777" w:rsidR="00B51FF1" w:rsidRPr="0035002D" w:rsidRDefault="00B51FF1" w:rsidP="00456D0B">
            <w:pPr>
              <w:widowControl/>
              <w:rPr>
                <w:rFonts w:eastAsia="Times New Roman" w:cs="Arial"/>
                <w:color w:val="000000"/>
                <w:sz w:val="16"/>
                <w:szCs w:val="16"/>
                <w:lang w:eastAsia="es-CO"/>
              </w:rPr>
            </w:pPr>
            <w:r w:rsidRPr="0035002D">
              <w:rPr>
                <w:rFonts w:eastAsia="Times New Roman" w:cs="Arial"/>
                <w:color w:val="000000"/>
                <w:sz w:val="16"/>
                <w:szCs w:val="16"/>
                <w:lang w:eastAsia="es-CO"/>
              </w:rPr>
              <w:t>Jurídica</w:t>
            </w:r>
          </w:p>
        </w:tc>
        <w:tc>
          <w:tcPr>
            <w:tcW w:w="901" w:type="pct"/>
            <w:tcBorders>
              <w:top w:val="nil"/>
              <w:left w:val="nil"/>
              <w:bottom w:val="single" w:sz="4" w:space="0" w:color="auto"/>
              <w:right w:val="single" w:sz="4" w:space="0" w:color="auto"/>
            </w:tcBorders>
            <w:shd w:val="clear" w:color="000000" w:fill="FFDF79"/>
            <w:vAlign w:val="center"/>
            <w:hideMark/>
          </w:tcPr>
          <w:p w14:paraId="0F0FDDE5" w14:textId="77777777" w:rsidR="00B51FF1" w:rsidRPr="0035002D" w:rsidRDefault="00B51FF1" w:rsidP="00456D0B">
            <w:pPr>
              <w:widowControl/>
              <w:jc w:val="center"/>
              <w:rPr>
                <w:rFonts w:eastAsia="Times New Roman" w:cs="Arial"/>
                <w:color w:val="000000"/>
                <w:sz w:val="16"/>
                <w:szCs w:val="16"/>
                <w:lang w:eastAsia="es-CO"/>
              </w:rPr>
            </w:pPr>
            <w:r w:rsidRPr="0035002D">
              <w:rPr>
                <w:rFonts w:eastAsia="Times New Roman" w:cs="Arial"/>
                <w:color w:val="000000"/>
                <w:sz w:val="16"/>
                <w:szCs w:val="16"/>
                <w:lang w:eastAsia="es-CO"/>
              </w:rPr>
              <w:t>OAJ</w:t>
            </w:r>
          </w:p>
        </w:tc>
        <w:tc>
          <w:tcPr>
            <w:tcW w:w="870" w:type="pct"/>
            <w:tcBorders>
              <w:top w:val="nil"/>
              <w:left w:val="nil"/>
              <w:bottom w:val="single" w:sz="4" w:space="0" w:color="auto"/>
              <w:right w:val="single" w:sz="4" w:space="0" w:color="auto"/>
            </w:tcBorders>
            <w:shd w:val="clear" w:color="000000" w:fill="FFDF79"/>
            <w:vAlign w:val="center"/>
            <w:hideMark/>
          </w:tcPr>
          <w:p w14:paraId="6EC05EAC" w14:textId="77777777" w:rsidR="00B51FF1" w:rsidRPr="0035002D" w:rsidRDefault="00B51FF1" w:rsidP="00456D0B">
            <w:pPr>
              <w:widowControl/>
              <w:jc w:val="center"/>
              <w:rPr>
                <w:rFonts w:eastAsia="Times New Roman" w:cs="Arial"/>
                <w:color w:val="000000"/>
                <w:sz w:val="16"/>
                <w:szCs w:val="16"/>
                <w:lang w:eastAsia="es-CO"/>
              </w:rPr>
            </w:pPr>
            <w:r w:rsidRPr="0035002D">
              <w:rPr>
                <w:rFonts w:eastAsia="Times New Roman" w:cs="Arial"/>
                <w:color w:val="000000"/>
                <w:sz w:val="16"/>
                <w:szCs w:val="16"/>
                <w:lang w:eastAsia="es-CO"/>
              </w:rPr>
              <w:t>0</w:t>
            </w:r>
          </w:p>
        </w:tc>
      </w:tr>
      <w:tr w:rsidR="00B51FF1" w:rsidRPr="0035002D" w14:paraId="577AE9E2" w14:textId="77777777" w:rsidTr="00B51FF1">
        <w:trPr>
          <w:trHeight w:val="20"/>
          <w:jc w:val="center"/>
        </w:trPr>
        <w:tc>
          <w:tcPr>
            <w:tcW w:w="292" w:type="pct"/>
            <w:tcBorders>
              <w:top w:val="nil"/>
              <w:left w:val="single" w:sz="4" w:space="0" w:color="auto"/>
              <w:bottom w:val="single" w:sz="4" w:space="0" w:color="auto"/>
              <w:right w:val="single" w:sz="4" w:space="0" w:color="auto"/>
            </w:tcBorders>
            <w:shd w:val="clear" w:color="000000" w:fill="FFDF79"/>
            <w:vAlign w:val="center"/>
          </w:tcPr>
          <w:p w14:paraId="562DAC64" w14:textId="77777777" w:rsidR="00B51FF1" w:rsidRPr="0035002D" w:rsidRDefault="00B51FF1" w:rsidP="00456D0B">
            <w:pPr>
              <w:widowControl/>
              <w:jc w:val="center"/>
              <w:rPr>
                <w:rFonts w:eastAsia="Times New Roman" w:cs="Arial"/>
                <w:b/>
                <w:bCs/>
                <w:color w:val="000000"/>
                <w:sz w:val="16"/>
                <w:szCs w:val="16"/>
                <w:lang w:eastAsia="es-CO"/>
              </w:rPr>
            </w:pPr>
            <w:r>
              <w:rPr>
                <w:rFonts w:eastAsia="Times New Roman" w:cs="Arial"/>
                <w:b/>
                <w:bCs/>
                <w:color w:val="000000"/>
                <w:sz w:val="16"/>
                <w:szCs w:val="16"/>
                <w:lang w:eastAsia="es-CO"/>
              </w:rPr>
              <w:lastRenderedPageBreak/>
              <w:t>12</w:t>
            </w:r>
          </w:p>
        </w:tc>
        <w:tc>
          <w:tcPr>
            <w:tcW w:w="501" w:type="pct"/>
            <w:tcBorders>
              <w:top w:val="nil"/>
              <w:left w:val="nil"/>
              <w:bottom w:val="single" w:sz="4" w:space="0" w:color="auto"/>
              <w:right w:val="single" w:sz="4" w:space="0" w:color="auto"/>
            </w:tcBorders>
            <w:shd w:val="clear" w:color="000000" w:fill="FFDF79"/>
            <w:noWrap/>
            <w:vAlign w:val="center"/>
            <w:hideMark/>
          </w:tcPr>
          <w:p w14:paraId="313B55D7" w14:textId="77777777" w:rsidR="00B51FF1" w:rsidRPr="0035002D" w:rsidRDefault="00B51FF1" w:rsidP="00456D0B">
            <w:pPr>
              <w:widowControl/>
              <w:jc w:val="center"/>
              <w:rPr>
                <w:rFonts w:eastAsia="Times New Roman" w:cs="Arial"/>
                <w:b/>
                <w:bCs/>
                <w:color w:val="000000"/>
                <w:sz w:val="16"/>
                <w:szCs w:val="16"/>
                <w:lang w:eastAsia="es-CO"/>
              </w:rPr>
            </w:pPr>
            <w:r w:rsidRPr="0035002D">
              <w:rPr>
                <w:rFonts w:eastAsia="Times New Roman" w:cs="Arial"/>
                <w:b/>
                <w:bCs/>
                <w:color w:val="000000"/>
                <w:sz w:val="16"/>
                <w:szCs w:val="16"/>
                <w:lang w:eastAsia="es-CO"/>
              </w:rPr>
              <w:t>CON</w:t>
            </w:r>
          </w:p>
        </w:tc>
        <w:tc>
          <w:tcPr>
            <w:tcW w:w="2435" w:type="pct"/>
            <w:tcBorders>
              <w:top w:val="nil"/>
              <w:left w:val="nil"/>
              <w:bottom w:val="single" w:sz="4" w:space="0" w:color="auto"/>
              <w:right w:val="single" w:sz="4" w:space="0" w:color="auto"/>
            </w:tcBorders>
            <w:shd w:val="clear" w:color="000000" w:fill="FFDF79"/>
            <w:vAlign w:val="center"/>
            <w:hideMark/>
          </w:tcPr>
          <w:p w14:paraId="4C58E6F5" w14:textId="77777777" w:rsidR="00B51FF1" w:rsidRPr="0035002D" w:rsidRDefault="00B51FF1" w:rsidP="00456D0B">
            <w:pPr>
              <w:widowControl/>
              <w:rPr>
                <w:rFonts w:eastAsia="Times New Roman" w:cs="Arial"/>
                <w:color w:val="000000"/>
                <w:sz w:val="16"/>
                <w:szCs w:val="16"/>
                <w:lang w:eastAsia="es-CO"/>
              </w:rPr>
            </w:pPr>
            <w:r w:rsidRPr="0035002D">
              <w:rPr>
                <w:rFonts w:eastAsia="Times New Roman" w:cs="Arial"/>
                <w:color w:val="000000"/>
                <w:sz w:val="16"/>
                <w:szCs w:val="16"/>
                <w:lang w:eastAsia="es-CO"/>
              </w:rPr>
              <w:t>Contratación</w:t>
            </w:r>
          </w:p>
        </w:tc>
        <w:tc>
          <w:tcPr>
            <w:tcW w:w="901" w:type="pct"/>
            <w:tcBorders>
              <w:top w:val="nil"/>
              <w:left w:val="nil"/>
              <w:bottom w:val="single" w:sz="4" w:space="0" w:color="auto"/>
              <w:right w:val="single" w:sz="4" w:space="0" w:color="auto"/>
            </w:tcBorders>
            <w:shd w:val="clear" w:color="000000" w:fill="FFDF79"/>
            <w:vAlign w:val="center"/>
            <w:hideMark/>
          </w:tcPr>
          <w:p w14:paraId="09A11448" w14:textId="77777777" w:rsidR="00B51FF1" w:rsidRPr="0035002D" w:rsidRDefault="00B51FF1" w:rsidP="00456D0B">
            <w:pPr>
              <w:widowControl/>
              <w:jc w:val="center"/>
              <w:rPr>
                <w:rFonts w:eastAsia="Times New Roman" w:cs="Arial"/>
                <w:color w:val="000000"/>
                <w:sz w:val="16"/>
                <w:szCs w:val="16"/>
                <w:lang w:eastAsia="es-CO"/>
              </w:rPr>
            </w:pPr>
            <w:r w:rsidRPr="0035002D">
              <w:rPr>
                <w:rFonts w:eastAsia="Times New Roman" w:cs="Arial"/>
                <w:color w:val="000000"/>
                <w:sz w:val="16"/>
                <w:szCs w:val="16"/>
                <w:lang w:eastAsia="es-CO"/>
              </w:rPr>
              <w:t>SG</w:t>
            </w:r>
          </w:p>
        </w:tc>
        <w:tc>
          <w:tcPr>
            <w:tcW w:w="870" w:type="pct"/>
            <w:tcBorders>
              <w:top w:val="nil"/>
              <w:left w:val="nil"/>
              <w:bottom w:val="single" w:sz="4" w:space="0" w:color="auto"/>
              <w:right w:val="single" w:sz="4" w:space="0" w:color="auto"/>
            </w:tcBorders>
            <w:shd w:val="clear" w:color="000000" w:fill="FFDF79"/>
            <w:vAlign w:val="center"/>
            <w:hideMark/>
          </w:tcPr>
          <w:p w14:paraId="0393C861" w14:textId="77777777" w:rsidR="00B51FF1" w:rsidRPr="0035002D" w:rsidRDefault="00B51FF1" w:rsidP="00456D0B">
            <w:pPr>
              <w:widowControl/>
              <w:jc w:val="center"/>
              <w:rPr>
                <w:rFonts w:eastAsia="Times New Roman" w:cs="Arial"/>
                <w:color w:val="000000"/>
                <w:sz w:val="16"/>
                <w:szCs w:val="16"/>
                <w:lang w:eastAsia="es-CO"/>
              </w:rPr>
            </w:pPr>
            <w:r w:rsidRPr="0035002D">
              <w:rPr>
                <w:rFonts w:eastAsia="Times New Roman" w:cs="Arial"/>
                <w:color w:val="000000"/>
                <w:sz w:val="16"/>
                <w:szCs w:val="16"/>
                <w:lang w:eastAsia="es-CO"/>
              </w:rPr>
              <w:t>1</w:t>
            </w:r>
          </w:p>
        </w:tc>
      </w:tr>
      <w:tr w:rsidR="00B51FF1" w:rsidRPr="0035002D" w14:paraId="6452D8C6" w14:textId="77777777" w:rsidTr="00B51FF1">
        <w:trPr>
          <w:trHeight w:val="20"/>
          <w:jc w:val="center"/>
        </w:trPr>
        <w:tc>
          <w:tcPr>
            <w:tcW w:w="292" w:type="pct"/>
            <w:tcBorders>
              <w:top w:val="nil"/>
              <w:left w:val="single" w:sz="4" w:space="0" w:color="auto"/>
              <w:bottom w:val="single" w:sz="4" w:space="0" w:color="auto"/>
              <w:right w:val="single" w:sz="4" w:space="0" w:color="auto"/>
            </w:tcBorders>
            <w:shd w:val="clear" w:color="000000" w:fill="FFDF79"/>
            <w:vAlign w:val="center"/>
          </w:tcPr>
          <w:p w14:paraId="216B693B" w14:textId="77777777" w:rsidR="00B51FF1" w:rsidRPr="0035002D" w:rsidRDefault="00B51FF1" w:rsidP="00456D0B">
            <w:pPr>
              <w:widowControl/>
              <w:jc w:val="center"/>
              <w:rPr>
                <w:rFonts w:eastAsia="Times New Roman" w:cs="Arial"/>
                <w:b/>
                <w:bCs/>
                <w:color w:val="000000"/>
                <w:sz w:val="16"/>
                <w:szCs w:val="16"/>
                <w:lang w:eastAsia="es-CO"/>
              </w:rPr>
            </w:pPr>
            <w:r>
              <w:rPr>
                <w:rFonts w:eastAsia="Times New Roman" w:cs="Arial"/>
                <w:b/>
                <w:bCs/>
                <w:color w:val="000000"/>
                <w:sz w:val="16"/>
                <w:szCs w:val="16"/>
                <w:lang w:eastAsia="es-CO"/>
              </w:rPr>
              <w:t>13</w:t>
            </w:r>
          </w:p>
        </w:tc>
        <w:tc>
          <w:tcPr>
            <w:tcW w:w="501" w:type="pct"/>
            <w:tcBorders>
              <w:top w:val="nil"/>
              <w:left w:val="nil"/>
              <w:bottom w:val="single" w:sz="4" w:space="0" w:color="auto"/>
              <w:right w:val="single" w:sz="4" w:space="0" w:color="auto"/>
            </w:tcBorders>
            <w:shd w:val="clear" w:color="000000" w:fill="FFDF79"/>
            <w:noWrap/>
            <w:vAlign w:val="center"/>
            <w:hideMark/>
          </w:tcPr>
          <w:p w14:paraId="30B0C604" w14:textId="77777777" w:rsidR="00B51FF1" w:rsidRPr="0035002D" w:rsidRDefault="00B51FF1" w:rsidP="00456D0B">
            <w:pPr>
              <w:widowControl/>
              <w:jc w:val="center"/>
              <w:rPr>
                <w:rFonts w:eastAsia="Times New Roman" w:cs="Arial"/>
                <w:b/>
                <w:bCs/>
                <w:color w:val="000000"/>
                <w:sz w:val="16"/>
                <w:szCs w:val="16"/>
                <w:lang w:eastAsia="es-CO"/>
              </w:rPr>
            </w:pPr>
            <w:r w:rsidRPr="0035002D">
              <w:rPr>
                <w:rFonts w:eastAsia="Times New Roman" w:cs="Arial"/>
                <w:b/>
                <w:bCs/>
                <w:color w:val="000000"/>
                <w:sz w:val="16"/>
                <w:szCs w:val="16"/>
                <w:lang w:eastAsia="es-CO"/>
              </w:rPr>
              <w:t>GDO</w:t>
            </w:r>
          </w:p>
        </w:tc>
        <w:tc>
          <w:tcPr>
            <w:tcW w:w="2435" w:type="pct"/>
            <w:tcBorders>
              <w:top w:val="nil"/>
              <w:left w:val="nil"/>
              <w:bottom w:val="single" w:sz="4" w:space="0" w:color="auto"/>
              <w:right w:val="single" w:sz="4" w:space="0" w:color="auto"/>
            </w:tcBorders>
            <w:shd w:val="clear" w:color="000000" w:fill="FFDF79"/>
            <w:vAlign w:val="center"/>
            <w:hideMark/>
          </w:tcPr>
          <w:p w14:paraId="08A9492B" w14:textId="77777777" w:rsidR="00B51FF1" w:rsidRPr="0035002D" w:rsidRDefault="00B51FF1" w:rsidP="00456D0B">
            <w:pPr>
              <w:widowControl/>
              <w:rPr>
                <w:rFonts w:eastAsia="Times New Roman" w:cs="Arial"/>
                <w:color w:val="000000"/>
                <w:sz w:val="16"/>
                <w:szCs w:val="16"/>
                <w:lang w:eastAsia="es-CO"/>
              </w:rPr>
            </w:pPr>
            <w:r w:rsidRPr="0035002D">
              <w:rPr>
                <w:rFonts w:eastAsia="Times New Roman" w:cs="Arial"/>
                <w:color w:val="000000"/>
                <w:sz w:val="16"/>
                <w:szCs w:val="16"/>
                <w:lang w:eastAsia="es-CO"/>
              </w:rPr>
              <w:t>Gestión Documental</w:t>
            </w:r>
          </w:p>
        </w:tc>
        <w:tc>
          <w:tcPr>
            <w:tcW w:w="901" w:type="pct"/>
            <w:tcBorders>
              <w:top w:val="nil"/>
              <w:left w:val="nil"/>
              <w:bottom w:val="single" w:sz="4" w:space="0" w:color="auto"/>
              <w:right w:val="single" w:sz="4" w:space="0" w:color="auto"/>
            </w:tcBorders>
            <w:shd w:val="clear" w:color="000000" w:fill="FFDF79"/>
            <w:vAlign w:val="center"/>
            <w:hideMark/>
          </w:tcPr>
          <w:p w14:paraId="6168B58F" w14:textId="77777777" w:rsidR="00B51FF1" w:rsidRPr="0035002D" w:rsidRDefault="00B51FF1" w:rsidP="00456D0B">
            <w:pPr>
              <w:widowControl/>
              <w:jc w:val="center"/>
              <w:rPr>
                <w:rFonts w:eastAsia="Times New Roman" w:cs="Arial"/>
                <w:color w:val="000000"/>
                <w:sz w:val="16"/>
                <w:szCs w:val="16"/>
                <w:lang w:eastAsia="es-CO"/>
              </w:rPr>
            </w:pPr>
            <w:r w:rsidRPr="0035002D">
              <w:rPr>
                <w:rFonts w:eastAsia="Times New Roman" w:cs="Arial"/>
                <w:color w:val="000000"/>
                <w:sz w:val="16"/>
                <w:szCs w:val="16"/>
                <w:lang w:eastAsia="es-CO"/>
              </w:rPr>
              <w:t>SG</w:t>
            </w:r>
          </w:p>
        </w:tc>
        <w:tc>
          <w:tcPr>
            <w:tcW w:w="870" w:type="pct"/>
            <w:tcBorders>
              <w:top w:val="nil"/>
              <w:left w:val="nil"/>
              <w:bottom w:val="single" w:sz="4" w:space="0" w:color="auto"/>
              <w:right w:val="single" w:sz="4" w:space="0" w:color="auto"/>
            </w:tcBorders>
            <w:shd w:val="clear" w:color="000000" w:fill="FFDF79"/>
            <w:vAlign w:val="center"/>
            <w:hideMark/>
          </w:tcPr>
          <w:p w14:paraId="090A1EF8" w14:textId="77777777" w:rsidR="00B51FF1" w:rsidRPr="0035002D" w:rsidRDefault="00B51FF1" w:rsidP="00456D0B">
            <w:pPr>
              <w:widowControl/>
              <w:jc w:val="center"/>
              <w:rPr>
                <w:rFonts w:eastAsia="Times New Roman" w:cs="Arial"/>
                <w:color w:val="000000"/>
                <w:sz w:val="16"/>
                <w:szCs w:val="16"/>
                <w:lang w:eastAsia="es-CO"/>
              </w:rPr>
            </w:pPr>
            <w:r w:rsidRPr="0035002D">
              <w:rPr>
                <w:rFonts w:eastAsia="Times New Roman" w:cs="Arial"/>
                <w:color w:val="000000"/>
                <w:sz w:val="16"/>
                <w:szCs w:val="16"/>
                <w:lang w:eastAsia="es-CO"/>
              </w:rPr>
              <w:t>1</w:t>
            </w:r>
          </w:p>
        </w:tc>
      </w:tr>
      <w:tr w:rsidR="00B51FF1" w:rsidRPr="0035002D" w14:paraId="39992D37" w14:textId="77777777" w:rsidTr="00B51FF1">
        <w:trPr>
          <w:trHeight w:val="20"/>
          <w:jc w:val="center"/>
        </w:trPr>
        <w:tc>
          <w:tcPr>
            <w:tcW w:w="292" w:type="pct"/>
            <w:tcBorders>
              <w:top w:val="nil"/>
              <w:left w:val="single" w:sz="4" w:space="0" w:color="auto"/>
              <w:bottom w:val="single" w:sz="4" w:space="0" w:color="auto"/>
              <w:right w:val="single" w:sz="4" w:space="0" w:color="auto"/>
            </w:tcBorders>
            <w:shd w:val="clear" w:color="000000" w:fill="FFDF79"/>
            <w:vAlign w:val="center"/>
          </w:tcPr>
          <w:p w14:paraId="5953051C" w14:textId="77777777" w:rsidR="00B51FF1" w:rsidRPr="0035002D" w:rsidRDefault="00B51FF1" w:rsidP="00456D0B">
            <w:pPr>
              <w:widowControl/>
              <w:jc w:val="center"/>
              <w:rPr>
                <w:rFonts w:eastAsia="Times New Roman" w:cs="Arial"/>
                <w:b/>
                <w:bCs/>
                <w:color w:val="000000"/>
                <w:sz w:val="16"/>
                <w:szCs w:val="16"/>
                <w:lang w:eastAsia="es-CO"/>
              </w:rPr>
            </w:pPr>
            <w:r>
              <w:rPr>
                <w:rFonts w:eastAsia="Times New Roman" w:cs="Arial"/>
                <w:b/>
                <w:bCs/>
                <w:color w:val="000000"/>
                <w:sz w:val="16"/>
                <w:szCs w:val="16"/>
                <w:lang w:eastAsia="es-CO"/>
              </w:rPr>
              <w:t>14</w:t>
            </w:r>
          </w:p>
        </w:tc>
        <w:tc>
          <w:tcPr>
            <w:tcW w:w="501" w:type="pct"/>
            <w:tcBorders>
              <w:top w:val="nil"/>
              <w:left w:val="nil"/>
              <w:bottom w:val="single" w:sz="4" w:space="0" w:color="auto"/>
              <w:right w:val="single" w:sz="4" w:space="0" w:color="auto"/>
            </w:tcBorders>
            <w:shd w:val="clear" w:color="000000" w:fill="FFDF79"/>
            <w:noWrap/>
            <w:vAlign w:val="center"/>
            <w:hideMark/>
          </w:tcPr>
          <w:p w14:paraId="60F7F390" w14:textId="77777777" w:rsidR="00B51FF1" w:rsidRPr="0035002D" w:rsidRDefault="00B51FF1" w:rsidP="00456D0B">
            <w:pPr>
              <w:widowControl/>
              <w:jc w:val="center"/>
              <w:rPr>
                <w:rFonts w:eastAsia="Times New Roman" w:cs="Arial"/>
                <w:b/>
                <w:bCs/>
                <w:color w:val="000000"/>
                <w:sz w:val="16"/>
                <w:szCs w:val="16"/>
                <w:lang w:eastAsia="es-CO"/>
              </w:rPr>
            </w:pPr>
            <w:r w:rsidRPr="0035002D">
              <w:rPr>
                <w:rFonts w:eastAsia="Times New Roman" w:cs="Arial"/>
                <w:b/>
                <w:bCs/>
                <w:color w:val="000000"/>
                <w:sz w:val="16"/>
                <w:szCs w:val="16"/>
                <w:lang w:eastAsia="es-CO"/>
              </w:rPr>
              <w:t>SIT</w:t>
            </w:r>
          </w:p>
        </w:tc>
        <w:tc>
          <w:tcPr>
            <w:tcW w:w="2435" w:type="pct"/>
            <w:tcBorders>
              <w:top w:val="nil"/>
              <w:left w:val="nil"/>
              <w:bottom w:val="single" w:sz="4" w:space="0" w:color="auto"/>
              <w:right w:val="single" w:sz="4" w:space="0" w:color="auto"/>
            </w:tcBorders>
            <w:shd w:val="clear" w:color="000000" w:fill="FFDF79"/>
            <w:vAlign w:val="center"/>
            <w:hideMark/>
          </w:tcPr>
          <w:p w14:paraId="2347C6D6" w14:textId="77777777" w:rsidR="00B51FF1" w:rsidRPr="0035002D" w:rsidRDefault="00B51FF1" w:rsidP="00456D0B">
            <w:pPr>
              <w:widowControl/>
              <w:rPr>
                <w:rFonts w:eastAsia="Times New Roman" w:cs="Arial"/>
                <w:color w:val="000000"/>
                <w:sz w:val="16"/>
                <w:szCs w:val="16"/>
                <w:lang w:eastAsia="es-CO"/>
              </w:rPr>
            </w:pPr>
            <w:r w:rsidRPr="0035002D">
              <w:rPr>
                <w:rFonts w:eastAsia="Times New Roman" w:cs="Arial"/>
                <w:color w:val="000000"/>
                <w:sz w:val="16"/>
                <w:szCs w:val="16"/>
                <w:lang w:eastAsia="es-CO"/>
              </w:rPr>
              <w:t>Sistemas de Información y Tecnología</w:t>
            </w:r>
          </w:p>
        </w:tc>
        <w:tc>
          <w:tcPr>
            <w:tcW w:w="901" w:type="pct"/>
            <w:tcBorders>
              <w:top w:val="nil"/>
              <w:left w:val="nil"/>
              <w:bottom w:val="single" w:sz="4" w:space="0" w:color="auto"/>
              <w:right w:val="single" w:sz="4" w:space="0" w:color="auto"/>
            </w:tcBorders>
            <w:shd w:val="clear" w:color="000000" w:fill="FFDF79"/>
            <w:vAlign w:val="center"/>
            <w:hideMark/>
          </w:tcPr>
          <w:p w14:paraId="13A3CC52" w14:textId="77777777" w:rsidR="00B51FF1" w:rsidRPr="0035002D" w:rsidRDefault="00B51FF1" w:rsidP="00456D0B">
            <w:pPr>
              <w:widowControl/>
              <w:jc w:val="center"/>
              <w:rPr>
                <w:rFonts w:eastAsia="Times New Roman" w:cs="Arial"/>
                <w:color w:val="000000"/>
                <w:sz w:val="16"/>
                <w:szCs w:val="16"/>
                <w:lang w:eastAsia="es-CO"/>
              </w:rPr>
            </w:pPr>
            <w:r w:rsidRPr="0035002D">
              <w:rPr>
                <w:rFonts w:eastAsia="Times New Roman" w:cs="Arial"/>
                <w:color w:val="000000"/>
                <w:sz w:val="16"/>
                <w:szCs w:val="16"/>
                <w:lang w:eastAsia="es-CO"/>
              </w:rPr>
              <w:t>SG</w:t>
            </w:r>
          </w:p>
        </w:tc>
        <w:tc>
          <w:tcPr>
            <w:tcW w:w="870" w:type="pct"/>
            <w:tcBorders>
              <w:top w:val="nil"/>
              <w:left w:val="nil"/>
              <w:bottom w:val="single" w:sz="4" w:space="0" w:color="auto"/>
              <w:right w:val="single" w:sz="4" w:space="0" w:color="auto"/>
            </w:tcBorders>
            <w:shd w:val="clear" w:color="000000" w:fill="FFDF79"/>
            <w:vAlign w:val="center"/>
            <w:hideMark/>
          </w:tcPr>
          <w:p w14:paraId="0DE231B2" w14:textId="77777777" w:rsidR="00B51FF1" w:rsidRPr="0035002D" w:rsidRDefault="00B51FF1" w:rsidP="00456D0B">
            <w:pPr>
              <w:widowControl/>
              <w:jc w:val="center"/>
              <w:rPr>
                <w:rFonts w:eastAsia="Times New Roman" w:cs="Arial"/>
                <w:color w:val="000000"/>
                <w:sz w:val="16"/>
                <w:szCs w:val="16"/>
                <w:lang w:eastAsia="es-CO"/>
              </w:rPr>
            </w:pPr>
            <w:r w:rsidRPr="0035002D">
              <w:rPr>
                <w:rFonts w:eastAsia="Times New Roman" w:cs="Arial"/>
                <w:color w:val="000000"/>
                <w:sz w:val="16"/>
                <w:szCs w:val="16"/>
                <w:lang w:eastAsia="es-CO"/>
              </w:rPr>
              <w:t>0</w:t>
            </w:r>
          </w:p>
        </w:tc>
      </w:tr>
      <w:tr w:rsidR="00B51FF1" w:rsidRPr="0035002D" w14:paraId="4D84DACE" w14:textId="77777777" w:rsidTr="00B51FF1">
        <w:trPr>
          <w:trHeight w:val="20"/>
          <w:jc w:val="center"/>
        </w:trPr>
        <w:tc>
          <w:tcPr>
            <w:tcW w:w="292" w:type="pct"/>
            <w:tcBorders>
              <w:top w:val="nil"/>
              <w:left w:val="single" w:sz="4" w:space="0" w:color="auto"/>
              <w:bottom w:val="single" w:sz="4" w:space="0" w:color="auto"/>
              <w:right w:val="single" w:sz="4" w:space="0" w:color="auto"/>
            </w:tcBorders>
            <w:shd w:val="clear" w:color="000000" w:fill="FFDF79"/>
            <w:vAlign w:val="center"/>
          </w:tcPr>
          <w:p w14:paraId="44686F9F" w14:textId="77777777" w:rsidR="00B51FF1" w:rsidRPr="0035002D" w:rsidRDefault="00B51FF1" w:rsidP="00456D0B">
            <w:pPr>
              <w:widowControl/>
              <w:jc w:val="center"/>
              <w:rPr>
                <w:rFonts w:eastAsia="Times New Roman" w:cs="Arial"/>
                <w:b/>
                <w:bCs/>
                <w:color w:val="000000"/>
                <w:sz w:val="16"/>
                <w:szCs w:val="16"/>
                <w:lang w:eastAsia="es-CO"/>
              </w:rPr>
            </w:pPr>
            <w:r>
              <w:rPr>
                <w:rFonts w:eastAsia="Times New Roman" w:cs="Arial"/>
                <w:b/>
                <w:bCs/>
                <w:color w:val="000000"/>
                <w:sz w:val="16"/>
                <w:szCs w:val="16"/>
                <w:lang w:eastAsia="es-CO"/>
              </w:rPr>
              <w:t>15</w:t>
            </w:r>
          </w:p>
        </w:tc>
        <w:tc>
          <w:tcPr>
            <w:tcW w:w="501" w:type="pct"/>
            <w:tcBorders>
              <w:top w:val="nil"/>
              <w:left w:val="nil"/>
              <w:bottom w:val="single" w:sz="4" w:space="0" w:color="auto"/>
              <w:right w:val="single" w:sz="4" w:space="0" w:color="auto"/>
            </w:tcBorders>
            <w:shd w:val="clear" w:color="000000" w:fill="FFDF79"/>
            <w:noWrap/>
            <w:vAlign w:val="center"/>
            <w:hideMark/>
          </w:tcPr>
          <w:p w14:paraId="758EFC07" w14:textId="77777777" w:rsidR="00B51FF1" w:rsidRPr="0035002D" w:rsidRDefault="00B51FF1" w:rsidP="00456D0B">
            <w:pPr>
              <w:widowControl/>
              <w:jc w:val="center"/>
              <w:rPr>
                <w:rFonts w:eastAsia="Times New Roman" w:cs="Arial"/>
                <w:b/>
                <w:bCs/>
                <w:color w:val="000000"/>
                <w:sz w:val="16"/>
                <w:szCs w:val="16"/>
                <w:lang w:eastAsia="es-CO"/>
              </w:rPr>
            </w:pPr>
            <w:r w:rsidRPr="0035002D">
              <w:rPr>
                <w:rFonts w:eastAsia="Times New Roman" w:cs="Arial"/>
                <w:b/>
                <w:bCs/>
                <w:color w:val="000000"/>
                <w:sz w:val="16"/>
                <w:szCs w:val="16"/>
                <w:lang w:eastAsia="es-CO"/>
              </w:rPr>
              <w:t>FIN</w:t>
            </w:r>
          </w:p>
        </w:tc>
        <w:tc>
          <w:tcPr>
            <w:tcW w:w="2435" w:type="pct"/>
            <w:tcBorders>
              <w:top w:val="nil"/>
              <w:left w:val="nil"/>
              <w:bottom w:val="single" w:sz="4" w:space="0" w:color="auto"/>
              <w:right w:val="single" w:sz="4" w:space="0" w:color="auto"/>
            </w:tcBorders>
            <w:shd w:val="clear" w:color="000000" w:fill="FFDF79"/>
            <w:vAlign w:val="center"/>
            <w:hideMark/>
          </w:tcPr>
          <w:p w14:paraId="09678D82" w14:textId="77777777" w:rsidR="00B51FF1" w:rsidRPr="0035002D" w:rsidRDefault="00B51FF1" w:rsidP="00456D0B">
            <w:pPr>
              <w:widowControl/>
              <w:rPr>
                <w:rFonts w:eastAsia="Times New Roman" w:cs="Arial"/>
                <w:color w:val="000000"/>
                <w:sz w:val="16"/>
                <w:szCs w:val="16"/>
                <w:lang w:eastAsia="es-CO"/>
              </w:rPr>
            </w:pPr>
            <w:r w:rsidRPr="0035002D">
              <w:rPr>
                <w:rFonts w:eastAsia="Times New Roman" w:cs="Arial"/>
                <w:color w:val="000000"/>
                <w:sz w:val="16"/>
                <w:szCs w:val="16"/>
                <w:lang w:eastAsia="es-CO"/>
              </w:rPr>
              <w:t xml:space="preserve">Financiera </w:t>
            </w:r>
          </w:p>
        </w:tc>
        <w:tc>
          <w:tcPr>
            <w:tcW w:w="901" w:type="pct"/>
            <w:tcBorders>
              <w:top w:val="nil"/>
              <w:left w:val="nil"/>
              <w:bottom w:val="single" w:sz="4" w:space="0" w:color="auto"/>
              <w:right w:val="single" w:sz="4" w:space="0" w:color="auto"/>
            </w:tcBorders>
            <w:shd w:val="clear" w:color="000000" w:fill="FFDF79"/>
            <w:vAlign w:val="center"/>
            <w:hideMark/>
          </w:tcPr>
          <w:p w14:paraId="64AC7C88" w14:textId="77777777" w:rsidR="00B51FF1" w:rsidRPr="0035002D" w:rsidRDefault="00B51FF1" w:rsidP="00456D0B">
            <w:pPr>
              <w:widowControl/>
              <w:jc w:val="center"/>
              <w:rPr>
                <w:rFonts w:eastAsia="Times New Roman" w:cs="Arial"/>
                <w:color w:val="000000"/>
                <w:sz w:val="16"/>
                <w:szCs w:val="16"/>
                <w:lang w:eastAsia="es-CO"/>
              </w:rPr>
            </w:pPr>
            <w:r w:rsidRPr="0035002D">
              <w:rPr>
                <w:rFonts w:eastAsia="Times New Roman" w:cs="Arial"/>
                <w:color w:val="000000"/>
                <w:sz w:val="16"/>
                <w:szCs w:val="16"/>
                <w:lang w:eastAsia="es-CO"/>
              </w:rPr>
              <w:t>SG</w:t>
            </w:r>
          </w:p>
        </w:tc>
        <w:tc>
          <w:tcPr>
            <w:tcW w:w="870" w:type="pct"/>
            <w:tcBorders>
              <w:top w:val="nil"/>
              <w:left w:val="nil"/>
              <w:bottom w:val="single" w:sz="4" w:space="0" w:color="auto"/>
              <w:right w:val="single" w:sz="4" w:space="0" w:color="auto"/>
            </w:tcBorders>
            <w:shd w:val="clear" w:color="000000" w:fill="FFDF79"/>
            <w:vAlign w:val="center"/>
            <w:hideMark/>
          </w:tcPr>
          <w:p w14:paraId="4832521C" w14:textId="77777777" w:rsidR="00B51FF1" w:rsidRPr="0035002D" w:rsidRDefault="00B51FF1" w:rsidP="00456D0B">
            <w:pPr>
              <w:widowControl/>
              <w:jc w:val="center"/>
              <w:rPr>
                <w:rFonts w:eastAsia="Times New Roman" w:cs="Arial"/>
                <w:color w:val="000000"/>
                <w:sz w:val="16"/>
                <w:szCs w:val="16"/>
                <w:lang w:eastAsia="es-CO"/>
              </w:rPr>
            </w:pPr>
            <w:r w:rsidRPr="0035002D">
              <w:rPr>
                <w:rFonts w:eastAsia="Times New Roman" w:cs="Arial"/>
                <w:color w:val="000000"/>
                <w:sz w:val="16"/>
                <w:szCs w:val="16"/>
                <w:lang w:eastAsia="es-CO"/>
              </w:rPr>
              <w:t>4</w:t>
            </w:r>
          </w:p>
        </w:tc>
      </w:tr>
      <w:tr w:rsidR="00B51FF1" w:rsidRPr="0035002D" w14:paraId="07B9B8A1" w14:textId="77777777" w:rsidTr="00B51FF1">
        <w:trPr>
          <w:trHeight w:val="20"/>
          <w:jc w:val="center"/>
        </w:trPr>
        <w:tc>
          <w:tcPr>
            <w:tcW w:w="292" w:type="pct"/>
            <w:tcBorders>
              <w:top w:val="nil"/>
              <w:left w:val="single" w:sz="4" w:space="0" w:color="auto"/>
              <w:bottom w:val="single" w:sz="4" w:space="0" w:color="auto"/>
              <w:right w:val="single" w:sz="4" w:space="0" w:color="auto"/>
            </w:tcBorders>
            <w:shd w:val="clear" w:color="000000" w:fill="FFDF79"/>
            <w:vAlign w:val="center"/>
          </w:tcPr>
          <w:p w14:paraId="7CCAFA7B" w14:textId="77777777" w:rsidR="00B51FF1" w:rsidRPr="0035002D" w:rsidRDefault="00B51FF1" w:rsidP="00456D0B">
            <w:pPr>
              <w:widowControl/>
              <w:jc w:val="center"/>
              <w:rPr>
                <w:rFonts w:eastAsia="Times New Roman" w:cs="Arial"/>
                <w:b/>
                <w:bCs/>
                <w:color w:val="000000"/>
                <w:sz w:val="16"/>
                <w:szCs w:val="16"/>
                <w:lang w:eastAsia="es-CO"/>
              </w:rPr>
            </w:pPr>
            <w:r>
              <w:rPr>
                <w:rFonts w:eastAsia="Times New Roman" w:cs="Arial"/>
                <w:b/>
                <w:bCs/>
                <w:color w:val="000000"/>
                <w:sz w:val="16"/>
                <w:szCs w:val="16"/>
                <w:lang w:eastAsia="es-CO"/>
              </w:rPr>
              <w:t>16</w:t>
            </w:r>
          </w:p>
        </w:tc>
        <w:tc>
          <w:tcPr>
            <w:tcW w:w="501" w:type="pct"/>
            <w:tcBorders>
              <w:top w:val="nil"/>
              <w:left w:val="nil"/>
              <w:bottom w:val="single" w:sz="4" w:space="0" w:color="auto"/>
              <w:right w:val="single" w:sz="4" w:space="0" w:color="auto"/>
            </w:tcBorders>
            <w:shd w:val="clear" w:color="000000" w:fill="FFDF79"/>
            <w:noWrap/>
            <w:vAlign w:val="center"/>
            <w:hideMark/>
          </w:tcPr>
          <w:p w14:paraId="11F8453C" w14:textId="77777777" w:rsidR="00B51FF1" w:rsidRPr="0035002D" w:rsidRDefault="00B51FF1" w:rsidP="00456D0B">
            <w:pPr>
              <w:widowControl/>
              <w:jc w:val="center"/>
              <w:rPr>
                <w:rFonts w:eastAsia="Times New Roman" w:cs="Arial"/>
                <w:b/>
                <w:bCs/>
                <w:color w:val="000000"/>
                <w:sz w:val="16"/>
                <w:szCs w:val="16"/>
                <w:lang w:eastAsia="es-CO"/>
              </w:rPr>
            </w:pPr>
            <w:r w:rsidRPr="0035002D">
              <w:rPr>
                <w:rFonts w:eastAsia="Times New Roman" w:cs="Arial"/>
                <w:b/>
                <w:bCs/>
                <w:color w:val="000000"/>
                <w:sz w:val="16"/>
                <w:szCs w:val="16"/>
                <w:lang w:eastAsia="es-CO"/>
              </w:rPr>
              <w:t>THU</w:t>
            </w:r>
          </w:p>
        </w:tc>
        <w:tc>
          <w:tcPr>
            <w:tcW w:w="2435" w:type="pct"/>
            <w:tcBorders>
              <w:top w:val="nil"/>
              <w:left w:val="nil"/>
              <w:bottom w:val="single" w:sz="4" w:space="0" w:color="auto"/>
              <w:right w:val="single" w:sz="4" w:space="0" w:color="auto"/>
            </w:tcBorders>
            <w:shd w:val="clear" w:color="000000" w:fill="FFDF79"/>
            <w:vAlign w:val="center"/>
            <w:hideMark/>
          </w:tcPr>
          <w:p w14:paraId="7C84CEB5" w14:textId="77777777" w:rsidR="00B51FF1" w:rsidRPr="0035002D" w:rsidRDefault="00B51FF1" w:rsidP="00456D0B">
            <w:pPr>
              <w:widowControl/>
              <w:rPr>
                <w:rFonts w:eastAsia="Times New Roman" w:cs="Arial"/>
                <w:color w:val="000000"/>
                <w:sz w:val="16"/>
                <w:szCs w:val="16"/>
                <w:lang w:eastAsia="es-CO"/>
              </w:rPr>
            </w:pPr>
            <w:r w:rsidRPr="0035002D">
              <w:rPr>
                <w:rFonts w:eastAsia="Times New Roman" w:cs="Arial"/>
                <w:color w:val="000000"/>
                <w:sz w:val="16"/>
                <w:szCs w:val="16"/>
                <w:lang w:eastAsia="es-CO"/>
              </w:rPr>
              <w:t xml:space="preserve">Talento Humano </w:t>
            </w:r>
          </w:p>
        </w:tc>
        <w:tc>
          <w:tcPr>
            <w:tcW w:w="901" w:type="pct"/>
            <w:tcBorders>
              <w:top w:val="nil"/>
              <w:left w:val="nil"/>
              <w:bottom w:val="single" w:sz="4" w:space="0" w:color="auto"/>
              <w:right w:val="single" w:sz="4" w:space="0" w:color="auto"/>
            </w:tcBorders>
            <w:shd w:val="clear" w:color="000000" w:fill="FFDF79"/>
            <w:vAlign w:val="center"/>
            <w:hideMark/>
          </w:tcPr>
          <w:p w14:paraId="0DFAF3A3" w14:textId="77777777" w:rsidR="00B51FF1" w:rsidRPr="0035002D" w:rsidRDefault="00B51FF1" w:rsidP="00456D0B">
            <w:pPr>
              <w:widowControl/>
              <w:jc w:val="center"/>
              <w:rPr>
                <w:rFonts w:eastAsia="Times New Roman" w:cs="Arial"/>
                <w:color w:val="000000"/>
                <w:sz w:val="16"/>
                <w:szCs w:val="16"/>
                <w:lang w:eastAsia="es-CO"/>
              </w:rPr>
            </w:pPr>
            <w:r w:rsidRPr="0035002D">
              <w:rPr>
                <w:rFonts w:eastAsia="Times New Roman" w:cs="Arial"/>
                <w:color w:val="000000"/>
                <w:sz w:val="16"/>
                <w:szCs w:val="16"/>
                <w:lang w:eastAsia="es-CO"/>
              </w:rPr>
              <w:t>SG</w:t>
            </w:r>
          </w:p>
        </w:tc>
        <w:tc>
          <w:tcPr>
            <w:tcW w:w="870" w:type="pct"/>
            <w:tcBorders>
              <w:top w:val="nil"/>
              <w:left w:val="nil"/>
              <w:bottom w:val="single" w:sz="4" w:space="0" w:color="auto"/>
              <w:right w:val="single" w:sz="4" w:space="0" w:color="auto"/>
            </w:tcBorders>
            <w:shd w:val="clear" w:color="000000" w:fill="FFDF79"/>
            <w:vAlign w:val="center"/>
            <w:hideMark/>
          </w:tcPr>
          <w:p w14:paraId="6F616DAF" w14:textId="77777777" w:rsidR="00B51FF1" w:rsidRPr="0035002D" w:rsidRDefault="00B51FF1" w:rsidP="00456D0B">
            <w:pPr>
              <w:widowControl/>
              <w:jc w:val="center"/>
              <w:rPr>
                <w:rFonts w:eastAsia="Times New Roman" w:cs="Arial"/>
                <w:color w:val="000000"/>
                <w:sz w:val="16"/>
                <w:szCs w:val="16"/>
                <w:lang w:eastAsia="es-CO"/>
              </w:rPr>
            </w:pPr>
            <w:r w:rsidRPr="0035002D">
              <w:rPr>
                <w:rFonts w:eastAsia="Times New Roman" w:cs="Arial"/>
                <w:color w:val="000000"/>
                <w:sz w:val="16"/>
                <w:szCs w:val="16"/>
                <w:lang w:eastAsia="es-CO"/>
              </w:rPr>
              <w:t>5</w:t>
            </w:r>
          </w:p>
        </w:tc>
      </w:tr>
      <w:tr w:rsidR="00B51FF1" w:rsidRPr="0035002D" w14:paraId="49B87DFE" w14:textId="77777777" w:rsidTr="00B51FF1">
        <w:trPr>
          <w:trHeight w:val="20"/>
          <w:jc w:val="center"/>
        </w:trPr>
        <w:tc>
          <w:tcPr>
            <w:tcW w:w="292" w:type="pct"/>
            <w:tcBorders>
              <w:top w:val="nil"/>
              <w:left w:val="single" w:sz="4" w:space="0" w:color="auto"/>
              <w:bottom w:val="single" w:sz="4" w:space="0" w:color="auto"/>
              <w:right w:val="single" w:sz="4" w:space="0" w:color="auto"/>
            </w:tcBorders>
            <w:shd w:val="clear" w:color="000000" w:fill="FFDF79"/>
            <w:vAlign w:val="center"/>
          </w:tcPr>
          <w:p w14:paraId="7AECBB3F" w14:textId="77777777" w:rsidR="00B51FF1" w:rsidRPr="0035002D" w:rsidRDefault="00B51FF1" w:rsidP="00456D0B">
            <w:pPr>
              <w:widowControl/>
              <w:jc w:val="center"/>
              <w:rPr>
                <w:rFonts w:eastAsia="Times New Roman" w:cs="Arial"/>
                <w:b/>
                <w:bCs/>
                <w:color w:val="000000"/>
                <w:sz w:val="16"/>
                <w:szCs w:val="16"/>
                <w:lang w:eastAsia="es-CO"/>
              </w:rPr>
            </w:pPr>
            <w:r>
              <w:rPr>
                <w:rFonts w:eastAsia="Times New Roman" w:cs="Arial"/>
                <w:b/>
                <w:bCs/>
                <w:color w:val="000000"/>
                <w:sz w:val="16"/>
                <w:szCs w:val="16"/>
                <w:lang w:eastAsia="es-CO"/>
              </w:rPr>
              <w:t>17</w:t>
            </w:r>
          </w:p>
        </w:tc>
        <w:tc>
          <w:tcPr>
            <w:tcW w:w="501" w:type="pct"/>
            <w:tcBorders>
              <w:top w:val="nil"/>
              <w:left w:val="nil"/>
              <w:bottom w:val="single" w:sz="4" w:space="0" w:color="auto"/>
              <w:right w:val="single" w:sz="4" w:space="0" w:color="auto"/>
            </w:tcBorders>
            <w:shd w:val="clear" w:color="000000" w:fill="FFDF79"/>
            <w:noWrap/>
            <w:vAlign w:val="center"/>
            <w:hideMark/>
          </w:tcPr>
          <w:p w14:paraId="66D85A05" w14:textId="77777777" w:rsidR="00B51FF1" w:rsidRPr="0035002D" w:rsidRDefault="00B51FF1" w:rsidP="00456D0B">
            <w:pPr>
              <w:widowControl/>
              <w:jc w:val="center"/>
              <w:rPr>
                <w:rFonts w:eastAsia="Times New Roman" w:cs="Arial"/>
                <w:b/>
                <w:bCs/>
                <w:color w:val="000000"/>
                <w:sz w:val="16"/>
                <w:szCs w:val="16"/>
                <w:lang w:eastAsia="es-CO"/>
              </w:rPr>
            </w:pPr>
            <w:r w:rsidRPr="0035002D">
              <w:rPr>
                <w:rFonts w:eastAsia="Times New Roman" w:cs="Arial"/>
                <w:b/>
                <w:bCs/>
                <w:color w:val="000000"/>
                <w:sz w:val="16"/>
                <w:szCs w:val="16"/>
                <w:lang w:eastAsia="es-CO"/>
              </w:rPr>
              <w:t>CDI</w:t>
            </w:r>
          </w:p>
        </w:tc>
        <w:tc>
          <w:tcPr>
            <w:tcW w:w="2435" w:type="pct"/>
            <w:tcBorders>
              <w:top w:val="nil"/>
              <w:left w:val="nil"/>
              <w:bottom w:val="single" w:sz="4" w:space="0" w:color="auto"/>
              <w:right w:val="single" w:sz="4" w:space="0" w:color="auto"/>
            </w:tcBorders>
            <w:shd w:val="clear" w:color="000000" w:fill="FFDF79"/>
            <w:vAlign w:val="center"/>
            <w:hideMark/>
          </w:tcPr>
          <w:p w14:paraId="15024EA8" w14:textId="77777777" w:rsidR="00B51FF1" w:rsidRPr="0035002D" w:rsidRDefault="00B51FF1" w:rsidP="00456D0B">
            <w:pPr>
              <w:widowControl/>
              <w:rPr>
                <w:rFonts w:eastAsia="Times New Roman" w:cs="Arial"/>
                <w:color w:val="000000"/>
                <w:sz w:val="16"/>
                <w:szCs w:val="16"/>
                <w:lang w:eastAsia="es-CO"/>
              </w:rPr>
            </w:pPr>
            <w:r w:rsidRPr="0035002D">
              <w:rPr>
                <w:rFonts w:eastAsia="Times New Roman" w:cs="Arial"/>
                <w:color w:val="000000"/>
                <w:sz w:val="16"/>
                <w:szCs w:val="16"/>
                <w:lang w:eastAsia="es-CO"/>
              </w:rPr>
              <w:t>Control Disciplinario Interno</w:t>
            </w:r>
          </w:p>
        </w:tc>
        <w:tc>
          <w:tcPr>
            <w:tcW w:w="901" w:type="pct"/>
            <w:tcBorders>
              <w:top w:val="nil"/>
              <w:left w:val="nil"/>
              <w:bottom w:val="single" w:sz="4" w:space="0" w:color="auto"/>
              <w:right w:val="single" w:sz="4" w:space="0" w:color="auto"/>
            </w:tcBorders>
            <w:shd w:val="clear" w:color="000000" w:fill="FFDF79"/>
            <w:vAlign w:val="center"/>
            <w:hideMark/>
          </w:tcPr>
          <w:p w14:paraId="14903888" w14:textId="77777777" w:rsidR="00B51FF1" w:rsidRPr="0035002D" w:rsidRDefault="00B51FF1" w:rsidP="00456D0B">
            <w:pPr>
              <w:widowControl/>
              <w:jc w:val="center"/>
              <w:rPr>
                <w:rFonts w:eastAsia="Times New Roman" w:cs="Arial"/>
                <w:color w:val="000000"/>
                <w:sz w:val="16"/>
                <w:szCs w:val="16"/>
                <w:lang w:eastAsia="es-CO"/>
              </w:rPr>
            </w:pPr>
            <w:r w:rsidRPr="0035002D">
              <w:rPr>
                <w:rFonts w:eastAsia="Times New Roman" w:cs="Arial"/>
                <w:color w:val="000000"/>
                <w:sz w:val="16"/>
                <w:szCs w:val="16"/>
                <w:lang w:eastAsia="es-CO"/>
              </w:rPr>
              <w:t>SG</w:t>
            </w:r>
          </w:p>
        </w:tc>
        <w:tc>
          <w:tcPr>
            <w:tcW w:w="870" w:type="pct"/>
            <w:tcBorders>
              <w:top w:val="nil"/>
              <w:left w:val="nil"/>
              <w:bottom w:val="single" w:sz="4" w:space="0" w:color="auto"/>
              <w:right w:val="single" w:sz="4" w:space="0" w:color="auto"/>
            </w:tcBorders>
            <w:shd w:val="clear" w:color="000000" w:fill="FFDF79"/>
            <w:vAlign w:val="center"/>
            <w:hideMark/>
          </w:tcPr>
          <w:p w14:paraId="7BD58767" w14:textId="77777777" w:rsidR="00B51FF1" w:rsidRPr="0035002D" w:rsidRDefault="00B51FF1" w:rsidP="00456D0B">
            <w:pPr>
              <w:widowControl/>
              <w:jc w:val="center"/>
              <w:rPr>
                <w:rFonts w:eastAsia="Times New Roman" w:cs="Arial"/>
                <w:color w:val="000000"/>
                <w:sz w:val="16"/>
                <w:szCs w:val="16"/>
                <w:lang w:eastAsia="es-CO"/>
              </w:rPr>
            </w:pPr>
            <w:r w:rsidRPr="0035002D">
              <w:rPr>
                <w:rFonts w:eastAsia="Times New Roman" w:cs="Arial"/>
                <w:color w:val="000000"/>
                <w:sz w:val="16"/>
                <w:szCs w:val="16"/>
                <w:lang w:eastAsia="es-CO"/>
              </w:rPr>
              <w:t>1</w:t>
            </w:r>
          </w:p>
        </w:tc>
      </w:tr>
      <w:tr w:rsidR="00B51FF1" w:rsidRPr="0035002D" w14:paraId="4DB9065C" w14:textId="77777777" w:rsidTr="00B51FF1">
        <w:trPr>
          <w:trHeight w:val="20"/>
          <w:jc w:val="center"/>
        </w:trPr>
        <w:tc>
          <w:tcPr>
            <w:tcW w:w="292" w:type="pct"/>
            <w:tcBorders>
              <w:top w:val="nil"/>
              <w:left w:val="single" w:sz="4" w:space="0" w:color="auto"/>
              <w:bottom w:val="single" w:sz="4" w:space="0" w:color="auto"/>
              <w:right w:val="single" w:sz="4" w:space="0" w:color="auto"/>
            </w:tcBorders>
            <w:shd w:val="clear" w:color="000000" w:fill="FFDF79"/>
            <w:vAlign w:val="center"/>
          </w:tcPr>
          <w:p w14:paraId="45C6519D" w14:textId="77777777" w:rsidR="00B51FF1" w:rsidRPr="0035002D" w:rsidRDefault="00B51FF1" w:rsidP="00456D0B">
            <w:pPr>
              <w:widowControl/>
              <w:jc w:val="center"/>
              <w:rPr>
                <w:rFonts w:eastAsia="Times New Roman" w:cs="Arial"/>
                <w:b/>
                <w:bCs/>
                <w:color w:val="000000"/>
                <w:sz w:val="16"/>
                <w:szCs w:val="16"/>
                <w:lang w:eastAsia="es-CO"/>
              </w:rPr>
            </w:pPr>
            <w:r>
              <w:rPr>
                <w:rFonts w:eastAsia="Times New Roman" w:cs="Arial"/>
                <w:b/>
                <w:bCs/>
                <w:color w:val="000000"/>
                <w:sz w:val="16"/>
                <w:szCs w:val="16"/>
                <w:lang w:eastAsia="es-CO"/>
              </w:rPr>
              <w:t>18</w:t>
            </w:r>
          </w:p>
        </w:tc>
        <w:tc>
          <w:tcPr>
            <w:tcW w:w="501" w:type="pct"/>
            <w:tcBorders>
              <w:top w:val="nil"/>
              <w:left w:val="nil"/>
              <w:bottom w:val="single" w:sz="4" w:space="0" w:color="auto"/>
              <w:right w:val="single" w:sz="4" w:space="0" w:color="auto"/>
            </w:tcBorders>
            <w:shd w:val="clear" w:color="000000" w:fill="FFDF79"/>
            <w:noWrap/>
            <w:vAlign w:val="center"/>
            <w:hideMark/>
          </w:tcPr>
          <w:p w14:paraId="6435D3CB" w14:textId="77777777" w:rsidR="00B51FF1" w:rsidRPr="0035002D" w:rsidRDefault="00B51FF1" w:rsidP="00456D0B">
            <w:pPr>
              <w:widowControl/>
              <w:jc w:val="center"/>
              <w:rPr>
                <w:rFonts w:eastAsia="Times New Roman" w:cs="Arial"/>
                <w:b/>
                <w:bCs/>
                <w:color w:val="000000"/>
                <w:sz w:val="16"/>
                <w:szCs w:val="16"/>
                <w:lang w:eastAsia="es-CO"/>
              </w:rPr>
            </w:pPr>
            <w:r w:rsidRPr="0035002D">
              <w:rPr>
                <w:rFonts w:eastAsia="Times New Roman" w:cs="Arial"/>
                <w:b/>
                <w:bCs/>
                <w:color w:val="000000"/>
                <w:sz w:val="16"/>
                <w:szCs w:val="16"/>
                <w:lang w:eastAsia="es-CO"/>
              </w:rPr>
              <w:t>ABI</w:t>
            </w:r>
          </w:p>
        </w:tc>
        <w:tc>
          <w:tcPr>
            <w:tcW w:w="2435" w:type="pct"/>
            <w:tcBorders>
              <w:top w:val="nil"/>
              <w:left w:val="nil"/>
              <w:bottom w:val="single" w:sz="4" w:space="0" w:color="auto"/>
              <w:right w:val="single" w:sz="4" w:space="0" w:color="auto"/>
            </w:tcBorders>
            <w:shd w:val="clear" w:color="000000" w:fill="FFDF79"/>
            <w:vAlign w:val="center"/>
            <w:hideMark/>
          </w:tcPr>
          <w:p w14:paraId="000AF1D6" w14:textId="77777777" w:rsidR="00B51FF1" w:rsidRPr="0035002D" w:rsidRDefault="00B51FF1" w:rsidP="00456D0B">
            <w:pPr>
              <w:widowControl/>
              <w:rPr>
                <w:rFonts w:eastAsia="Times New Roman" w:cs="Arial"/>
                <w:color w:val="000000"/>
                <w:sz w:val="16"/>
                <w:szCs w:val="16"/>
                <w:lang w:eastAsia="es-CO"/>
              </w:rPr>
            </w:pPr>
            <w:r w:rsidRPr="0035002D">
              <w:rPr>
                <w:rFonts w:eastAsia="Times New Roman" w:cs="Arial"/>
                <w:color w:val="000000"/>
                <w:sz w:val="16"/>
                <w:szCs w:val="16"/>
                <w:lang w:eastAsia="es-CO"/>
              </w:rPr>
              <w:t>Administración de Bienes e Infraestructura</w:t>
            </w:r>
          </w:p>
        </w:tc>
        <w:tc>
          <w:tcPr>
            <w:tcW w:w="901" w:type="pct"/>
            <w:tcBorders>
              <w:top w:val="nil"/>
              <w:left w:val="nil"/>
              <w:bottom w:val="single" w:sz="4" w:space="0" w:color="auto"/>
              <w:right w:val="single" w:sz="4" w:space="0" w:color="auto"/>
            </w:tcBorders>
            <w:shd w:val="clear" w:color="000000" w:fill="FFDF79"/>
            <w:vAlign w:val="center"/>
            <w:hideMark/>
          </w:tcPr>
          <w:p w14:paraId="3EEC3F1D" w14:textId="77777777" w:rsidR="00B51FF1" w:rsidRPr="0035002D" w:rsidRDefault="00B51FF1" w:rsidP="00456D0B">
            <w:pPr>
              <w:widowControl/>
              <w:jc w:val="center"/>
              <w:rPr>
                <w:rFonts w:eastAsia="Times New Roman" w:cs="Arial"/>
                <w:color w:val="000000"/>
                <w:sz w:val="16"/>
                <w:szCs w:val="16"/>
                <w:lang w:eastAsia="es-CO"/>
              </w:rPr>
            </w:pPr>
            <w:r w:rsidRPr="0035002D">
              <w:rPr>
                <w:rFonts w:eastAsia="Times New Roman" w:cs="Arial"/>
                <w:color w:val="000000"/>
                <w:sz w:val="16"/>
                <w:szCs w:val="16"/>
                <w:lang w:eastAsia="es-CO"/>
              </w:rPr>
              <w:t>SG</w:t>
            </w:r>
          </w:p>
        </w:tc>
        <w:tc>
          <w:tcPr>
            <w:tcW w:w="870" w:type="pct"/>
            <w:tcBorders>
              <w:top w:val="nil"/>
              <w:left w:val="nil"/>
              <w:bottom w:val="single" w:sz="4" w:space="0" w:color="auto"/>
              <w:right w:val="single" w:sz="4" w:space="0" w:color="auto"/>
            </w:tcBorders>
            <w:shd w:val="clear" w:color="000000" w:fill="FFDF79"/>
            <w:vAlign w:val="center"/>
            <w:hideMark/>
          </w:tcPr>
          <w:p w14:paraId="083E0100" w14:textId="77777777" w:rsidR="00B51FF1" w:rsidRPr="0035002D" w:rsidRDefault="00B51FF1" w:rsidP="00456D0B">
            <w:pPr>
              <w:widowControl/>
              <w:jc w:val="center"/>
              <w:rPr>
                <w:rFonts w:eastAsia="Times New Roman" w:cs="Arial"/>
                <w:color w:val="000000"/>
                <w:sz w:val="16"/>
                <w:szCs w:val="16"/>
                <w:lang w:eastAsia="es-CO"/>
              </w:rPr>
            </w:pPr>
            <w:r w:rsidRPr="0035002D">
              <w:rPr>
                <w:rFonts w:eastAsia="Times New Roman" w:cs="Arial"/>
                <w:color w:val="000000"/>
                <w:sz w:val="16"/>
                <w:szCs w:val="16"/>
                <w:lang w:eastAsia="es-CO"/>
              </w:rPr>
              <w:t>3</w:t>
            </w:r>
          </w:p>
        </w:tc>
      </w:tr>
      <w:tr w:rsidR="00B51FF1" w:rsidRPr="0035002D" w14:paraId="032EC77B" w14:textId="77777777" w:rsidTr="00B51FF1">
        <w:trPr>
          <w:trHeight w:val="20"/>
          <w:jc w:val="center"/>
        </w:trPr>
        <w:tc>
          <w:tcPr>
            <w:tcW w:w="292" w:type="pct"/>
            <w:tcBorders>
              <w:top w:val="nil"/>
              <w:left w:val="single" w:sz="4" w:space="0" w:color="auto"/>
              <w:bottom w:val="single" w:sz="4" w:space="0" w:color="auto"/>
              <w:right w:val="single" w:sz="4" w:space="0" w:color="auto"/>
            </w:tcBorders>
            <w:shd w:val="clear" w:color="000000" w:fill="FFDF79"/>
            <w:vAlign w:val="center"/>
          </w:tcPr>
          <w:p w14:paraId="4E35DB73" w14:textId="77777777" w:rsidR="00B51FF1" w:rsidRPr="0035002D" w:rsidRDefault="00B51FF1" w:rsidP="00456D0B">
            <w:pPr>
              <w:widowControl/>
              <w:jc w:val="center"/>
              <w:rPr>
                <w:rFonts w:eastAsia="Times New Roman" w:cs="Arial"/>
                <w:b/>
                <w:bCs/>
                <w:color w:val="000000"/>
                <w:sz w:val="16"/>
                <w:szCs w:val="16"/>
                <w:lang w:eastAsia="es-CO"/>
              </w:rPr>
            </w:pPr>
            <w:r>
              <w:rPr>
                <w:rFonts w:eastAsia="Times New Roman" w:cs="Arial"/>
                <w:b/>
                <w:bCs/>
                <w:color w:val="000000"/>
                <w:sz w:val="16"/>
                <w:szCs w:val="16"/>
                <w:lang w:eastAsia="es-CO"/>
              </w:rPr>
              <w:t>19</w:t>
            </w:r>
          </w:p>
        </w:tc>
        <w:tc>
          <w:tcPr>
            <w:tcW w:w="501" w:type="pct"/>
            <w:tcBorders>
              <w:top w:val="nil"/>
              <w:left w:val="nil"/>
              <w:bottom w:val="single" w:sz="4" w:space="0" w:color="auto"/>
              <w:right w:val="single" w:sz="4" w:space="0" w:color="auto"/>
            </w:tcBorders>
            <w:shd w:val="clear" w:color="000000" w:fill="FFDF79"/>
            <w:noWrap/>
            <w:vAlign w:val="center"/>
            <w:hideMark/>
          </w:tcPr>
          <w:p w14:paraId="0330B76D" w14:textId="77777777" w:rsidR="00B51FF1" w:rsidRPr="0035002D" w:rsidRDefault="00B51FF1" w:rsidP="00456D0B">
            <w:pPr>
              <w:widowControl/>
              <w:jc w:val="center"/>
              <w:rPr>
                <w:rFonts w:eastAsia="Times New Roman" w:cs="Arial"/>
                <w:b/>
                <w:bCs/>
                <w:color w:val="000000"/>
                <w:sz w:val="16"/>
                <w:szCs w:val="16"/>
                <w:lang w:eastAsia="es-CO"/>
              </w:rPr>
            </w:pPr>
            <w:r w:rsidRPr="0035002D">
              <w:rPr>
                <w:rFonts w:eastAsia="Times New Roman" w:cs="Arial"/>
                <w:b/>
                <w:bCs/>
                <w:color w:val="000000"/>
                <w:sz w:val="16"/>
                <w:szCs w:val="16"/>
                <w:lang w:eastAsia="es-CO"/>
              </w:rPr>
              <w:t>ODM</w:t>
            </w:r>
          </w:p>
        </w:tc>
        <w:tc>
          <w:tcPr>
            <w:tcW w:w="2435" w:type="pct"/>
            <w:tcBorders>
              <w:top w:val="nil"/>
              <w:left w:val="nil"/>
              <w:bottom w:val="single" w:sz="4" w:space="0" w:color="auto"/>
              <w:right w:val="single" w:sz="4" w:space="0" w:color="auto"/>
            </w:tcBorders>
            <w:shd w:val="clear" w:color="000000" w:fill="FFDF79"/>
            <w:vAlign w:val="center"/>
            <w:hideMark/>
          </w:tcPr>
          <w:p w14:paraId="7EF9929B" w14:textId="77777777" w:rsidR="00B51FF1" w:rsidRPr="0035002D" w:rsidRDefault="00B51FF1" w:rsidP="00456D0B">
            <w:pPr>
              <w:widowControl/>
              <w:rPr>
                <w:rFonts w:eastAsia="Times New Roman" w:cs="Arial"/>
                <w:color w:val="000000"/>
                <w:sz w:val="16"/>
                <w:szCs w:val="16"/>
                <w:lang w:eastAsia="es-CO"/>
              </w:rPr>
            </w:pPr>
            <w:r w:rsidRPr="0035002D">
              <w:rPr>
                <w:rFonts w:eastAsia="Times New Roman" w:cs="Arial"/>
                <w:color w:val="000000"/>
                <w:sz w:val="16"/>
                <w:szCs w:val="16"/>
                <w:lang w:eastAsia="es-CO"/>
              </w:rPr>
              <w:t>Operación de Maquinaria</w:t>
            </w:r>
          </w:p>
        </w:tc>
        <w:tc>
          <w:tcPr>
            <w:tcW w:w="901" w:type="pct"/>
            <w:tcBorders>
              <w:top w:val="nil"/>
              <w:left w:val="nil"/>
              <w:bottom w:val="single" w:sz="4" w:space="0" w:color="auto"/>
              <w:right w:val="single" w:sz="4" w:space="0" w:color="auto"/>
            </w:tcBorders>
            <w:shd w:val="clear" w:color="000000" w:fill="FFDF79"/>
            <w:vAlign w:val="center"/>
            <w:hideMark/>
          </w:tcPr>
          <w:p w14:paraId="477A457D" w14:textId="77777777" w:rsidR="00B51FF1" w:rsidRPr="0035002D" w:rsidRDefault="00B51FF1" w:rsidP="00456D0B">
            <w:pPr>
              <w:widowControl/>
              <w:jc w:val="center"/>
              <w:rPr>
                <w:rFonts w:eastAsia="Times New Roman" w:cs="Arial"/>
                <w:color w:val="000000"/>
                <w:sz w:val="16"/>
                <w:szCs w:val="16"/>
                <w:lang w:eastAsia="es-CO"/>
              </w:rPr>
            </w:pPr>
            <w:r w:rsidRPr="0035002D">
              <w:rPr>
                <w:rFonts w:eastAsia="Times New Roman" w:cs="Arial"/>
                <w:color w:val="000000"/>
                <w:sz w:val="16"/>
                <w:szCs w:val="16"/>
                <w:lang w:eastAsia="es-CO"/>
              </w:rPr>
              <w:t>GP</w:t>
            </w:r>
          </w:p>
        </w:tc>
        <w:tc>
          <w:tcPr>
            <w:tcW w:w="870" w:type="pct"/>
            <w:tcBorders>
              <w:top w:val="nil"/>
              <w:left w:val="nil"/>
              <w:bottom w:val="single" w:sz="4" w:space="0" w:color="auto"/>
              <w:right w:val="single" w:sz="4" w:space="0" w:color="auto"/>
            </w:tcBorders>
            <w:shd w:val="clear" w:color="000000" w:fill="FFDF79"/>
            <w:vAlign w:val="center"/>
            <w:hideMark/>
          </w:tcPr>
          <w:p w14:paraId="38C89CA9" w14:textId="77777777" w:rsidR="00B51FF1" w:rsidRPr="0035002D" w:rsidRDefault="00B51FF1" w:rsidP="00456D0B">
            <w:pPr>
              <w:widowControl/>
              <w:jc w:val="center"/>
              <w:rPr>
                <w:rFonts w:eastAsia="Times New Roman" w:cs="Arial"/>
                <w:color w:val="000000"/>
                <w:sz w:val="16"/>
                <w:szCs w:val="16"/>
                <w:lang w:eastAsia="es-CO"/>
              </w:rPr>
            </w:pPr>
            <w:r w:rsidRPr="0035002D">
              <w:rPr>
                <w:rFonts w:eastAsia="Times New Roman" w:cs="Arial"/>
                <w:color w:val="000000"/>
                <w:sz w:val="16"/>
                <w:szCs w:val="16"/>
                <w:lang w:eastAsia="es-CO"/>
              </w:rPr>
              <w:t>1</w:t>
            </w:r>
          </w:p>
        </w:tc>
      </w:tr>
      <w:tr w:rsidR="00B51FF1" w:rsidRPr="0035002D" w14:paraId="3A6148C0" w14:textId="77777777" w:rsidTr="00B51FF1">
        <w:trPr>
          <w:trHeight w:val="20"/>
          <w:jc w:val="center"/>
        </w:trPr>
        <w:tc>
          <w:tcPr>
            <w:tcW w:w="292" w:type="pct"/>
            <w:tcBorders>
              <w:top w:val="nil"/>
              <w:left w:val="single" w:sz="4" w:space="0" w:color="auto"/>
              <w:bottom w:val="single" w:sz="4" w:space="0" w:color="auto"/>
              <w:right w:val="single" w:sz="4" w:space="0" w:color="auto"/>
            </w:tcBorders>
            <w:shd w:val="clear" w:color="000000" w:fill="F4A2B0"/>
            <w:vAlign w:val="center"/>
          </w:tcPr>
          <w:p w14:paraId="34A7631F" w14:textId="77777777" w:rsidR="00B51FF1" w:rsidRPr="0035002D" w:rsidRDefault="00B51FF1" w:rsidP="00456D0B">
            <w:pPr>
              <w:widowControl/>
              <w:jc w:val="center"/>
              <w:rPr>
                <w:rFonts w:eastAsia="Times New Roman" w:cs="Arial"/>
                <w:b/>
                <w:bCs/>
                <w:color w:val="000000"/>
                <w:sz w:val="16"/>
                <w:szCs w:val="16"/>
                <w:lang w:eastAsia="es-CO"/>
              </w:rPr>
            </w:pPr>
            <w:r>
              <w:rPr>
                <w:rFonts w:eastAsia="Times New Roman" w:cs="Arial"/>
                <w:b/>
                <w:bCs/>
                <w:color w:val="000000"/>
                <w:sz w:val="16"/>
                <w:szCs w:val="16"/>
                <w:lang w:eastAsia="es-CO"/>
              </w:rPr>
              <w:t>20</w:t>
            </w:r>
          </w:p>
        </w:tc>
        <w:tc>
          <w:tcPr>
            <w:tcW w:w="501" w:type="pct"/>
            <w:tcBorders>
              <w:top w:val="nil"/>
              <w:left w:val="nil"/>
              <w:bottom w:val="single" w:sz="4" w:space="0" w:color="auto"/>
              <w:right w:val="single" w:sz="4" w:space="0" w:color="auto"/>
            </w:tcBorders>
            <w:shd w:val="clear" w:color="000000" w:fill="F4A2B0"/>
            <w:noWrap/>
            <w:vAlign w:val="center"/>
            <w:hideMark/>
          </w:tcPr>
          <w:p w14:paraId="149260E7" w14:textId="77777777" w:rsidR="00B51FF1" w:rsidRPr="0035002D" w:rsidRDefault="00B51FF1" w:rsidP="00456D0B">
            <w:pPr>
              <w:widowControl/>
              <w:jc w:val="center"/>
              <w:rPr>
                <w:rFonts w:eastAsia="Times New Roman" w:cs="Arial"/>
                <w:b/>
                <w:bCs/>
                <w:color w:val="000000"/>
                <w:sz w:val="16"/>
                <w:szCs w:val="16"/>
                <w:lang w:eastAsia="es-CO"/>
              </w:rPr>
            </w:pPr>
            <w:r w:rsidRPr="0035002D">
              <w:rPr>
                <w:rFonts w:eastAsia="Times New Roman" w:cs="Arial"/>
                <w:b/>
                <w:bCs/>
                <w:color w:val="000000"/>
                <w:sz w:val="16"/>
                <w:szCs w:val="16"/>
                <w:lang w:eastAsia="es-CO"/>
              </w:rPr>
              <w:t>CMG</w:t>
            </w:r>
          </w:p>
        </w:tc>
        <w:tc>
          <w:tcPr>
            <w:tcW w:w="2435" w:type="pct"/>
            <w:tcBorders>
              <w:top w:val="nil"/>
              <w:left w:val="nil"/>
              <w:bottom w:val="single" w:sz="4" w:space="0" w:color="auto"/>
              <w:right w:val="single" w:sz="4" w:space="0" w:color="auto"/>
            </w:tcBorders>
            <w:shd w:val="clear" w:color="000000" w:fill="F4A2B0"/>
            <w:vAlign w:val="center"/>
            <w:hideMark/>
          </w:tcPr>
          <w:p w14:paraId="4E9C30B8" w14:textId="77777777" w:rsidR="00B51FF1" w:rsidRPr="0035002D" w:rsidRDefault="00B51FF1" w:rsidP="00456D0B">
            <w:pPr>
              <w:widowControl/>
              <w:rPr>
                <w:rFonts w:eastAsia="Times New Roman" w:cs="Arial"/>
                <w:color w:val="000000"/>
                <w:sz w:val="16"/>
                <w:szCs w:val="16"/>
                <w:lang w:eastAsia="es-CO"/>
              </w:rPr>
            </w:pPr>
            <w:r w:rsidRPr="0035002D">
              <w:rPr>
                <w:rFonts w:eastAsia="Times New Roman" w:cs="Arial"/>
                <w:color w:val="000000"/>
                <w:sz w:val="16"/>
                <w:szCs w:val="16"/>
                <w:lang w:eastAsia="es-CO"/>
              </w:rPr>
              <w:t>Control para el Mejoramiento Continuo de la Gestión</w:t>
            </w:r>
          </w:p>
        </w:tc>
        <w:tc>
          <w:tcPr>
            <w:tcW w:w="901" w:type="pct"/>
            <w:tcBorders>
              <w:top w:val="nil"/>
              <w:left w:val="nil"/>
              <w:bottom w:val="single" w:sz="4" w:space="0" w:color="auto"/>
              <w:right w:val="single" w:sz="4" w:space="0" w:color="auto"/>
            </w:tcBorders>
            <w:shd w:val="clear" w:color="000000" w:fill="F4A2B0"/>
            <w:vAlign w:val="center"/>
            <w:hideMark/>
          </w:tcPr>
          <w:p w14:paraId="5905E287" w14:textId="77777777" w:rsidR="00B51FF1" w:rsidRPr="0035002D" w:rsidRDefault="00B51FF1" w:rsidP="00456D0B">
            <w:pPr>
              <w:widowControl/>
              <w:jc w:val="center"/>
              <w:rPr>
                <w:rFonts w:eastAsia="Times New Roman" w:cs="Arial"/>
                <w:color w:val="000000"/>
                <w:sz w:val="16"/>
                <w:szCs w:val="16"/>
                <w:lang w:eastAsia="es-CO"/>
              </w:rPr>
            </w:pPr>
            <w:r w:rsidRPr="0035002D">
              <w:rPr>
                <w:rFonts w:eastAsia="Times New Roman" w:cs="Arial"/>
                <w:color w:val="000000"/>
                <w:sz w:val="16"/>
                <w:szCs w:val="16"/>
                <w:lang w:eastAsia="es-CO"/>
              </w:rPr>
              <w:t>OCI</w:t>
            </w:r>
          </w:p>
        </w:tc>
        <w:tc>
          <w:tcPr>
            <w:tcW w:w="870" w:type="pct"/>
            <w:tcBorders>
              <w:top w:val="nil"/>
              <w:left w:val="nil"/>
              <w:bottom w:val="single" w:sz="4" w:space="0" w:color="auto"/>
              <w:right w:val="single" w:sz="4" w:space="0" w:color="auto"/>
            </w:tcBorders>
            <w:shd w:val="clear" w:color="000000" w:fill="F4A2B0"/>
            <w:vAlign w:val="center"/>
            <w:hideMark/>
          </w:tcPr>
          <w:p w14:paraId="51D02D28" w14:textId="77777777" w:rsidR="00B51FF1" w:rsidRPr="0035002D" w:rsidRDefault="00B51FF1" w:rsidP="00456D0B">
            <w:pPr>
              <w:widowControl/>
              <w:jc w:val="center"/>
              <w:rPr>
                <w:rFonts w:eastAsia="Times New Roman" w:cs="Arial"/>
                <w:color w:val="000000"/>
                <w:sz w:val="16"/>
                <w:szCs w:val="16"/>
                <w:lang w:eastAsia="es-CO"/>
              </w:rPr>
            </w:pPr>
            <w:r w:rsidRPr="0035002D">
              <w:rPr>
                <w:rFonts w:eastAsia="Times New Roman" w:cs="Arial"/>
                <w:color w:val="000000"/>
                <w:sz w:val="16"/>
                <w:szCs w:val="16"/>
                <w:lang w:eastAsia="es-CO"/>
              </w:rPr>
              <w:t>1</w:t>
            </w:r>
          </w:p>
        </w:tc>
      </w:tr>
      <w:tr w:rsidR="00B51FF1" w:rsidRPr="0035002D" w14:paraId="12F429B9" w14:textId="77777777" w:rsidTr="00B51FF1">
        <w:trPr>
          <w:trHeight w:val="20"/>
          <w:jc w:val="center"/>
        </w:trPr>
        <w:tc>
          <w:tcPr>
            <w:tcW w:w="4130" w:type="pct"/>
            <w:gridSpan w:val="4"/>
            <w:tcBorders>
              <w:top w:val="single" w:sz="4" w:space="0" w:color="auto"/>
              <w:left w:val="single" w:sz="4" w:space="0" w:color="auto"/>
              <w:bottom w:val="single" w:sz="4" w:space="0" w:color="auto"/>
              <w:right w:val="single" w:sz="4" w:space="0" w:color="auto"/>
            </w:tcBorders>
            <w:shd w:val="clear" w:color="auto" w:fill="365F91" w:themeFill="accent1" w:themeFillShade="BF"/>
            <w:noWrap/>
            <w:vAlign w:val="bottom"/>
            <w:hideMark/>
          </w:tcPr>
          <w:p w14:paraId="4130B2D6" w14:textId="77777777" w:rsidR="00B51FF1" w:rsidRPr="00244FC0" w:rsidRDefault="00B51FF1" w:rsidP="00456D0B">
            <w:pPr>
              <w:widowControl/>
              <w:jc w:val="center"/>
              <w:rPr>
                <w:rFonts w:eastAsia="Times New Roman" w:cs="Arial"/>
                <w:b/>
                <w:bCs/>
                <w:color w:val="FFFFFF" w:themeColor="background1"/>
                <w:sz w:val="20"/>
                <w:lang w:eastAsia="es-CO"/>
              </w:rPr>
            </w:pPr>
            <w:r w:rsidRPr="00244FC0">
              <w:rPr>
                <w:rFonts w:eastAsia="Times New Roman" w:cs="Arial"/>
                <w:b/>
                <w:bCs/>
                <w:color w:val="FFFFFF" w:themeColor="background1"/>
                <w:sz w:val="20"/>
                <w:lang w:eastAsia="es-CO"/>
              </w:rPr>
              <w:t xml:space="preserve">TOTAL </w:t>
            </w:r>
          </w:p>
        </w:tc>
        <w:tc>
          <w:tcPr>
            <w:tcW w:w="870" w:type="pct"/>
            <w:tcBorders>
              <w:top w:val="nil"/>
              <w:left w:val="nil"/>
              <w:bottom w:val="single" w:sz="4" w:space="0" w:color="auto"/>
              <w:right w:val="single" w:sz="4" w:space="0" w:color="auto"/>
            </w:tcBorders>
            <w:shd w:val="clear" w:color="auto" w:fill="365F91" w:themeFill="accent1" w:themeFillShade="BF"/>
            <w:noWrap/>
            <w:vAlign w:val="bottom"/>
            <w:hideMark/>
          </w:tcPr>
          <w:p w14:paraId="0449815B" w14:textId="52098F4F" w:rsidR="00B51FF1" w:rsidRPr="00244FC0" w:rsidRDefault="006479F6" w:rsidP="00456D0B">
            <w:pPr>
              <w:widowControl/>
              <w:jc w:val="center"/>
              <w:rPr>
                <w:rFonts w:eastAsia="Times New Roman" w:cs="Arial"/>
                <w:b/>
                <w:bCs/>
                <w:color w:val="FFFFFF" w:themeColor="background1"/>
                <w:sz w:val="20"/>
                <w:lang w:eastAsia="es-CO"/>
              </w:rPr>
            </w:pPr>
            <w:r>
              <w:rPr>
                <w:rFonts w:eastAsia="Times New Roman" w:cs="Arial"/>
                <w:b/>
                <w:bCs/>
                <w:color w:val="FFFFFF" w:themeColor="background1"/>
                <w:sz w:val="20"/>
                <w:lang w:eastAsia="es-CO"/>
              </w:rPr>
              <w:t>34</w:t>
            </w:r>
          </w:p>
        </w:tc>
      </w:tr>
    </w:tbl>
    <w:p w14:paraId="3BF15162" w14:textId="77777777" w:rsidR="00717939" w:rsidRPr="0045382F" w:rsidRDefault="00717939" w:rsidP="00456D0B">
      <w:pPr>
        <w:autoSpaceDE w:val="0"/>
        <w:autoSpaceDN w:val="0"/>
        <w:adjustRightInd w:val="0"/>
        <w:jc w:val="center"/>
        <w:rPr>
          <w:rFonts w:cs="Arial"/>
          <w:b/>
          <w:sz w:val="16"/>
          <w:szCs w:val="20"/>
          <w:lang w:eastAsia="es-CO"/>
        </w:rPr>
      </w:pPr>
      <w:r w:rsidRPr="0045382F">
        <w:rPr>
          <w:rFonts w:cs="Arial"/>
          <w:b/>
          <w:sz w:val="16"/>
          <w:szCs w:val="20"/>
          <w:lang w:eastAsia="es-CO"/>
        </w:rPr>
        <w:t xml:space="preserve">Fuente: </w:t>
      </w:r>
      <w:r w:rsidRPr="0045382F">
        <w:rPr>
          <w:rFonts w:cs="Arial"/>
          <w:sz w:val="16"/>
          <w:szCs w:val="20"/>
          <w:lang w:eastAsia="es-CO"/>
        </w:rPr>
        <w:t xml:space="preserve">Oficina </w:t>
      </w:r>
      <w:r w:rsidR="0078146E" w:rsidRPr="0045382F">
        <w:rPr>
          <w:rFonts w:cs="Arial"/>
          <w:sz w:val="16"/>
          <w:szCs w:val="20"/>
          <w:lang w:eastAsia="es-CO"/>
        </w:rPr>
        <w:t xml:space="preserve">Asesora de Planeación – UAERMV – </w:t>
      </w:r>
      <w:r w:rsidR="00C913B5" w:rsidRPr="0045382F">
        <w:rPr>
          <w:rFonts w:cs="Arial"/>
          <w:sz w:val="16"/>
          <w:szCs w:val="20"/>
          <w:lang w:eastAsia="es-CO"/>
        </w:rPr>
        <w:t xml:space="preserve">3er Trimestre </w:t>
      </w:r>
      <w:r w:rsidRPr="0045382F">
        <w:rPr>
          <w:rFonts w:cs="Arial"/>
          <w:sz w:val="16"/>
          <w:szCs w:val="20"/>
          <w:lang w:eastAsia="es-CO"/>
        </w:rPr>
        <w:t>2018</w:t>
      </w:r>
      <w:r w:rsidR="0078146E" w:rsidRPr="0045382F">
        <w:rPr>
          <w:rFonts w:cs="Arial"/>
          <w:sz w:val="16"/>
          <w:szCs w:val="20"/>
          <w:lang w:eastAsia="es-CO"/>
        </w:rPr>
        <w:t>.</w:t>
      </w:r>
    </w:p>
    <w:p w14:paraId="33CBF8C4" w14:textId="77777777" w:rsidR="00717939" w:rsidRDefault="00717939" w:rsidP="00456D0B">
      <w:pPr>
        <w:autoSpaceDE w:val="0"/>
        <w:autoSpaceDN w:val="0"/>
        <w:adjustRightInd w:val="0"/>
        <w:jc w:val="center"/>
        <w:rPr>
          <w:rFonts w:cs="Arial"/>
          <w:lang w:eastAsia="es-CO"/>
        </w:rPr>
      </w:pPr>
    </w:p>
    <w:p w14:paraId="33133AB7" w14:textId="77777777" w:rsidR="00717939" w:rsidRDefault="00717939" w:rsidP="00456D0B">
      <w:pPr>
        <w:widowControl/>
        <w:rPr>
          <w:rFonts w:cs="Arial"/>
          <w:lang w:eastAsia="es-CO"/>
        </w:rPr>
      </w:pPr>
      <w:r w:rsidRPr="0035002D">
        <w:rPr>
          <w:rFonts w:cs="Arial"/>
          <w:b/>
          <w:lang w:eastAsia="es-CO"/>
        </w:rPr>
        <w:t xml:space="preserve">Indicadores Institucionales: </w:t>
      </w:r>
      <w:r w:rsidRPr="0035002D">
        <w:rPr>
          <w:rFonts w:cs="Arial"/>
          <w:lang w:eastAsia="es-CO"/>
        </w:rPr>
        <w:t xml:space="preserve">Estos dan cuenta del estado de avance en el cumplimiento de la misión de la entidad </w:t>
      </w:r>
      <w:r w:rsidR="002F2841">
        <w:rPr>
          <w:rFonts w:cs="Arial"/>
          <w:lang w:eastAsia="es-CO"/>
        </w:rPr>
        <w:t>de acuerdo con</w:t>
      </w:r>
      <w:r w:rsidRPr="0035002D">
        <w:rPr>
          <w:rFonts w:cs="Arial"/>
          <w:lang w:eastAsia="es-CO"/>
        </w:rPr>
        <w:t xml:space="preserve"> lo establ</w:t>
      </w:r>
      <w:r w:rsidR="006660D1">
        <w:rPr>
          <w:rFonts w:cs="Arial"/>
          <w:lang w:eastAsia="es-CO"/>
        </w:rPr>
        <w:t>ecido en el Plan de Desarrollo.</w:t>
      </w:r>
    </w:p>
    <w:p w14:paraId="03C04B36" w14:textId="77777777" w:rsidR="006660D1" w:rsidRPr="006660D1" w:rsidRDefault="006660D1" w:rsidP="00456D0B">
      <w:pPr>
        <w:pStyle w:val="Prrafodelista"/>
        <w:autoSpaceDE w:val="0"/>
        <w:autoSpaceDN w:val="0"/>
        <w:adjustRightInd w:val="0"/>
        <w:ind w:left="720"/>
        <w:rPr>
          <w:rFonts w:cs="Arial"/>
          <w:sz w:val="14"/>
          <w:lang w:eastAsia="es-CO"/>
        </w:rPr>
      </w:pPr>
    </w:p>
    <w:p w14:paraId="03120A19" w14:textId="77777777" w:rsidR="00717939" w:rsidRPr="0045382F" w:rsidRDefault="00717939" w:rsidP="00456D0B">
      <w:pPr>
        <w:pStyle w:val="Descripcin"/>
        <w:spacing w:after="0" w:line="240" w:lineRule="auto"/>
        <w:jc w:val="center"/>
        <w:rPr>
          <w:rFonts w:cs="Arial"/>
          <w:b w:val="0"/>
          <w:sz w:val="16"/>
          <w:lang w:eastAsia="es-CO"/>
        </w:rPr>
      </w:pPr>
      <w:r w:rsidRPr="0045382F">
        <w:rPr>
          <w:rFonts w:cs="Arial"/>
          <w:sz w:val="16"/>
        </w:rPr>
        <w:t xml:space="preserve">Tabla </w:t>
      </w:r>
      <w:r w:rsidRPr="0045382F">
        <w:rPr>
          <w:rFonts w:cs="Arial"/>
          <w:sz w:val="16"/>
        </w:rPr>
        <w:fldChar w:fldCharType="begin"/>
      </w:r>
      <w:r w:rsidRPr="0045382F">
        <w:rPr>
          <w:rFonts w:cs="Arial"/>
          <w:sz w:val="16"/>
        </w:rPr>
        <w:instrText xml:space="preserve"> SEQ Tabla \* ARABIC </w:instrText>
      </w:r>
      <w:r w:rsidRPr="0045382F">
        <w:rPr>
          <w:rFonts w:cs="Arial"/>
          <w:sz w:val="16"/>
        </w:rPr>
        <w:fldChar w:fldCharType="separate"/>
      </w:r>
      <w:r w:rsidR="005C5761">
        <w:rPr>
          <w:rFonts w:cs="Arial"/>
          <w:noProof/>
          <w:sz w:val="16"/>
        </w:rPr>
        <w:t>4</w:t>
      </w:r>
      <w:r w:rsidRPr="0045382F">
        <w:rPr>
          <w:rFonts w:cs="Arial"/>
          <w:noProof/>
          <w:sz w:val="16"/>
        </w:rPr>
        <w:fldChar w:fldCharType="end"/>
      </w:r>
      <w:r w:rsidRPr="0045382F">
        <w:rPr>
          <w:rFonts w:cs="Arial"/>
          <w:b w:val="0"/>
          <w:sz w:val="16"/>
        </w:rPr>
        <w:t>. Indicadores Institucionales</w:t>
      </w:r>
      <w:r w:rsidR="00922572" w:rsidRPr="0045382F">
        <w:rPr>
          <w:rFonts w:cs="Arial"/>
          <w:b w:val="0"/>
          <w:sz w:val="16"/>
        </w:rPr>
        <w:t>.</w:t>
      </w:r>
    </w:p>
    <w:tbl>
      <w:tblPr>
        <w:tblW w:w="9200" w:type="dxa"/>
        <w:jc w:val="center"/>
        <w:tblCellMar>
          <w:left w:w="70" w:type="dxa"/>
          <w:right w:w="70" w:type="dxa"/>
        </w:tblCellMar>
        <w:tblLook w:val="04A0" w:firstRow="1" w:lastRow="0" w:firstColumn="1" w:lastColumn="0" w:noHBand="0" w:noVBand="1"/>
      </w:tblPr>
      <w:tblGrid>
        <w:gridCol w:w="500"/>
        <w:gridCol w:w="580"/>
        <w:gridCol w:w="2743"/>
        <w:gridCol w:w="1984"/>
        <w:gridCol w:w="1276"/>
        <w:gridCol w:w="1237"/>
        <w:gridCol w:w="880"/>
      </w:tblGrid>
      <w:tr w:rsidR="00717939" w:rsidRPr="00094A0E" w14:paraId="5EFA634F" w14:textId="77777777" w:rsidTr="006479F6">
        <w:trPr>
          <w:trHeight w:val="210"/>
          <w:jc w:val="center"/>
        </w:trPr>
        <w:tc>
          <w:tcPr>
            <w:tcW w:w="1080" w:type="dxa"/>
            <w:gridSpan w:val="2"/>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hideMark/>
          </w:tcPr>
          <w:p w14:paraId="661A0C63" w14:textId="4598AA6B" w:rsidR="00717939" w:rsidRPr="006479F6" w:rsidRDefault="006479F6" w:rsidP="00456D0B">
            <w:pPr>
              <w:widowControl/>
              <w:jc w:val="center"/>
              <w:rPr>
                <w:rFonts w:eastAsia="Times New Roman" w:cs="Arial"/>
                <w:b/>
                <w:bCs/>
                <w:iCs/>
                <w:color w:val="FFFFFF" w:themeColor="background1"/>
                <w:sz w:val="18"/>
                <w:szCs w:val="16"/>
                <w:lang w:eastAsia="es-CO"/>
              </w:rPr>
            </w:pPr>
            <w:r w:rsidRPr="006479F6">
              <w:rPr>
                <w:rFonts w:eastAsia="Times New Roman" w:cs="Arial"/>
                <w:b/>
                <w:bCs/>
                <w:iCs/>
                <w:color w:val="FFFFFF" w:themeColor="background1"/>
                <w:sz w:val="18"/>
                <w:szCs w:val="16"/>
                <w:lang w:eastAsia="es-CO"/>
              </w:rPr>
              <w:t>CÓD.</w:t>
            </w:r>
          </w:p>
        </w:tc>
        <w:tc>
          <w:tcPr>
            <w:tcW w:w="2743" w:type="dxa"/>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hideMark/>
          </w:tcPr>
          <w:p w14:paraId="105A31B9" w14:textId="6BF6C9CA" w:rsidR="00717939" w:rsidRPr="006479F6" w:rsidRDefault="006479F6" w:rsidP="00456D0B">
            <w:pPr>
              <w:widowControl/>
              <w:jc w:val="center"/>
              <w:rPr>
                <w:rFonts w:eastAsia="Times New Roman" w:cs="Arial"/>
                <w:b/>
                <w:bCs/>
                <w:iCs/>
                <w:color w:val="FFFFFF" w:themeColor="background1"/>
                <w:sz w:val="18"/>
                <w:szCs w:val="16"/>
                <w:lang w:eastAsia="es-CO"/>
              </w:rPr>
            </w:pPr>
            <w:r w:rsidRPr="006479F6">
              <w:rPr>
                <w:rFonts w:eastAsia="Times New Roman" w:cs="Arial"/>
                <w:b/>
                <w:bCs/>
                <w:iCs/>
                <w:color w:val="FFFFFF" w:themeColor="background1"/>
                <w:sz w:val="18"/>
                <w:szCs w:val="16"/>
                <w:lang w:eastAsia="es-CO"/>
              </w:rPr>
              <w:t xml:space="preserve">INDICADOR </w:t>
            </w:r>
          </w:p>
        </w:tc>
        <w:tc>
          <w:tcPr>
            <w:tcW w:w="1984" w:type="dxa"/>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hideMark/>
          </w:tcPr>
          <w:p w14:paraId="6F324512" w14:textId="53BDF430" w:rsidR="00717939" w:rsidRPr="006479F6" w:rsidRDefault="006479F6" w:rsidP="00456D0B">
            <w:pPr>
              <w:widowControl/>
              <w:jc w:val="center"/>
              <w:rPr>
                <w:rFonts w:eastAsia="Times New Roman" w:cs="Arial"/>
                <w:b/>
                <w:bCs/>
                <w:iCs/>
                <w:color w:val="FFFFFF" w:themeColor="background1"/>
                <w:sz w:val="18"/>
                <w:szCs w:val="16"/>
                <w:lang w:eastAsia="es-CO"/>
              </w:rPr>
            </w:pPr>
            <w:r w:rsidRPr="006479F6">
              <w:rPr>
                <w:rFonts w:eastAsia="Times New Roman" w:cs="Arial"/>
                <w:b/>
                <w:bCs/>
                <w:iCs/>
                <w:color w:val="FFFFFF" w:themeColor="background1"/>
                <w:sz w:val="18"/>
                <w:szCs w:val="16"/>
                <w:lang w:eastAsia="es-CO"/>
              </w:rPr>
              <w:t>DEPENDENCIA</w:t>
            </w:r>
          </w:p>
        </w:tc>
        <w:tc>
          <w:tcPr>
            <w:tcW w:w="1276" w:type="dxa"/>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hideMark/>
          </w:tcPr>
          <w:p w14:paraId="7690AC96" w14:textId="74F0C0F6" w:rsidR="00717939" w:rsidRPr="006479F6" w:rsidRDefault="006479F6" w:rsidP="00456D0B">
            <w:pPr>
              <w:widowControl/>
              <w:jc w:val="center"/>
              <w:rPr>
                <w:rFonts w:eastAsia="Times New Roman" w:cs="Arial"/>
                <w:b/>
                <w:bCs/>
                <w:iCs/>
                <w:color w:val="FFFFFF" w:themeColor="background1"/>
                <w:sz w:val="18"/>
                <w:szCs w:val="16"/>
                <w:lang w:eastAsia="es-CO"/>
              </w:rPr>
            </w:pPr>
            <w:r w:rsidRPr="006479F6">
              <w:rPr>
                <w:rFonts w:eastAsia="Times New Roman" w:cs="Arial"/>
                <w:b/>
                <w:bCs/>
                <w:iCs/>
                <w:color w:val="FFFFFF" w:themeColor="background1"/>
                <w:sz w:val="18"/>
                <w:szCs w:val="16"/>
                <w:lang w:eastAsia="es-CO"/>
              </w:rPr>
              <w:t>VARIABLE 1</w:t>
            </w:r>
          </w:p>
        </w:tc>
        <w:tc>
          <w:tcPr>
            <w:tcW w:w="1237" w:type="dxa"/>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hideMark/>
          </w:tcPr>
          <w:p w14:paraId="2739E9CF" w14:textId="30704BD3" w:rsidR="00717939" w:rsidRPr="006479F6" w:rsidRDefault="006479F6" w:rsidP="00456D0B">
            <w:pPr>
              <w:widowControl/>
              <w:jc w:val="center"/>
              <w:rPr>
                <w:rFonts w:eastAsia="Times New Roman" w:cs="Arial"/>
                <w:b/>
                <w:bCs/>
                <w:iCs/>
                <w:color w:val="FFFFFF" w:themeColor="background1"/>
                <w:sz w:val="18"/>
                <w:szCs w:val="16"/>
                <w:lang w:eastAsia="es-CO"/>
              </w:rPr>
            </w:pPr>
            <w:r w:rsidRPr="006479F6">
              <w:rPr>
                <w:rFonts w:eastAsia="Times New Roman" w:cs="Arial"/>
                <w:b/>
                <w:bCs/>
                <w:iCs/>
                <w:color w:val="FFFFFF" w:themeColor="background1"/>
                <w:sz w:val="18"/>
                <w:szCs w:val="16"/>
                <w:lang w:eastAsia="es-CO"/>
              </w:rPr>
              <w:t>VARIABLE 2</w:t>
            </w:r>
          </w:p>
        </w:tc>
        <w:tc>
          <w:tcPr>
            <w:tcW w:w="880" w:type="dxa"/>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hideMark/>
          </w:tcPr>
          <w:p w14:paraId="73CB72A7" w14:textId="75B2F032" w:rsidR="00717939" w:rsidRPr="006479F6" w:rsidRDefault="006479F6" w:rsidP="00456D0B">
            <w:pPr>
              <w:widowControl/>
              <w:jc w:val="center"/>
              <w:rPr>
                <w:rFonts w:eastAsia="Times New Roman" w:cs="Arial"/>
                <w:b/>
                <w:bCs/>
                <w:iCs/>
                <w:color w:val="FFFFFF" w:themeColor="background1"/>
                <w:sz w:val="18"/>
                <w:szCs w:val="16"/>
                <w:lang w:eastAsia="es-CO"/>
              </w:rPr>
            </w:pPr>
            <w:r w:rsidRPr="006479F6">
              <w:rPr>
                <w:rFonts w:eastAsia="Times New Roman" w:cs="Arial"/>
                <w:b/>
                <w:bCs/>
                <w:iCs/>
                <w:color w:val="FFFFFF" w:themeColor="background1"/>
                <w:sz w:val="18"/>
                <w:szCs w:val="16"/>
                <w:lang w:eastAsia="es-CO"/>
              </w:rPr>
              <w:t>%</w:t>
            </w:r>
          </w:p>
        </w:tc>
      </w:tr>
      <w:tr w:rsidR="00624B57" w:rsidRPr="0035002D" w14:paraId="13BFC91D" w14:textId="77777777" w:rsidTr="006479F6">
        <w:trPr>
          <w:trHeight w:val="586"/>
          <w:jc w:val="center"/>
        </w:trPr>
        <w:tc>
          <w:tcPr>
            <w:tcW w:w="50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46C0A43E" w14:textId="77777777" w:rsidR="00624B57" w:rsidRPr="0035002D" w:rsidRDefault="00624B57" w:rsidP="00456D0B">
            <w:pPr>
              <w:widowControl/>
              <w:jc w:val="center"/>
              <w:rPr>
                <w:rFonts w:eastAsia="Times New Roman" w:cs="Arial"/>
                <w:color w:val="000000"/>
                <w:sz w:val="16"/>
                <w:szCs w:val="16"/>
                <w:lang w:eastAsia="es-CO"/>
              </w:rPr>
            </w:pPr>
            <w:r w:rsidRPr="0035002D">
              <w:rPr>
                <w:rFonts w:eastAsia="Times New Roman" w:cs="Arial"/>
                <w:color w:val="000000"/>
                <w:sz w:val="16"/>
                <w:szCs w:val="16"/>
                <w:lang w:eastAsia="es-CO"/>
              </w:rPr>
              <w:t xml:space="preserve">INSTITUCIONAL </w:t>
            </w:r>
          </w:p>
        </w:tc>
        <w:tc>
          <w:tcPr>
            <w:tcW w:w="580" w:type="dxa"/>
            <w:tcBorders>
              <w:top w:val="single" w:sz="4" w:space="0" w:color="auto"/>
              <w:left w:val="nil"/>
              <w:bottom w:val="single" w:sz="4" w:space="0" w:color="auto"/>
              <w:right w:val="single" w:sz="4" w:space="0" w:color="auto"/>
            </w:tcBorders>
            <w:shd w:val="clear" w:color="auto" w:fill="auto"/>
            <w:vAlign w:val="center"/>
            <w:hideMark/>
          </w:tcPr>
          <w:p w14:paraId="6769B07E" w14:textId="77777777" w:rsidR="00624B57" w:rsidRPr="0035002D" w:rsidRDefault="00624B57" w:rsidP="00456D0B">
            <w:pPr>
              <w:widowControl/>
              <w:jc w:val="center"/>
              <w:rPr>
                <w:rFonts w:eastAsia="Times New Roman" w:cs="Arial"/>
                <w:sz w:val="16"/>
                <w:szCs w:val="16"/>
                <w:lang w:eastAsia="es-CO"/>
              </w:rPr>
            </w:pPr>
            <w:r w:rsidRPr="0035002D">
              <w:rPr>
                <w:rFonts w:eastAsia="Times New Roman" w:cs="Arial"/>
                <w:sz w:val="16"/>
                <w:szCs w:val="16"/>
                <w:lang w:eastAsia="es-CO"/>
              </w:rPr>
              <w:t>IMV</w:t>
            </w:r>
          </w:p>
        </w:tc>
        <w:tc>
          <w:tcPr>
            <w:tcW w:w="2743" w:type="dxa"/>
            <w:tcBorders>
              <w:top w:val="nil"/>
              <w:left w:val="nil"/>
              <w:bottom w:val="single" w:sz="4" w:space="0" w:color="auto"/>
              <w:right w:val="single" w:sz="4" w:space="0" w:color="auto"/>
            </w:tcBorders>
            <w:shd w:val="clear" w:color="auto" w:fill="auto"/>
            <w:vAlign w:val="center"/>
            <w:hideMark/>
          </w:tcPr>
          <w:p w14:paraId="5CA4C709" w14:textId="77777777" w:rsidR="00624B57" w:rsidRPr="0035002D" w:rsidRDefault="00624B57" w:rsidP="00456D0B">
            <w:pPr>
              <w:widowControl/>
              <w:rPr>
                <w:rFonts w:eastAsia="Times New Roman" w:cs="Arial"/>
                <w:sz w:val="16"/>
                <w:szCs w:val="16"/>
                <w:lang w:eastAsia="es-CO"/>
              </w:rPr>
            </w:pPr>
            <w:r w:rsidRPr="0035002D">
              <w:rPr>
                <w:rFonts w:eastAsia="Times New Roman" w:cs="Arial"/>
                <w:sz w:val="16"/>
                <w:szCs w:val="16"/>
                <w:lang w:eastAsia="es-CO"/>
              </w:rPr>
              <w:t>CUMPLIMIENTO DE METAS DE INTERVENCION DE VIAS</w:t>
            </w:r>
          </w:p>
        </w:tc>
        <w:tc>
          <w:tcPr>
            <w:tcW w:w="1984" w:type="dxa"/>
            <w:tcBorders>
              <w:top w:val="nil"/>
              <w:left w:val="nil"/>
              <w:bottom w:val="single" w:sz="4" w:space="0" w:color="auto"/>
              <w:right w:val="single" w:sz="4" w:space="0" w:color="auto"/>
            </w:tcBorders>
            <w:shd w:val="clear" w:color="auto" w:fill="auto"/>
            <w:vAlign w:val="center"/>
            <w:hideMark/>
          </w:tcPr>
          <w:p w14:paraId="38748860" w14:textId="77777777" w:rsidR="00624B57" w:rsidRPr="0035002D" w:rsidRDefault="00624B57" w:rsidP="00456D0B">
            <w:pPr>
              <w:widowControl/>
              <w:rPr>
                <w:rFonts w:eastAsia="Times New Roman" w:cs="Arial"/>
                <w:sz w:val="16"/>
                <w:szCs w:val="16"/>
                <w:lang w:eastAsia="es-CO"/>
              </w:rPr>
            </w:pPr>
            <w:r w:rsidRPr="0035002D">
              <w:rPr>
                <w:rFonts w:eastAsia="Times New Roman" w:cs="Arial"/>
                <w:sz w:val="16"/>
                <w:szCs w:val="16"/>
                <w:lang w:eastAsia="es-CO"/>
              </w:rPr>
              <w:t>Intervención de la Malla Vial Local</w:t>
            </w:r>
          </w:p>
        </w:tc>
        <w:tc>
          <w:tcPr>
            <w:tcW w:w="1276"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9A09820" w14:textId="77777777" w:rsidR="00624B57" w:rsidRDefault="00624B57" w:rsidP="00456D0B">
            <w:pPr>
              <w:widowControl/>
              <w:jc w:val="center"/>
              <w:rPr>
                <w:rFonts w:cs="Calibri"/>
                <w:sz w:val="20"/>
                <w:szCs w:val="20"/>
                <w:lang w:eastAsia="es-CO"/>
              </w:rPr>
            </w:pPr>
            <w:r>
              <w:rPr>
                <w:rFonts w:cs="Calibri"/>
                <w:sz w:val="20"/>
                <w:szCs w:val="20"/>
              </w:rPr>
              <w:t>235,62</w:t>
            </w:r>
          </w:p>
        </w:tc>
        <w:tc>
          <w:tcPr>
            <w:tcW w:w="1237" w:type="dxa"/>
            <w:tcBorders>
              <w:top w:val="single" w:sz="8" w:space="0" w:color="auto"/>
              <w:left w:val="nil"/>
              <w:bottom w:val="single" w:sz="8" w:space="0" w:color="auto"/>
              <w:right w:val="single" w:sz="8" w:space="0" w:color="auto"/>
            </w:tcBorders>
            <w:shd w:val="clear" w:color="auto" w:fill="auto"/>
            <w:vAlign w:val="center"/>
            <w:hideMark/>
          </w:tcPr>
          <w:p w14:paraId="50F8E7E1" w14:textId="77777777" w:rsidR="00624B57" w:rsidRDefault="00624B57" w:rsidP="00456D0B">
            <w:pPr>
              <w:jc w:val="center"/>
              <w:rPr>
                <w:rFonts w:cs="Calibri"/>
                <w:sz w:val="20"/>
                <w:szCs w:val="20"/>
              </w:rPr>
            </w:pPr>
            <w:r>
              <w:rPr>
                <w:rFonts w:cs="Calibri"/>
                <w:sz w:val="20"/>
                <w:szCs w:val="20"/>
              </w:rPr>
              <w:t>300</w:t>
            </w:r>
          </w:p>
        </w:tc>
        <w:tc>
          <w:tcPr>
            <w:tcW w:w="880" w:type="dxa"/>
            <w:tcBorders>
              <w:top w:val="single" w:sz="8" w:space="0" w:color="auto"/>
              <w:left w:val="nil"/>
              <w:bottom w:val="single" w:sz="8" w:space="0" w:color="auto"/>
              <w:right w:val="single" w:sz="8" w:space="0" w:color="auto"/>
            </w:tcBorders>
            <w:shd w:val="clear" w:color="auto" w:fill="auto"/>
            <w:vAlign w:val="center"/>
            <w:hideMark/>
          </w:tcPr>
          <w:p w14:paraId="77E47DEC" w14:textId="77777777" w:rsidR="00624B57" w:rsidRDefault="00624B57" w:rsidP="00456D0B">
            <w:pPr>
              <w:jc w:val="center"/>
              <w:rPr>
                <w:rFonts w:cs="Calibri"/>
                <w:sz w:val="20"/>
                <w:szCs w:val="20"/>
              </w:rPr>
            </w:pPr>
            <w:r>
              <w:rPr>
                <w:rFonts w:cs="Calibri"/>
                <w:sz w:val="20"/>
                <w:szCs w:val="20"/>
              </w:rPr>
              <w:t>78,54%</w:t>
            </w:r>
          </w:p>
        </w:tc>
      </w:tr>
      <w:tr w:rsidR="00717939" w:rsidRPr="0035002D" w14:paraId="13BDD38B" w14:textId="77777777" w:rsidTr="006479F6">
        <w:trPr>
          <w:trHeight w:val="708"/>
          <w:jc w:val="center"/>
        </w:trPr>
        <w:tc>
          <w:tcPr>
            <w:tcW w:w="500" w:type="dxa"/>
            <w:vMerge/>
            <w:tcBorders>
              <w:top w:val="nil"/>
              <w:left w:val="single" w:sz="4" w:space="0" w:color="auto"/>
              <w:bottom w:val="single" w:sz="4" w:space="0" w:color="auto"/>
              <w:right w:val="single" w:sz="4" w:space="0" w:color="auto"/>
            </w:tcBorders>
            <w:shd w:val="clear" w:color="auto" w:fill="auto"/>
            <w:vAlign w:val="center"/>
            <w:hideMark/>
          </w:tcPr>
          <w:p w14:paraId="3F93131C" w14:textId="77777777" w:rsidR="00717939" w:rsidRPr="0035002D" w:rsidRDefault="00717939" w:rsidP="00456D0B">
            <w:pPr>
              <w:widowControl/>
              <w:rPr>
                <w:rFonts w:eastAsia="Times New Roman" w:cs="Arial"/>
                <w:color w:val="000000"/>
                <w:sz w:val="16"/>
                <w:szCs w:val="16"/>
                <w:lang w:eastAsia="es-CO"/>
              </w:rPr>
            </w:pPr>
          </w:p>
        </w:tc>
        <w:tc>
          <w:tcPr>
            <w:tcW w:w="580" w:type="dxa"/>
            <w:tcBorders>
              <w:top w:val="nil"/>
              <w:left w:val="nil"/>
              <w:bottom w:val="single" w:sz="4" w:space="0" w:color="auto"/>
              <w:right w:val="single" w:sz="4" w:space="0" w:color="auto"/>
            </w:tcBorders>
            <w:shd w:val="clear" w:color="auto" w:fill="auto"/>
            <w:vAlign w:val="center"/>
            <w:hideMark/>
          </w:tcPr>
          <w:p w14:paraId="0850EE25" w14:textId="77777777" w:rsidR="00717939" w:rsidRPr="0035002D" w:rsidRDefault="00717939" w:rsidP="00456D0B">
            <w:pPr>
              <w:widowControl/>
              <w:jc w:val="center"/>
              <w:rPr>
                <w:rFonts w:eastAsia="Times New Roman" w:cs="Arial"/>
                <w:sz w:val="16"/>
                <w:szCs w:val="16"/>
                <w:lang w:eastAsia="es-CO"/>
              </w:rPr>
            </w:pPr>
            <w:r w:rsidRPr="0035002D">
              <w:rPr>
                <w:rFonts w:eastAsia="Times New Roman" w:cs="Arial"/>
                <w:sz w:val="16"/>
                <w:szCs w:val="16"/>
                <w:lang w:eastAsia="es-CO"/>
              </w:rPr>
              <w:t>FIN</w:t>
            </w:r>
          </w:p>
        </w:tc>
        <w:tc>
          <w:tcPr>
            <w:tcW w:w="2743" w:type="dxa"/>
            <w:tcBorders>
              <w:top w:val="nil"/>
              <w:left w:val="nil"/>
              <w:bottom w:val="single" w:sz="4" w:space="0" w:color="auto"/>
              <w:right w:val="single" w:sz="4" w:space="0" w:color="auto"/>
            </w:tcBorders>
            <w:shd w:val="clear" w:color="auto" w:fill="auto"/>
            <w:vAlign w:val="center"/>
            <w:hideMark/>
          </w:tcPr>
          <w:p w14:paraId="23CCB42B" w14:textId="77777777" w:rsidR="00717939" w:rsidRPr="0035002D" w:rsidRDefault="00717939" w:rsidP="00456D0B">
            <w:pPr>
              <w:widowControl/>
              <w:rPr>
                <w:rFonts w:eastAsia="Times New Roman" w:cs="Arial"/>
                <w:sz w:val="16"/>
                <w:szCs w:val="16"/>
                <w:lang w:eastAsia="es-CO"/>
              </w:rPr>
            </w:pPr>
            <w:r w:rsidRPr="0035002D">
              <w:rPr>
                <w:rFonts w:eastAsia="Times New Roman" w:cs="Arial"/>
                <w:sz w:val="16"/>
                <w:szCs w:val="16"/>
                <w:lang w:eastAsia="es-CO"/>
              </w:rPr>
              <w:t xml:space="preserve">EJECUCIÓN PRESUPUESTAL </w:t>
            </w:r>
          </w:p>
        </w:tc>
        <w:tc>
          <w:tcPr>
            <w:tcW w:w="1984" w:type="dxa"/>
            <w:tcBorders>
              <w:top w:val="nil"/>
              <w:left w:val="nil"/>
              <w:bottom w:val="single" w:sz="4" w:space="0" w:color="auto"/>
              <w:right w:val="single" w:sz="4" w:space="0" w:color="auto"/>
            </w:tcBorders>
            <w:shd w:val="clear" w:color="auto" w:fill="auto"/>
            <w:vAlign w:val="center"/>
            <w:hideMark/>
          </w:tcPr>
          <w:p w14:paraId="7F28AE55" w14:textId="77777777" w:rsidR="00717939" w:rsidRPr="0035002D" w:rsidRDefault="00717939" w:rsidP="00456D0B">
            <w:pPr>
              <w:widowControl/>
              <w:rPr>
                <w:rFonts w:eastAsia="Times New Roman" w:cs="Arial"/>
                <w:sz w:val="16"/>
                <w:szCs w:val="16"/>
                <w:lang w:eastAsia="es-CO"/>
              </w:rPr>
            </w:pPr>
            <w:r w:rsidRPr="0035002D">
              <w:rPr>
                <w:rFonts w:eastAsia="Times New Roman" w:cs="Arial"/>
                <w:sz w:val="16"/>
                <w:szCs w:val="16"/>
                <w:lang w:eastAsia="es-CO"/>
              </w:rPr>
              <w:t>Financiera - SG</w:t>
            </w:r>
          </w:p>
        </w:tc>
        <w:tc>
          <w:tcPr>
            <w:tcW w:w="1276" w:type="dxa"/>
            <w:tcBorders>
              <w:top w:val="nil"/>
              <w:left w:val="nil"/>
              <w:bottom w:val="single" w:sz="4" w:space="0" w:color="auto"/>
              <w:right w:val="single" w:sz="4" w:space="0" w:color="auto"/>
            </w:tcBorders>
            <w:shd w:val="clear" w:color="auto" w:fill="auto"/>
            <w:vAlign w:val="center"/>
            <w:hideMark/>
          </w:tcPr>
          <w:p w14:paraId="56B4F57A" w14:textId="77777777" w:rsidR="00717939" w:rsidRPr="0035002D" w:rsidRDefault="00624B57" w:rsidP="00456D0B">
            <w:pPr>
              <w:widowControl/>
              <w:jc w:val="center"/>
              <w:rPr>
                <w:rFonts w:eastAsia="Times New Roman" w:cs="Arial"/>
                <w:color w:val="000000"/>
                <w:sz w:val="16"/>
                <w:szCs w:val="16"/>
                <w:lang w:eastAsia="es-CO"/>
              </w:rPr>
            </w:pPr>
            <w:r>
              <w:rPr>
                <w:rFonts w:eastAsia="Times New Roman" w:cs="Arial"/>
                <w:color w:val="000000"/>
                <w:sz w:val="16"/>
                <w:szCs w:val="16"/>
                <w:lang w:eastAsia="es-CO"/>
              </w:rPr>
              <w:t xml:space="preserve"> $ 109.393</w:t>
            </w:r>
            <w:r w:rsidR="00717939" w:rsidRPr="0035002D">
              <w:rPr>
                <w:rFonts w:eastAsia="Times New Roman" w:cs="Arial"/>
                <w:color w:val="000000"/>
                <w:sz w:val="16"/>
                <w:szCs w:val="16"/>
                <w:lang w:eastAsia="es-CO"/>
              </w:rPr>
              <w:t xml:space="preserve"> </w:t>
            </w:r>
          </w:p>
        </w:tc>
        <w:tc>
          <w:tcPr>
            <w:tcW w:w="1237" w:type="dxa"/>
            <w:tcBorders>
              <w:top w:val="nil"/>
              <w:left w:val="nil"/>
              <w:bottom w:val="single" w:sz="4" w:space="0" w:color="auto"/>
              <w:right w:val="single" w:sz="4" w:space="0" w:color="auto"/>
            </w:tcBorders>
            <w:shd w:val="clear" w:color="auto" w:fill="auto"/>
            <w:vAlign w:val="center"/>
            <w:hideMark/>
          </w:tcPr>
          <w:p w14:paraId="773A3A3C" w14:textId="77777777" w:rsidR="00717939" w:rsidRPr="0035002D" w:rsidRDefault="00717939" w:rsidP="00456D0B">
            <w:pPr>
              <w:widowControl/>
              <w:jc w:val="center"/>
              <w:rPr>
                <w:rFonts w:eastAsia="Times New Roman" w:cs="Arial"/>
                <w:color w:val="000000"/>
                <w:sz w:val="16"/>
                <w:szCs w:val="16"/>
                <w:lang w:eastAsia="es-CO"/>
              </w:rPr>
            </w:pPr>
            <w:r w:rsidRPr="0035002D">
              <w:rPr>
                <w:rFonts w:eastAsia="Times New Roman" w:cs="Arial"/>
                <w:color w:val="000000"/>
                <w:sz w:val="16"/>
                <w:szCs w:val="16"/>
                <w:lang w:eastAsia="es-CO"/>
              </w:rPr>
              <w:t xml:space="preserve"> $ 165.640 </w:t>
            </w:r>
          </w:p>
        </w:tc>
        <w:tc>
          <w:tcPr>
            <w:tcW w:w="880" w:type="dxa"/>
            <w:tcBorders>
              <w:top w:val="nil"/>
              <w:left w:val="nil"/>
              <w:bottom w:val="single" w:sz="4" w:space="0" w:color="auto"/>
              <w:right w:val="single" w:sz="4" w:space="0" w:color="auto"/>
            </w:tcBorders>
            <w:shd w:val="clear" w:color="auto" w:fill="auto"/>
            <w:vAlign w:val="center"/>
            <w:hideMark/>
          </w:tcPr>
          <w:p w14:paraId="0FD905BD" w14:textId="77777777" w:rsidR="00717939" w:rsidRPr="0035002D" w:rsidRDefault="00624B57" w:rsidP="00456D0B">
            <w:pPr>
              <w:widowControl/>
              <w:jc w:val="center"/>
              <w:rPr>
                <w:rFonts w:eastAsia="Times New Roman" w:cs="Arial"/>
                <w:color w:val="000000"/>
                <w:sz w:val="16"/>
                <w:szCs w:val="16"/>
                <w:lang w:eastAsia="es-CO"/>
              </w:rPr>
            </w:pPr>
            <w:r>
              <w:rPr>
                <w:rFonts w:eastAsia="Times New Roman" w:cs="Arial"/>
                <w:color w:val="000000"/>
                <w:sz w:val="16"/>
                <w:szCs w:val="16"/>
                <w:lang w:eastAsia="es-CO"/>
              </w:rPr>
              <w:t>66</w:t>
            </w:r>
            <w:r w:rsidR="00717939" w:rsidRPr="0035002D">
              <w:rPr>
                <w:rFonts w:eastAsia="Times New Roman" w:cs="Arial"/>
                <w:color w:val="000000"/>
                <w:sz w:val="16"/>
                <w:szCs w:val="16"/>
                <w:lang w:eastAsia="es-CO"/>
              </w:rPr>
              <w:t>%</w:t>
            </w:r>
          </w:p>
        </w:tc>
      </w:tr>
    </w:tbl>
    <w:p w14:paraId="74693197" w14:textId="77777777" w:rsidR="00717939" w:rsidRPr="0045382F" w:rsidRDefault="00922572" w:rsidP="00456D0B">
      <w:pPr>
        <w:pStyle w:val="Prrafodelista"/>
        <w:autoSpaceDE w:val="0"/>
        <w:autoSpaceDN w:val="0"/>
        <w:adjustRightInd w:val="0"/>
        <w:ind w:left="720"/>
        <w:jc w:val="center"/>
        <w:rPr>
          <w:rFonts w:cs="Arial"/>
          <w:sz w:val="16"/>
          <w:szCs w:val="20"/>
          <w:lang w:eastAsia="es-CO"/>
        </w:rPr>
      </w:pPr>
      <w:r w:rsidRPr="0045382F">
        <w:rPr>
          <w:rFonts w:cs="Arial"/>
          <w:b/>
          <w:sz w:val="16"/>
          <w:szCs w:val="20"/>
          <w:lang w:eastAsia="es-CO"/>
        </w:rPr>
        <w:t xml:space="preserve">Fuente: </w:t>
      </w:r>
      <w:r w:rsidR="00717939" w:rsidRPr="0045382F">
        <w:rPr>
          <w:rFonts w:cs="Arial"/>
          <w:sz w:val="16"/>
          <w:szCs w:val="20"/>
          <w:lang w:eastAsia="es-CO"/>
        </w:rPr>
        <w:t>Reporte de Indicadores del 1er</w:t>
      </w:r>
      <w:r w:rsidRPr="0045382F">
        <w:rPr>
          <w:rFonts w:cs="Arial"/>
          <w:sz w:val="16"/>
          <w:szCs w:val="20"/>
          <w:lang w:eastAsia="es-CO"/>
        </w:rPr>
        <w:t>.</w:t>
      </w:r>
      <w:r w:rsidR="00717939" w:rsidRPr="0045382F">
        <w:rPr>
          <w:rFonts w:cs="Arial"/>
          <w:sz w:val="16"/>
          <w:szCs w:val="20"/>
          <w:lang w:eastAsia="es-CO"/>
        </w:rPr>
        <w:t xml:space="preserve"> Semestre de 2018</w:t>
      </w:r>
      <w:r w:rsidRPr="0045382F">
        <w:rPr>
          <w:rFonts w:cs="Arial"/>
          <w:sz w:val="16"/>
          <w:szCs w:val="20"/>
          <w:lang w:eastAsia="es-CO"/>
        </w:rPr>
        <w:t xml:space="preserve"> – UAERMV.</w:t>
      </w:r>
    </w:p>
    <w:p w14:paraId="02A0739B" w14:textId="77777777" w:rsidR="001B41CB" w:rsidRPr="0035002D" w:rsidRDefault="001B41CB" w:rsidP="00456D0B">
      <w:pPr>
        <w:autoSpaceDE w:val="0"/>
        <w:autoSpaceDN w:val="0"/>
        <w:adjustRightInd w:val="0"/>
        <w:rPr>
          <w:rFonts w:cs="Arial"/>
          <w:sz w:val="20"/>
          <w:szCs w:val="20"/>
          <w:lang w:eastAsia="es-CO"/>
        </w:rPr>
      </w:pPr>
    </w:p>
    <w:p w14:paraId="607FBDA0" w14:textId="77777777" w:rsidR="00717939" w:rsidRPr="006660D1" w:rsidRDefault="00717939" w:rsidP="00456D0B">
      <w:pPr>
        <w:pStyle w:val="Prrafodelista"/>
        <w:widowControl/>
        <w:numPr>
          <w:ilvl w:val="0"/>
          <w:numId w:val="5"/>
        </w:numPr>
        <w:rPr>
          <w:rFonts w:cs="Arial"/>
          <w:szCs w:val="24"/>
        </w:rPr>
      </w:pPr>
      <w:r w:rsidRPr="006660D1">
        <w:rPr>
          <w:rFonts w:cs="Arial"/>
          <w:szCs w:val="24"/>
        </w:rPr>
        <w:t>IMV-IND-001 CUMPLIMIENTO DE METAS DE INTERVENCION DE VIAS</w:t>
      </w:r>
      <w:r w:rsidR="00922572">
        <w:rPr>
          <w:rFonts w:cs="Arial"/>
          <w:szCs w:val="24"/>
        </w:rPr>
        <w:t>.</w:t>
      </w:r>
    </w:p>
    <w:p w14:paraId="1F9A8570" w14:textId="77777777" w:rsidR="00717939" w:rsidRPr="0035002D" w:rsidRDefault="00F62027" w:rsidP="00456D0B">
      <w:pPr>
        <w:ind w:left="567"/>
        <w:rPr>
          <w:rFonts w:cs="Arial"/>
          <w:szCs w:val="24"/>
        </w:rPr>
      </w:pPr>
      <w:r>
        <w:rPr>
          <w:rFonts w:cs="Arial"/>
          <w:szCs w:val="24"/>
          <w:u w:val="single"/>
        </w:rPr>
        <w:t>Forma de c</w:t>
      </w:r>
      <w:r w:rsidR="00717939" w:rsidRPr="006660D1">
        <w:rPr>
          <w:rFonts w:cs="Arial"/>
          <w:szCs w:val="24"/>
          <w:u w:val="single"/>
        </w:rPr>
        <w:t>álculo:</w:t>
      </w:r>
      <w:r w:rsidR="00717939" w:rsidRPr="0035002D">
        <w:rPr>
          <w:rFonts w:cs="Arial"/>
          <w:szCs w:val="24"/>
        </w:rPr>
        <w:t xml:space="preserve"> (km-c</w:t>
      </w:r>
      <w:r w:rsidR="002F2841">
        <w:rPr>
          <w:rFonts w:cs="Arial"/>
          <w:szCs w:val="24"/>
        </w:rPr>
        <w:t>arril de impacto intervenidos en</w:t>
      </w:r>
      <w:r w:rsidR="00717939" w:rsidRPr="0035002D">
        <w:rPr>
          <w:rFonts w:cs="Arial"/>
          <w:szCs w:val="24"/>
        </w:rPr>
        <w:t xml:space="preserve"> rehab</w:t>
      </w:r>
      <w:r w:rsidR="006660D1">
        <w:rPr>
          <w:rFonts w:cs="Arial"/>
          <w:szCs w:val="24"/>
        </w:rPr>
        <w:t xml:space="preserve">ilitación+ km-carril de impacto </w:t>
      </w:r>
      <w:r w:rsidR="00717939" w:rsidRPr="0035002D">
        <w:rPr>
          <w:rFonts w:cs="Arial"/>
          <w:szCs w:val="24"/>
        </w:rPr>
        <w:t xml:space="preserve">intervenidos en mantenimiento) / </w:t>
      </w:r>
      <w:r w:rsidR="00922572">
        <w:rPr>
          <w:rFonts w:cs="Arial"/>
          <w:szCs w:val="24"/>
        </w:rPr>
        <w:t>(</w:t>
      </w:r>
      <w:r w:rsidR="00717939" w:rsidRPr="0035002D">
        <w:rPr>
          <w:rFonts w:cs="Arial"/>
          <w:szCs w:val="24"/>
        </w:rPr>
        <w:t>km-carril de impacto programados para el periodo) *100</w:t>
      </w:r>
      <w:r w:rsidR="00922572">
        <w:rPr>
          <w:rFonts w:cs="Arial"/>
          <w:szCs w:val="24"/>
        </w:rPr>
        <w:t>.</w:t>
      </w:r>
    </w:p>
    <w:p w14:paraId="05FDC9CC" w14:textId="77777777" w:rsidR="00717939" w:rsidRPr="006660D1" w:rsidRDefault="00717939" w:rsidP="00456D0B">
      <w:pPr>
        <w:ind w:left="2835" w:hanging="2268"/>
        <w:rPr>
          <w:rFonts w:cs="Arial"/>
          <w:sz w:val="14"/>
          <w:szCs w:val="24"/>
        </w:rPr>
      </w:pPr>
    </w:p>
    <w:p w14:paraId="74333BBF" w14:textId="77777777" w:rsidR="00717939" w:rsidRDefault="00624B57" w:rsidP="00456D0B">
      <w:pPr>
        <w:rPr>
          <w:rFonts w:cs="Arial"/>
          <w:lang w:eastAsia="es-CO"/>
        </w:rPr>
      </w:pPr>
      <w:r w:rsidRPr="00624B57">
        <w:rPr>
          <w:rFonts w:cs="Arial"/>
          <w:lang w:eastAsia="es-CO"/>
        </w:rPr>
        <w:t xml:space="preserve">La ejecución corresponde a intervenciones realizadas en el marco de las estrategias: </w:t>
      </w:r>
      <w:r w:rsidR="009E7C10">
        <w:rPr>
          <w:rFonts w:cs="Arial"/>
          <w:lang w:eastAsia="es-CO"/>
        </w:rPr>
        <w:t>“</w:t>
      </w:r>
      <w:r w:rsidRPr="00624B57">
        <w:rPr>
          <w:rFonts w:cs="Arial"/>
          <w:lang w:eastAsia="es-CO"/>
        </w:rPr>
        <w:t>Reha</w:t>
      </w:r>
      <w:r w:rsidR="009E7C10">
        <w:rPr>
          <w:rFonts w:cs="Arial"/>
          <w:lang w:eastAsia="es-CO"/>
        </w:rPr>
        <w:t>bilitación v</w:t>
      </w:r>
      <w:r w:rsidRPr="00624B57">
        <w:rPr>
          <w:rFonts w:cs="Arial"/>
          <w:lang w:eastAsia="es-CO"/>
        </w:rPr>
        <w:t>ial como com</w:t>
      </w:r>
      <w:r w:rsidR="009E7C10">
        <w:rPr>
          <w:rFonts w:cs="Arial"/>
          <w:lang w:eastAsia="es-CO"/>
        </w:rPr>
        <w:t>plemento al mejoramiento de la infraestructura de s</w:t>
      </w:r>
      <w:r w:rsidRPr="00624B57">
        <w:rPr>
          <w:rFonts w:cs="Arial"/>
          <w:lang w:eastAsia="es-CO"/>
        </w:rPr>
        <w:t xml:space="preserve">ervicios </w:t>
      </w:r>
      <w:r w:rsidR="009E7C10">
        <w:rPr>
          <w:rFonts w:cs="Arial"/>
          <w:lang w:eastAsia="es-CO"/>
        </w:rPr>
        <w:t>públicos en los b</w:t>
      </w:r>
      <w:r w:rsidRPr="00624B57">
        <w:rPr>
          <w:rFonts w:cs="Arial"/>
          <w:lang w:eastAsia="es-CO"/>
        </w:rPr>
        <w:t>arrios</w:t>
      </w:r>
      <w:r w:rsidR="009E7C10">
        <w:rPr>
          <w:rFonts w:cs="Arial"/>
          <w:lang w:eastAsia="es-CO"/>
        </w:rPr>
        <w:t>”</w:t>
      </w:r>
      <w:r w:rsidRPr="00624B57">
        <w:rPr>
          <w:rFonts w:cs="Arial"/>
          <w:lang w:eastAsia="es-CO"/>
        </w:rPr>
        <w:t xml:space="preserve">  (3,57 </w:t>
      </w:r>
      <w:r w:rsidR="009E7C10">
        <w:rPr>
          <w:rFonts w:cs="Arial"/>
          <w:lang w:eastAsia="es-CO"/>
        </w:rPr>
        <w:t>km - carril) e “Infraestructura y g</w:t>
      </w:r>
      <w:r w:rsidRPr="00624B57">
        <w:rPr>
          <w:rFonts w:cs="Arial"/>
          <w:lang w:eastAsia="es-CO"/>
        </w:rPr>
        <w:t>estión del tránsito</w:t>
      </w:r>
      <w:r w:rsidR="009E7C10">
        <w:rPr>
          <w:rFonts w:cs="Arial"/>
          <w:lang w:eastAsia="es-CO"/>
        </w:rPr>
        <w:t>”</w:t>
      </w:r>
      <w:r w:rsidRPr="00624B57">
        <w:rPr>
          <w:rFonts w:cs="Arial"/>
          <w:lang w:eastAsia="es-CO"/>
        </w:rPr>
        <w:t xml:space="preserve"> (89,33 km </w:t>
      </w:r>
      <w:r w:rsidR="009E7C10">
        <w:rPr>
          <w:rFonts w:cs="Arial"/>
          <w:lang w:eastAsia="es-CO"/>
        </w:rPr>
        <w:t xml:space="preserve">- </w:t>
      </w:r>
      <w:r w:rsidRPr="00624B57">
        <w:rPr>
          <w:rFonts w:cs="Arial"/>
          <w:lang w:eastAsia="es-CO"/>
        </w:rPr>
        <w:t xml:space="preserve">carril), el acumulado para el tercer trimestre de la vigencia 2018, se han ejecutado 8,11 km </w:t>
      </w:r>
      <w:r w:rsidR="009E7C10">
        <w:rPr>
          <w:rFonts w:cs="Arial"/>
          <w:lang w:eastAsia="es-CO"/>
        </w:rPr>
        <w:t xml:space="preserve">- </w:t>
      </w:r>
      <w:r w:rsidRPr="00624B57">
        <w:rPr>
          <w:rFonts w:cs="Arial"/>
          <w:lang w:eastAsia="es-CO"/>
        </w:rPr>
        <w:t>carril de la estrategia de Rehabilitación y 227,51 Km</w:t>
      </w:r>
      <w:r w:rsidR="009E7C10">
        <w:rPr>
          <w:rFonts w:cs="Arial"/>
          <w:lang w:eastAsia="es-CO"/>
        </w:rPr>
        <w:t xml:space="preserve"> -</w:t>
      </w:r>
      <w:r w:rsidRPr="00624B57">
        <w:rPr>
          <w:rFonts w:cs="Arial"/>
          <w:lang w:eastAsia="es-CO"/>
        </w:rPr>
        <w:t xml:space="preserve"> carril de la estrategia de Infraestructura para un total de aporte a la meta de 235,62 km </w:t>
      </w:r>
      <w:r w:rsidR="009E7C10">
        <w:rPr>
          <w:rFonts w:cs="Arial"/>
          <w:lang w:eastAsia="es-CO"/>
        </w:rPr>
        <w:t xml:space="preserve">- </w:t>
      </w:r>
      <w:r w:rsidRPr="00624B57">
        <w:rPr>
          <w:rFonts w:cs="Arial"/>
          <w:lang w:eastAsia="es-CO"/>
        </w:rPr>
        <w:t>carril con un avance del trimestre de 29,97% y un acumulado de 78,54%.</w:t>
      </w:r>
    </w:p>
    <w:p w14:paraId="6C8807C5" w14:textId="77777777" w:rsidR="00624B57" w:rsidRPr="0035002D" w:rsidRDefault="00624B57" w:rsidP="00456D0B">
      <w:pPr>
        <w:rPr>
          <w:rFonts w:cs="Arial"/>
          <w:lang w:eastAsia="es-CO"/>
        </w:rPr>
      </w:pPr>
    </w:p>
    <w:p w14:paraId="399EF44C" w14:textId="77777777" w:rsidR="00717939" w:rsidRPr="006660D1" w:rsidRDefault="00717939" w:rsidP="00456D0B">
      <w:pPr>
        <w:pStyle w:val="Prrafodelista"/>
        <w:numPr>
          <w:ilvl w:val="0"/>
          <w:numId w:val="5"/>
        </w:numPr>
        <w:rPr>
          <w:rFonts w:cs="Arial"/>
          <w:lang w:eastAsia="es-CO"/>
        </w:rPr>
      </w:pPr>
      <w:r w:rsidRPr="006660D1">
        <w:rPr>
          <w:rFonts w:cs="Arial"/>
          <w:lang w:eastAsia="es-CO"/>
        </w:rPr>
        <w:t>FIN-IND-002 EJECUCIÓN PRESUPUESTAL DE GASTOS</w:t>
      </w:r>
      <w:r w:rsidR="00BD0ED5">
        <w:rPr>
          <w:rFonts w:cs="Arial"/>
          <w:lang w:eastAsia="es-CO"/>
        </w:rPr>
        <w:t>.</w:t>
      </w:r>
    </w:p>
    <w:p w14:paraId="220ED876" w14:textId="77777777" w:rsidR="00717939" w:rsidRPr="0035002D" w:rsidRDefault="00F62027" w:rsidP="00456D0B">
      <w:pPr>
        <w:ind w:left="709"/>
        <w:rPr>
          <w:rFonts w:cs="Arial"/>
          <w:lang w:eastAsia="es-CO"/>
        </w:rPr>
      </w:pPr>
      <w:r>
        <w:rPr>
          <w:rFonts w:cs="Arial"/>
          <w:u w:val="single"/>
          <w:lang w:eastAsia="es-CO"/>
        </w:rPr>
        <w:t>Forma de c</w:t>
      </w:r>
      <w:r w:rsidR="00717939" w:rsidRPr="006660D1">
        <w:rPr>
          <w:rFonts w:cs="Arial"/>
          <w:u w:val="single"/>
          <w:lang w:eastAsia="es-CO"/>
        </w:rPr>
        <w:t>álculo</w:t>
      </w:r>
      <w:r w:rsidR="00717939" w:rsidRPr="0035002D">
        <w:rPr>
          <w:rFonts w:cs="Arial"/>
          <w:lang w:eastAsia="es-CO"/>
        </w:rPr>
        <w:t>: (Valor ejecutado (compromisos) del presupuesto / Valor total de presupuesto asignado) *100</w:t>
      </w:r>
      <w:r w:rsidR="00A232CE">
        <w:rPr>
          <w:rFonts w:cs="Arial"/>
          <w:lang w:eastAsia="es-CO"/>
        </w:rPr>
        <w:t>.</w:t>
      </w:r>
    </w:p>
    <w:p w14:paraId="2E92D9F8" w14:textId="77777777" w:rsidR="00717939" w:rsidRPr="006660D1" w:rsidRDefault="00717939" w:rsidP="00456D0B">
      <w:pPr>
        <w:rPr>
          <w:rFonts w:cs="Arial"/>
          <w:sz w:val="10"/>
          <w:lang w:eastAsia="es-CO"/>
        </w:rPr>
      </w:pPr>
    </w:p>
    <w:p w14:paraId="52C0D449" w14:textId="77777777" w:rsidR="00A67E73" w:rsidRPr="00A67E73" w:rsidRDefault="00A67E73" w:rsidP="00456D0B">
      <w:pPr>
        <w:rPr>
          <w:rFonts w:cs="Arial"/>
          <w:lang w:eastAsia="es-CO"/>
        </w:rPr>
      </w:pPr>
      <w:r w:rsidRPr="00A67E73">
        <w:rPr>
          <w:rFonts w:cs="Arial"/>
          <w:lang w:eastAsia="es-CO"/>
        </w:rPr>
        <w:t xml:space="preserve">Con corte a 30 de </w:t>
      </w:r>
      <w:r w:rsidR="00624B57">
        <w:rPr>
          <w:rFonts w:cs="Arial"/>
          <w:lang w:eastAsia="es-CO"/>
        </w:rPr>
        <w:t>septiembre</w:t>
      </w:r>
      <w:r w:rsidRPr="00A67E73">
        <w:rPr>
          <w:rFonts w:cs="Arial"/>
          <w:lang w:eastAsia="es-CO"/>
        </w:rPr>
        <w:t xml:space="preserve"> de la presente vigencia, la ejecución presupuestal de la entidad correspondió a un </w:t>
      </w:r>
      <w:r w:rsidR="00624B57">
        <w:rPr>
          <w:rFonts w:cs="Arial"/>
          <w:lang w:eastAsia="es-CO"/>
        </w:rPr>
        <w:t>66</w:t>
      </w:r>
      <w:r w:rsidRPr="00A67E73">
        <w:rPr>
          <w:rFonts w:cs="Arial"/>
          <w:lang w:eastAsia="es-CO"/>
        </w:rPr>
        <w:t xml:space="preserve"> %, es decir se </w:t>
      </w:r>
      <w:r w:rsidR="00624B57">
        <w:rPr>
          <w:rFonts w:cs="Arial"/>
          <w:lang w:eastAsia="es-CO"/>
        </w:rPr>
        <w:t>efectuaron c</w:t>
      </w:r>
      <w:r w:rsidRPr="00A67E73">
        <w:rPr>
          <w:rFonts w:cs="Arial"/>
          <w:lang w:eastAsia="es-CO"/>
        </w:rPr>
        <w:t>ompromisos</w:t>
      </w:r>
      <w:r w:rsidR="00624B57">
        <w:rPr>
          <w:rFonts w:cs="Arial"/>
          <w:lang w:eastAsia="es-CO"/>
        </w:rPr>
        <w:t xml:space="preserve"> por</w:t>
      </w:r>
      <w:r w:rsidRPr="00A67E73">
        <w:rPr>
          <w:rFonts w:cs="Arial"/>
          <w:lang w:eastAsia="es-CO"/>
        </w:rPr>
        <w:t xml:space="preserve"> $ </w:t>
      </w:r>
      <w:r w:rsidR="001E1737" w:rsidRPr="001E1737">
        <w:rPr>
          <w:rFonts w:cs="Arial"/>
          <w:lang w:eastAsia="es-CO"/>
        </w:rPr>
        <w:t xml:space="preserve">109.393 </w:t>
      </w:r>
      <w:r w:rsidRPr="00A67E73">
        <w:rPr>
          <w:rFonts w:cs="Arial"/>
          <w:lang w:eastAsia="es-CO"/>
        </w:rPr>
        <w:t xml:space="preserve">millones </w:t>
      </w:r>
      <w:r w:rsidR="001E1737">
        <w:rPr>
          <w:rFonts w:cs="Arial"/>
          <w:lang w:eastAsia="es-CO"/>
        </w:rPr>
        <w:t>de</w:t>
      </w:r>
      <w:r w:rsidRPr="00A67E73">
        <w:rPr>
          <w:rFonts w:cs="Arial"/>
          <w:lang w:eastAsia="es-CO"/>
        </w:rPr>
        <w:t xml:space="preserve"> los $165.968 millones de apropiación vigente.</w:t>
      </w:r>
    </w:p>
    <w:p w14:paraId="4A9CE284" w14:textId="77777777" w:rsidR="00A67E73" w:rsidRPr="00A67E73" w:rsidRDefault="00A67E73" w:rsidP="00456D0B">
      <w:pPr>
        <w:rPr>
          <w:rFonts w:cs="Arial"/>
          <w:lang w:eastAsia="es-CO"/>
        </w:rPr>
      </w:pPr>
    </w:p>
    <w:p w14:paraId="7FAAAE4D" w14:textId="4E35738A" w:rsidR="001A407F" w:rsidRPr="005C07BF" w:rsidRDefault="00A67E73" w:rsidP="00456D0B">
      <w:pPr>
        <w:rPr>
          <w:rFonts w:cs="Arial"/>
          <w:lang w:eastAsia="es-CO"/>
        </w:rPr>
      </w:pPr>
      <w:r w:rsidRPr="005C07BF">
        <w:rPr>
          <w:rFonts w:cs="Arial"/>
          <w:lang w:eastAsia="es-CO"/>
        </w:rPr>
        <w:t xml:space="preserve">En relación con el rubro de funcionamiento, la ejecución presupuestal ascendió a un </w:t>
      </w:r>
      <w:r w:rsidR="007839F9" w:rsidRPr="005C07BF">
        <w:rPr>
          <w:rFonts w:cs="Arial"/>
          <w:lang w:eastAsia="es-CO"/>
        </w:rPr>
        <w:t>59</w:t>
      </w:r>
      <w:r w:rsidRPr="005C07BF">
        <w:rPr>
          <w:rFonts w:cs="Arial"/>
          <w:lang w:eastAsia="es-CO"/>
        </w:rPr>
        <w:t>%, es decir que se ejecutaron en compromisos $</w:t>
      </w:r>
      <w:r w:rsidR="00D46247" w:rsidRPr="005C07BF">
        <w:rPr>
          <w:rFonts w:cs="Arial"/>
          <w:lang w:eastAsia="es-CO"/>
        </w:rPr>
        <w:t>15.647</w:t>
      </w:r>
      <w:r w:rsidRPr="005C07BF">
        <w:rPr>
          <w:rFonts w:cs="Arial"/>
          <w:lang w:eastAsia="es-CO"/>
        </w:rPr>
        <w:t xml:space="preserve"> millones respecto a los $ 26.538 millones</w:t>
      </w:r>
      <w:r w:rsidR="00D46247" w:rsidRPr="005C07BF">
        <w:rPr>
          <w:rFonts w:cs="Arial"/>
          <w:lang w:eastAsia="es-CO"/>
        </w:rPr>
        <w:t xml:space="preserve"> de apropiación vigente. </w:t>
      </w:r>
      <w:r w:rsidRPr="005C07BF">
        <w:rPr>
          <w:rFonts w:cs="Arial"/>
          <w:lang w:eastAsia="es-CO"/>
        </w:rPr>
        <w:t>Éste rubro está constituido por la Fuente de Financiación 12-Otros Distrito.</w:t>
      </w:r>
    </w:p>
    <w:p w14:paraId="51EDC3B2" w14:textId="2EB6B481" w:rsidR="00A67E73" w:rsidRDefault="00A67E73" w:rsidP="00456D0B">
      <w:pPr>
        <w:rPr>
          <w:rFonts w:cs="Arial"/>
        </w:rPr>
      </w:pPr>
    </w:p>
    <w:p w14:paraId="3237891D" w14:textId="1793E59E" w:rsidR="005C07BF" w:rsidRDefault="005C07BF" w:rsidP="00456D0B">
      <w:pPr>
        <w:rPr>
          <w:rFonts w:cs="Arial"/>
        </w:rPr>
      </w:pPr>
    </w:p>
    <w:p w14:paraId="1FDCAE33" w14:textId="70139F29" w:rsidR="005C07BF" w:rsidRDefault="005C07BF" w:rsidP="00456D0B">
      <w:pPr>
        <w:rPr>
          <w:rFonts w:cs="Arial"/>
        </w:rPr>
      </w:pPr>
    </w:p>
    <w:p w14:paraId="3BCDD06C" w14:textId="61C181B2" w:rsidR="005C07BF" w:rsidRDefault="005C07BF" w:rsidP="00456D0B">
      <w:pPr>
        <w:rPr>
          <w:rFonts w:cs="Arial"/>
        </w:rPr>
      </w:pPr>
    </w:p>
    <w:p w14:paraId="579967EC" w14:textId="3334B5E8" w:rsidR="005C07BF" w:rsidRDefault="005C07BF" w:rsidP="00456D0B">
      <w:pPr>
        <w:rPr>
          <w:rFonts w:cs="Arial"/>
        </w:rPr>
      </w:pPr>
    </w:p>
    <w:p w14:paraId="083351B6" w14:textId="77777777" w:rsidR="005C07BF" w:rsidRPr="005C07BF" w:rsidRDefault="005C07BF" w:rsidP="00456D0B">
      <w:pPr>
        <w:rPr>
          <w:rFonts w:cs="Arial"/>
        </w:rPr>
      </w:pPr>
    </w:p>
    <w:p w14:paraId="29796A18" w14:textId="77777777" w:rsidR="001A407F" w:rsidRPr="005C07BF" w:rsidRDefault="001A407F" w:rsidP="00456D0B">
      <w:pPr>
        <w:pStyle w:val="Descripcin"/>
        <w:spacing w:after="0" w:line="240" w:lineRule="auto"/>
        <w:jc w:val="center"/>
        <w:rPr>
          <w:rFonts w:cs="Arial"/>
          <w:sz w:val="16"/>
        </w:rPr>
      </w:pPr>
      <w:r w:rsidRPr="005C07BF">
        <w:rPr>
          <w:rFonts w:cs="Arial"/>
          <w:sz w:val="16"/>
        </w:rPr>
        <w:lastRenderedPageBreak/>
        <w:t xml:space="preserve">Ilustración </w:t>
      </w:r>
      <w:r w:rsidRPr="005C07BF">
        <w:rPr>
          <w:rFonts w:cs="Arial"/>
          <w:sz w:val="16"/>
        </w:rPr>
        <w:fldChar w:fldCharType="begin"/>
      </w:r>
      <w:r w:rsidRPr="005C07BF">
        <w:rPr>
          <w:rFonts w:cs="Arial"/>
          <w:sz w:val="16"/>
        </w:rPr>
        <w:instrText xml:space="preserve"> SEQ Ilustración \* ARABIC </w:instrText>
      </w:r>
      <w:r w:rsidRPr="005C07BF">
        <w:rPr>
          <w:rFonts w:cs="Arial"/>
          <w:sz w:val="16"/>
        </w:rPr>
        <w:fldChar w:fldCharType="separate"/>
      </w:r>
      <w:r w:rsidR="00A95349" w:rsidRPr="005C07BF">
        <w:rPr>
          <w:rFonts w:cs="Arial"/>
          <w:noProof/>
          <w:sz w:val="16"/>
        </w:rPr>
        <w:t>5</w:t>
      </w:r>
      <w:r w:rsidRPr="005C07BF">
        <w:rPr>
          <w:rFonts w:cs="Arial"/>
          <w:noProof/>
          <w:sz w:val="16"/>
        </w:rPr>
        <w:fldChar w:fldCharType="end"/>
      </w:r>
      <w:r w:rsidRPr="005C07BF">
        <w:rPr>
          <w:rFonts w:cs="Arial"/>
          <w:sz w:val="16"/>
        </w:rPr>
        <w:t xml:space="preserve">. </w:t>
      </w:r>
      <w:r w:rsidRPr="005C07BF">
        <w:rPr>
          <w:rFonts w:cs="Arial"/>
          <w:b w:val="0"/>
          <w:sz w:val="16"/>
        </w:rPr>
        <w:t>Funcionamiento - Ejecución Presupuestal</w:t>
      </w:r>
    </w:p>
    <w:p w14:paraId="31E7D9CF" w14:textId="31C42639" w:rsidR="001A407F" w:rsidRPr="005C07BF" w:rsidRDefault="00D46247" w:rsidP="00456D0B">
      <w:pPr>
        <w:jc w:val="center"/>
        <w:rPr>
          <w:rFonts w:cs="Arial"/>
          <w:sz w:val="16"/>
          <w:szCs w:val="16"/>
        </w:rPr>
      </w:pPr>
      <w:r w:rsidRPr="005C07BF">
        <w:rPr>
          <w:noProof/>
        </w:rPr>
        <w:drawing>
          <wp:inline distT="0" distB="0" distL="0" distR="0" wp14:anchorId="6731A438" wp14:editId="7096DCB4">
            <wp:extent cx="6006465" cy="3222625"/>
            <wp:effectExtent l="0" t="0" r="13335" b="15875"/>
            <wp:docPr id="25" name="Gráfico 25">
              <a:extLst xmlns:a="http://schemas.openxmlformats.org/drawingml/2006/main">
                <a:ext uri="{FF2B5EF4-FFF2-40B4-BE49-F238E27FC236}">
                  <a16:creationId xmlns:a16="http://schemas.microsoft.com/office/drawing/2014/main" id="{00000000-0008-0000-03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sidR="001A407F" w:rsidRPr="005C07BF">
        <w:rPr>
          <w:rFonts w:cs="Arial"/>
          <w:b/>
          <w:sz w:val="16"/>
          <w:szCs w:val="16"/>
          <w:lang w:eastAsia="es-CO"/>
        </w:rPr>
        <w:t xml:space="preserve">Fuente. </w:t>
      </w:r>
      <w:r w:rsidR="001A407F" w:rsidRPr="005C07BF">
        <w:rPr>
          <w:rFonts w:cs="Arial"/>
          <w:sz w:val="16"/>
          <w:szCs w:val="16"/>
        </w:rPr>
        <w:t xml:space="preserve">PREDIS, 30 de </w:t>
      </w:r>
      <w:r w:rsidR="00932ECC" w:rsidRPr="005C07BF">
        <w:rPr>
          <w:rFonts w:cs="Arial"/>
          <w:sz w:val="16"/>
          <w:szCs w:val="16"/>
        </w:rPr>
        <w:t>septiembre</w:t>
      </w:r>
      <w:r w:rsidR="001A407F" w:rsidRPr="005C07BF">
        <w:rPr>
          <w:rFonts w:cs="Arial"/>
          <w:sz w:val="16"/>
          <w:szCs w:val="16"/>
        </w:rPr>
        <w:t xml:space="preserve"> de 2018.</w:t>
      </w:r>
    </w:p>
    <w:p w14:paraId="269BB1CB" w14:textId="77777777" w:rsidR="0045382F" w:rsidRPr="005C07BF" w:rsidRDefault="0045382F" w:rsidP="00456D0B">
      <w:pPr>
        <w:jc w:val="center"/>
        <w:rPr>
          <w:rFonts w:cs="Arial"/>
          <w:sz w:val="16"/>
          <w:szCs w:val="16"/>
        </w:rPr>
      </w:pPr>
    </w:p>
    <w:p w14:paraId="3E00792F" w14:textId="21DB3445" w:rsidR="001A407F" w:rsidRPr="005C07BF" w:rsidRDefault="001A407F" w:rsidP="00456D0B">
      <w:pPr>
        <w:rPr>
          <w:rFonts w:cs="Arial"/>
        </w:rPr>
      </w:pPr>
      <w:r w:rsidRPr="005C07BF">
        <w:rPr>
          <w:rFonts w:cs="Arial"/>
        </w:rPr>
        <w:t xml:space="preserve">En cuanto a </w:t>
      </w:r>
      <w:r w:rsidR="00A232CE" w:rsidRPr="005C07BF">
        <w:rPr>
          <w:rFonts w:cs="Arial"/>
        </w:rPr>
        <w:t xml:space="preserve">la </w:t>
      </w:r>
      <w:r w:rsidR="00F90D41" w:rsidRPr="005C07BF">
        <w:rPr>
          <w:rFonts w:cs="Arial"/>
        </w:rPr>
        <w:t>inversión directa</w:t>
      </w:r>
      <w:r w:rsidRPr="005C07BF">
        <w:rPr>
          <w:rFonts w:cs="Arial"/>
        </w:rPr>
        <w:t>, entendida como la que contempla los proyectos de inversión de la entidad, se evidenció una e</w:t>
      </w:r>
      <w:r w:rsidR="00F90D41" w:rsidRPr="005C07BF">
        <w:rPr>
          <w:rFonts w:cs="Arial"/>
        </w:rPr>
        <w:t xml:space="preserve">jecución presupuestal del </w:t>
      </w:r>
      <w:r w:rsidR="00932ECC" w:rsidRPr="005C07BF">
        <w:rPr>
          <w:rFonts w:cs="Arial"/>
        </w:rPr>
        <w:t>71,9</w:t>
      </w:r>
      <w:r w:rsidR="00F90D41" w:rsidRPr="005C07BF">
        <w:rPr>
          <w:rFonts w:cs="Arial"/>
        </w:rPr>
        <w:t>%. E</w:t>
      </w:r>
      <w:r w:rsidRPr="005C07BF">
        <w:rPr>
          <w:rFonts w:cs="Arial"/>
        </w:rPr>
        <w:t xml:space="preserve">s decir, se ejecutaron en compromisos $ </w:t>
      </w:r>
      <w:r w:rsidR="00932ECC" w:rsidRPr="005C07BF">
        <w:rPr>
          <w:rFonts w:cs="Arial"/>
        </w:rPr>
        <w:t>89.834</w:t>
      </w:r>
      <w:r w:rsidRPr="005C07BF">
        <w:rPr>
          <w:rFonts w:cs="Arial"/>
        </w:rPr>
        <w:t xml:space="preserve"> millones respecto a los $ 124.906 millones de apropiación vigente. Éste rubro presupuestal está constituido</w:t>
      </w:r>
      <w:r w:rsidR="00F90D41" w:rsidRPr="005C07BF">
        <w:rPr>
          <w:rFonts w:cs="Arial"/>
        </w:rPr>
        <w:t xml:space="preserve"> por las siguientes fuentes de f</w:t>
      </w:r>
      <w:r w:rsidRPr="005C07BF">
        <w:rPr>
          <w:rFonts w:cs="Arial"/>
        </w:rPr>
        <w:t>inanciación:</w:t>
      </w:r>
    </w:p>
    <w:p w14:paraId="3335E202" w14:textId="77777777" w:rsidR="001A407F" w:rsidRPr="005C07BF" w:rsidRDefault="001A407F" w:rsidP="00456D0B">
      <w:pPr>
        <w:rPr>
          <w:rFonts w:cs="Arial"/>
        </w:rPr>
      </w:pPr>
    </w:p>
    <w:p w14:paraId="352C29B7" w14:textId="77777777" w:rsidR="001A407F" w:rsidRPr="005C07BF" w:rsidRDefault="001A407F" w:rsidP="00456D0B">
      <w:pPr>
        <w:pStyle w:val="Descripcin"/>
        <w:spacing w:after="0" w:line="240" w:lineRule="auto"/>
        <w:jc w:val="center"/>
        <w:rPr>
          <w:rFonts w:cs="Arial"/>
          <w:b w:val="0"/>
          <w:i/>
          <w:sz w:val="16"/>
        </w:rPr>
      </w:pPr>
      <w:r w:rsidRPr="005C07BF">
        <w:rPr>
          <w:rFonts w:cs="Arial"/>
          <w:sz w:val="16"/>
        </w:rPr>
        <w:t xml:space="preserve">Tabla </w:t>
      </w:r>
      <w:r w:rsidRPr="005C07BF">
        <w:rPr>
          <w:rFonts w:cs="Arial"/>
          <w:sz w:val="16"/>
        </w:rPr>
        <w:fldChar w:fldCharType="begin"/>
      </w:r>
      <w:r w:rsidRPr="005C07BF">
        <w:rPr>
          <w:rFonts w:cs="Arial"/>
          <w:sz w:val="16"/>
        </w:rPr>
        <w:instrText xml:space="preserve"> SEQ Tabla \* ARABIC </w:instrText>
      </w:r>
      <w:r w:rsidRPr="005C07BF">
        <w:rPr>
          <w:rFonts w:cs="Arial"/>
          <w:sz w:val="16"/>
        </w:rPr>
        <w:fldChar w:fldCharType="separate"/>
      </w:r>
      <w:r w:rsidR="005C5761" w:rsidRPr="005C07BF">
        <w:rPr>
          <w:rFonts w:cs="Arial"/>
          <w:noProof/>
          <w:sz w:val="16"/>
        </w:rPr>
        <w:t>5</w:t>
      </w:r>
      <w:r w:rsidRPr="005C07BF">
        <w:rPr>
          <w:rFonts w:cs="Arial"/>
          <w:noProof/>
          <w:sz w:val="16"/>
        </w:rPr>
        <w:fldChar w:fldCharType="end"/>
      </w:r>
      <w:r w:rsidRPr="005C07BF">
        <w:rPr>
          <w:rFonts w:cs="Arial"/>
          <w:sz w:val="16"/>
        </w:rPr>
        <w:t xml:space="preserve">. </w:t>
      </w:r>
      <w:r w:rsidR="00645694" w:rsidRPr="005C07BF">
        <w:rPr>
          <w:rFonts w:cs="Arial"/>
          <w:b w:val="0"/>
          <w:sz w:val="16"/>
        </w:rPr>
        <w:t>Ejecución p</w:t>
      </w:r>
      <w:r w:rsidRPr="005C07BF">
        <w:rPr>
          <w:rFonts w:cs="Arial"/>
          <w:b w:val="0"/>
          <w:sz w:val="16"/>
        </w:rPr>
        <w:t>resup</w:t>
      </w:r>
      <w:r w:rsidR="00645694" w:rsidRPr="005C07BF">
        <w:rPr>
          <w:rFonts w:cs="Arial"/>
          <w:b w:val="0"/>
          <w:sz w:val="16"/>
        </w:rPr>
        <w:t>uestal recursos de i</w:t>
      </w:r>
      <w:r w:rsidRPr="005C07BF">
        <w:rPr>
          <w:rFonts w:cs="Arial"/>
          <w:b w:val="0"/>
          <w:sz w:val="16"/>
        </w:rPr>
        <w:t>nversión UAERMV</w:t>
      </w:r>
      <w:r w:rsidR="00645694" w:rsidRPr="005C07BF">
        <w:rPr>
          <w:rFonts w:cs="Arial"/>
          <w:b w:val="0"/>
          <w:sz w:val="16"/>
        </w:rPr>
        <w:t xml:space="preserve"> en</w:t>
      </w:r>
    </w:p>
    <w:p w14:paraId="7A4913CA" w14:textId="77777777" w:rsidR="001A407F" w:rsidRPr="005C07BF" w:rsidRDefault="00645694" w:rsidP="00456D0B">
      <w:pPr>
        <w:pStyle w:val="Descripcin"/>
        <w:spacing w:after="0" w:line="240" w:lineRule="auto"/>
        <w:jc w:val="center"/>
        <w:rPr>
          <w:rFonts w:cs="Arial"/>
          <w:sz w:val="16"/>
        </w:rPr>
      </w:pPr>
      <w:r w:rsidRPr="005C07BF">
        <w:rPr>
          <w:rFonts w:cs="Arial"/>
          <w:b w:val="0"/>
          <w:sz w:val="16"/>
        </w:rPr>
        <w:t>millones de p</w:t>
      </w:r>
      <w:r w:rsidR="001A407F" w:rsidRPr="005C07BF">
        <w:rPr>
          <w:rFonts w:cs="Arial"/>
          <w:b w:val="0"/>
          <w:sz w:val="16"/>
        </w:rPr>
        <w:t>esos</w:t>
      </w:r>
      <w:r w:rsidRPr="005C07BF">
        <w:rPr>
          <w:rFonts w:cs="Arial"/>
          <w:b w:val="0"/>
          <w:sz w:val="16"/>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07"/>
        <w:gridCol w:w="1442"/>
        <w:gridCol w:w="1270"/>
        <w:gridCol w:w="1039"/>
        <w:gridCol w:w="1039"/>
        <w:gridCol w:w="1011"/>
        <w:gridCol w:w="1041"/>
      </w:tblGrid>
      <w:tr w:rsidR="00932ECC" w:rsidRPr="005C07BF" w14:paraId="04433CD8" w14:textId="77777777" w:rsidTr="00932ECC">
        <w:trPr>
          <w:trHeight w:val="780"/>
        </w:trPr>
        <w:tc>
          <w:tcPr>
            <w:tcW w:w="1379" w:type="pct"/>
            <w:shd w:val="clear" w:color="auto" w:fill="365F91" w:themeFill="accent1" w:themeFillShade="BF"/>
            <w:vAlign w:val="center"/>
            <w:hideMark/>
          </w:tcPr>
          <w:p w14:paraId="079B46C7" w14:textId="77777777" w:rsidR="00932ECC" w:rsidRPr="00932ECC" w:rsidRDefault="00932ECC" w:rsidP="00932ECC">
            <w:pPr>
              <w:widowControl/>
              <w:jc w:val="center"/>
              <w:rPr>
                <w:rFonts w:eastAsia="Times New Roman" w:cs="Arial"/>
                <w:b/>
                <w:bCs/>
                <w:color w:val="FFFFFF" w:themeColor="background1"/>
                <w:sz w:val="16"/>
                <w:szCs w:val="16"/>
                <w:lang w:eastAsia="es-CO"/>
              </w:rPr>
            </w:pPr>
            <w:r w:rsidRPr="00932ECC">
              <w:rPr>
                <w:rFonts w:eastAsia="Times New Roman" w:cs="Arial"/>
                <w:b/>
                <w:bCs/>
                <w:color w:val="FFFFFF" w:themeColor="background1"/>
                <w:sz w:val="16"/>
                <w:szCs w:val="16"/>
                <w:lang w:eastAsia="es-CO"/>
              </w:rPr>
              <w:t>INVERSIÓN DIRECTA</w:t>
            </w:r>
          </w:p>
        </w:tc>
        <w:tc>
          <w:tcPr>
            <w:tcW w:w="763" w:type="pct"/>
            <w:shd w:val="clear" w:color="auto" w:fill="365F91" w:themeFill="accent1" w:themeFillShade="BF"/>
            <w:vAlign w:val="center"/>
            <w:hideMark/>
          </w:tcPr>
          <w:p w14:paraId="6AF6F544" w14:textId="77777777" w:rsidR="00932ECC" w:rsidRPr="00932ECC" w:rsidRDefault="00932ECC" w:rsidP="00932ECC">
            <w:pPr>
              <w:widowControl/>
              <w:jc w:val="center"/>
              <w:rPr>
                <w:rFonts w:eastAsia="Times New Roman" w:cs="Arial"/>
                <w:b/>
                <w:bCs/>
                <w:color w:val="FFFFFF" w:themeColor="background1"/>
                <w:sz w:val="16"/>
                <w:szCs w:val="16"/>
                <w:lang w:eastAsia="es-CO"/>
              </w:rPr>
            </w:pPr>
            <w:r w:rsidRPr="00932ECC">
              <w:rPr>
                <w:rFonts w:eastAsia="Times New Roman" w:cs="Arial"/>
                <w:b/>
                <w:bCs/>
                <w:color w:val="FFFFFF" w:themeColor="background1"/>
                <w:sz w:val="16"/>
                <w:szCs w:val="16"/>
                <w:lang w:eastAsia="es-CO"/>
              </w:rPr>
              <w:t>APROPIACIÓN VIGENTE</w:t>
            </w:r>
          </w:p>
        </w:tc>
        <w:tc>
          <w:tcPr>
            <w:tcW w:w="672" w:type="pct"/>
            <w:shd w:val="clear" w:color="auto" w:fill="365F91" w:themeFill="accent1" w:themeFillShade="BF"/>
            <w:vAlign w:val="center"/>
            <w:hideMark/>
          </w:tcPr>
          <w:p w14:paraId="1F2C1BA7" w14:textId="77777777" w:rsidR="00932ECC" w:rsidRPr="00932ECC" w:rsidRDefault="00932ECC" w:rsidP="00932ECC">
            <w:pPr>
              <w:widowControl/>
              <w:jc w:val="center"/>
              <w:rPr>
                <w:rFonts w:eastAsia="Times New Roman" w:cs="Arial"/>
                <w:b/>
                <w:bCs/>
                <w:color w:val="FFFFFF" w:themeColor="background1"/>
                <w:sz w:val="16"/>
                <w:szCs w:val="16"/>
                <w:lang w:eastAsia="es-CO"/>
              </w:rPr>
            </w:pPr>
            <w:r w:rsidRPr="00932ECC">
              <w:rPr>
                <w:rFonts w:eastAsia="Times New Roman" w:cs="Arial"/>
                <w:b/>
                <w:bCs/>
                <w:color w:val="FFFFFF" w:themeColor="background1"/>
                <w:sz w:val="16"/>
                <w:szCs w:val="16"/>
                <w:lang w:eastAsia="es-CO"/>
              </w:rPr>
              <w:t>SALDO DE APROPIACIÓN DISPONIBLE</w:t>
            </w:r>
          </w:p>
        </w:tc>
        <w:tc>
          <w:tcPr>
            <w:tcW w:w="1100" w:type="pct"/>
            <w:gridSpan w:val="2"/>
            <w:shd w:val="clear" w:color="auto" w:fill="365F91" w:themeFill="accent1" w:themeFillShade="BF"/>
            <w:vAlign w:val="center"/>
            <w:hideMark/>
          </w:tcPr>
          <w:p w14:paraId="7A2DA982" w14:textId="77777777" w:rsidR="00932ECC" w:rsidRPr="00932ECC" w:rsidRDefault="00932ECC" w:rsidP="00932ECC">
            <w:pPr>
              <w:widowControl/>
              <w:jc w:val="center"/>
              <w:rPr>
                <w:rFonts w:eastAsia="Times New Roman" w:cs="Arial"/>
                <w:b/>
                <w:bCs/>
                <w:color w:val="FFFFFF" w:themeColor="background1"/>
                <w:sz w:val="16"/>
                <w:szCs w:val="16"/>
                <w:lang w:eastAsia="es-CO"/>
              </w:rPr>
            </w:pPr>
            <w:r w:rsidRPr="00932ECC">
              <w:rPr>
                <w:rFonts w:eastAsia="Times New Roman" w:cs="Arial"/>
                <w:b/>
                <w:bCs/>
                <w:color w:val="FFFFFF" w:themeColor="background1"/>
                <w:sz w:val="16"/>
                <w:szCs w:val="16"/>
                <w:lang w:eastAsia="es-CO"/>
              </w:rPr>
              <w:t>COMPROMISOS</w:t>
            </w:r>
          </w:p>
        </w:tc>
        <w:tc>
          <w:tcPr>
            <w:tcW w:w="1086" w:type="pct"/>
            <w:gridSpan w:val="2"/>
            <w:shd w:val="clear" w:color="auto" w:fill="365F91" w:themeFill="accent1" w:themeFillShade="BF"/>
            <w:vAlign w:val="center"/>
            <w:hideMark/>
          </w:tcPr>
          <w:p w14:paraId="44CCEA3F" w14:textId="77777777" w:rsidR="00932ECC" w:rsidRPr="00932ECC" w:rsidRDefault="00932ECC" w:rsidP="00932ECC">
            <w:pPr>
              <w:widowControl/>
              <w:jc w:val="center"/>
              <w:rPr>
                <w:rFonts w:eastAsia="Times New Roman" w:cs="Arial"/>
                <w:b/>
                <w:bCs/>
                <w:color w:val="FFFFFF" w:themeColor="background1"/>
                <w:sz w:val="16"/>
                <w:szCs w:val="16"/>
                <w:lang w:eastAsia="es-CO"/>
              </w:rPr>
            </w:pPr>
            <w:r w:rsidRPr="00932ECC">
              <w:rPr>
                <w:rFonts w:eastAsia="Times New Roman" w:cs="Arial"/>
                <w:b/>
                <w:bCs/>
                <w:color w:val="FFFFFF" w:themeColor="background1"/>
                <w:sz w:val="16"/>
                <w:szCs w:val="16"/>
                <w:lang w:eastAsia="es-CO"/>
              </w:rPr>
              <w:t>GIROS</w:t>
            </w:r>
          </w:p>
        </w:tc>
      </w:tr>
      <w:tr w:rsidR="00932ECC" w:rsidRPr="005C07BF" w14:paraId="6AD6A842" w14:textId="77777777" w:rsidTr="00932ECC">
        <w:trPr>
          <w:trHeight w:val="345"/>
        </w:trPr>
        <w:tc>
          <w:tcPr>
            <w:tcW w:w="1379" w:type="pct"/>
            <w:vMerge w:val="restart"/>
            <w:shd w:val="clear" w:color="auto" w:fill="365F91" w:themeFill="accent1" w:themeFillShade="BF"/>
            <w:vAlign w:val="center"/>
            <w:hideMark/>
          </w:tcPr>
          <w:p w14:paraId="2281E8A9" w14:textId="77777777" w:rsidR="00932ECC" w:rsidRPr="00932ECC" w:rsidRDefault="00932ECC" w:rsidP="00932ECC">
            <w:pPr>
              <w:widowControl/>
              <w:jc w:val="center"/>
              <w:rPr>
                <w:rFonts w:eastAsia="Times New Roman" w:cs="Arial"/>
                <w:b/>
                <w:bCs/>
                <w:color w:val="FFFFFF" w:themeColor="background1"/>
                <w:sz w:val="16"/>
                <w:szCs w:val="16"/>
                <w:lang w:eastAsia="es-CO"/>
              </w:rPr>
            </w:pPr>
            <w:r w:rsidRPr="00932ECC">
              <w:rPr>
                <w:rFonts w:eastAsia="Times New Roman" w:cs="Arial"/>
                <w:b/>
                <w:bCs/>
                <w:color w:val="FFFFFF" w:themeColor="background1"/>
                <w:sz w:val="16"/>
                <w:szCs w:val="16"/>
                <w:lang w:eastAsia="es-CO"/>
              </w:rPr>
              <w:t>FUENTE DE FINANCIACIÓN</w:t>
            </w:r>
          </w:p>
        </w:tc>
        <w:tc>
          <w:tcPr>
            <w:tcW w:w="763" w:type="pct"/>
            <w:shd w:val="clear" w:color="auto" w:fill="365F91" w:themeFill="accent1" w:themeFillShade="BF"/>
            <w:vAlign w:val="center"/>
            <w:hideMark/>
          </w:tcPr>
          <w:p w14:paraId="6CC76C17" w14:textId="77777777" w:rsidR="00932ECC" w:rsidRPr="00932ECC" w:rsidRDefault="00932ECC" w:rsidP="00932ECC">
            <w:pPr>
              <w:widowControl/>
              <w:jc w:val="center"/>
              <w:rPr>
                <w:rFonts w:eastAsia="Times New Roman" w:cs="Arial"/>
                <w:b/>
                <w:bCs/>
                <w:color w:val="FFFFFF" w:themeColor="background1"/>
                <w:sz w:val="16"/>
                <w:szCs w:val="16"/>
                <w:lang w:eastAsia="es-CO"/>
              </w:rPr>
            </w:pPr>
            <w:r w:rsidRPr="00932ECC">
              <w:rPr>
                <w:rFonts w:eastAsia="Times New Roman" w:cs="Arial"/>
                <w:b/>
                <w:bCs/>
                <w:color w:val="FFFFFF" w:themeColor="background1"/>
                <w:sz w:val="16"/>
                <w:szCs w:val="16"/>
                <w:lang w:eastAsia="es-CO"/>
              </w:rPr>
              <w:t>$</w:t>
            </w:r>
          </w:p>
        </w:tc>
        <w:tc>
          <w:tcPr>
            <w:tcW w:w="672" w:type="pct"/>
            <w:shd w:val="clear" w:color="auto" w:fill="365F91" w:themeFill="accent1" w:themeFillShade="BF"/>
            <w:vAlign w:val="center"/>
            <w:hideMark/>
          </w:tcPr>
          <w:p w14:paraId="398AA03F" w14:textId="77777777" w:rsidR="00932ECC" w:rsidRPr="00932ECC" w:rsidRDefault="00932ECC" w:rsidP="00932ECC">
            <w:pPr>
              <w:widowControl/>
              <w:jc w:val="center"/>
              <w:rPr>
                <w:rFonts w:eastAsia="Times New Roman" w:cs="Arial"/>
                <w:b/>
                <w:bCs/>
                <w:color w:val="FFFFFF" w:themeColor="background1"/>
                <w:sz w:val="16"/>
                <w:szCs w:val="16"/>
                <w:lang w:eastAsia="es-CO"/>
              </w:rPr>
            </w:pPr>
            <w:r w:rsidRPr="00932ECC">
              <w:rPr>
                <w:rFonts w:eastAsia="Times New Roman" w:cs="Arial"/>
                <w:b/>
                <w:bCs/>
                <w:color w:val="FFFFFF" w:themeColor="background1"/>
                <w:sz w:val="16"/>
                <w:szCs w:val="16"/>
                <w:lang w:eastAsia="es-CO"/>
              </w:rPr>
              <w:t>$</w:t>
            </w:r>
          </w:p>
        </w:tc>
        <w:tc>
          <w:tcPr>
            <w:tcW w:w="550" w:type="pct"/>
            <w:shd w:val="clear" w:color="auto" w:fill="365F91" w:themeFill="accent1" w:themeFillShade="BF"/>
            <w:vAlign w:val="center"/>
            <w:hideMark/>
          </w:tcPr>
          <w:p w14:paraId="16326E53" w14:textId="77777777" w:rsidR="00932ECC" w:rsidRPr="00932ECC" w:rsidRDefault="00932ECC" w:rsidP="00932ECC">
            <w:pPr>
              <w:widowControl/>
              <w:jc w:val="center"/>
              <w:rPr>
                <w:rFonts w:eastAsia="Times New Roman" w:cs="Arial"/>
                <w:b/>
                <w:bCs/>
                <w:color w:val="FFFFFF" w:themeColor="background1"/>
                <w:sz w:val="16"/>
                <w:szCs w:val="16"/>
                <w:lang w:eastAsia="es-CO"/>
              </w:rPr>
            </w:pPr>
            <w:r w:rsidRPr="00932ECC">
              <w:rPr>
                <w:rFonts w:eastAsia="Times New Roman" w:cs="Arial"/>
                <w:b/>
                <w:bCs/>
                <w:color w:val="FFFFFF" w:themeColor="background1"/>
                <w:sz w:val="16"/>
                <w:szCs w:val="16"/>
                <w:lang w:eastAsia="es-CO"/>
              </w:rPr>
              <w:t>$</w:t>
            </w:r>
          </w:p>
        </w:tc>
        <w:tc>
          <w:tcPr>
            <w:tcW w:w="550" w:type="pct"/>
            <w:shd w:val="clear" w:color="auto" w:fill="365F91" w:themeFill="accent1" w:themeFillShade="BF"/>
            <w:vAlign w:val="center"/>
            <w:hideMark/>
          </w:tcPr>
          <w:p w14:paraId="27BF2D09" w14:textId="77777777" w:rsidR="00932ECC" w:rsidRPr="00932ECC" w:rsidRDefault="00932ECC" w:rsidP="00932ECC">
            <w:pPr>
              <w:widowControl/>
              <w:jc w:val="center"/>
              <w:rPr>
                <w:rFonts w:eastAsia="Times New Roman" w:cs="Arial"/>
                <w:b/>
                <w:bCs/>
                <w:color w:val="FFFFFF" w:themeColor="background1"/>
                <w:sz w:val="16"/>
                <w:szCs w:val="16"/>
                <w:lang w:eastAsia="es-CO"/>
              </w:rPr>
            </w:pPr>
            <w:r w:rsidRPr="00932ECC">
              <w:rPr>
                <w:rFonts w:eastAsia="Times New Roman" w:cs="Arial"/>
                <w:b/>
                <w:bCs/>
                <w:color w:val="FFFFFF" w:themeColor="background1"/>
                <w:sz w:val="16"/>
                <w:szCs w:val="16"/>
                <w:lang w:eastAsia="es-CO"/>
              </w:rPr>
              <w:t>%</w:t>
            </w:r>
          </w:p>
        </w:tc>
        <w:tc>
          <w:tcPr>
            <w:tcW w:w="535" w:type="pct"/>
            <w:shd w:val="clear" w:color="auto" w:fill="365F91" w:themeFill="accent1" w:themeFillShade="BF"/>
            <w:vAlign w:val="center"/>
            <w:hideMark/>
          </w:tcPr>
          <w:p w14:paraId="6C2F85AA" w14:textId="77777777" w:rsidR="00932ECC" w:rsidRPr="00932ECC" w:rsidRDefault="00932ECC" w:rsidP="00932ECC">
            <w:pPr>
              <w:widowControl/>
              <w:jc w:val="center"/>
              <w:rPr>
                <w:rFonts w:eastAsia="Times New Roman" w:cs="Arial"/>
                <w:b/>
                <w:bCs/>
                <w:color w:val="FFFFFF" w:themeColor="background1"/>
                <w:sz w:val="16"/>
                <w:szCs w:val="16"/>
                <w:lang w:eastAsia="es-CO"/>
              </w:rPr>
            </w:pPr>
            <w:r w:rsidRPr="00932ECC">
              <w:rPr>
                <w:rFonts w:eastAsia="Times New Roman" w:cs="Arial"/>
                <w:b/>
                <w:bCs/>
                <w:color w:val="FFFFFF" w:themeColor="background1"/>
                <w:sz w:val="16"/>
                <w:szCs w:val="16"/>
                <w:lang w:eastAsia="es-CO"/>
              </w:rPr>
              <w:t>$</w:t>
            </w:r>
          </w:p>
        </w:tc>
        <w:tc>
          <w:tcPr>
            <w:tcW w:w="551" w:type="pct"/>
            <w:shd w:val="clear" w:color="auto" w:fill="365F91" w:themeFill="accent1" w:themeFillShade="BF"/>
            <w:vAlign w:val="center"/>
            <w:hideMark/>
          </w:tcPr>
          <w:p w14:paraId="7627AAF6" w14:textId="77777777" w:rsidR="00932ECC" w:rsidRPr="00932ECC" w:rsidRDefault="00932ECC" w:rsidP="00932ECC">
            <w:pPr>
              <w:widowControl/>
              <w:jc w:val="center"/>
              <w:rPr>
                <w:rFonts w:eastAsia="Times New Roman" w:cs="Arial"/>
                <w:b/>
                <w:bCs/>
                <w:color w:val="FFFFFF" w:themeColor="background1"/>
                <w:sz w:val="16"/>
                <w:szCs w:val="16"/>
                <w:lang w:eastAsia="es-CO"/>
              </w:rPr>
            </w:pPr>
            <w:r w:rsidRPr="00932ECC">
              <w:rPr>
                <w:rFonts w:eastAsia="Times New Roman" w:cs="Arial"/>
                <w:b/>
                <w:bCs/>
                <w:color w:val="FFFFFF" w:themeColor="background1"/>
                <w:sz w:val="16"/>
                <w:szCs w:val="16"/>
                <w:lang w:eastAsia="es-CO"/>
              </w:rPr>
              <w:t>%</w:t>
            </w:r>
          </w:p>
        </w:tc>
      </w:tr>
      <w:tr w:rsidR="00932ECC" w:rsidRPr="005C07BF" w14:paraId="2DA6DCDF" w14:textId="77777777" w:rsidTr="00932ECC">
        <w:trPr>
          <w:trHeight w:val="330"/>
        </w:trPr>
        <w:tc>
          <w:tcPr>
            <w:tcW w:w="1379" w:type="pct"/>
            <w:vMerge/>
            <w:shd w:val="clear" w:color="auto" w:fill="365F91" w:themeFill="accent1" w:themeFillShade="BF"/>
            <w:vAlign w:val="center"/>
            <w:hideMark/>
          </w:tcPr>
          <w:p w14:paraId="4801E6C9" w14:textId="77777777" w:rsidR="00932ECC" w:rsidRPr="00932ECC" w:rsidRDefault="00932ECC" w:rsidP="00932ECC">
            <w:pPr>
              <w:widowControl/>
              <w:jc w:val="left"/>
              <w:rPr>
                <w:rFonts w:eastAsia="Times New Roman" w:cs="Arial"/>
                <w:b/>
                <w:bCs/>
                <w:color w:val="FFFFFF" w:themeColor="background1"/>
                <w:sz w:val="16"/>
                <w:szCs w:val="16"/>
                <w:lang w:eastAsia="es-CO"/>
              </w:rPr>
            </w:pPr>
          </w:p>
        </w:tc>
        <w:tc>
          <w:tcPr>
            <w:tcW w:w="763" w:type="pct"/>
            <w:shd w:val="clear" w:color="auto" w:fill="365F91" w:themeFill="accent1" w:themeFillShade="BF"/>
            <w:vAlign w:val="center"/>
            <w:hideMark/>
          </w:tcPr>
          <w:p w14:paraId="0BFF7BC6" w14:textId="77777777" w:rsidR="00932ECC" w:rsidRPr="00932ECC" w:rsidRDefault="00932ECC" w:rsidP="00932ECC">
            <w:pPr>
              <w:widowControl/>
              <w:jc w:val="right"/>
              <w:rPr>
                <w:rFonts w:eastAsia="Times New Roman" w:cs="Arial"/>
                <w:b/>
                <w:bCs/>
                <w:color w:val="FFFFFF" w:themeColor="background1"/>
                <w:sz w:val="16"/>
                <w:szCs w:val="16"/>
                <w:lang w:eastAsia="es-CO"/>
              </w:rPr>
            </w:pPr>
            <w:r w:rsidRPr="00932ECC">
              <w:rPr>
                <w:rFonts w:eastAsia="Times New Roman" w:cs="Arial"/>
                <w:b/>
                <w:bCs/>
                <w:color w:val="FFFFFF" w:themeColor="background1"/>
                <w:sz w:val="16"/>
                <w:szCs w:val="16"/>
                <w:lang w:eastAsia="es-CO"/>
              </w:rPr>
              <w:t>124.906</w:t>
            </w:r>
          </w:p>
        </w:tc>
        <w:tc>
          <w:tcPr>
            <w:tcW w:w="672" w:type="pct"/>
            <w:shd w:val="clear" w:color="auto" w:fill="365F91" w:themeFill="accent1" w:themeFillShade="BF"/>
            <w:vAlign w:val="center"/>
            <w:hideMark/>
          </w:tcPr>
          <w:p w14:paraId="633C0ABB" w14:textId="77777777" w:rsidR="00932ECC" w:rsidRPr="00932ECC" w:rsidRDefault="00932ECC" w:rsidP="00932ECC">
            <w:pPr>
              <w:widowControl/>
              <w:jc w:val="right"/>
              <w:rPr>
                <w:rFonts w:eastAsia="Times New Roman" w:cs="Arial"/>
                <w:b/>
                <w:bCs/>
                <w:color w:val="FFFFFF" w:themeColor="background1"/>
                <w:sz w:val="16"/>
                <w:szCs w:val="16"/>
                <w:lang w:eastAsia="es-CO"/>
              </w:rPr>
            </w:pPr>
            <w:r w:rsidRPr="00932ECC">
              <w:rPr>
                <w:rFonts w:eastAsia="Times New Roman" w:cs="Arial"/>
                <w:b/>
                <w:bCs/>
                <w:color w:val="FFFFFF" w:themeColor="background1"/>
                <w:sz w:val="16"/>
                <w:szCs w:val="16"/>
                <w:lang w:eastAsia="es-CO"/>
              </w:rPr>
              <w:t>14.276</w:t>
            </w:r>
          </w:p>
        </w:tc>
        <w:tc>
          <w:tcPr>
            <w:tcW w:w="550" w:type="pct"/>
            <w:shd w:val="clear" w:color="auto" w:fill="365F91" w:themeFill="accent1" w:themeFillShade="BF"/>
            <w:vAlign w:val="center"/>
            <w:hideMark/>
          </w:tcPr>
          <w:p w14:paraId="1174A3CB" w14:textId="77777777" w:rsidR="00932ECC" w:rsidRPr="00932ECC" w:rsidRDefault="00932ECC" w:rsidP="00932ECC">
            <w:pPr>
              <w:widowControl/>
              <w:jc w:val="right"/>
              <w:rPr>
                <w:rFonts w:eastAsia="Times New Roman" w:cs="Arial"/>
                <w:b/>
                <w:bCs/>
                <w:color w:val="FFFFFF" w:themeColor="background1"/>
                <w:sz w:val="16"/>
                <w:szCs w:val="16"/>
                <w:lang w:eastAsia="es-CO"/>
              </w:rPr>
            </w:pPr>
            <w:r w:rsidRPr="00932ECC">
              <w:rPr>
                <w:rFonts w:eastAsia="Times New Roman" w:cs="Arial"/>
                <w:b/>
                <w:bCs/>
                <w:color w:val="FFFFFF" w:themeColor="background1"/>
                <w:sz w:val="16"/>
                <w:szCs w:val="16"/>
                <w:lang w:eastAsia="es-CO"/>
              </w:rPr>
              <w:t>89.834</w:t>
            </w:r>
          </w:p>
        </w:tc>
        <w:tc>
          <w:tcPr>
            <w:tcW w:w="550" w:type="pct"/>
            <w:shd w:val="clear" w:color="auto" w:fill="365F91" w:themeFill="accent1" w:themeFillShade="BF"/>
            <w:noWrap/>
            <w:vAlign w:val="center"/>
            <w:hideMark/>
          </w:tcPr>
          <w:p w14:paraId="42BC5FE3" w14:textId="77777777" w:rsidR="00932ECC" w:rsidRPr="00932ECC" w:rsidRDefault="00932ECC" w:rsidP="00932ECC">
            <w:pPr>
              <w:widowControl/>
              <w:jc w:val="right"/>
              <w:rPr>
                <w:rFonts w:eastAsia="Times New Roman" w:cs="Arial"/>
                <w:b/>
                <w:bCs/>
                <w:color w:val="FFFFFF" w:themeColor="background1"/>
                <w:sz w:val="16"/>
                <w:szCs w:val="16"/>
                <w:lang w:eastAsia="es-CO"/>
              </w:rPr>
            </w:pPr>
            <w:r w:rsidRPr="00932ECC">
              <w:rPr>
                <w:rFonts w:eastAsia="Times New Roman" w:cs="Arial"/>
                <w:b/>
                <w:bCs/>
                <w:color w:val="FFFFFF" w:themeColor="background1"/>
                <w:sz w:val="16"/>
                <w:szCs w:val="16"/>
                <w:lang w:eastAsia="es-CO"/>
              </w:rPr>
              <w:t>72%</w:t>
            </w:r>
          </w:p>
        </w:tc>
        <w:tc>
          <w:tcPr>
            <w:tcW w:w="535" w:type="pct"/>
            <w:shd w:val="clear" w:color="auto" w:fill="365F91" w:themeFill="accent1" w:themeFillShade="BF"/>
            <w:vAlign w:val="center"/>
            <w:hideMark/>
          </w:tcPr>
          <w:p w14:paraId="4FB769B2" w14:textId="77777777" w:rsidR="00932ECC" w:rsidRPr="00932ECC" w:rsidRDefault="00932ECC" w:rsidP="00932ECC">
            <w:pPr>
              <w:widowControl/>
              <w:jc w:val="right"/>
              <w:rPr>
                <w:rFonts w:eastAsia="Times New Roman" w:cs="Arial"/>
                <w:b/>
                <w:bCs/>
                <w:color w:val="FFFFFF" w:themeColor="background1"/>
                <w:sz w:val="16"/>
                <w:szCs w:val="16"/>
                <w:lang w:eastAsia="es-CO"/>
              </w:rPr>
            </w:pPr>
            <w:r w:rsidRPr="00932ECC">
              <w:rPr>
                <w:rFonts w:eastAsia="Times New Roman" w:cs="Arial"/>
                <w:b/>
                <w:bCs/>
                <w:color w:val="FFFFFF" w:themeColor="background1"/>
                <w:sz w:val="16"/>
                <w:szCs w:val="16"/>
                <w:lang w:eastAsia="es-CO"/>
              </w:rPr>
              <w:t>27.769</w:t>
            </w:r>
          </w:p>
        </w:tc>
        <w:tc>
          <w:tcPr>
            <w:tcW w:w="551" w:type="pct"/>
            <w:shd w:val="clear" w:color="auto" w:fill="365F91" w:themeFill="accent1" w:themeFillShade="BF"/>
            <w:noWrap/>
            <w:vAlign w:val="center"/>
            <w:hideMark/>
          </w:tcPr>
          <w:p w14:paraId="4A5EB086" w14:textId="77777777" w:rsidR="00932ECC" w:rsidRPr="00932ECC" w:rsidRDefault="00932ECC" w:rsidP="00932ECC">
            <w:pPr>
              <w:widowControl/>
              <w:jc w:val="right"/>
              <w:rPr>
                <w:rFonts w:eastAsia="Times New Roman" w:cs="Arial"/>
                <w:b/>
                <w:bCs/>
                <w:color w:val="FFFFFF" w:themeColor="background1"/>
                <w:sz w:val="16"/>
                <w:szCs w:val="16"/>
                <w:lang w:eastAsia="es-CO"/>
              </w:rPr>
            </w:pPr>
            <w:r w:rsidRPr="00932ECC">
              <w:rPr>
                <w:rFonts w:eastAsia="Times New Roman" w:cs="Arial"/>
                <w:b/>
                <w:bCs/>
                <w:color w:val="FFFFFF" w:themeColor="background1"/>
                <w:sz w:val="16"/>
                <w:szCs w:val="16"/>
                <w:lang w:eastAsia="es-CO"/>
              </w:rPr>
              <w:t>22%</w:t>
            </w:r>
          </w:p>
        </w:tc>
      </w:tr>
      <w:tr w:rsidR="00932ECC" w:rsidRPr="005C07BF" w14:paraId="216F8A21" w14:textId="77777777" w:rsidTr="00932ECC">
        <w:trPr>
          <w:trHeight w:val="345"/>
        </w:trPr>
        <w:tc>
          <w:tcPr>
            <w:tcW w:w="1379" w:type="pct"/>
            <w:shd w:val="clear" w:color="auto" w:fill="auto"/>
            <w:vAlign w:val="center"/>
            <w:hideMark/>
          </w:tcPr>
          <w:p w14:paraId="757428D5" w14:textId="77777777" w:rsidR="00932ECC" w:rsidRPr="00932ECC" w:rsidRDefault="00932ECC" w:rsidP="00932ECC">
            <w:pPr>
              <w:widowControl/>
              <w:jc w:val="left"/>
              <w:rPr>
                <w:rFonts w:eastAsia="Times New Roman" w:cs="Arial"/>
                <w:color w:val="000000"/>
                <w:sz w:val="16"/>
                <w:szCs w:val="16"/>
                <w:lang w:eastAsia="es-CO"/>
              </w:rPr>
            </w:pPr>
            <w:r w:rsidRPr="00932ECC">
              <w:rPr>
                <w:rFonts w:eastAsia="Times New Roman" w:cs="Arial"/>
                <w:color w:val="000000"/>
                <w:sz w:val="16"/>
                <w:szCs w:val="16"/>
                <w:lang w:eastAsia="es-CO"/>
              </w:rPr>
              <w:t>12 - Otros Distrito</w:t>
            </w:r>
          </w:p>
        </w:tc>
        <w:tc>
          <w:tcPr>
            <w:tcW w:w="763" w:type="pct"/>
            <w:shd w:val="clear" w:color="auto" w:fill="auto"/>
            <w:noWrap/>
            <w:vAlign w:val="center"/>
            <w:hideMark/>
          </w:tcPr>
          <w:p w14:paraId="044F5AB6" w14:textId="77777777" w:rsidR="00932ECC" w:rsidRPr="00932ECC" w:rsidRDefault="00932ECC" w:rsidP="00932ECC">
            <w:pPr>
              <w:widowControl/>
              <w:jc w:val="right"/>
              <w:rPr>
                <w:rFonts w:eastAsia="Times New Roman" w:cs="Arial"/>
                <w:color w:val="000000"/>
                <w:sz w:val="16"/>
                <w:szCs w:val="16"/>
                <w:lang w:eastAsia="es-CO"/>
              </w:rPr>
            </w:pPr>
            <w:r w:rsidRPr="00932ECC">
              <w:rPr>
                <w:rFonts w:eastAsia="Times New Roman" w:cs="Arial"/>
                <w:color w:val="000000"/>
                <w:sz w:val="16"/>
                <w:szCs w:val="16"/>
                <w:lang w:eastAsia="es-CO"/>
              </w:rPr>
              <w:t>32.907</w:t>
            </w:r>
          </w:p>
        </w:tc>
        <w:tc>
          <w:tcPr>
            <w:tcW w:w="672" w:type="pct"/>
            <w:shd w:val="clear" w:color="auto" w:fill="auto"/>
            <w:noWrap/>
            <w:vAlign w:val="center"/>
            <w:hideMark/>
          </w:tcPr>
          <w:p w14:paraId="735797CF" w14:textId="77777777" w:rsidR="00932ECC" w:rsidRPr="00932ECC" w:rsidRDefault="00932ECC" w:rsidP="00932ECC">
            <w:pPr>
              <w:widowControl/>
              <w:jc w:val="right"/>
              <w:rPr>
                <w:rFonts w:eastAsia="Times New Roman" w:cs="Arial"/>
                <w:color w:val="000000"/>
                <w:sz w:val="16"/>
                <w:szCs w:val="16"/>
                <w:lang w:eastAsia="es-CO"/>
              </w:rPr>
            </w:pPr>
            <w:r w:rsidRPr="00932ECC">
              <w:rPr>
                <w:rFonts w:eastAsia="Times New Roman" w:cs="Arial"/>
                <w:color w:val="000000"/>
                <w:sz w:val="16"/>
                <w:szCs w:val="16"/>
                <w:lang w:eastAsia="es-CO"/>
              </w:rPr>
              <w:t>3.533</w:t>
            </w:r>
          </w:p>
        </w:tc>
        <w:tc>
          <w:tcPr>
            <w:tcW w:w="550" w:type="pct"/>
            <w:shd w:val="clear" w:color="auto" w:fill="auto"/>
            <w:noWrap/>
            <w:vAlign w:val="center"/>
            <w:hideMark/>
          </w:tcPr>
          <w:p w14:paraId="0267DA09" w14:textId="77777777" w:rsidR="00932ECC" w:rsidRPr="00932ECC" w:rsidRDefault="00932ECC" w:rsidP="00932ECC">
            <w:pPr>
              <w:widowControl/>
              <w:jc w:val="right"/>
              <w:rPr>
                <w:rFonts w:eastAsia="Times New Roman" w:cs="Arial"/>
                <w:color w:val="000000"/>
                <w:sz w:val="16"/>
                <w:szCs w:val="16"/>
                <w:lang w:eastAsia="es-CO"/>
              </w:rPr>
            </w:pPr>
            <w:r w:rsidRPr="00932ECC">
              <w:rPr>
                <w:rFonts w:eastAsia="Times New Roman" w:cs="Arial"/>
                <w:color w:val="000000"/>
                <w:sz w:val="16"/>
                <w:szCs w:val="16"/>
                <w:lang w:eastAsia="es-CO"/>
              </w:rPr>
              <w:t>18.868</w:t>
            </w:r>
          </w:p>
        </w:tc>
        <w:tc>
          <w:tcPr>
            <w:tcW w:w="550" w:type="pct"/>
            <w:shd w:val="clear" w:color="auto" w:fill="auto"/>
            <w:noWrap/>
            <w:vAlign w:val="center"/>
            <w:hideMark/>
          </w:tcPr>
          <w:p w14:paraId="65244C3B" w14:textId="77777777" w:rsidR="00932ECC" w:rsidRPr="00932ECC" w:rsidRDefault="00932ECC" w:rsidP="00932ECC">
            <w:pPr>
              <w:widowControl/>
              <w:jc w:val="right"/>
              <w:rPr>
                <w:rFonts w:eastAsia="Times New Roman" w:cs="Arial"/>
                <w:b/>
                <w:bCs/>
                <w:color w:val="000000"/>
                <w:sz w:val="16"/>
                <w:szCs w:val="16"/>
                <w:lang w:eastAsia="es-CO"/>
              </w:rPr>
            </w:pPr>
            <w:r w:rsidRPr="00932ECC">
              <w:rPr>
                <w:rFonts w:eastAsia="Times New Roman" w:cs="Arial"/>
                <w:b/>
                <w:bCs/>
                <w:color w:val="000000"/>
                <w:sz w:val="16"/>
                <w:szCs w:val="16"/>
                <w:lang w:eastAsia="es-CO"/>
              </w:rPr>
              <w:t>57%</w:t>
            </w:r>
          </w:p>
        </w:tc>
        <w:tc>
          <w:tcPr>
            <w:tcW w:w="535" w:type="pct"/>
            <w:shd w:val="clear" w:color="auto" w:fill="auto"/>
            <w:noWrap/>
            <w:vAlign w:val="center"/>
            <w:hideMark/>
          </w:tcPr>
          <w:p w14:paraId="3C8D5FC8" w14:textId="77777777" w:rsidR="00932ECC" w:rsidRPr="00932ECC" w:rsidRDefault="00932ECC" w:rsidP="00932ECC">
            <w:pPr>
              <w:widowControl/>
              <w:jc w:val="right"/>
              <w:rPr>
                <w:rFonts w:eastAsia="Times New Roman" w:cs="Arial"/>
                <w:color w:val="000000"/>
                <w:sz w:val="16"/>
                <w:szCs w:val="16"/>
                <w:lang w:eastAsia="es-CO"/>
              </w:rPr>
            </w:pPr>
            <w:r w:rsidRPr="00932ECC">
              <w:rPr>
                <w:rFonts w:eastAsia="Times New Roman" w:cs="Arial"/>
                <w:color w:val="000000"/>
                <w:sz w:val="16"/>
                <w:szCs w:val="16"/>
                <w:lang w:eastAsia="es-CO"/>
              </w:rPr>
              <w:t>3.308</w:t>
            </w:r>
          </w:p>
        </w:tc>
        <w:tc>
          <w:tcPr>
            <w:tcW w:w="551" w:type="pct"/>
            <w:shd w:val="clear" w:color="auto" w:fill="auto"/>
            <w:noWrap/>
            <w:vAlign w:val="center"/>
            <w:hideMark/>
          </w:tcPr>
          <w:p w14:paraId="16A05F2A" w14:textId="77777777" w:rsidR="00932ECC" w:rsidRPr="00932ECC" w:rsidRDefault="00932ECC" w:rsidP="00932ECC">
            <w:pPr>
              <w:widowControl/>
              <w:jc w:val="right"/>
              <w:rPr>
                <w:rFonts w:eastAsia="Times New Roman" w:cs="Arial"/>
                <w:b/>
                <w:bCs/>
                <w:color w:val="000000"/>
                <w:sz w:val="16"/>
                <w:szCs w:val="16"/>
                <w:lang w:eastAsia="es-CO"/>
              </w:rPr>
            </w:pPr>
            <w:r w:rsidRPr="00932ECC">
              <w:rPr>
                <w:rFonts w:eastAsia="Times New Roman" w:cs="Arial"/>
                <w:b/>
                <w:bCs/>
                <w:color w:val="000000"/>
                <w:sz w:val="16"/>
                <w:szCs w:val="16"/>
                <w:lang w:eastAsia="es-CO"/>
              </w:rPr>
              <w:t>10%</w:t>
            </w:r>
          </w:p>
        </w:tc>
      </w:tr>
      <w:tr w:rsidR="00932ECC" w:rsidRPr="005C07BF" w14:paraId="11A28505" w14:textId="77777777" w:rsidTr="00932ECC">
        <w:trPr>
          <w:trHeight w:val="330"/>
        </w:trPr>
        <w:tc>
          <w:tcPr>
            <w:tcW w:w="1379" w:type="pct"/>
            <w:shd w:val="clear" w:color="auto" w:fill="auto"/>
            <w:vAlign w:val="center"/>
            <w:hideMark/>
          </w:tcPr>
          <w:p w14:paraId="4F12CC7C" w14:textId="77777777" w:rsidR="00932ECC" w:rsidRPr="00932ECC" w:rsidRDefault="00932ECC" w:rsidP="00932ECC">
            <w:pPr>
              <w:widowControl/>
              <w:jc w:val="left"/>
              <w:rPr>
                <w:rFonts w:eastAsia="Times New Roman" w:cs="Arial"/>
                <w:color w:val="000000"/>
                <w:sz w:val="16"/>
                <w:szCs w:val="16"/>
                <w:lang w:eastAsia="es-CO"/>
              </w:rPr>
            </w:pPr>
            <w:r w:rsidRPr="00932ECC">
              <w:rPr>
                <w:rFonts w:eastAsia="Times New Roman" w:cs="Arial"/>
                <w:color w:val="000000"/>
                <w:sz w:val="16"/>
                <w:szCs w:val="16"/>
                <w:lang w:eastAsia="es-CO"/>
              </w:rPr>
              <w:t>6 - Sobretasa a la Gasolina</w:t>
            </w:r>
          </w:p>
        </w:tc>
        <w:tc>
          <w:tcPr>
            <w:tcW w:w="763" w:type="pct"/>
            <w:shd w:val="clear" w:color="auto" w:fill="auto"/>
            <w:noWrap/>
            <w:vAlign w:val="center"/>
            <w:hideMark/>
          </w:tcPr>
          <w:p w14:paraId="1F3B893D" w14:textId="77777777" w:rsidR="00932ECC" w:rsidRPr="00932ECC" w:rsidRDefault="00932ECC" w:rsidP="00932ECC">
            <w:pPr>
              <w:widowControl/>
              <w:jc w:val="right"/>
              <w:rPr>
                <w:rFonts w:eastAsia="Times New Roman" w:cs="Arial"/>
                <w:color w:val="000000"/>
                <w:sz w:val="16"/>
                <w:szCs w:val="16"/>
                <w:lang w:eastAsia="es-CO"/>
              </w:rPr>
            </w:pPr>
            <w:r w:rsidRPr="00932ECC">
              <w:rPr>
                <w:rFonts w:eastAsia="Times New Roman" w:cs="Arial"/>
                <w:color w:val="000000"/>
                <w:sz w:val="16"/>
                <w:szCs w:val="16"/>
                <w:lang w:eastAsia="es-CO"/>
              </w:rPr>
              <w:t>40.561</w:t>
            </w:r>
          </w:p>
        </w:tc>
        <w:tc>
          <w:tcPr>
            <w:tcW w:w="672" w:type="pct"/>
            <w:shd w:val="clear" w:color="auto" w:fill="auto"/>
            <w:noWrap/>
            <w:vAlign w:val="center"/>
            <w:hideMark/>
          </w:tcPr>
          <w:p w14:paraId="4A0CBAFB" w14:textId="77777777" w:rsidR="00932ECC" w:rsidRPr="00932ECC" w:rsidRDefault="00932ECC" w:rsidP="00932ECC">
            <w:pPr>
              <w:widowControl/>
              <w:jc w:val="right"/>
              <w:rPr>
                <w:rFonts w:eastAsia="Times New Roman" w:cs="Arial"/>
                <w:color w:val="000000"/>
                <w:sz w:val="16"/>
                <w:szCs w:val="16"/>
                <w:lang w:eastAsia="es-CO"/>
              </w:rPr>
            </w:pPr>
            <w:r w:rsidRPr="00932ECC">
              <w:rPr>
                <w:rFonts w:eastAsia="Times New Roman" w:cs="Arial"/>
                <w:color w:val="000000"/>
                <w:sz w:val="16"/>
                <w:szCs w:val="16"/>
                <w:lang w:eastAsia="es-CO"/>
              </w:rPr>
              <w:t>3.436</w:t>
            </w:r>
          </w:p>
        </w:tc>
        <w:tc>
          <w:tcPr>
            <w:tcW w:w="550" w:type="pct"/>
            <w:shd w:val="clear" w:color="auto" w:fill="auto"/>
            <w:noWrap/>
            <w:vAlign w:val="center"/>
            <w:hideMark/>
          </w:tcPr>
          <w:p w14:paraId="656E1682" w14:textId="77777777" w:rsidR="00932ECC" w:rsidRPr="00932ECC" w:rsidRDefault="00932ECC" w:rsidP="00932ECC">
            <w:pPr>
              <w:widowControl/>
              <w:jc w:val="right"/>
              <w:rPr>
                <w:rFonts w:eastAsia="Times New Roman" w:cs="Arial"/>
                <w:color w:val="000000"/>
                <w:sz w:val="16"/>
                <w:szCs w:val="16"/>
                <w:lang w:eastAsia="es-CO"/>
              </w:rPr>
            </w:pPr>
            <w:r w:rsidRPr="00932ECC">
              <w:rPr>
                <w:rFonts w:eastAsia="Times New Roman" w:cs="Arial"/>
                <w:color w:val="000000"/>
                <w:sz w:val="16"/>
                <w:szCs w:val="16"/>
                <w:lang w:eastAsia="es-CO"/>
              </w:rPr>
              <w:t>31.360</w:t>
            </w:r>
          </w:p>
        </w:tc>
        <w:tc>
          <w:tcPr>
            <w:tcW w:w="550" w:type="pct"/>
            <w:shd w:val="clear" w:color="auto" w:fill="auto"/>
            <w:noWrap/>
            <w:vAlign w:val="center"/>
            <w:hideMark/>
          </w:tcPr>
          <w:p w14:paraId="4B626593" w14:textId="77777777" w:rsidR="00932ECC" w:rsidRPr="00932ECC" w:rsidRDefault="00932ECC" w:rsidP="00932ECC">
            <w:pPr>
              <w:widowControl/>
              <w:jc w:val="right"/>
              <w:rPr>
                <w:rFonts w:eastAsia="Times New Roman" w:cs="Arial"/>
                <w:b/>
                <w:bCs/>
                <w:color w:val="000000"/>
                <w:sz w:val="16"/>
                <w:szCs w:val="16"/>
                <w:lang w:eastAsia="es-CO"/>
              </w:rPr>
            </w:pPr>
            <w:r w:rsidRPr="00932ECC">
              <w:rPr>
                <w:rFonts w:eastAsia="Times New Roman" w:cs="Arial"/>
                <w:b/>
                <w:bCs/>
                <w:color w:val="000000"/>
                <w:sz w:val="16"/>
                <w:szCs w:val="16"/>
                <w:lang w:eastAsia="es-CO"/>
              </w:rPr>
              <w:t>77%</w:t>
            </w:r>
          </w:p>
        </w:tc>
        <w:tc>
          <w:tcPr>
            <w:tcW w:w="535" w:type="pct"/>
            <w:shd w:val="clear" w:color="auto" w:fill="auto"/>
            <w:noWrap/>
            <w:vAlign w:val="center"/>
            <w:hideMark/>
          </w:tcPr>
          <w:p w14:paraId="18DF84E8" w14:textId="77777777" w:rsidR="00932ECC" w:rsidRPr="00932ECC" w:rsidRDefault="00932ECC" w:rsidP="00932ECC">
            <w:pPr>
              <w:widowControl/>
              <w:jc w:val="right"/>
              <w:rPr>
                <w:rFonts w:eastAsia="Times New Roman" w:cs="Arial"/>
                <w:color w:val="000000"/>
                <w:sz w:val="16"/>
                <w:szCs w:val="16"/>
                <w:lang w:eastAsia="es-CO"/>
              </w:rPr>
            </w:pPr>
            <w:r w:rsidRPr="00932ECC">
              <w:rPr>
                <w:rFonts w:eastAsia="Times New Roman" w:cs="Arial"/>
                <w:color w:val="000000"/>
                <w:sz w:val="16"/>
                <w:szCs w:val="16"/>
                <w:lang w:eastAsia="es-CO"/>
              </w:rPr>
              <w:t>11.384</w:t>
            </w:r>
          </w:p>
        </w:tc>
        <w:tc>
          <w:tcPr>
            <w:tcW w:w="551" w:type="pct"/>
            <w:shd w:val="clear" w:color="auto" w:fill="auto"/>
            <w:noWrap/>
            <w:vAlign w:val="center"/>
            <w:hideMark/>
          </w:tcPr>
          <w:p w14:paraId="51FA7D37" w14:textId="77777777" w:rsidR="00932ECC" w:rsidRPr="00932ECC" w:rsidRDefault="00932ECC" w:rsidP="00932ECC">
            <w:pPr>
              <w:widowControl/>
              <w:jc w:val="right"/>
              <w:rPr>
                <w:rFonts w:eastAsia="Times New Roman" w:cs="Arial"/>
                <w:b/>
                <w:bCs/>
                <w:color w:val="000000"/>
                <w:sz w:val="16"/>
                <w:szCs w:val="16"/>
                <w:lang w:eastAsia="es-CO"/>
              </w:rPr>
            </w:pPr>
            <w:r w:rsidRPr="00932ECC">
              <w:rPr>
                <w:rFonts w:eastAsia="Times New Roman" w:cs="Arial"/>
                <w:b/>
                <w:bCs/>
                <w:color w:val="000000"/>
                <w:sz w:val="16"/>
                <w:szCs w:val="16"/>
                <w:lang w:eastAsia="es-CO"/>
              </w:rPr>
              <w:t>28%</w:t>
            </w:r>
          </w:p>
        </w:tc>
      </w:tr>
      <w:tr w:rsidR="00932ECC" w:rsidRPr="005C07BF" w14:paraId="2D433D2D" w14:textId="77777777" w:rsidTr="00932ECC">
        <w:trPr>
          <w:trHeight w:val="330"/>
        </w:trPr>
        <w:tc>
          <w:tcPr>
            <w:tcW w:w="1379" w:type="pct"/>
            <w:shd w:val="clear" w:color="000000" w:fill="FFFFFF"/>
            <w:vAlign w:val="center"/>
            <w:hideMark/>
          </w:tcPr>
          <w:p w14:paraId="22D5C2B9" w14:textId="77777777" w:rsidR="00932ECC" w:rsidRPr="00932ECC" w:rsidRDefault="00932ECC" w:rsidP="00932ECC">
            <w:pPr>
              <w:widowControl/>
              <w:jc w:val="left"/>
              <w:rPr>
                <w:rFonts w:eastAsia="Times New Roman" w:cs="Arial"/>
                <w:color w:val="000000"/>
                <w:sz w:val="16"/>
                <w:szCs w:val="16"/>
                <w:lang w:eastAsia="es-CO"/>
              </w:rPr>
            </w:pPr>
            <w:r w:rsidRPr="00932ECC">
              <w:rPr>
                <w:rFonts w:eastAsia="Times New Roman" w:cs="Arial"/>
                <w:color w:val="000000"/>
                <w:sz w:val="16"/>
                <w:szCs w:val="16"/>
                <w:lang w:eastAsia="es-CO"/>
              </w:rPr>
              <w:t>33 - Sobretasa al ACPM</w:t>
            </w:r>
          </w:p>
        </w:tc>
        <w:tc>
          <w:tcPr>
            <w:tcW w:w="763" w:type="pct"/>
            <w:shd w:val="clear" w:color="auto" w:fill="auto"/>
            <w:noWrap/>
            <w:vAlign w:val="center"/>
            <w:hideMark/>
          </w:tcPr>
          <w:p w14:paraId="7D9BE5A1" w14:textId="77777777" w:rsidR="00932ECC" w:rsidRPr="00932ECC" w:rsidRDefault="00932ECC" w:rsidP="00932ECC">
            <w:pPr>
              <w:widowControl/>
              <w:jc w:val="right"/>
              <w:rPr>
                <w:rFonts w:eastAsia="Times New Roman" w:cs="Arial"/>
                <w:color w:val="000000"/>
                <w:sz w:val="16"/>
                <w:szCs w:val="16"/>
                <w:lang w:eastAsia="es-CO"/>
              </w:rPr>
            </w:pPr>
            <w:r w:rsidRPr="00932ECC">
              <w:rPr>
                <w:rFonts w:eastAsia="Times New Roman" w:cs="Arial"/>
                <w:color w:val="000000"/>
                <w:sz w:val="16"/>
                <w:szCs w:val="16"/>
                <w:lang w:eastAsia="es-CO"/>
              </w:rPr>
              <w:t>34.156</w:t>
            </w:r>
          </w:p>
        </w:tc>
        <w:tc>
          <w:tcPr>
            <w:tcW w:w="672" w:type="pct"/>
            <w:shd w:val="clear" w:color="auto" w:fill="auto"/>
            <w:noWrap/>
            <w:vAlign w:val="center"/>
            <w:hideMark/>
          </w:tcPr>
          <w:p w14:paraId="60C55B0E" w14:textId="77777777" w:rsidR="00932ECC" w:rsidRPr="00932ECC" w:rsidRDefault="00932ECC" w:rsidP="00932ECC">
            <w:pPr>
              <w:widowControl/>
              <w:jc w:val="right"/>
              <w:rPr>
                <w:rFonts w:eastAsia="Times New Roman" w:cs="Arial"/>
                <w:color w:val="000000"/>
                <w:sz w:val="16"/>
                <w:szCs w:val="16"/>
                <w:lang w:eastAsia="es-CO"/>
              </w:rPr>
            </w:pPr>
            <w:r w:rsidRPr="00932ECC">
              <w:rPr>
                <w:rFonts w:eastAsia="Times New Roman" w:cs="Arial"/>
                <w:color w:val="000000"/>
                <w:sz w:val="16"/>
                <w:szCs w:val="16"/>
                <w:lang w:eastAsia="es-CO"/>
              </w:rPr>
              <w:t>1.784</w:t>
            </w:r>
          </w:p>
        </w:tc>
        <w:tc>
          <w:tcPr>
            <w:tcW w:w="550" w:type="pct"/>
            <w:shd w:val="clear" w:color="auto" w:fill="auto"/>
            <w:noWrap/>
            <w:vAlign w:val="center"/>
            <w:hideMark/>
          </w:tcPr>
          <w:p w14:paraId="0E4314CF" w14:textId="77777777" w:rsidR="00932ECC" w:rsidRPr="00932ECC" w:rsidRDefault="00932ECC" w:rsidP="00932ECC">
            <w:pPr>
              <w:widowControl/>
              <w:jc w:val="right"/>
              <w:rPr>
                <w:rFonts w:eastAsia="Times New Roman" w:cs="Arial"/>
                <w:color w:val="000000"/>
                <w:sz w:val="16"/>
                <w:szCs w:val="16"/>
                <w:lang w:eastAsia="es-CO"/>
              </w:rPr>
            </w:pPr>
            <w:r w:rsidRPr="00932ECC">
              <w:rPr>
                <w:rFonts w:eastAsia="Times New Roman" w:cs="Arial"/>
                <w:color w:val="000000"/>
                <w:sz w:val="16"/>
                <w:szCs w:val="16"/>
                <w:lang w:eastAsia="es-CO"/>
              </w:rPr>
              <w:t>31.988</w:t>
            </w:r>
          </w:p>
        </w:tc>
        <w:tc>
          <w:tcPr>
            <w:tcW w:w="550" w:type="pct"/>
            <w:shd w:val="clear" w:color="auto" w:fill="auto"/>
            <w:noWrap/>
            <w:vAlign w:val="center"/>
            <w:hideMark/>
          </w:tcPr>
          <w:p w14:paraId="3E82122E" w14:textId="77777777" w:rsidR="00932ECC" w:rsidRPr="00932ECC" w:rsidRDefault="00932ECC" w:rsidP="00932ECC">
            <w:pPr>
              <w:widowControl/>
              <w:jc w:val="right"/>
              <w:rPr>
                <w:rFonts w:eastAsia="Times New Roman" w:cs="Arial"/>
                <w:b/>
                <w:bCs/>
                <w:color w:val="000000"/>
                <w:sz w:val="16"/>
                <w:szCs w:val="16"/>
                <w:lang w:eastAsia="es-CO"/>
              </w:rPr>
            </w:pPr>
            <w:r w:rsidRPr="00932ECC">
              <w:rPr>
                <w:rFonts w:eastAsia="Times New Roman" w:cs="Arial"/>
                <w:b/>
                <w:bCs/>
                <w:color w:val="000000"/>
                <w:sz w:val="16"/>
                <w:szCs w:val="16"/>
                <w:lang w:eastAsia="es-CO"/>
              </w:rPr>
              <w:t>94%</w:t>
            </w:r>
          </w:p>
        </w:tc>
        <w:tc>
          <w:tcPr>
            <w:tcW w:w="535" w:type="pct"/>
            <w:shd w:val="clear" w:color="auto" w:fill="auto"/>
            <w:noWrap/>
            <w:vAlign w:val="center"/>
            <w:hideMark/>
          </w:tcPr>
          <w:p w14:paraId="1F004568" w14:textId="77777777" w:rsidR="00932ECC" w:rsidRPr="00932ECC" w:rsidRDefault="00932ECC" w:rsidP="00932ECC">
            <w:pPr>
              <w:widowControl/>
              <w:jc w:val="right"/>
              <w:rPr>
                <w:rFonts w:eastAsia="Times New Roman" w:cs="Arial"/>
                <w:color w:val="000000"/>
                <w:sz w:val="16"/>
                <w:szCs w:val="16"/>
                <w:lang w:eastAsia="es-CO"/>
              </w:rPr>
            </w:pPr>
            <w:r w:rsidRPr="00932ECC">
              <w:rPr>
                <w:rFonts w:eastAsia="Times New Roman" w:cs="Arial"/>
                <w:color w:val="000000"/>
                <w:sz w:val="16"/>
                <w:szCs w:val="16"/>
                <w:lang w:eastAsia="es-CO"/>
              </w:rPr>
              <w:t>10.453</w:t>
            </w:r>
          </w:p>
        </w:tc>
        <w:tc>
          <w:tcPr>
            <w:tcW w:w="551" w:type="pct"/>
            <w:shd w:val="clear" w:color="auto" w:fill="auto"/>
            <w:noWrap/>
            <w:vAlign w:val="center"/>
            <w:hideMark/>
          </w:tcPr>
          <w:p w14:paraId="68736053" w14:textId="77777777" w:rsidR="00932ECC" w:rsidRPr="00932ECC" w:rsidRDefault="00932ECC" w:rsidP="00932ECC">
            <w:pPr>
              <w:widowControl/>
              <w:jc w:val="right"/>
              <w:rPr>
                <w:rFonts w:eastAsia="Times New Roman" w:cs="Arial"/>
                <w:b/>
                <w:bCs/>
                <w:color w:val="000000"/>
                <w:sz w:val="16"/>
                <w:szCs w:val="16"/>
                <w:lang w:eastAsia="es-CO"/>
              </w:rPr>
            </w:pPr>
            <w:r w:rsidRPr="00932ECC">
              <w:rPr>
                <w:rFonts w:eastAsia="Times New Roman" w:cs="Arial"/>
                <w:b/>
                <w:bCs/>
                <w:color w:val="000000"/>
                <w:sz w:val="16"/>
                <w:szCs w:val="16"/>
                <w:lang w:eastAsia="es-CO"/>
              </w:rPr>
              <w:t>31%</w:t>
            </w:r>
          </w:p>
        </w:tc>
      </w:tr>
      <w:tr w:rsidR="00932ECC" w:rsidRPr="005C07BF" w14:paraId="075B45EC" w14:textId="77777777" w:rsidTr="00932ECC">
        <w:trPr>
          <w:trHeight w:val="330"/>
        </w:trPr>
        <w:tc>
          <w:tcPr>
            <w:tcW w:w="1379" w:type="pct"/>
            <w:shd w:val="clear" w:color="000000" w:fill="FFFFFF"/>
            <w:vAlign w:val="center"/>
            <w:hideMark/>
          </w:tcPr>
          <w:p w14:paraId="078EA5D7" w14:textId="77777777" w:rsidR="00932ECC" w:rsidRPr="00932ECC" w:rsidRDefault="00932ECC" w:rsidP="00932ECC">
            <w:pPr>
              <w:widowControl/>
              <w:jc w:val="left"/>
              <w:rPr>
                <w:rFonts w:eastAsia="Times New Roman" w:cs="Arial"/>
                <w:color w:val="000000"/>
                <w:sz w:val="16"/>
                <w:szCs w:val="16"/>
                <w:lang w:eastAsia="es-CO"/>
              </w:rPr>
            </w:pPr>
            <w:r w:rsidRPr="00932ECC">
              <w:rPr>
                <w:rFonts w:eastAsia="Times New Roman" w:cs="Arial"/>
                <w:color w:val="000000"/>
                <w:sz w:val="16"/>
                <w:szCs w:val="16"/>
                <w:lang w:eastAsia="es-CO"/>
              </w:rPr>
              <w:t>103 - Recursos del Balance Sobretasa a la Gasolina</w:t>
            </w:r>
          </w:p>
        </w:tc>
        <w:tc>
          <w:tcPr>
            <w:tcW w:w="763" w:type="pct"/>
            <w:shd w:val="clear" w:color="auto" w:fill="auto"/>
            <w:noWrap/>
            <w:vAlign w:val="center"/>
            <w:hideMark/>
          </w:tcPr>
          <w:p w14:paraId="067CEF51" w14:textId="77777777" w:rsidR="00932ECC" w:rsidRPr="00932ECC" w:rsidRDefault="00932ECC" w:rsidP="00932ECC">
            <w:pPr>
              <w:widowControl/>
              <w:jc w:val="right"/>
              <w:rPr>
                <w:rFonts w:eastAsia="Times New Roman" w:cs="Arial"/>
                <w:color w:val="000000"/>
                <w:sz w:val="16"/>
                <w:szCs w:val="16"/>
                <w:lang w:eastAsia="es-CO"/>
              </w:rPr>
            </w:pPr>
            <w:r w:rsidRPr="00932ECC">
              <w:rPr>
                <w:rFonts w:eastAsia="Times New Roman" w:cs="Arial"/>
                <w:color w:val="000000"/>
                <w:sz w:val="16"/>
                <w:szCs w:val="16"/>
                <w:lang w:eastAsia="es-CO"/>
              </w:rPr>
              <w:t>5.241</w:t>
            </w:r>
          </w:p>
        </w:tc>
        <w:tc>
          <w:tcPr>
            <w:tcW w:w="672" w:type="pct"/>
            <w:shd w:val="clear" w:color="auto" w:fill="auto"/>
            <w:noWrap/>
            <w:vAlign w:val="center"/>
            <w:hideMark/>
          </w:tcPr>
          <w:p w14:paraId="01F5B179" w14:textId="77777777" w:rsidR="00932ECC" w:rsidRPr="00932ECC" w:rsidRDefault="00932ECC" w:rsidP="00932ECC">
            <w:pPr>
              <w:widowControl/>
              <w:jc w:val="right"/>
              <w:rPr>
                <w:rFonts w:eastAsia="Times New Roman" w:cs="Arial"/>
                <w:color w:val="000000"/>
                <w:sz w:val="16"/>
                <w:szCs w:val="16"/>
                <w:lang w:eastAsia="es-CO"/>
              </w:rPr>
            </w:pPr>
            <w:r w:rsidRPr="00932ECC">
              <w:rPr>
                <w:rFonts w:eastAsia="Times New Roman" w:cs="Arial"/>
                <w:color w:val="000000"/>
                <w:sz w:val="16"/>
                <w:szCs w:val="16"/>
                <w:lang w:eastAsia="es-CO"/>
              </w:rPr>
              <w:t>194</w:t>
            </w:r>
          </w:p>
        </w:tc>
        <w:tc>
          <w:tcPr>
            <w:tcW w:w="550" w:type="pct"/>
            <w:shd w:val="clear" w:color="auto" w:fill="auto"/>
            <w:noWrap/>
            <w:vAlign w:val="center"/>
            <w:hideMark/>
          </w:tcPr>
          <w:p w14:paraId="49A62787" w14:textId="77777777" w:rsidR="00932ECC" w:rsidRPr="00932ECC" w:rsidRDefault="00932ECC" w:rsidP="00932ECC">
            <w:pPr>
              <w:widowControl/>
              <w:jc w:val="right"/>
              <w:rPr>
                <w:rFonts w:eastAsia="Times New Roman" w:cs="Arial"/>
                <w:color w:val="000000"/>
                <w:sz w:val="16"/>
                <w:szCs w:val="16"/>
                <w:lang w:eastAsia="es-CO"/>
              </w:rPr>
            </w:pPr>
            <w:r w:rsidRPr="00932ECC">
              <w:rPr>
                <w:rFonts w:eastAsia="Times New Roman" w:cs="Arial"/>
                <w:color w:val="000000"/>
                <w:sz w:val="16"/>
                <w:szCs w:val="16"/>
                <w:lang w:eastAsia="es-CO"/>
              </w:rPr>
              <w:t>3.630</w:t>
            </w:r>
          </w:p>
        </w:tc>
        <w:tc>
          <w:tcPr>
            <w:tcW w:w="550" w:type="pct"/>
            <w:shd w:val="clear" w:color="auto" w:fill="auto"/>
            <w:noWrap/>
            <w:vAlign w:val="center"/>
            <w:hideMark/>
          </w:tcPr>
          <w:p w14:paraId="06474535" w14:textId="77777777" w:rsidR="00932ECC" w:rsidRPr="00932ECC" w:rsidRDefault="00932ECC" w:rsidP="00932ECC">
            <w:pPr>
              <w:widowControl/>
              <w:jc w:val="right"/>
              <w:rPr>
                <w:rFonts w:eastAsia="Times New Roman" w:cs="Arial"/>
                <w:b/>
                <w:bCs/>
                <w:color w:val="000000"/>
                <w:sz w:val="16"/>
                <w:szCs w:val="16"/>
                <w:lang w:eastAsia="es-CO"/>
              </w:rPr>
            </w:pPr>
            <w:r w:rsidRPr="00932ECC">
              <w:rPr>
                <w:rFonts w:eastAsia="Times New Roman" w:cs="Arial"/>
                <w:b/>
                <w:bCs/>
                <w:color w:val="000000"/>
                <w:sz w:val="16"/>
                <w:szCs w:val="16"/>
                <w:lang w:eastAsia="es-CO"/>
              </w:rPr>
              <w:t>69%</w:t>
            </w:r>
          </w:p>
        </w:tc>
        <w:tc>
          <w:tcPr>
            <w:tcW w:w="535" w:type="pct"/>
            <w:shd w:val="clear" w:color="auto" w:fill="auto"/>
            <w:noWrap/>
            <w:vAlign w:val="center"/>
            <w:hideMark/>
          </w:tcPr>
          <w:p w14:paraId="7736C097" w14:textId="77777777" w:rsidR="00932ECC" w:rsidRPr="00932ECC" w:rsidRDefault="00932ECC" w:rsidP="00932ECC">
            <w:pPr>
              <w:widowControl/>
              <w:jc w:val="right"/>
              <w:rPr>
                <w:rFonts w:eastAsia="Times New Roman" w:cs="Arial"/>
                <w:color w:val="000000"/>
                <w:sz w:val="16"/>
                <w:szCs w:val="16"/>
                <w:lang w:eastAsia="es-CO"/>
              </w:rPr>
            </w:pPr>
            <w:r w:rsidRPr="00932ECC">
              <w:rPr>
                <w:rFonts w:eastAsia="Times New Roman" w:cs="Arial"/>
                <w:color w:val="000000"/>
                <w:sz w:val="16"/>
                <w:szCs w:val="16"/>
                <w:lang w:eastAsia="es-CO"/>
              </w:rPr>
              <w:t>426</w:t>
            </w:r>
          </w:p>
        </w:tc>
        <w:tc>
          <w:tcPr>
            <w:tcW w:w="551" w:type="pct"/>
            <w:shd w:val="clear" w:color="auto" w:fill="auto"/>
            <w:noWrap/>
            <w:vAlign w:val="center"/>
            <w:hideMark/>
          </w:tcPr>
          <w:p w14:paraId="0A8765DB" w14:textId="77777777" w:rsidR="00932ECC" w:rsidRPr="00932ECC" w:rsidRDefault="00932ECC" w:rsidP="00932ECC">
            <w:pPr>
              <w:widowControl/>
              <w:jc w:val="right"/>
              <w:rPr>
                <w:rFonts w:eastAsia="Times New Roman" w:cs="Arial"/>
                <w:b/>
                <w:bCs/>
                <w:color w:val="000000"/>
                <w:sz w:val="16"/>
                <w:szCs w:val="16"/>
                <w:lang w:eastAsia="es-CO"/>
              </w:rPr>
            </w:pPr>
            <w:r w:rsidRPr="00932ECC">
              <w:rPr>
                <w:rFonts w:eastAsia="Times New Roman" w:cs="Arial"/>
                <w:b/>
                <w:bCs/>
                <w:color w:val="000000"/>
                <w:sz w:val="16"/>
                <w:szCs w:val="16"/>
                <w:lang w:eastAsia="es-CO"/>
              </w:rPr>
              <w:t>8%</w:t>
            </w:r>
          </w:p>
        </w:tc>
      </w:tr>
      <w:tr w:rsidR="00932ECC" w:rsidRPr="005C07BF" w14:paraId="02A15F52" w14:textId="77777777" w:rsidTr="00932ECC">
        <w:trPr>
          <w:trHeight w:val="660"/>
        </w:trPr>
        <w:tc>
          <w:tcPr>
            <w:tcW w:w="1379" w:type="pct"/>
            <w:shd w:val="clear" w:color="000000" w:fill="FFFFFF"/>
            <w:vAlign w:val="center"/>
            <w:hideMark/>
          </w:tcPr>
          <w:p w14:paraId="53962D86" w14:textId="77777777" w:rsidR="00932ECC" w:rsidRPr="00932ECC" w:rsidRDefault="00932ECC" w:rsidP="00932ECC">
            <w:pPr>
              <w:widowControl/>
              <w:jc w:val="left"/>
              <w:rPr>
                <w:rFonts w:eastAsia="Times New Roman" w:cs="Arial"/>
                <w:color w:val="000000"/>
                <w:sz w:val="16"/>
                <w:szCs w:val="16"/>
                <w:lang w:eastAsia="es-CO"/>
              </w:rPr>
            </w:pPr>
            <w:r w:rsidRPr="00932ECC">
              <w:rPr>
                <w:rFonts w:eastAsia="Times New Roman" w:cs="Arial"/>
                <w:color w:val="000000"/>
                <w:sz w:val="16"/>
                <w:szCs w:val="16"/>
                <w:lang w:eastAsia="es-CO"/>
              </w:rPr>
              <w:t>338 - Recursos del Balance Reaforo Sobretasa a la Gasolina</w:t>
            </w:r>
          </w:p>
        </w:tc>
        <w:tc>
          <w:tcPr>
            <w:tcW w:w="763" w:type="pct"/>
            <w:shd w:val="clear" w:color="auto" w:fill="auto"/>
            <w:noWrap/>
            <w:vAlign w:val="center"/>
            <w:hideMark/>
          </w:tcPr>
          <w:p w14:paraId="435D4FC3" w14:textId="77777777" w:rsidR="00932ECC" w:rsidRPr="00932ECC" w:rsidRDefault="00932ECC" w:rsidP="00932ECC">
            <w:pPr>
              <w:widowControl/>
              <w:jc w:val="right"/>
              <w:rPr>
                <w:rFonts w:eastAsia="Times New Roman" w:cs="Arial"/>
                <w:color w:val="000000"/>
                <w:sz w:val="16"/>
                <w:szCs w:val="16"/>
                <w:lang w:eastAsia="es-CO"/>
              </w:rPr>
            </w:pPr>
            <w:r w:rsidRPr="00932ECC">
              <w:rPr>
                <w:rFonts w:eastAsia="Times New Roman" w:cs="Arial"/>
                <w:color w:val="000000"/>
                <w:sz w:val="16"/>
                <w:szCs w:val="16"/>
                <w:lang w:eastAsia="es-CO"/>
              </w:rPr>
              <w:t>1.250</w:t>
            </w:r>
          </w:p>
        </w:tc>
        <w:tc>
          <w:tcPr>
            <w:tcW w:w="672" w:type="pct"/>
            <w:shd w:val="clear" w:color="auto" w:fill="auto"/>
            <w:noWrap/>
            <w:vAlign w:val="center"/>
            <w:hideMark/>
          </w:tcPr>
          <w:p w14:paraId="6DC9BCC3" w14:textId="77777777" w:rsidR="00932ECC" w:rsidRPr="00932ECC" w:rsidRDefault="00932ECC" w:rsidP="00932ECC">
            <w:pPr>
              <w:widowControl/>
              <w:jc w:val="right"/>
              <w:rPr>
                <w:rFonts w:eastAsia="Times New Roman" w:cs="Arial"/>
                <w:color w:val="000000"/>
                <w:sz w:val="16"/>
                <w:szCs w:val="16"/>
                <w:lang w:eastAsia="es-CO"/>
              </w:rPr>
            </w:pPr>
            <w:r w:rsidRPr="00932ECC">
              <w:rPr>
                <w:rFonts w:eastAsia="Times New Roman" w:cs="Arial"/>
                <w:color w:val="000000"/>
                <w:sz w:val="16"/>
                <w:szCs w:val="16"/>
                <w:lang w:eastAsia="es-CO"/>
              </w:rPr>
              <w:t>1.250</w:t>
            </w:r>
          </w:p>
        </w:tc>
        <w:tc>
          <w:tcPr>
            <w:tcW w:w="550" w:type="pct"/>
            <w:shd w:val="clear" w:color="auto" w:fill="auto"/>
            <w:noWrap/>
            <w:vAlign w:val="center"/>
            <w:hideMark/>
          </w:tcPr>
          <w:p w14:paraId="6F5B6545" w14:textId="77777777" w:rsidR="00932ECC" w:rsidRPr="00932ECC" w:rsidRDefault="00932ECC" w:rsidP="00932ECC">
            <w:pPr>
              <w:widowControl/>
              <w:jc w:val="right"/>
              <w:rPr>
                <w:rFonts w:eastAsia="Times New Roman" w:cs="Arial"/>
                <w:color w:val="000000"/>
                <w:sz w:val="16"/>
                <w:szCs w:val="16"/>
                <w:lang w:eastAsia="es-CO"/>
              </w:rPr>
            </w:pPr>
            <w:r w:rsidRPr="00932ECC">
              <w:rPr>
                <w:rFonts w:eastAsia="Times New Roman" w:cs="Arial"/>
                <w:color w:val="000000"/>
                <w:sz w:val="16"/>
                <w:szCs w:val="16"/>
                <w:lang w:eastAsia="es-CO"/>
              </w:rPr>
              <w:t>0,00</w:t>
            </w:r>
          </w:p>
        </w:tc>
        <w:tc>
          <w:tcPr>
            <w:tcW w:w="550" w:type="pct"/>
            <w:shd w:val="clear" w:color="auto" w:fill="auto"/>
            <w:noWrap/>
            <w:vAlign w:val="center"/>
            <w:hideMark/>
          </w:tcPr>
          <w:p w14:paraId="2048FF94" w14:textId="77777777" w:rsidR="00932ECC" w:rsidRPr="00932ECC" w:rsidRDefault="00932ECC" w:rsidP="00932ECC">
            <w:pPr>
              <w:widowControl/>
              <w:jc w:val="right"/>
              <w:rPr>
                <w:rFonts w:eastAsia="Times New Roman" w:cs="Arial"/>
                <w:b/>
                <w:bCs/>
                <w:color w:val="000000"/>
                <w:sz w:val="16"/>
                <w:szCs w:val="16"/>
                <w:lang w:eastAsia="es-CO"/>
              </w:rPr>
            </w:pPr>
            <w:r w:rsidRPr="00932ECC">
              <w:rPr>
                <w:rFonts w:eastAsia="Times New Roman" w:cs="Arial"/>
                <w:b/>
                <w:bCs/>
                <w:color w:val="000000"/>
                <w:sz w:val="16"/>
                <w:szCs w:val="16"/>
                <w:lang w:eastAsia="es-CO"/>
              </w:rPr>
              <w:t>0%</w:t>
            </w:r>
          </w:p>
        </w:tc>
        <w:tc>
          <w:tcPr>
            <w:tcW w:w="535" w:type="pct"/>
            <w:shd w:val="clear" w:color="auto" w:fill="auto"/>
            <w:noWrap/>
            <w:vAlign w:val="center"/>
            <w:hideMark/>
          </w:tcPr>
          <w:p w14:paraId="2B819FD1" w14:textId="77777777" w:rsidR="00932ECC" w:rsidRPr="00932ECC" w:rsidRDefault="00932ECC" w:rsidP="00932ECC">
            <w:pPr>
              <w:widowControl/>
              <w:jc w:val="right"/>
              <w:rPr>
                <w:rFonts w:eastAsia="Times New Roman" w:cs="Arial"/>
                <w:color w:val="000000"/>
                <w:sz w:val="16"/>
                <w:szCs w:val="16"/>
                <w:lang w:eastAsia="es-CO"/>
              </w:rPr>
            </w:pPr>
            <w:r w:rsidRPr="00932ECC">
              <w:rPr>
                <w:rFonts w:eastAsia="Times New Roman" w:cs="Arial"/>
                <w:color w:val="000000"/>
                <w:sz w:val="16"/>
                <w:szCs w:val="16"/>
                <w:lang w:eastAsia="es-CO"/>
              </w:rPr>
              <w:t> </w:t>
            </w:r>
          </w:p>
        </w:tc>
        <w:tc>
          <w:tcPr>
            <w:tcW w:w="551" w:type="pct"/>
            <w:shd w:val="clear" w:color="auto" w:fill="auto"/>
            <w:noWrap/>
            <w:vAlign w:val="center"/>
            <w:hideMark/>
          </w:tcPr>
          <w:p w14:paraId="26DCE09B" w14:textId="77777777" w:rsidR="00932ECC" w:rsidRPr="00932ECC" w:rsidRDefault="00932ECC" w:rsidP="00932ECC">
            <w:pPr>
              <w:widowControl/>
              <w:jc w:val="right"/>
              <w:rPr>
                <w:rFonts w:eastAsia="Times New Roman" w:cs="Arial"/>
                <w:b/>
                <w:bCs/>
                <w:color w:val="000000"/>
                <w:sz w:val="16"/>
                <w:szCs w:val="16"/>
                <w:lang w:eastAsia="es-CO"/>
              </w:rPr>
            </w:pPr>
            <w:r w:rsidRPr="00932ECC">
              <w:rPr>
                <w:rFonts w:eastAsia="Times New Roman" w:cs="Arial"/>
                <w:b/>
                <w:bCs/>
                <w:color w:val="000000"/>
                <w:sz w:val="16"/>
                <w:szCs w:val="16"/>
                <w:lang w:eastAsia="es-CO"/>
              </w:rPr>
              <w:t>0%</w:t>
            </w:r>
          </w:p>
        </w:tc>
      </w:tr>
      <w:tr w:rsidR="00932ECC" w:rsidRPr="005C07BF" w14:paraId="5D0277AD" w14:textId="77777777" w:rsidTr="00932ECC">
        <w:trPr>
          <w:trHeight w:val="330"/>
        </w:trPr>
        <w:tc>
          <w:tcPr>
            <w:tcW w:w="1379" w:type="pct"/>
            <w:shd w:val="clear" w:color="000000" w:fill="FFFFFF"/>
            <w:vAlign w:val="center"/>
            <w:hideMark/>
          </w:tcPr>
          <w:p w14:paraId="03D28B6F" w14:textId="77777777" w:rsidR="00932ECC" w:rsidRPr="00932ECC" w:rsidRDefault="00932ECC" w:rsidP="00932ECC">
            <w:pPr>
              <w:widowControl/>
              <w:jc w:val="left"/>
              <w:rPr>
                <w:rFonts w:eastAsia="Times New Roman" w:cs="Arial"/>
                <w:color w:val="000000"/>
                <w:sz w:val="16"/>
                <w:szCs w:val="16"/>
                <w:lang w:eastAsia="es-CO"/>
              </w:rPr>
            </w:pPr>
            <w:r w:rsidRPr="00932ECC">
              <w:rPr>
                <w:rFonts w:eastAsia="Times New Roman" w:cs="Arial"/>
                <w:color w:val="000000"/>
                <w:sz w:val="16"/>
                <w:szCs w:val="16"/>
                <w:lang w:eastAsia="es-CO"/>
              </w:rPr>
              <w:t>490 - Rendimientos Financieros de Libre Destinación</w:t>
            </w:r>
          </w:p>
        </w:tc>
        <w:tc>
          <w:tcPr>
            <w:tcW w:w="763" w:type="pct"/>
            <w:shd w:val="clear" w:color="auto" w:fill="auto"/>
            <w:noWrap/>
            <w:vAlign w:val="center"/>
            <w:hideMark/>
          </w:tcPr>
          <w:p w14:paraId="3F3BCF1C" w14:textId="77777777" w:rsidR="00932ECC" w:rsidRPr="00932ECC" w:rsidRDefault="00932ECC" w:rsidP="00932ECC">
            <w:pPr>
              <w:widowControl/>
              <w:jc w:val="right"/>
              <w:rPr>
                <w:rFonts w:eastAsia="Times New Roman" w:cs="Arial"/>
                <w:color w:val="000000"/>
                <w:sz w:val="16"/>
                <w:szCs w:val="16"/>
                <w:lang w:eastAsia="es-CO"/>
              </w:rPr>
            </w:pPr>
            <w:r w:rsidRPr="00932ECC">
              <w:rPr>
                <w:rFonts w:eastAsia="Times New Roman" w:cs="Arial"/>
                <w:color w:val="000000"/>
                <w:sz w:val="16"/>
                <w:szCs w:val="16"/>
                <w:lang w:eastAsia="es-CO"/>
              </w:rPr>
              <w:t>227</w:t>
            </w:r>
          </w:p>
        </w:tc>
        <w:tc>
          <w:tcPr>
            <w:tcW w:w="672" w:type="pct"/>
            <w:shd w:val="clear" w:color="auto" w:fill="auto"/>
            <w:noWrap/>
            <w:vAlign w:val="center"/>
            <w:hideMark/>
          </w:tcPr>
          <w:p w14:paraId="74852EF7" w14:textId="77777777" w:rsidR="00932ECC" w:rsidRPr="00932ECC" w:rsidRDefault="00932ECC" w:rsidP="00932ECC">
            <w:pPr>
              <w:widowControl/>
              <w:jc w:val="right"/>
              <w:rPr>
                <w:rFonts w:eastAsia="Times New Roman" w:cs="Arial"/>
                <w:color w:val="000000"/>
                <w:sz w:val="16"/>
                <w:szCs w:val="16"/>
                <w:lang w:eastAsia="es-CO"/>
              </w:rPr>
            </w:pPr>
            <w:r w:rsidRPr="00932ECC">
              <w:rPr>
                <w:rFonts w:eastAsia="Times New Roman" w:cs="Arial"/>
                <w:color w:val="000000"/>
                <w:sz w:val="16"/>
                <w:szCs w:val="16"/>
                <w:lang w:eastAsia="es-CO"/>
              </w:rPr>
              <w:t>227</w:t>
            </w:r>
          </w:p>
        </w:tc>
        <w:tc>
          <w:tcPr>
            <w:tcW w:w="550" w:type="pct"/>
            <w:shd w:val="clear" w:color="auto" w:fill="auto"/>
            <w:noWrap/>
            <w:vAlign w:val="center"/>
            <w:hideMark/>
          </w:tcPr>
          <w:p w14:paraId="3467A76D" w14:textId="77777777" w:rsidR="00932ECC" w:rsidRPr="00932ECC" w:rsidRDefault="00932ECC" w:rsidP="00932ECC">
            <w:pPr>
              <w:widowControl/>
              <w:jc w:val="right"/>
              <w:rPr>
                <w:rFonts w:eastAsia="Times New Roman" w:cs="Arial"/>
                <w:color w:val="000000"/>
                <w:sz w:val="16"/>
                <w:szCs w:val="16"/>
                <w:lang w:eastAsia="es-CO"/>
              </w:rPr>
            </w:pPr>
            <w:r w:rsidRPr="00932ECC">
              <w:rPr>
                <w:rFonts w:eastAsia="Times New Roman" w:cs="Arial"/>
                <w:color w:val="000000"/>
                <w:sz w:val="16"/>
                <w:szCs w:val="16"/>
                <w:lang w:eastAsia="es-CO"/>
              </w:rPr>
              <w:t> </w:t>
            </w:r>
          </w:p>
        </w:tc>
        <w:tc>
          <w:tcPr>
            <w:tcW w:w="550" w:type="pct"/>
            <w:shd w:val="clear" w:color="auto" w:fill="auto"/>
            <w:noWrap/>
            <w:vAlign w:val="center"/>
            <w:hideMark/>
          </w:tcPr>
          <w:p w14:paraId="078ED771" w14:textId="77777777" w:rsidR="00932ECC" w:rsidRPr="00932ECC" w:rsidRDefault="00932ECC" w:rsidP="00932ECC">
            <w:pPr>
              <w:widowControl/>
              <w:jc w:val="right"/>
              <w:rPr>
                <w:rFonts w:eastAsia="Times New Roman" w:cs="Arial"/>
                <w:b/>
                <w:bCs/>
                <w:color w:val="000000"/>
                <w:sz w:val="16"/>
                <w:szCs w:val="16"/>
                <w:lang w:eastAsia="es-CO"/>
              </w:rPr>
            </w:pPr>
            <w:r w:rsidRPr="00932ECC">
              <w:rPr>
                <w:rFonts w:eastAsia="Times New Roman" w:cs="Arial"/>
                <w:b/>
                <w:bCs/>
                <w:color w:val="000000"/>
                <w:sz w:val="16"/>
                <w:szCs w:val="16"/>
                <w:lang w:eastAsia="es-CO"/>
              </w:rPr>
              <w:t>0%</w:t>
            </w:r>
          </w:p>
        </w:tc>
        <w:tc>
          <w:tcPr>
            <w:tcW w:w="535" w:type="pct"/>
            <w:shd w:val="clear" w:color="auto" w:fill="auto"/>
            <w:noWrap/>
            <w:vAlign w:val="center"/>
            <w:hideMark/>
          </w:tcPr>
          <w:p w14:paraId="0DEBD189" w14:textId="77777777" w:rsidR="00932ECC" w:rsidRPr="00932ECC" w:rsidRDefault="00932ECC" w:rsidP="00932ECC">
            <w:pPr>
              <w:widowControl/>
              <w:jc w:val="right"/>
              <w:rPr>
                <w:rFonts w:eastAsia="Times New Roman" w:cs="Arial"/>
                <w:color w:val="000000"/>
                <w:sz w:val="16"/>
                <w:szCs w:val="16"/>
                <w:lang w:eastAsia="es-CO"/>
              </w:rPr>
            </w:pPr>
            <w:r w:rsidRPr="00932ECC">
              <w:rPr>
                <w:rFonts w:eastAsia="Times New Roman" w:cs="Arial"/>
                <w:color w:val="000000"/>
                <w:sz w:val="16"/>
                <w:szCs w:val="16"/>
                <w:lang w:eastAsia="es-CO"/>
              </w:rPr>
              <w:t> </w:t>
            </w:r>
          </w:p>
        </w:tc>
        <w:tc>
          <w:tcPr>
            <w:tcW w:w="551" w:type="pct"/>
            <w:shd w:val="clear" w:color="auto" w:fill="auto"/>
            <w:noWrap/>
            <w:vAlign w:val="center"/>
            <w:hideMark/>
          </w:tcPr>
          <w:p w14:paraId="2AD23330" w14:textId="77777777" w:rsidR="00932ECC" w:rsidRPr="00932ECC" w:rsidRDefault="00932ECC" w:rsidP="00932ECC">
            <w:pPr>
              <w:widowControl/>
              <w:jc w:val="right"/>
              <w:rPr>
                <w:rFonts w:eastAsia="Times New Roman" w:cs="Arial"/>
                <w:b/>
                <w:bCs/>
                <w:color w:val="000000"/>
                <w:sz w:val="16"/>
                <w:szCs w:val="16"/>
                <w:lang w:eastAsia="es-CO"/>
              </w:rPr>
            </w:pPr>
            <w:r w:rsidRPr="00932ECC">
              <w:rPr>
                <w:rFonts w:eastAsia="Times New Roman" w:cs="Arial"/>
                <w:b/>
                <w:bCs/>
                <w:color w:val="000000"/>
                <w:sz w:val="16"/>
                <w:szCs w:val="16"/>
                <w:lang w:eastAsia="es-CO"/>
              </w:rPr>
              <w:t>0%</w:t>
            </w:r>
          </w:p>
        </w:tc>
      </w:tr>
      <w:tr w:rsidR="00932ECC" w:rsidRPr="005C07BF" w14:paraId="31376ABD" w14:textId="77777777" w:rsidTr="00932ECC">
        <w:trPr>
          <w:trHeight w:val="330"/>
        </w:trPr>
        <w:tc>
          <w:tcPr>
            <w:tcW w:w="1379" w:type="pct"/>
            <w:shd w:val="clear" w:color="000000" w:fill="FFFFFF"/>
            <w:vAlign w:val="center"/>
            <w:hideMark/>
          </w:tcPr>
          <w:p w14:paraId="42B60D60" w14:textId="77777777" w:rsidR="00932ECC" w:rsidRPr="00932ECC" w:rsidRDefault="00932ECC" w:rsidP="00932ECC">
            <w:pPr>
              <w:widowControl/>
              <w:jc w:val="left"/>
              <w:rPr>
                <w:rFonts w:eastAsia="Times New Roman" w:cs="Arial"/>
                <w:color w:val="000000"/>
                <w:sz w:val="16"/>
                <w:szCs w:val="16"/>
                <w:lang w:eastAsia="es-CO"/>
              </w:rPr>
            </w:pPr>
            <w:r w:rsidRPr="00932ECC">
              <w:rPr>
                <w:rFonts w:eastAsia="Times New Roman" w:cs="Arial"/>
                <w:color w:val="000000"/>
                <w:sz w:val="16"/>
                <w:szCs w:val="16"/>
                <w:lang w:eastAsia="es-CO"/>
              </w:rPr>
              <w:t>21 - Administrados de Libre Destinación</w:t>
            </w:r>
          </w:p>
        </w:tc>
        <w:tc>
          <w:tcPr>
            <w:tcW w:w="763" w:type="pct"/>
            <w:shd w:val="clear" w:color="auto" w:fill="auto"/>
            <w:noWrap/>
            <w:vAlign w:val="center"/>
            <w:hideMark/>
          </w:tcPr>
          <w:p w14:paraId="5D2BFA6F" w14:textId="77777777" w:rsidR="00932ECC" w:rsidRPr="00932ECC" w:rsidRDefault="00932ECC" w:rsidP="00932ECC">
            <w:pPr>
              <w:widowControl/>
              <w:jc w:val="right"/>
              <w:rPr>
                <w:rFonts w:eastAsia="Times New Roman" w:cs="Arial"/>
                <w:color w:val="000000"/>
                <w:sz w:val="16"/>
                <w:szCs w:val="16"/>
                <w:lang w:eastAsia="es-CO"/>
              </w:rPr>
            </w:pPr>
            <w:r w:rsidRPr="00932ECC">
              <w:rPr>
                <w:rFonts w:eastAsia="Times New Roman" w:cs="Arial"/>
                <w:color w:val="000000"/>
                <w:sz w:val="16"/>
                <w:szCs w:val="16"/>
                <w:lang w:eastAsia="es-CO"/>
              </w:rPr>
              <w:t>95</w:t>
            </w:r>
          </w:p>
        </w:tc>
        <w:tc>
          <w:tcPr>
            <w:tcW w:w="672" w:type="pct"/>
            <w:shd w:val="clear" w:color="auto" w:fill="auto"/>
            <w:noWrap/>
            <w:vAlign w:val="center"/>
            <w:hideMark/>
          </w:tcPr>
          <w:p w14:paraId="7B335700" w14:textId="77777777" w:rsidR="00932ECC" w:rsidRPr="00932ECC" w:rsidRDefault="00932ECC" w:rsidP="00932ECC">
            <w:pPr>
              <w:widowControl/>
              <w:jc w:val="right"/>
              <w:rPr>
                <w:rFonts w:eastAsia="Times New Roman" w:cs="Arial"/>
                <w:color w:val="000000"/>
                <w:sz w:val="16"/>
                <w:szCs w:val="16"/>
                <w:lang w:eastAsia="es-CO"/>
              </w:rPr>
            </w:pPr>
            <w:r w:rsidRPr="00932ECC">
              <w:rPr>
                <w:rFonts w:eastAsia="Times New Roman" w:cs="Arial"/>
                <w:color w:val="000000"/>
                <w:sz w:val="16"/>
                <w:szCs w:val="16"/>
                <w:lang w:eastAsia="es-CO"/>
              </w:rPr>
              <w:t>79</w:t>
            </w:r>
          </w:p>
        </w:tc>
        <w:tc>
          <w:tcPr>
            <w:tcW w:w="550" w:type="pct"/>
            <w:shd w:val="clear" w:color="auto" w:fill="auto"/>
            <w:noWrap/>
            <w:vAlign w:val="center"/>
            <w:hideMark/>
          </w:tcPr>
          <w:p w14:paraId="7B9DA3AA" w14:textId="77777777" w:rsidR="00932ECC" w:rsidRPr="00932ECC" w:rsidRDefault="00932ECC" w:rsidP="00932ECC">
            <w:pPr>
              <w:widowControl/>
              <w:jc w:val="right"/>
              <w:rPr>
                <w:rFonts w:eastAsia="Times New Roman" w:cs="Arial"/>
                <w:color w:val="000000"/>
                <w:sz w:val="16"/>
                <w:szCs w:val="16"/>
                <w:lang w:eastAsia="es-CO"/>
              </w:rPr>
            </w:pPr>
            <w:r w:rsidRPr="00932ECC">
              <w:rPr>
                <w:rFonts w:eastAsia="Times New Roman" w:cs="Arial"/>
                <w:color w:val="000000"/>
                <w:sz w:val="16"/>
                <w:szCs w:val="16"/>
                <w:lang w:eastAsia="es-CO"/>
              </w:rPr>
              <w:t>16</w:t>
            </w:r>
          </w:p>
        </w:tc>
        <w:tc>
          <w:tcPr>
            <w:tcW w:w="550" w:type="pct"/>
            <w:shd w:val="clear" w:color="auto" w:fill="auto"/>
            <w:noWrap/>
            <w:vAlign w:val="center"/>
            <w:hideMark/>
          </w:tcPr>
          <w:p w14:paraId="699CBCF2" w14:textId="77777777" w:rsidR="00932ECC" w:rsidRPr="00932ECC" w:rsidRDefault="00932ECC" w:rsidP="00932ECC">
            <w:pPr>
              <w:widowControl/>
              <w:jc w:val="right"/>
              <w:rPr>
                <w:rFonts w:eastAsia="Times New Roman" w:cs="Arial"/>
                <w:b/>
                <w:bCs/>
                <w:color w:val="000000"/>
                <w:sz w:val="16"/>
                <w:szCs w:val="16"/>
                <w:lang w:eastAsia="es-CO"/>
              </w:rPr>
            </w:pPr>
            <w:r w:rsidRPr="00932ECC">
              <w:rPr>
                <w:rFonts w:eastAsia="Times New Roman" w:cs="Arial"/>
                <w:b/>
                <w:bCs/>
                <w:color w:val="000000"/>
                <w:sz w:val="16"/>
                <w:szCs w:val="16"/>
                <w:lang w:eastAsia="es-CO"/>
              </w:rPr>
              <w:t>17%</w:t>
            </w:r>
          </w:p>
        </w:tc>
        <w:tc>
          <w:tcPr>
            <w:tcW w:w="535" w:type="pct"/>
            <w:shd w:val="clear" w:color="auto" w:fill="auto"/>
            <w:noWrap/>
            <w:vAlign w:val="center"/>
            <w:hideMark/>
          </w:tcPr>
          <w:p w14:paraId="3D098A6C" w14:textId="77777777" w:rsidR="00932ECC" w:rsidRPr="00932ECC" w:rsidRDefault="00932ECC" w:rsidP="00932ECC">
            <w:pPr>
              <w:widowControl/>
              <w:jc w:val="right"/>
              <w:rPr>
                <w:rFonts w:eastAsia="Times New Roman" w:cs="Arial"/>
                <w:color w:val="000000"/>
                <w:sz w:val="16"/>
                <w:szCs w:val="16"/>
                <w:lang w:eastAsia="es-CO"/>
              </w:rPr>
            </w:pPr>
            <w:r w:rsidRPr="00932ECC">
              <w:rPr>
                <w:rFonts w:eastAsia="Times New Roman" w:cs="Arial"/>
                <w:color w:val="000000"/>
                <w:sz w:val="16"/>
                <w:szCs w:val="16"/>
                <w:lang w:eastAsia="es-CO"/>
              </w:rPr>
              <w:t> </w:t>
            </w:r>
          </w:p>
        </w:tc>
        <w:tc>
          <w:tcPr>
            <w:tcW w:w="551" w:type="pct"/>
            <w:shd w:val="clear" w:color="auto" w:fill="auto"/>
            <w:noWrap/>
            <w:vAlign w:val="center"/>
            <w:hideMark/>
          </w:tcPr>
          <w:p w14:paraId="32102A66" w14:textId="77777777" w:rsidR="00932ECC" w:rsidRPr="00932ECC" w:rsidRDefault="00932ECC" w:rsidP="00932ECC">
            <w:pPr>
              <w:widowControl/>
              <w:jc w:val="right"/>
              <w:rPr>
                <w:rFonts w:eastAsia="Times New Roman" w:cs="Arial"/>
                <w:b/>
                <w:bCs/>
                <w:color w:val="000000"/>
                <w:sz w:val="16"/>
                <w:szCs w:val="16"/>
                <w:lang w:eastAsia="es-CO"/>
              </w:rPr>
            </w:pPr>
            <w:r w:rsidRPr="00932ECC">
              <w:rPr>
                <w:rFonts w:eastAsia="Times New Roman" w:cs="Arial"/>
                <w:b/>
                <w:bCs/>
                <w:color w:val="000000"/>
                <w:sz w:val="16"/>
                <w:szCs w:val="16"/>
                <w:lang w:eastAsia="es-CO"/>
              </w:rPr>
              <w:t>0%</w:t>
            </w:r>
          </w:p>
        </w:tc>
      </w:tr>
      <w:tr w:rsidR="00932ECC" w:rsidRPr="005C07BF" w14:paraId="5D39C4E0" w14:textId="77777777" w:rsidTr="00932ECC">
        <w:trPr>
          <w:trHeight w:val="345"/>
        </w:trPr>
        <w:tc>
          <w:tcPr>
            <w:tcW w:w="1379" w:type="pct"/>
            <w:shd w:val="clear" w:color="000000" w:fill="FFFFFF"/>
            <w:vAlign w:val="center"/>
            <w:hideMark/>
          </w:tcPr>
          <w:p w14:paraId="3606ACC7" w14:textId="77777777" w:rsidR="00932ECC" w:rsidRPr="00932ECC" w:rsidRDefault="00932ECC" w:rsidP="00932ECC">
            <w:pPr>
              <w:widowControl/>
              <w:jc w:val="left"/>
              <w:rPr>
                <w:rFonts w:eastAsia="Times New Roman" w:cs="Arial"/>
                <w:color w:val="000000"/>
                <w:sz w:val="16"/>
                <w:szCs w:val="16"/>
                <w:lang w:eastAsia="es-CO"/>
              </w:rPr>
            </w:pPr>
            <w:r w:rsidRPr="00932ECC">
              <w:rPr>
                <w:rFonts w:eastAsia="Times New Roman" w:cs="Arial"/>
                <w:color w:val="000000"/>
                <w:sz w:val="16"/>
                <w:szCs w:val="16"/>
                <w:lang w:eastAsia="es-CO"/>
              </w:rPr>
              <w:t>146 - Recursos del balance de libre destinación</w:t>
            </w:r>
          </w:p>
        </w:tc>
        <w:tc>
          <w:tcPr>
            <w:tcW w:w="763" w:type="pct"/>
            <w:shd w:val="clear" w:color="auto" w:fill="auto"/>
            <w:noWrap/>
            <w:vAlign w:val="center"/>
            <w:hideMark/>
          </w:tcPr>
          <w:p w14:paraId="391F1926" w14:textId="77777777" w:rsidR="00932ECC" w:rsidRPr="00932ECC" w:rsidRDefault="00932ECC" w:rsidP="00932ECC">
            <w:pPr>
              <w:widowControl/>
              <w:jc w:val="right"/>
              <w:rPr>
                <w:rFonts w:eastAsia="Times New Roman" w:cs="Arial"/>
                <w:color w:val="000000"/>
                <w:sz w:val="16"/>
                <w:szCs w:val="16"/>
                <w:lang w:eastAsia="es-CO"/>
              </w:rPr>
            </w:pPr>
            <w:r w:rsidRPr="00932ECC">
              <w:rPr>
                <w:rFonts w:eastAsia="Times New Roman" w:cs="Arial"/>
                <w:color w:val="000000"/>
                <w:sz w:val="16"/>
                <w:szCs w:val="16"/>
                <w:lang w:eastAsia="es-CO"/>
              </w:rPr>
              <w:t>10.469</w:t>
            </w:r>
          </w:p>
        </w:tc>
        <w:tc>
          <w:tcPr>
            <w:tcW w:w="672" w:type="pct"/>
            <w:shd w:val="clear" w:color="auto" w:fill="auto"/>
            <w:noWrap/>
            <w:vAlign w:val="center"/>
            <w:hideMark/>
          </w:tcPr>
          <w:p w14:paraId="79148BE3" w14:textId="77777777" w:rsidR="00932ECC" w:rsidRPr="00932ECC" w:rsidRDefault="00932ECC" w:rsidP="00932ECC">
            <w:pPr>
              <w:widowControl/>
              <w:jc w:val="right"/>
              <w:rPr>
                <w:rFonts w:eastAsia="Times New Roman" w:cs="Arial"/>
                <w:color w:val="000000"/>
                <w:sz w:val="16"/>
                <w:szCs w:val="16"/>
                <w:lang w:eastAsia="es-CO"/>
              </w:rPr>
            </w:pPr>
            <w:r w:rsidRPr="00932ECC">
              <w:rPr>
                <w:rFonts w:eastAsia="Times New Roman" w:cs="Arial"/>
                <w:color w:val="000000"/>
                <w:sz w:val="16"/>
                <w:szCs w:val="16"/>
                <w:lang w:eastAsia="es-CO"/>
              </w:rPr>
              <w:t>3.774</w:t>
            </w:r>
          </w:p>
        </w:tc>
        <w:tc>
          <w:tcPr>
            <w:tcW w:w="550" w:type="pct"/>
            <w:shd w:val="clear" w:color="auto" w:fill="auto"/>
            <w:noWrap/>
            <w:vAlign w:val="center"/>
            <w:hideMark/>
          </w:tcPr>
          <w:p w14:paraId="24476F70" w14:textId="77777777" w:rsidR="00932ECC" w:rsidRPr="00932ECC" w:rsidRDefault="00932ECC" w:rsidP="00932ECC">
            <w:pPr>
              <w:widowControl/>
              <w:jc w:val="right"/>
              <w:rPr>
                <w:rFonts w:eastAsia="Times New Roman" w:cs="Arial"/>
                <w:color w:val="000000"/>
                <w:sz w:val="16"/>
                <w:szCs w:val="16"/>
                <w:lang w:eastAsia="es-CO"/>
              </w:rPr>
            </w:pPr>
            <w:r w:rsidRPr="00932ECC">
              <w:rPr>
                <w:rFonts w:eastAsia="Times New Roman" w:cs="Arial"/>
                <w:color w:val="000000"/>
                <w:sz w:val="16"/>
                <w:szCs w:val="16"/>
                <w:lang w:eastAsia="es-CO"/>
              </w:rPr>
              <w:t>3.971</w:t>
            </w:r>
          </w:p>
        </w:tc>
        <w:tc>
          <w:tcPr>
            <w:tcW w:w="550" w:type="pct"/>
            <w:shd w:val="clear" w:color="auto" w:fill="auto"/>
            <w:noWrap/>
            <w:vAlign w:val="center"/>
            <w:hideMark/>
          </w:tcPr>
          <w:p w14:paraId="638AEBC9" w14:textId="77777777" w:rsidR="00932ECC" w:rsidRPr="00932ECC" w:rsidRDefault="00932ECC" w:rsidP="00932ECC">
            <w:pPr>
              <w:widowControl/>
              <w:jc w:val="right"/>
              <w:rPr>
                <w:rFonts w:eastAsia="Times New Roman" w:cs="Arial"/>
                <w:b/>
                <w:bCs/>
                <w:color w:val="000000"/>
                <w:sz w:val="16"/>
                <w:szCs w:val="16"/>
                <w:lang w:eastAsia="es-CO"/>
              </w:rPr>
            </w:pPr>
            <w:r w:rsidRPr="00932ECC">
              <w:rPr>
                <w:rFonts w:eastAsia="Times New Roman" w:cs="Arial"/>
                <w:b/>
                <w:bCs/>
                <w:color w:val="000000"/>
                <w:sz w:val="16"/>
                <w:szCs w:val="16"/>
                <w:lang w:eastAsia="es-CO"/>
              </w:rPr>
              <w:t>38%</w:t>
            </w:r>
          </w:p>
        </w:tc>
        <w:tc>
          <w:tcPr>
            <w:tcW w:w="535" w:type="pct"/>
            <w:shd w:val="clear" w:color="auto" w:fill="auto"/>
            <w:noWrap/>
            <w:vAlign w:val="center"/>
            <w:hideMark/>
          </w:tcPr>
          <w:p w14:paraId="63845E86" w14:textId="77777777" w:rsidR="00932ECC" w:rsidRPr="00932ECC" w:rsidRDefault="00932ECC" w:rsidP="00932ECC">
            <w:pPr>
              <w:widowControl/>
              <w:jc w:val="right"/>
              <w:rPr>
                <w:rFonts w:eastAsia="Times New Roman" w:cs="Arial"/>
                <w:color w:val="000000"/>
                <w:sz w:val="16"/>
                <w:szCs w:val="16"/>
                <w:lang w:eastAsia="es-CO"/>
              </w:rPr>
            </w:pPr>
            <w:r w:rsidRPr="00932ECC">
              <w:rPr>
                <w:rFonts w:eastAsia="Times New Roman" w:cs="Arial"/>
                <w:color w:val="000000"/>
                <w:sz w:val="16"/>
                <w:szCs w:val="16"/>
                <w:lang w:eastAsia="es-CO"/>
              </w:rPr>
              <w:t>2.199</w:t>
            </w:r>
          </w:p>
        </w:tc>
        <w:tc>
          <w:tcPr>
            <w:tcW w:w="551" w:type="pct"/>
            <w:shd w:val="clear" w:color="auto" w:fill="auto"/>
            <w:noWrap/>
            <w:vAlign w:val="center"/>
            <w:hideMark/>
          </w:tcPr>
          <w:p w14:paraId="682B3915" w14:textId="77777777" w:rsidR="00932ECC" w:rsidRPr="00932ECC" w:rsidRDefault="00932ECC" w:rsidP="00932ECC">
            <w:pPr>
              <w:widowControl/>
              <w:jc w:val="right"/>
              <w:rPr>
                <w:rFonts w:eastAsia="Times New Roman" w:cs="Arial"/>
                <w:b/>
                <w:bCs/>
                <w:color w:val="000000"/>
                <w:sz w:val="16"/>
                <w:szCs w:val="16"/>
                <w:lang w:eastAsia="es-CO"/>
              </w:rPr>
            </w:pPr>
            <w:r w:rsidRPr="00932ECC">
              <w:rPr>
                <w:rFonts w:eastAsia="Times New Roman" w:cs="Arial"/>
                <w:b/>
                <w:bCs/>
                <w:color w:val="000000"/>
                <w:sz w:val="16"/>
                <w:szCs w:val="16"/>
                <w:lang w:eastAsia="es-CO"/>
              </w:rPr>
              <w:t>21%</w:t>
            </w:r>
          </w:p>
        </w:tc>
      </w:tr>
    </w:tbl>
    <w:p w14:paraId="75D3CC67" w14:textId="57154A4B" w:rsidR="001A407F" w:rsidRPr="005C07BF" w:rsidRDefault="001A407F" w:rsidP="00456D0B">
      <w:pPr>
        <w:jc w:val="center"/>
        <w:rPr>
          <w:rFonts w:cs="Arial"/>
          <w:sz w:val="16"/>
          <w:szCs w:val="18"/>
        </w:rPr>
      </w:pPr>
      <w:r w:rsidRPr="005C07BF">
        <w:rPr>
          <w:rFonts w:cs="Arial"/>
          <w:b/>
          <w:sz w:val="16"/>
          <w:szCs w:val="18"/>
        </w:rPr>
        <w:t xml:space="preserve">Fuente: </w:t>
      </w:r>
      <w:r w:rsidRPr="005C07BF">
        <w:rPr>
          <w:rFonts w:cs="Arial"/>
          <w:sz w:val="16"/>
          <w:szCs w:val="18"/>
        </w:rPr>
        <w:t xml:space="preserve">PREDIS, 30 de </w:t>
      </w:r>
      <w:r w:rsidR="00932ECC" w:rsidRPr="005C07BF">
        <w:rPr>
          <w:rFonts w:cs="Arial"/>
          <w:sz w:val="16"/>
          <w:szCs w:val="18"/>
        </w:rPr>
        <w:t>septiembre</w:t>
      </w:r>
      <w:r w:rsidRPr="005C07BF">
        <w:rPr>
          <w:rFonts w:cs="Arial"/>
          <w:sz w:val="16"/>
          <w:szCs w:val="18"/>
        </w:rPr>
        <w:t xml:space="preserve"> de 2018.</w:t>
      </w:r>
    </w:p>
    <w:p w14:paraId="5955901D" w14:textId="77777777" w:rsidR="001A407F" w:rsidRPr="005C07BF" w:rsidRDefault="001A407F" w:rsidP="00456D0B">
      <w:pPr>
        <w:jc w:val="center"/>
        <w:rPr>
          <w:rFonts w:cs="Arial"/>
          <w:sz w:val="18"/>
          <w:szCs w:val="18"/>
        </w:rPr>
      </w:pPr>
    </w:p>
    <w:p w14:paraId="42869CC0" w14:textId="68DD368F" w:rsidR="001A407F" w:rsidRPr="005C07BF" w:rsidRDefault="001A407F" w:rsidP="00456D0B">
      <w:pPr>
        <w:rPr>
          <w:rFonts w:cs="Arial"/>
        </w:rPr>
      </w:pPr>
      <w:r w:rsidRPr="005C07BF">
        <w:rPr>
          <w:rFonts w:cs="Arial"/>
        </w:rPr>
        <w:t>En la participación global</w:t>
      </w:r>
      <w:r w:rsidR="00F90D41" w:rsidRPr="005C07BF">
        <w:rPr>
          <w:rFonts w:cs="Arial"/>
        </w:rPr>
        <w:t>,</w:t>
      </w:r>
      <w:r w:rsidRPr="005C07BF">
        <w:rPr>
          <w:rFonts w:cs="Arial"/>
        </w:rPr>
        <w:t xml:space="preserve"> por fuentes de financiación, se </w:t>
      </w:r>
      <w:r w:rsidR="00B94D32" w:rsidRPr="005C07BF">
        <w:rPr>
          <w:rFonts w:cs="Arial"/>
        </w:rPr>
        <w:t>observa</w:t>
      </w:r>
      <w:r w:rsidRPr="005C07BF">
        <w:rPr>
          <w:rFonts w:cs="Arial"/>
        </w:rPr>
        <w:t xml:space="preserve"> una mayor ejecución presupuestal en las fuent</w:t>
      </w:r>
      <w:r w:rsidR="00B94D32" w:rsidRPr="005C07BF">
        <w:rPr>
          <w:rFonts w:cs="Arial"/>
        </w:rPr>
        <w:t>es de destinación específica 33-</w:t>
      </w:r>
      <w:r w:rsidRPr="005C07BF">
        <w:rPr>
          <w:rFonts w:cs="Arial"/>
        </w:rPr>
        <w:t xml:space="preserve">Sobretasa al ACPM y </w:t>
      </w:r>
      <w:r w:rsidR="00B94D32" w:rsidRPr="005C07BF">
        <w:rPr>
          <w:rFonts w:eastAsia="Times New Roman" w:cs="Arial"/>
          <w:color w:val="000000"/>
          <w:lang w:eastAsia="es-CO"/>
        </w:rPr>
        <w:t>6-</w:t>
      </w:r>
      <w:r w:rsidRPr="005C07BF">
        <w:rPr>
          <w:rFonts w:eastAsia="Times New Roman" w:cs="Arial"/>
          <w:color w:val="000000"/>
          <w:lang w:eastAsia="es-CO"/>
        </w:rPr>
        <w:t xml:space="preserve">Sobretasa a la </w:t>
      </w:r>
      <w:r w:rsidRPr="005C07BF">
        <w:rPr>
          <w:rFonts w:eastAsia="Times New Roman" w:cs="Arial"/>
          <w:color w:val="000000"/>
          <w:lang w:eastAsia="es-CO"/>
        </w:rPr>
        <w:lastRenderedPageBreak/>
        <w:t>Gasolina</w:t>
      </w:r>
      <w:r w:rsidRPr="005C07BF">
        <w:rPr>
          <w:rFonts w:cs="Arial"/>
        </w:rPr>
        <w:t xml:space="preserve"> con un </w:t>
      </w:r>
      <w:r w:rsidR="00932ECC" w:rsidRPr="005C07BF">
        <w:rPr>
          <w:rFonts w:cs="Arial"/>
        </w:rPr>
        <w:t>94% y 7</w:t>
      </w:r>
      <w:r w:rsidRPr="005C07BF">
        <w:rPr>
          <w:rFonts w:cs="Arial"/>
        </w:rPr>
        <w:t xml:space="preserve">7% respectivamente; </w:t>
      </w:r>
      <w:r w:rsidR="00B94D32" w:rsidRPr="005C07BF">
        <w:rPr>
          <w:rFonts w:cs="Arial"/>
        </w:rPr>
        <w:t>también</w:t>
      </w:r>
      <w:r w:rsidRPr="005C07BF">
        <w:rPr>
          <w:rFonts w:cs="Arial"/>
        </w:rPr>
        <w:t xml:space="preserve"> en la </w:t>
      </w:r>
      <w:r w:rsidR="00B94D32" w:rsidRPr="005C07BF">
        <w:rPr>
          <w:rFonts w:cs="Arial"/>
        </w:rPr>
        <w:t xml:space="preserve">fuente </w:t>
      </w:r>
      <w:r w:rsidR="00932ECC" w:rsidRPr="005C07BF">
        <w:rPr>
          <w:rFonts w:cs="Arial"/>
        </w:rPr>
        <w:t>103 - Recursos del Balance Sobretasa a la Gasolina</w:t>
      </w:r>
      <w:r w:rsidRPr="005C07BF">
        <w:rPr>
          <w:rFonts w:cs="Arial"/>
        </w:rPr>
        <w:t xml:space="preserve"> con </w:t>
      </w:r>
      <w:r w:rsidR="00B94D32" w:rsidRPr="005C07BF">
        <w:rPr>
          <w:rFonts w:cs="Arial"/>
        </w:rPr>
        <w:t xml:space="preserve">un </w:t>
      </w:r>
      <w:r w:rsidR="00932ECC" w:rsidRPr="005C07BF">
        <w:rPr>
          <w:rFonts w:cs="Arial"/>
        </w:rPr>
        <w:t>69</w:t>
      </w:r>
      <w:r w:rsidRPr="005C07BF">
        <w:rPr>
          <w:rFonts w:cs="Arial"/>
        </w:rPr>
        <w:t>%.</w:t>
      </w:r>
    </w:p>
    <w:p w14:paraId="41384106" w14:textId="77777777" w:rsidR="001A407F" w:rsidRPr="005C07BF" w:rsidRDefault="001A407F" w:rsidP="00456D0B">
      <w:pPr>
        <w:rPr>
          <w:rFonts w:cs="Arial"/>
        </w:rPr>
      </w:pPr>
    </w:p>
    <w:p w14:paraId="262363C4" w14:textId="5010F4F7" w:rsidR="001A407F" w:rsidRPr="005C07BF" w:rsidRDefault="001A407F" w:rsidP="00456D0B">
      <w:pPr>
        <w:pStyle w:val="Descripcin"/>
        <w:spacing w:after="0" w:line="240" w:lineRule="auto"/>
        <w:jc w:val="center"/>
        <w:rPr>
          <w:rFonts w:cs="Arial"/>
          <w:b w:val="0"/>
        </w:rPr>
      </w:pPr>
      <w:r w:rsidRPr="005C07BF">
        <w:rPr>
          <w:rFonts w:cs="Arial"/>
          <w:sz w:val="16"/>
        </w:rPr>
        <w:t xml:space="preserve">Ilustración </w:t>
      </w:r>
      <w:r w:rsidRPr="005C07BF">
        <w:rPr>
          <w:rFonts w:cs="Arial"/>
          <w:sz w:val="16"/>
        </w:rPr>
        <w:fldChar w:fldCharType="begin"/>
      </w:r>
      <w:r w:rsidRPr="005C07BF">
        <w:rPr>
          <w:rFonts w:cs="Arial"/>
          <w:sz w:val="16"/>
        </w:rPr>
        <w:instrText xml:space="preserve"> SEQ Ilustración \* ARABIC </w:instrText>
      </w:r>
      <w:r w:rsidRPr="005C07BF">
        <w:rPr>
          <w:rFonts w:cs="Arial"/>
          <w:sz w:val="16"/>
        </w:rPr>
        <w:fldChar w:fldCharType="separate"/>
      </w:r>
      <w:r w:rsidR="00A95349" w:rsidRPr="005C07BF">
        <w:rPr>
          <w:rFonts w:cs="Arial"/>
          <w:noProof/>
          <w:sz w:val="16"/>
        </w:rPr>
        <w:t>6</w:t>
      </w:r>
      <w:r w:rsidRPr="005C07BF">
        <w:rPr>
          <w:rFonts w:cs="Arial"/>
          <w:noProof/>
          <w:sz w:val="16"/>
        </w:rPr>
        <w:fldChar w:fldCharType="end"/>
      </w:r>
      <w:r w:rsidRPr="005C07BF">
        <w:rPr>
          <w:rFonts w:cs="Arial"/>
          <w:sz w:val="16"/>
        </w:rPr>
        <w:t xml:space="preserve">. </w:t>
      </w:r>
      <w:r w:rsidRPr="005C07BF">
        <w:rPr>
          <w:rFonts w:cs="Arial"/>
          <w:b w:val="0"/>
          <w:sz w:val="16"/>
        </w:rPr>
        <w:t>Fuentes de Financiación</w:t>
      </w:r>
      <w:r w:rsidR="00932ECC" w:rsidRPr="005C07BF">
        <w:rPr>
          <w:rFonts w:cs="Arial"/>
          <w:b w:val="0"/>
          <w:sz w:val="16"/>
        </w:rPr>
        <w:t xml:space="preserve"> inversión directa</w:t>
      </w:r>
      <w:r w:rsidRPr="005C07BF">
        <w:rPr>
          <w:rFonts w:cs="Arial"/>
          <w:b w:val="0"/>
          <w:sz w:val="16"/>
        </w:rPr>
        <w:t xml:space="preserve"> - Ejecución Presupuestal.</w:t>
      </w:r>
      <w:r w:rsidR="00F90D41" w:rsidRPr="005C07BF">
        <w:rPr>
          <w:noProof/>
          <w:sz w:val="16"/>
        </w:rPr>
        <w:t xml:space="preserve"> </w:t>
      </w:r>
    </w:p>
    <w:p w14:paraId="36B70EDA" w14:textId="68908386" w:rsidR="001A407F" w:rsidRDefault="005C07BF" w:rsidP="00456D0B">
      <w:pPr>
        <w:jc w:val="center"/>
        <w:rPr>
          <w:rFonts w:cs="Arial"/>
          <w:sz w:val="16"/>
          <w:szCs w:val="18"/>
        </w:rPr>
      </w:pPr>
      <w:r w:rsidRPr="005C07BF">
        <w:rPr>
          <w:noProof/>
        </w:rPr>
        <w:drawing>
          <wp:inline distT="0" distB="0" distL="0" distR="0" wp14:anchorId="0EF2490F" wp14:editId="1AD8AC68">
            <wp:extent cx="6006465" cy="3230880"/>
            <wp:effectExtent l="0" t="0" r="13335" b="7620"/>
            <wp:docPr id="27" name="Gráfico 27">
              <a:extLst xmlns:a="http://schemas.openxmlformats.org/drawingml/2006/main">
                <a:ext uri="{FF2B5EF4-FFF2-40B4-BE49-F238E27FC236}">
                  <a16:creationId xmlns:a16="http://schemas.microsoft.com/office/drawing/2014/main" id="{00000000-0008-0000-04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sidRPr="005C07BF">
        <w:rPr>
          <w:rFonts w:cs="Arial"/>
          <w:b/>
          <w:sz w:val="16"/>
          <w:szCs w:val="18"/>
        </w:rPr>
        <w:t xml:space="preserve"> </w:t>
      </w:r>
      <w:r w:rsidR="001A407F" w:rsidRPr="005C07BF">
        <w:rPr>
          <w:rFonts w:cs="Arial"/>
          <w:b/>
          <w:sz w:val="16"/>
          <w:szCs w:val="18"/>
        </w:rPr>
        <w:t xml:space="preserve">Fuente: </w:t>
      </w:r>
      <w:r w:rsidR="001A407F" w:rsidRPr="005C07BF">
        <w:rPr>
          <w:rFonts w:cs="Arial"/>
          <w:sz w:val="16"/>
          <w:szCs w:val="18"/>
        </w:rPr>
        <w:t xml:space="preserve">PREDIS, 30 de </w:t>
      </w:r>
      <w:r w:rsidRPr="005C07BF">
        <w:rPr>
          <w:rFonts w:cs="Arial"/>
          <w:sz w:val="16"/>
          <w:szCs w:val="18"/>
        </w:rPr>
        <w:t>septiembre</w:t>
      </w:r>
      <w:r w:rsidR="001A407F" w:rsidRPr="005C07BF">
        <w:rPr>
          <w:rFonts w:cs="Arial"/>
          <w:sz w:val="16"/>
          <w:szCs w:val="18"/>
        </w:rPr>
        <w:t xml:space="preserve"> de 2018</w:t>
      </w:r>
      <w:r w:rsidR="0078776A" w:rsidRPr="005C07BF">
        <w:rPr>
          <w:rFonts w:cs="Arial"/>
          <w:sz w:val="16"/>
          <w:szCs w:val="18"/>
        </w:rPr>
        <w:t>.</w:t>
      </w:r>
    </w:p>
    <w:p w14:paraId="27C180F6" w14:textId="77777777" w:rsidR="0045382F" w:rsidRPr="0045382F" w:rsidRDefault="0045382F" w:rsidP="00456D0B">
      <w:pPr>
        <w:jc w:val="center"/>
        <w:rPr>
          <w:rFonts w:cs="Arial"/>
          <w:sz w:val="20"/>
          <w:lang w:eastAsia="es-CO"/>
        </w:rPr>
      </w:pPr>
    </w:p>
    <w:p w14:paraId="457D26F2" w14:textId="77777777" w:rsidR="00717939" w:rsidRPr="0035002D" w:rsidRDefault="00717939" w:rsidP="00456D0B">
      <w:pPr>
        <w:pStyle w:val="Prrafodelista"/>
        <w:numPr>
          <w:ilvl w:val="0"/>
          <w:numId w:val="2"/>
        </w:numPr>
        <w:autoSpaceDE w:val="0"/>
        <w:autoSpaceDN w:val="0"/>
        <w:adjustRightInd w:val="0"/>
        <w:rPr>
          <w:rFonts w:cs="Arial"/>
          <w:b/>
          <w:lang w:eastAsia="es-CO"/>
        </w:rPr>
      </w:pPr>
      <w:r w:rsidRPr="0035002D">
        <w:rPr>
          <w:rFonts w:cs="Arial"/>
          <w:b/>
          <w:lang w:eastAsia="es-CO"/>
        </w:rPr>
        <w:t xml:space="preserve">Indicadores estratégicos: </w:t>
      </w:r>
      <w:r w:rsidRPr="0035002D">
        <w:rPr>
          <w:rFonts w:cs="Arial"/>
          <w:lang w:eastAsia="es-CO"/>
        </w:rPr>
        <w:t>En este grupo se encuentra</w:t>
      </w:r>
      <w:r w:rsidR="0019586D">
        <w:rPr>
          <w:rFonts w:cs="Arial"/>
          <w:lang w:eastAsia="es-CO"/>
        </w:rPr>
        <w:t>n</w:t>
      </w:r>
      <w:r w:rsidRPr="0035002D">
        <w:rPr>
          <w:rFonts w:cs="Arial"/>
          <w:lang w:eastAsia="es-CO"/>
        </w:rPr>
        <w:t xml:space="preserve"> los indicadores que dan cuenta del desempeño de aspectos claves para la consecución de los objetivos institucionales.</w:t>
      </w:r>
    </w:p>
    <w:p w14:paraId="6D4BF9FD" w14:textId="77777777" w:rsidR="00717939" w:rsidRPr="0035002D" w:rsidRDefault="00717939" w:rsidP="00456D0B">
      <w:pPr>
        <w:autoSpaceDE w:val="0"/>
        <w:autoSpaceDN w:val="0"/>
        <w:adjustRightInd w:val="0"/>
        <w:rPr>
          <w:rFonts w:cs="Arial"/>
          <w:lang w:eastAsia="es-CO"/>
        </w:rPr>
      </w:pPr>
    </w:p>
    <w:p w14:paraId="16C24437" w14:textId="77777777" w:rsidR="00717939" w:rsidRPr="0045382F" w:rsidRDefault="00717939" w:rsidP="00456D0B">
      <w:pPr>
        <w:pStyle w:val="Descripcin"/>
        <w:spacing w:after="0" w:line="240" w:lineRule="auto"/>
        <w:jc w:val="center"/>
        <w:rPr>
          <w:rFonts w:cs="Arial"/>
          <w:sz w:val="16"/>
        </w:rPr>
      </w:pPr>
      <w:r w:rsidRPr="0045382F">
        <w:rPr>
          <w:rFonts w:cs="Arial"/>
          <w:sz w:val="16"/>
        </w:rPr>
        <w:t xml:space="preserve">Tabla </w:t>
      </w:r>
      <w:r w:rsidRPr="0045382F">
        <w:rPr>
          <w:rFonts w:cs="Arial"/>
          <w:sz w:val="16"/>
        </w:rPr>
        <w:fldChar w:fldCharType="begin"/>
      </w:r>
      <w:r w:rsidRPr="0045382F">
        <w:rPr>
          <w:rFonts w:cs="Arial"/>
          <w:sz w:val="16"/>
        </w:rPr>
        <w:instrText xml:space="preserve"> SEQ Tabla \* ARABIC </w:instrText>
      </w:r>
      <w:r w:rsidRPr="0045382F">
        <w:rPr>
          <w:rFonts w:cs="Arial"/>
          <w:sz w:val="16"/>
        </w:rPr>
        <w:fldChar w:fldCharType="separate"/>
      </w:r>
      <w:r w:rsidR="005C5761">
        <w:rPr>
          <w:rFonts w:cs="Arial"/>
          <w:noProof/>
          <w:sz w:val="16"/>
        </w:rPr>
        <w:t>6</w:t>
      </w:r>
      <w:r w:rsidRPr="0045382F">
        <w:rPr>
          <w:rFonts w:cs="Arial"/>
          <w:noProof/>
          <w:sz w:val="16"/>
        </w:rPr>
        <w:fldChar w:fldCharType="end"/>
      </w:r>
      <w:r w:rsidRPr="0045382F">
        <w:rPr>
          <w:rFonts w:cs="Arial"/>
          <w:b w:val="0"/>
          <w:sz w:val="16"/>
        </w:rPr>
        <w:t>. Indicadores estratégicos</w:t>
      </w:r>
      <w:r w:rsidR="00094A0E" w:rsidRPr="0045382F">
        <w:rPr>
          <w:rFonts w:cs="Arial"/>
          <w:b w:val="0"/>
          <w:sz w:val="16"/>
        </w:rPr>
        <w:t>.</w:t>
      </w:r>
    </w:p>
    <w:tbl>
      <w:tblPr>
        <w:tblW w:w="9360" w:type="dxa"/>
        <w:jc w:val="center"/>
        <w:tblCellMar>
          <w:left w:w="70" w:type="dxa"/>
          <w:right w:w="70" w:type="dxa"/>
        </w:tblCellMar>
        <w:tblLook w:val="04A0" w:firstRow="1" w:lastRow="0" w:firstColumn="1" w:lastColumn="0" w:noHBand="0" w:noVBand="1"/>
      </w:tblPr>
      <w:tblGrid>
        <w:gridCol w:w="335"/>
        <w:gridCol w:w="516"/>
        <w:gridCol w:w="3308"/>
        <w:gridCol w:w="2504"/>
        <w:gridCol w:w="992"/>
        <w:gridCol w:w="933"/>
        <w:gridCol w:w="772"/>
      </w:tblGrid>
      <w:tr w:rsidR="00717939" w:rsidRPr="0035002D" w14:paraId="23C06E65" w14:textId="77777777" w:rsidTr="00D21E64">
        <w:trPr>
          <w:trHeight w:val="387"/>
          <w:jc w:val="center"/>
        </w:trPr>
        <w:tc>
          <w:tcPr>
            <w:tcW w:w="851" w:type="dxa"/>
            <w:gridSpan w:val="2"/>
            <w:tcBorders>
              <w:top w:val="single" w:sz="4" w:space="0" w:color="auto"/>
              <w:left w:val="single" w:sz="4" w:space="0" w:color="auto"/>
              <w:right w:val="single" w:sz="4" w:space="0" w:color="auto"/>
            </w:tcBorders>
            <w:shd w:val="clear" w:color="auto" w:fill="365F91" w:themeFill="accent1" w:themeFillShade="BF"/>
            <w:vAlign w:val="center"/>
            <w:hideMark/>
          </w:tcPr>
          <w:p w14:paraId="35BFBBA3" w14:textId="77777777" w:rsidR="00717939" w:rsidRPr="00094A0E" w:rsidRDefault="00717939" w:rsidP="00456D0B">
            <w:pPr>
              <w:widowControl/>
              <w:jc w:val="center"/>
              <w:rPr>
                <w:rFonts w:eastAsia="Times New Roman" w:cs="Arial"/>
                <w:b/>
                <w:bCs/>
                <w:iCs/>
                <w:color w:val="FFFFFF" w:themeColor="background1"/>
                <w:sz w:val="16"/>
                <w:szCs w:val="16"/>
                <w:lang w:eastAsia="es-CO"/>
              </w:rPr>
            </w:pPr>
            <w:r w:rsidRPr="00094A0E">
              <w:rPr>
                <w:rFonts w:eastAsia="Times New Roman" w:cs="Arial"/>
                <w:b/>
                <w:bCs/>
                <w:iCs/>
                <w:color w:val="FFFFFF" w:themeColor="background1"/>
                <w:sz w:val="16"/>
                <w:szCs w:val="16"/>
                <w:lang w:eastAsia="es-CO"/>
              </w:rPr>
              <w:t>CÓD.</w:t>
            </w:r>
          </w:p>
        </w:tc>
        <w:tc>
          <w:tcPr>
            <w:tcW w:w="3308" w:type="dxa"/>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hideMark/>
          </w:tcPr>
          <w:p w14:paraId="178E24E6" w14:textId="77777777" w:rsidR="00717939" w:rsidRPr="00094A0E" w:rsidRDefault="00717939" w:rsidP="00456D0B">
            <w:pPr>
              <w:widowControl/>
              <w:jc w:val="center"/>
              <w:rPr>
                <w:rFonts w:eastAsia="Times New Roman" w:cs="Arial"/>
                <w:b/>
                <w:bCs/>
                <w:iCs/>
                <w:color w:val="FFFFFF" w:themeColor="background1"/>
                <w:sz w:val="16"/>
                <w:szCs w:val="16"/>
                <w:lang w:eastAsia="es-CO"/>
              </w:rPr>
            </w:pPr>
            <w:r w:rsidRPr="00094A0E">
              <w:rPr>
                <w:rFonts w:eastAsia="Times New Roman" w:cs="Arial"/>
                <w:b/>
                <w:bCs/>
                <w:iCs/>
                <w:color w:val="FFFFFF" w:themeColor="background1"/>
                <w:sz w:val="16"/>
                <w:szCs w:val="16"/>
                <w:lang w:eastAsia="es-CO"/>
              </w:rPr>
              <w:t xml:space="preserve">INDICADOR </w:t>
            </w:r>
          </w:p>
        </w:tc>
        <w:tc>
          <w:tcPr>
            <w:tcW w:w="2504" w:type="dxa"/>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hideMark/>
          </w:tcPr>
          <w:p w14:paraId="432A4660" w14:textId="77777777" w:rsidR="00717939" w:rsidRPr="00094A0E" w:rsidRDefault="00717939" w:rsidP="00456D0B">
            <w:pPr>
              <w:widowControl/>
              <w:jc w:val="center"/>
              <w:rPr>
                <w:rFonts w:eastAsia="Times New Roman" w:cs="Arial"/>
                <w:b/>
                <w:bCs/>
                <w:iCs/>
                <w:color w:val="FFFFFF" w:themeColor="background1"/>
                <w:sz w:val="16"/>
                <w:szCs w:val="16"/>
                <w:lang w:eastAsia="es-CO"/>
              </w:rPr>
            </w:pPr>
            <w:r w:rsidRPr="00094A0E">
              <w:rPr>
                <w:rFonts w:eastAsia="Times New Roman" w:cs="Arial"/>
                <w:b/>
                <w:bCs/>
                <w:iCs/>
                <w:color w:val="FFFFFF" w:themeColor="background1"/>
                <w:sz w:val="16"/>
                <w:szCs w:val="16"/>
                <w:lang w:eastAsia="es-CO"/>
              </w:rPr>
              <w:t>DEPENDENCIA</w:t>
            </w:r>
          </w:p>
        </w:tc>
        <w:tc>
          <w:tcPr>
            <w:tcW w:w="992" w:type="dxa"/>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hideMark/>
          </w:tcPr>
          <w:p w14:paraId="47DA9AE7" w14:textId="77777777" w:rsidR="00717939" w:rsidRPr="00094A0E" w:rsidRDefault="00717939" w:rsidP="00456D0B">
            <w:pPr>
              <w:widowControl/>
              <w:jc w:val="center"/>
              <w:rPr>
                <w:rFonts w:eastAsia="Times New Roman" w:cs="Arial"/>
                <w:b/>
                <w:bCs/>
                <w:iCs/>
                <w:color w:val="FFFFFF" w:themeColor="background1"/>
                <w:sz w:val="16"/>
                <w:szCs w:val="16"/>
                <w:lang w:eastAsia="es-CO"/>
              </w:rPr>
            </w:pPr>
            <w:r w:rsidRPr="00094A0E">
              <w:rPr>
                <w:rFonts w:eastAsia="Times New Roman" w:cs="Arial"/>
                <w:b/>
                <w:bCs/>
                <w:iCs/>
                <w:color w:val="FFFFFF" w:themeColor="background1"/>
                <w:sz w:val="16"/>
                <w:szCs w:val="16"/>
                <w:lang w:eastAsia="es-CO"/>
              </w:rPr>
              <w:t>Variable 1</w:t>
            </w:r>
          </w:p>
        </w:tc>
        <w:tc>
          <w:tcPr>
            <w:tcW w:w="933" w:type="dxa"/>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hideMark/>
          </w:tcPr>
          <w:p w14:paraId="28757B71" w14:textId="77777777" w:rsidR="00717939" w:rsidRPr="00094A0E" w:rsidRDefault="00717939" w:rsidP="00456D0B">
            <w:pPr>
              <w:widowControl/>
              <w:jc w:val="center"/>
              <w:rPr>
                <w:rFonts w:eastAsia="Times New Roman" w:cs="Arial"/>
                <w:b/>
                <w:bCs/>
                <w:iCs/>
                <w:color w:val="FFFFFF" w:themeColor="background1"/>
                <w:sz w:val="16"/>
                <w:szCs w:val="16"/>
                <w:lang w:eastAsia="es-CO"/>
              </w:rPr>
            </w:pPr>
            <w:r w:rsidRPr="00094A0E">
              <w:rPr>
                <w:rFonts w:eastAsia="Times New Roman" w:cs="Arial"/>
                <w:b/>
                <w:bCs/>
                <w:iCs/>
                <w:color w:val="FFFFFF" w:themeColor="background1"/>
                <w:sz w:val="16"/>
                <w:szCs w:val="16"/>
                <w:lang w:eastAsia="es-CO"/>
              </w:rPr>
              <w:t>Variable 2</w:t>
            </w:r>
          </w:p>
        </w:tc>
        <w:tc>
          <w:tcPr>
            <w:tcW w:w="772" w:type="dxa"/>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hideMark/>
          </w:tcPr>
          <w:p w14:paraId="3E0D6AA1" w14:textId="77777777" w:rsidR="00717939" w:rsidRPr="00094A0E" w:rsidRDefault="00717939" w:rsidP="00456D0B">
            <w:pPr>
              <w:widowControl/>
              <w:jc w:val="center"/>
              <w:rPr>
                <w:rFonts w:eastAsia="Times New Roman" w:cs="Arial"/>
                <w:b/>
                <w:bCs/>
                <w:iCs/>
                <w:color w:val="FFFFFF" w:themeColor="background1"/>
                <w:sz w:val="16"/>
                <w:szCs w:val="16"/>
                <w:lang w:eastAsia="es-CO"/>
              </w:rPr>
            </w:pPr>
            <w:r w:rsidRPr="00094A0E">
              <w:rPr>
                <w:rFonts w:eastAsia="Times New Roman" w:cs="Arial"/>
                <w:b/>
                <w:bCs/>
                <w:iCs/>
                <w:color w:val="FFFFFF" w:themeColor="background1"/>
                <w:sz w:val="16"/>
                <w:szCs w:val="16"/>
                <w:lang w:eastAsia="es-CO"/>
              </w:rPr>
              <w:t>%</w:t>
            </w:r>
          </w:p>
        </w:tc>
      </w:tr>
      <w:tr w:rsidR="00283FB3" w:rsidRPr="0035002D" w14:paraId="08012F10" w14:textId="77777777" w:rsidTr="00283FB3">
        <w:trPr>
          <w:trHeight w:val="456"/>
          <w:jc w:val="center"/>
        </w:trPr>
        <w:tc>
          <w:tcPr>
            <w:tcW w:w="335"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14:paraId="2857CC3E" w14:textId="77777777" w:rsidR="00283FB3" w:rsidRPr="0035002D" w:rsidRDefault="00283FB3" w:rsidP="00456D0B">
            <w:pPr>
              <w:widowControl/>
              <w:jc w:val="center"/>
              <w:rPr>
                <w:rFonts w:eastAsia="Times New Roman" w:cs="Arial"/>
                <w:color w:val="000000"/>
                <w:sz w:val="16"/>
                <w:szCs w:val="16"/>
                <w:lang w:eastAsia="es-CO"/>
              </w:rPr>
            </w:pPr>
            <w:r w:rsidRPr="0035002D">
              <w:rPr>
                <w:rFonts w:eastAsia="Times New Roman" w:cs="Arial"/>
                <w:color w:val="000000"/>
                <w:sz w:val="16"/>
                <w:szCs w:val="16"/>
                <w:lang w:eastAsia="es-CO"/>
              </w:rPr>
              <w:t xml:space="preserve">ESTRATÉGIO </w:t>
            </w:r>
          </w:p>
        </w:tc>
        <w:tc>
          <w:tcPr>
            <w:tcW w:w="516" w:type="dxa"/>
            <w:tcBorders>
              <w:top w:val="single" w:sz="4" w:space="0" w:color="auto"/>
              <w:left w:val="nil"/>
              <w:bottom w:val="single" w:sz="4" w:space="0" w:color="auto"/>
              <w:right w:val="single" w:sz="4" w:space="0" w:color="auto"/>
            </w:tcBorders>
            <w:shd w:val="clear" w:color="auto" w:fill="auto"/>
            <w:vAlign w:val="center"/>
            <w:hideMark/>
          </w:tcPr>
          <w:p w14:paraId="4B433F2A" w14:textId="77777777" w:rsidR="00283FB3" w:rsidRPr="0035002D" w:rsidRDefault="00283FB3" w:rsidP="00456D0B">
            <w:pPr>
              <w:widowControl/>
              <w:jc w:val="center"/>
              <w:rPr>
                <w:rFonts w:eastAsia="Times New Roman" w:cs="Arial"/>
                <w:sz w:val="16"/>
                <w:szCs w:val="16"/>
                <w:lang w:eastAsia="es-CO"/>
              </w:rPr>
            </w:pPr>
            <w:r w:rsidRPr="0035002D">
              <w:rPr>
                <w:rFonts w:eastAsia="Times New Roman" w:cs="Arial"/>
                <w:sz w:val="16"/>
                <w:szCs w:val="16"/>
                <w:lang w:eastAsia="es-CO"/>
              </w:rPr>
              <w:t>PDV</w:t>
            </w:r>
          </w:p>
        </w:tc>
        <w:tc>
          <w:tcPr>
            <w:tcW w:w="3308" w:type="dxa"/>
            <w:tcBorders>
              <w:top w:val="single" w:sz="4" w:space="0" w:color="auto"/>
              <w:left w:val="nil"/>
              <w:bottom w:val="single" w:sz="4" w:space="0" w:color="auto"/>
              <w:right w:val="single" w:sz="4" w:space="0" w:color="auto"/>
            </w:tcBorders>
            <w:shd w:val="clear" w:color="auto" w:fill="auto"/>
            <w:vAlign w:val="center"/>
            <w:hideMark/>
          </w:tcPr>
          <w:p w14:paraId="6DDB0386" w14:textId="77777777" w:rsidR="00283FB3" w:rsidRPr="0035002D" w:rsidRDefault="00283FB3" w:rsidP="00456D0B">
            <w:pPr>
              <w:widowControl/>
              <w:rPr>
                <w:rFonts w:eastAsia="Times New Roman" w:cs="Arial"/>
                <w:sz w:val="16"/>
                <w:szCs w:val="16"/>
                <w:lang w:eastAsia="es-CO"/>
              </w:rPr>
            </w:pPr>
            <w:r w:rsidRPr="0035002D">
              <w:rPr>
                <w:rFonts w:eastAsia="Times New Roman" w:cs="Arial"/>
                <w:sz w:val="16"/>
                <w:szCs w:val="16"/>
                <w:lang w:eastAsia="es-CO"/>
              </w:rPr>
              <w:t>SEGUIMIENTO A INTERVENCIONES EJECUTADAS</w:t>
            </w:r>
          </w:p>
        </w:tc>
        <w:tc>
          <w:tcPr>
            <w:tcW w:w="2504" w:type="dxa"/>
            <w:tcBorders>
              <w:top w:val="single" w:sz="4" w:space="0" w:color="auto"/>
              <w:left w:val="nil"/>
              <w:bottom w:val="single" w:sz="4" w:space="0" w:color="auto"/>
              <w:right w:val="nil"/>
            </w:tcBorders>
            <w:shd w:val="clear" w:color="auto" w:fill="auto"/>
            <w:vAlign w:val="center"/>
            <w:hideMark/>
          </w:tcPr>
          <w:p w14:paraId="062320A6" w14:textId="77777777" w:rsidR="00283FB3" w:rsidRPr="0035002D" w:rsidRDefault="00283FB3" w:rsidP="00456D0B">
            <w:pPr>
              <w:widowControl/>
              <w:rPr>
                <w:rFonts w:eastAsia="Times New Roman" w:cs="Arial"/>
                <w:color w:val="000000"/>
                <w:sz w:val="16"/>
                <w:szCs w:val="16"/>
                <w:lang w:eastAsia="es-CO"/>
              </w:rPr>
            </w:pPr>
            <w:r w:rsidRPr="0035002D">
              <w:rPr>
                <w:rFonts w:eastAsia="Times New Roman" w:cs="Arial"/>
                <w:color w:val="000000"/>
                <w:sz w:val="16"/>
                <w:szCs w:val="16"/>
                <w:lang w:eastAsia="es-CO"/>
              </w:rPr>
              <w:t xml:space="preserve">Subdirección Técnica de Mejoramiento de la Malla Vial Local </w:t>
            </w:r>
          </w:p>
        </w:tc>
        <w:tc>
          <w:tcPr>
            <w:tcW w:w="99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CA82240" w14:textId="77777777" w:rsidR="00283FB3" w:rsidRPr="00283FB3" w:rsidRDefault="00283FB3" w:rsidP="00456D0B">
            <w:pPr>
              <w:widowControl/>
              <w:jc w:val="center"/>
              <w:rPr>
                <w:rFonts w:cs="Arial"/>
                <w:sz w:val="16"/>
                <w:szCs w:val="16"/>
                <w:lang w:eastAsia="es-CO"/>
              </w:rPr>
            </w:pPr>
            <w:r w:rsidRPr="00283FB3">
              <w:rPr>
                <w:rFonts w:cs="Arial"/>
                <w:sz w:val="16"/>
                <w:szCs w:val="16"/>
              </w:rPr>
              <w:t>1.671</w:t>
            </w:r>
          </w:p>
        </w:tc>
        <w:tc>
          <w:tcPr>
            <w:tcW w:w="933" w:type="dxa"/>
            <w:tcBorders>
              <w:top w:val="single" w:sz="8" w:space="0" w:color="auto"/>
              <w:left w:val="nil"/>
              <w:bottom w:val="single" w:sz="8" w:space="0" w:color="auto"/>
              <w:right w:val="single" w:sz="8" w:space="0" w:color="auto"/>
            </w:tcBorders>
            <w:shd w:val="clear" w:color="auto" w:fill="auto"/>
            <w:vAlign w:val="center"/>
            <w:hideMark/>
          </w:tcPr>
          <w:p w14:paraId="2936AF98" w14:textId="77777777" w:rsidR="00283FB3" w:rsidRPr="00283FB3" w:rsidRDefault="00283FB3" w:rsidP="00456D0B">
            <w:pPr>
              <w:jc w:val="center"/>
              <w:rPr>
                <w:rFonts w:cs="Arial"/>
                <w:sz w:val="16"/>
                <w:szCs w:val="16"/>
              </w:rPr>
            </w:pPr>
            <w:r w:rsidRPr="00283FB3">
              <w:rPr>
                <w:rFonts w:cs="Arial"/>
                <w:sz w:val="16"/>
                <w:szCs w:val="16"/>
              </w:rPr>
              <w:t>1.900</w:t>
            </w:r>
          </w:p>
        </w:tc>
        <w:tc>
          <w:tcPr>
            <w:tcW w:w="772" w:type="dxa"/>
            <w:tcBorders>
              <w:top w:val="single" w:sz="8" w:space="0" w:color="auto"/>
              <w:left w:val="nil"/>
              <w:bottom w:val="single" w:sz="8" w:space="0" w:color="auto"/>
              <w:right w:val="single" w:sz="8" w:space="0" w:color="auto"/>
            </w:tcBorders>
            <w:shd w:val="clear" w:color="auto" w:fill="auto"/>
            <w:vAlign w:val="center"/>
            <w:hideMark/>
          </w:tcPr>
          <w:p w14:paraId="31FB127E" w14:textId="77777777" w:rsidR="00283FB3" w:rsidRPr="00283FB3" w:rsidRDefault="00283FB3" w:rsidP="00456D0B">
            <w:pPr>
              <w:jc w:val="center"/>
              <w:rPr>
                <w:rFonts w:cs="Arial"/>
                <w:sz w:val="16"/>
                <w:szCs w:val="16"/>
              </w:rPr>
            </w:pPr>
            <w:r w:rsidRPr="00283FB3">
              <w:rPr>
                <w:rFonts w:cs="Arial"/>
                <w:sz w:val="16"/>
                <w:szCs w:val="16"/>
              </w:rPr>
              <w:t>88%</w:t>
            </w:r>
          </w:p>
        </w:tc>
      </w:tr>
      <w:tr w:rsidR="00F77827" w:rsidRPr="0035002D" w14:paraId="1AEED305" w14:textId="77777777" w:rsidTr="005F5879">
        <w:trPr>
          <w:trHeight w:val="592"/>
          <w:jc w:val="center"/>
        </w:trPr>
        <w:tc>
          <w:tcPr>
            <w:tcW w:w="33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307730A3" w14:textId="77777777" w:rsidR="00F77827" w:rsidRPr="0035002D" w:rsidRDefault="00F77827" w:rsidP="00456D0B">
            <w:pPr>
              <w:widowControl/>
              <w:rPr>
                <w:rFonts w:eastAsia="Times New Roman" w:cs="Arial"/>
                <w:color w:val="000000"/>
                <w:sz w:val="16"/>
                <w:szCs w:val="16"/>
                <w:lang w:eastAsia="es-CO"/>
              </w:rPr>
            </w:pPr>
          </w:p>
        </w:tc>
        <w:tc>
          <w:tcPr>
            <w:tcW w:w="516" w:type="dxa"/>
            <w:tcBorders>
              <w:top w:val="nil"/>
              <w:left w:val="nil"/>
              <w:bottom w:val="single" w:sz="4" w:space="0" w:color="auto"/>
              <w:right w:val="single" w:sz="4" w:space="0" w:color="auto"/>
            </w:tcBorders>
            <w:shd w:val="clear" w:color="auto" w:fill="auto"/>
            <w:vAlign w:val="center"/>
            <w:hideMark/>
          </w:tcPr>
          <w:p w14:paraId="67919D0D" w14:textId="77777777" w:rsidR="00F77827" w:rsidRPr="0035002D" w:rsidRDefault="00F77827" w:rsidP="00456D0B">
            <w:pPr>
              <w:widowControl/>
              <w:jc w:val="center"/>
              <w:rPr>
                <w:rFonts w:eastAsia="Times New Roman" w:cs="Arial"/>
                <w:sz w:val="16"/>
                <w:szCs w:val="16"/>
                <w:lang w:eastAsia="es-CO"/>
              </w:rPr>
            </w:pPr>
            <w:r w:rsidRPr="0035002D">
              <w:rPr>
                <w:rFonts w:eastAsia="Times New Roman" w:cs="Arial"/>
                <w:sz w:val="16"/>
                <w:szCs w:val="16"/>
                <w:lang w:eastAsia="es-CO"/>
              </w:rPr>
              <w:t>PRO</w:t>
            </w:r>
          </w:p>
        </w:tc>
        <w:tc>
          <w:tcPr>
            <w:tcW w:w="3308" w:type="dxa"/>
            <w:tcBorders>
              <w:top w:val="nil"/>
              <w:left w:val="nil"/>
              <w:bottom w:val="single" w:sz="4" w:space="0" w:color="auto"/>
              <w:right w:val="single" w:sz="4" w:space="0" w:color="auto"/>
            </w:tcBorders>
            <w:shd w:val="clear" w:color="auto" w:fill="auto"/>
            <w:vAlign w:val="center"/>
            <w:hideMark/>
          </w:tcPr>
          <w:p w14:paraId="5842F2A2" w14:textId="77777777" w:rsidR="00F77827" w:rsidRPr="0035002D" w:rsidRDefault="00F77827" w:rsidP="00456D0B">
            <w:pPr>
              <w:widowControl/>
              <w:rPr>
                <w:rFonts w:eastAsia="Times New Roman" w:cs="Arial"/>
                <w:sz w:val="16"/>
                <w:szCs w:val="16"/>
                <w:lang w:eastAsia="es-CO"/>
              </w:rPr>
            </w:pPr>
            <w:r w:rsidRPr="0035002D">
              <w:rPr>
                <w:rFonts w:eastAsia="Times New Roman" w:cs="Arial"/>
                <w:sz w:val="16"/>
                <w:szCs w:val="16"/>
                <w:lang w:eastAsia="es-CO"/>
              </w:rPr>
              <w:t>PORCENTAJE DE CUMPLIMIENTO DE ENTREGAS DE PRODUCCIÓN Y MATERIAS PRIMAS PROGRAMADOS</w:t>
            </w:r>
          </w:p>
        </w:tc>
        <w:tc>
          <w:tcPr>
            <w:tcW w:w="2504" w:type="dxa"/>
            <w:tcBorders>
              <w:top w:val="nil"/>
              <w:left w:val="nil"/>
              <w:bottom w:val="single" w:sz="4" w:space="0" w:color="auto"/>
              <w:right w:val="nil"/>
            </w:tcBorders>
            <w:shd w:val="clear" w:color="auto" w:fill="auto"/>
            <w:vAlign w:val="center"/>
            <w:hideMark/>
          </w:tcPr>
          <w:p w14:paraId="1B6314CF" w14:textId="77777777" w:rsidR="00F77827" w:rsidRPr="0035002D" w:rsidRDefault="00F77827" w:rsidP="00456D0B">
            <w:pPr>
              <w:widowControl/>
              <w:rPr>
                <w:rFonts w:eastAsia="Times New Roman" w:cs="Arial"/>
                <w:color w:val="000000"/>
                <w:sz w:val="16"/>
                <w:szCs w:val="16"/>
                <w:lang w:eastAsia="es-CO"/>
              </w:rPr>
            </w:pPr>
            <w:r w:rsidRPr="0035002D">
              <w:rPr>
                <w:rFonts w:eastAsia="Times New Roman" w:cs="Arial"/>
                <w:color w:val="000000"/>
                <w:sz w:val="16"/>
                <w:szCs w:val="16"/>
                <w:lang w:eastAsia="es-CO"/>
              </w:rPr>
              <w:t xml:space="preserve">Gerencia de Producción </w:t>
            </w:r>
          </w:p>
        </w:tc>
        <w:tc>
          <w:tcPr>
            <w:tcW w:w="992"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43220884" w14:textId="77777777" w:rsidR="00F77827" w:rsidRPr="00F77827" w:rsidRDefault="00F77827" w:rsidP="00456D0B">
            <w:pPr>
              <w:widowControl/>
              <w:jc w:val="center"/>
              <w:rPr>
                <w:rFonts w:cs="Arial"/>
                <w:sz w:val="16"/>
                <w:lang w:eastAsia="es-CO"/>
              </w:rPr>
            </w:pPr>
            <w:r w:rsidRPr="00F77827">
              <w:rPr>
                <w:rFonts w:cs="Arial"/>
                <w:sz w:val="16"/>
              </w:rPr>
              <w:t>13</w:t>
            </w:r>
            <w:r>
              <w:rPr>
                <w:rFonts w:cs="Arial"/>
                <w:sz w:val="16"/>
              </w:rPr>
              <w:t>.</w:t>
            </w:r>
            <w:r w:rsidRPr="00F77827">
              <w:rPr>
                <w:rFonts w:cs="Arial"/>
                <w:sz w:val="16"/>
              </w:rPr>
              <w:t>094</w:t>
            </w:r>
          </w:p>
        </w:tc>
        <w:tc>
          <w:tcPr>
            <w:tcW w:w="933" w:type="dxa"/>
            <w:tcBorders>
              <w:top w:val="single" w:sz="4" w:space="0" w:color="auto"/>
              <w:left w:val="nil"/>
              <w:bottom w:val="single" w:sz="4" w:space="0" w:color="auto"/>
              <w:right w:val="single" w:sz="8" w:space="0" w:color="auto"/>
            </w:tcBorders>
            <w:shd w:val="clear" w:color="auto" w:fill="auto"/>
            <w:noWrap/>
            <w:vAlign w:val="center"/>
            <w:hideMark/>
          </w:tcPr>
          <w:p w14:paraId="0BAD7617" w14:textId="77777777" w:rsidR="00F77827" w:rsidRPr="00F77827" w:rsidRDefault="00F77827" w:rsidP="00456D0B">
            <w:pPr>
              <w:jc w:val="center"/>
              <w:rPr>
                <w:rFonts w:cs="Arial"/>
                <w:sz w:val="16"/>
              </w:rPr>
            </w:pPr>
            <w:r w:rsidRPr="00F77827">
              <w:rPr>
                <w:rFonts w:cs="Arial"/>
                <w:sz w:val="16"/>
              </w:rPr>
              <w:t>13</w:t>
            </w:r>
            <w:r>
              <w:rPr>
                <w:rFonts w:cs="Arial"/>
                <w:sz w:val="16"/>
              </w:rPr>
              <w:t>.</w:t>
            </w:r>
            <w:r w:rsidRPr="00F77827">
              <w:rPr>
                <w:rFonts w:cs="Arial"/>
                <w:sz w:val="16"/>
              </w:rPr>
              <w:t>239</w:t>
            </w:r>
          </w:p>
        </w:tc>
        <w:tc>
          <w:tcPr>
            <w:tcW w:w="772" w:type="dxa"/>
            <w:tcBorders>
              <w:top w:val="nil"/>
              <w:left w:val="nil"/>
              <w:bottom w:val="single" w:sz="4" w:space="0" w:color="auto"/>
              <w:right w:val="single" w:sz="8" w:space="0" w:color="auto"/>
            </w:tcBorders>
            <w:shd w:val="clear" w:color="auto" w:fill="auto"/>
            <w:noWrap/>
            <w:vAlign w:val="center"/>
            <w:hideMark/>
          </w:tcPr>
          <w:p w14:paraId="1898046F" w14:textId="77777777" w:rsidR="00F77827" w:rsidRPr="00F77827" w:rsidRDefault="00F77827" w:rsidP="00456D0B">
            <w:pPr>
              <w:jc w:val="center"/>
              <w:rPr>
                <w:rFonts w:cs="Arial"/>
                <w:sz w:val="16"/>
              </w:rPr>
            </w:pPr>
            <w:r w:rsidRPr="00F77827">
              <w:rPr>
                <w:rFonts w:cs="Arial"/>
                <w:sz w:val="16"/>
              </w:rPr>
              <w:t>98,9%</w:t>
            </w:r>
          </w:p>
        </w:tc>
      </w:tr>
      <w:tr w:rsidR="00F77827" w:rsidRPr="0035002D" w14:paraId="0EFCAFE4" w14:textId="77777777" w:rsidTr="005F5879">
        <w:trPr>
          <w:trHeight w:val="562"/>
          <w:jc w:val="center"/>
        </w:trPr>
        <w:tc>
          <w:tcPr>
            <w:tcW w:w="33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57221F3C" w14:textId="77777777" w:rsidR="00F77827" w:rsidRPr="0035002D" w:rsidRDefault="00F77827" w:rsidP="00456D0B">
            <w:pPr>
              <w:widowControl/>
              <w:rPr>
                <w:rFonts w:eastAsia="Times New Roman" w:cs="Arial"/>
                <w:color w:val="000000"/>
                <w:sz w:val="16"/>
                <w:szCs w:val="16"/>
                <w:lang w:eastAsia="es-CO"/>
              </w:rPr>
            </w:pPr>
          </w:p>
        </w:tc>
        <w:tc>
          <w:tcPr>
            <w:tcW w:w="516" w:type="dxa"/>
            <w:tcBorders>
              <w:top w:val="nil"/>
              <w:left w:val="nil"/>
              <w:bottom w:val="single" w:sz="4" w:space="0" w:color="auto"/>
              <w:right w:val="single" w:sz="4" w:space="0" w:color="auto"/>
            </w:tcBorders>
            <w:shd w:val="clear" w:color="auto" w:fill="auto"/>
            <w:vAlign w:val="center"/>
            <w:hideMark/>
          </w:tcPr>
          <w:p w14:paraId="53153862" w14:textId="77777777" w:rsidR="00F77827" w:rsidRPr="0035002D" w:rsidRDefault="00F77827" w:rsidP="00456D0B">
            <w:pPr>
              <w:widowControl/>
              <w:jc w:val="center"/>
              <w:rPr>
                <w:rFonts w:eastAsia="Times New Roman" w:cs="Arial"/>
                <w:sz w:val="16"/>
                <w:szCs w:val="16"/>
                <w:lang w:eastAsia="es-CO"/>
              </w:rPr>
            </w:pPr>
            <w:r w:rsidRPr="0035002D">
              <w:rPr>
                <w:rFonts w:eastAsia="Times New Roman" w:cs="Arial"/>
                <w:sz w:val="16"/>
                <w:szCs w:val="16"/>
                <w:lang w:eastAsia="es-CO"/>
              </w:rPr>
              <w:t>PRO</w:t>
            </w:r>
          </w:p>
        </w:tc>
        <w:tc>
          <w:tcPr>
            <w:tcW w:w="3308" w:type="dxa"/>
            <w:tcBorders>
              <w:top w:val="nil"/>
              <w:left w:val="nil"/>
              <w:bottom w:val="single" w:sz="4" w:space="0" w:color="auto"/>
              <w:right w:val="single" w:sz="4" w:space="0" w:color="auto"/>
            </w:tcBorders>
            <w:shd w:val="clear" w:color="auto" w:fill="auto"/>
            <w:vAlign w:val="center"/>
            <w:hideMark/>
          </w:tcPr>
          <w:p w14:paraId="7020DD8B" w14:textId="77777777" w:rsidR="00F77827" w:rsidRPr="0035002D" w:rsidRDefault="00F77827" w:rsidP="00456D0B">
            <w:pPr>
              <w:widowControl/>
              <w:rPr>
                <w:rFonts w:eastAsia="Times New Roman" w:cs="Arial"/>
                <w:sz w:val="16"/>
                <w:szCs w:val="16"/>
                <w:lang w:eastAsia="es-CO"/>
              </w:rPr>
            </w:pPr>
            <w:r w:rsidRPr="0035002D">
              <w:rPr>
                <w:rFonts w:eastAsia="Times New Roman" w:cs="Arial"/>
                <w:sz w:val="16"/>
                <w:szCs w:val="16"/>
                <w:lang w:eastAsia="es-CO"/>
              </w:rPr>
              <w:t>PORCENTAJE DE CONTROL DE CALIDAD A LA PRODUCCIÓN Y MATERIAS PRIMAS</w:t>
            </w:r>
          </w:p>
        </w:tc>
        <w:tc>
          <w:tcPr>
            <w:tcW w:w="2504" w:type="dxa"/>
            <w:tcBorders>
              <w:top w:val="nil"/>
              <w:left w:val="nil"/>
              <w:bottom w:val="single" w:sz="4" w:space="0" w:color="auto"/>
              <w:right w:val="nil"/>
            </w:tcBorders>
            <w:shd w:val="clear" w:color="auto" w:fill="auto"/>
            <w:vAlign w:val="center"/>
            <w:hideMark/>
          </w:tcPr>
          <w:p w14:paraId="37E00473" w14:textId="77777777" w:rsidR="00F77827" w:rsidRPr="0035002D" w:rsidRDefault="00F77827" w:rsidP="00456D0B">
            <w:pPr>
              <w:widowControl/>
              <w:rPr>
                <w:rFonts w:eastAsia="Times New Roman" w:cs="Arial"/>
                <w:color w:val="000000"/>
                <w:sz w:val="16"/>
                <w:szCs w:val="16"/>
                <w:lang w:eastAsia="es-CO"/>
              </w:rPr>
            </w:pPr>
            <w:r w:rsidRPr="0035002D">
              <w:rPr>
                <w:rFonts w:eastAsia="Times New Roman" w:cs="Arial"/>
                <w:color w:val="000000"/>
                <w:sz w:val="16"/>
                <w:szCs w:val="16"/>
                <w:lang w:eastAsia="es-CO"/>
              </w:rPr>
              <w:t xml:space="preserve">Gerencia de Producción </w:t>
            </w:r>
          </w:p>
        </w:tc>
        <w:tc>
          <w:tcPr>
            <w:tcW w:w="992" w:type="dxa"/>
            <w:tcBorders>
              <w:top w:val="single" w:sz="4" w:space="0" w:color="auto"/>
              <w:left w:val="single" w:sz="8" w:space="0" w:color="auto"/>
              <w:bottom w:val="single" w:sz="4" w:space="0" w:color="auto"/>
              <w:right w:val="single" w:sz="8" w:space="0" w:color="auto"/>
            </w:tcBorders>
            <w:shd w:val="clear" w:color="auto" w:fill="auto"/>
            <w:vAlign w:val="center"/>
            <w:hideMark/>
          </w:tcPr>
          <w:p w14:paraId="2817796F" w14:textId="77777777" w:rsidR="00F77827" w:rsidRPr="00F77827" w:rsidRDefault="00F77827" w:rsidP="00456D0B">
            <w:pPr>
              <w:widowControl/>
              <w:jc w:val="center"/>
              <w:rPr>
                <w:rFonts w:cs="Arial"/>
                <w:sz w:val="16"/>
                <w:lang w:eastAsia="es-CO"/>
              </w:rPr>
            </w:pPr>
            <w:r w:rsidRPr="00F77827">
              <w:rPr>
                <w:rFonts w:cs="Arial"/>
                <w:sz w:val="16"/>
              </w:rPr>
              <w:t>204</w:t>
            </w:r>
          </w:p>
        </w:tc>
        <w:tc>
          <w:tcPr>
            <w:tcW w:w="933" w:type="dxa"/>
            <w:tcBorders>
              <w:top w:val="single" w:sz="4" w:space="0" w:color="auto"/>
              <w:left w:val="nil"/>
              <w:bottom w:val="single" w:sz="4" w:space="0" w:color="auto"/>
              <w:right w:val="single" w:sz="8" w:space="0" w:color="auto"/>
            </w:tcBorders>
            <w:shd w:val="clear" w:color="auto" w:fill="auto"/>
            <w:vAlign w:val="center"/>
            <w:hideMark/>
          </w:tcPr>
          <w:p w14:paraId="279A6002" w14:textId="77777777" w:rsidR="00F77827" w:rsidRPr="00F77827" w:rsidRDefault="00F77827" w:rsidP="00456D0B">
            <w:pPr>
              <w:jc w:val="center"/>
              <w:rPr>
                <w:rFonts w:cs="Arial"/>
                <w:sz w:val="16"/>
              </w:rPr>
            </w:pPr>
            <w:r w:rsidRPr="00F77827">
              <w:rPr>
                <w:rFonts w:cs="Arial"/>
                <w:sz w:val="16"/>
              </w:rPr>
              <w:t>206</w:t>
            </w:r>
          </w:p>
        </w:tc>
        <w:tc>
          <w:tcPr>
            <w:tcW w:w="772" w:type="dxa"/>
            <w:tcBorders>
              <w:top w:val="nil"/>
              <w:left w:val="nil"/>
              <w:bottom w:val="single" w:sz="4" w:space="0" w:color="auto"/>
              <w:right w:val="single" w:sz="8" w:space="0" w:color="auto"/>
            </w:tcBorders>
            <w:shd w:val="clear" w:color="auto" w:fill="auto"/>
            <w:vAlign w:val="center"/>
            <w:hideMark/>
          </w:tcPr>
          <w:p w14:paraId="6861E78B" w14:textId="77777777" w:rsidR="00F77827" w:rsidRPr="00F77827" w:rsidRDefault="00F77827" w:rsidP="00456D0B">
            <w:pPr>
              <w:jc w:val="center"/>
              <w:rPr>
                <w:rFonts w:cs="Arial"/>
                <w:sz w:val="16"/>
              </w:rPr>
            </w:pPr>
            <w:r w:rsidRPr="00F77827">
              <w:rPr>
                <w:rFonts w:cs="Arial"/>
                <w:sz w:val="16"/>
              </w:rPr>
              <w:t>99,0%</w:t>
            </w:r>
          </w:p>
        </w:tc>
      </w:tr>
      <w:tr w:rsidR="00F77827" w:rsidRPr="0035002D" w14:paraId="4827D023" w14:textId="77777777" w:rsidTr="005F5879">
        <w:trPr>
          <w:trHeight w:val="273"/>
          <w:jc w:val="center"/>
        </w:trPr>
        <w:tc>
          <w:tcPr>
            <w:tcW w:w="33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0EF482FE" w14:textId="77777777" w:rsidR="00F77827" w:rsidRPr="0035002D" w:rsidRDefault="00F77827" w:rsidP="00456D0B">
            <w:pPr>
              <w:widowControl/>
              <w:rPr>
                <w:rFonts w:eastAsia="Times New Roman" w:cs="Arial"/>
                <w:color w:val="000000"/>
                <w:sz w:val="16"/>
                <w:szCs w:val="16"/>
                <w:lang w:eastAsia="es-CO"/>
              </w:rPr>
            </w:pPr>
          </w:p>
        </w:tc>
        <w:tc>
          <w:tcPr>
            <w:tcW w:w="516" w:type="dxa"/>
            <w:tcBorders>
              <w:top w:val="nil"/>
              <w:left w:val="nil"/>
              <w:bottom w:val="single" w:sz="4" w:space="0" w:color="auto"/>
              <w:right w:val="single" w:sz="4" w:space="0" w:color="auto"/>
            </w:tcBorders>
            <w:shd w:val="clear" w:color="auto" w:fill="auto"/>
            <w:vAlign w:val="center"/>
            <w:hideMark/>
          </w:tcPr>
          <w:p w14:paraId="5551F07C" w14:textId="77777777" w:rsidR="00F77827" w:rsidRPr="0035002D" w:rsidRDefault="00F77827" w:rsidP="00456D0B">
            <w:pPr>
              <w:widowControl/>
              <w:jc w:val="center"/>
              <w:rPr>
                <w:rFonts w:eastAsia="Times New Roman" w:cs="Arial"/>
                <w:sz w:val="16"/>
                <w:szCs w:val="16"/>
                <w:lang w:eastAsia="es-CO"/>
              </w:rPr>
            </w:pPr>
            <w:r w:rsidRPr="0035002D">
              <w:rPr>
                <w:rFonts w:eastAsia="Times New Roman" w:cs="Arial"/>
                <w:sz w:val="16"/>
                <w:szCs w:val="16"/>
                <w:lang w:eastAsia="es-CO"/>
              </w:rPr>
              <w:t>SAP</w:t>
            </w:r>
          </w:p>
        </w:tc>
        <w:tc>
          <w:tcPr>
            <w:tcW w:w="3308" w:type="dxa"/>
            <w:tcBorders>
              <w:top w:val="nil"/>
              <w:left w:val="nil"/>
              <w:bottom w:val="single" w:sz="4" w:space="0" w:color="auto"/>
              <w:right w:val="single" w:sz="4" w:space="0" w:color="auto"/>
            </w:tcBorders>
            <w:shd w:val="clear" w:color="auto" w:fill="auto"/>
            <w:vAlign w:val="center"/>
            <w:hideMark/>
          </w:tcPr>
          <w:p w14:paraId="4383B750" w14:textId="77777777" w:rsidR="00F77827" w:rsidRPr="0035002D" w:rsidRDefault="00F77827" w:rsidP="00456D0B">
            <w:pPr>
              <w:widowControl/>
              <w:rPr>
                <w:rFonts w:eastAsia="Times New Roman" w:cs="Arial"/>
                <w:sz w:val="16"/>
                <w:szCs w:val="16"/>
                <w:lang w:eastAsia="es-CO"/>
              </w:rPr>
            </w:pPr>
            <w:r w:rsidRPr="0035002D">
              <w:rPr>
                <w:rFonts w:eastAsia="Times New Roman" w:cs="Arial"/>
                <w:sz w:val="16"/>
                <w:szCs w:val="16"/>
                <w:lang w:eastAsia="es-CO"/>
              </w:rPr>
              <w:t>SATISFACCIÓN DE PARTES INTERESADAS</w:t>
            </w:r>
          </w:p>
        </w:tc>
        <w:tc>
          <w:tcPr>
            <w:tcW w:w="2504" w:type="dxa"/>
            <w:tcBorders>
              <w:top w:val="nil"/>
              <w:left w:val="nil"/>
              <w:bottom w:val="single" w:sz="4" w:space="0" w:color="auto"/>
              <w:right w:val="nil"/>
            </w:tcBorders>
            <w:shd w:val="clear" w:color="auto" w:fill="auto"/>
            <w:vAlign w:val="center"/>
            <w:hideMark/>
          </w:tcPr>
          <w:p w14:paraId="2F1C51FA" w14:textId="77777777" w:rsidR="00F77827" w:rsidRPr="0035002D" w:rsidRDefault="00F77827" w:rsidP="00456D0B">
            <w:pPr>
              <w:widowControl/>
              <w:rPr>
                <w:rFonts w:eastAsia="Times New Roman" w:cs="Arial"/>
                <w:color w:val="000000"/>
                <w:sz w:val="16"/>
                <w:szCs w:val="16"/>
                <w:lang w:eastAsia="es-CO"/>
              </w:rPr>
            </w:pPr>
            <w:r>
              <w:rPr>
                <w:rFonts w:eastAsia="Times New Roman" w:cs="Arial"/>
                <w:color w:val="000000"/>
                <w:sz w:val="16"/>
                <w:szCs w:val="16"/>
                <w:lang w:eastAsia="es-CO"/>
              </w:rPr>
              <w:t>Gerencia de Gestión A</w:t>
            </w:r>
            <w:r w:rsidRPr="0035002D">
              <w:rPr>
                <w:rFonts w:eastAsia="Times New Roman" w:cs="Arial"/>
                <w:color w:val="000000"/>
                <w:sz w:val="16"/>
                <w:szCs w:val="16"/>
                <w:lang w:eastAsia="es-CO"/>
              </w:rPr>
              <w:t>mbiental</w:t>
            </w:r>
            <w:r>
              <w:rPr>
                <w:rFonts w:eastAsia="Times New Roman" w:cs="Arial"/>
                <w:color w:val="000000"/>
                <w:sz w:val="16"/>
                <w:szCs w:val="16"/>
                <w:lang w:eastAsia="es-CO"/>
              </w:rPr>
              <w:t>, Social y A</w:t>
            </w:r>
            <w:r w:rsidRPr="0035002D">
              <w:rPr>
                <w:rFonts w:eastAsia="Times New Roman" w:cs="Arial"/>
                <w:color w:val="000000"/>
                <w:sz w:val="16"/>
                <w:szCs w:val="16"/>
                <w:lang w:eastAsia="es-CO"/>
              </w:rPr>
              <w:t>tención a</w:t>
            </w:r>
            <w:r>
              <w:rPr>
                <w:rFonts w:eastAsia="Times New Roman" w:cs="Arial"/>
                <w:color w:val="000000"/>
                <w:sz w:val="16"/>
                <w:szCs w:val="16"/>
                <w:lang w:eastAsia="es-CO"/>
              </w:rPr>
              <w:t>l Usuario</w:t>
            </w:r>
            <w:r w:rsidRPr="0035002D">
              <w:rPr>
                <w:rFonts w:eastAsia="Times New Roman" w:cs="Arial"/>
                <w:color w:val="000000"/>
                <w:sz w:val="16"/>
                <w:szCs w:val="16"/>
                <w:lang w:eastAsia="es-CO"/>
              </w:rPr>
              <w:t xml:space="preserve"> </w:t>
            </w:r>
          </w:p>
        </w:tc>
        <w:tc>
          <w:tcPr>
            <w:tcW w:w="2697" w:type="dxa"/>
            <w:gridSpan w:val="3"/>
            <w:tcBorders>
              <w:top w:val="nil"/>
              <w:left w:val="single" w:sz="4" w:space="0" w:color="auto"/>
              <w:bottom w:val="single" w:sz="4" w:space="0" w:color="auto"/>
              <w:right w:val="single" w:sz="4" w:space="0" w:color="auto"/>
            </w:tcBorders>
            <w:shd w:val="clear" w:color="auto" w:fill="auto"/>
            <w:vAlign w:val="center"/>
          </w:tcPr>
          <w:p w14:paraId="6C81BC75" w14:textId="77777777" w:rsidR="00F77827" w:rsidRPr="0035002D" w:rsidRDefault="00F77827" w:rsidP="00456D0B">
            <w:pPr>
              <w:widowControl/>
              <w:jc w:val="center"/>
              <w:rPr>
                <w:rFonts w:eastAsia="Times New Roman" w:cs="Arial"/>
                <w:color w:val="000000"/>
                <w:sz w:val="16"/>
                <w:szCs w:val="16"/>
                <w:lang w:eastAsia="es-CO"/>
              </w:rPr>
            </w:pPr>
            <w:r>
              <w:rPr>
                <w:rFonts w:eastAsia="Times New Roman" w:cs="Arial"/>
                <w:color w:val="000000"/>
                <w:sz w:val="16"/>
                <w:szCs w:val="16"/>
                <w:lang w:eastAsia="es-CO"/>
              </w:rPr>
              <w:t>SEMESTRAL</w:t>
            </w:r>
          </w:p>
        </w:tc>
      </w:tr>
      <w:tr w:rsidR="00717939" w:rsidRPr="0035002D" w14:paraId="7EC04452" w14:textId="77777777" w:rsidTr="00D21E64">
        <w:trPr>
          <w:trHeight w:val="274"/>
          <w:jc w:val="center"/>
        </w:trPr>
        <w:tc>
          <w:tcPr>
            <w:tcW w:w="33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3A689D77" w14:textId="77777777" w:rsidR="00717939" w:rsidRPr="0035002D" w:rsidRDefault="00717939" w:rsidP="00456D0B">
            <w:pPr>
              <w:widowControl/>
              <w:rPr>
                <w:rFonts w:eastAsia="Times New Roman" w:cs="Arial"/>
                <w:color w:val="000000"/>
                <w:sz w:val="16"/>
                <w:szCs w:val="16"/>
                <w:lang w:eastAsia="es-CO"/>
              </w:rPr>
            </w:pPr>
          </w:p>
        </w:tc>
        <w:tc>
          <w:tcPr>
            <w:tcW w:w="516" w:type="dxa"/>
            <w:tcBorders>
              <w:top w:val="nil"/>
              <w:left w:val="nil"/>
              <w:bottom w:val="single" w:sz="4" w:space="0" w:color="auto"/>
              <w:right w:val="single" w:sz="4" w:space="0" w:color="auto"/>
            </w:tcBorders>
            <w:shd w:val="clear" w:color="auto" w:fill="auto"/>
            <w:vAlign w:val="center"/>
            <w:hideMark/>
          </w:tcPr>
          <w:p w14:paraId="5A6DB466" w14:textId="77777777" w:rsidR="00717939" w:rsidRPr="0035002D" w:rsidRDefault="00717939" w:rsidP="00456D0B">
            <w:pPr>
              <w:widowControl/>
              <w:jc w:val="center"/>
              <w:rPr>
                <w:rFonts w:eastAsia="Times New Roman" w:cs="Arial"/>
                <w:sz w:val="16"/>
                <w:szCs w:val="16"/>
                <w:lang w:eastAsia="es-CO"/>
              </w:rPr>
            </w:pPr>
            <w:r w:rsidRPr="0035002D">
              <w:rPr>
                <w:rFonts w:eastAsia="Times New Roman" w:cs="Arial"/>
                <w:sz w:val="16"/>
                <w:szCs w:val="16"/>
                <w:lang w:eastAsia="es-CO"/>
              </w:rPr>
              <w:t>FIN</w:t>
            </w:r>
          </w:p>
        </w:tc>
        <w:tc>
          <w:tcPr>
            <w:tcW w:w="3308" w:type="dxa"/>
            <w:tcBorders>
              <w:top w:val="nil"/>
              <w:left w:val="nil"/>
              <w:bottom w:val="single" w:sz="4" w:space="0" w:color="auto"/>
              <w:right w:val="single" w:sz="4" w:space="0" w:color="auto"/>
            </w:tcBorders>
            <w:shd w:val="clear" w:color="auto" w:fill="auto"/>
            <w:vAlign w:val="center"/>
            <w:hideMark/>
          </w:tcPr>
          <w:p w14:paraId="3DAE828C" w14:textId="77777777" w:rsidR="00717939" w:rsidRPr="0035002D" w:rsidRDefault="00717939" w:rsidP="00456D0B">
            <w:pPr>
              <w:widowControl/>
              <w:rPr>
                <w:rFonts w:eastAsia="Times New Roman" w:cs="Arial"/>
                <w:sz w:val="16"/>
                <w:szCs w:val="16"/>
                <w:lang w:eastAsia="es-CO"/>
              </w:rPr>
            </w:pPr>
            <w:r w:rsidRPr="0035002D">
              <w:rPr>
                <w:rFonts w:eastAsia="Times New Roman" w:cs="Arial"/>
                <w:sz w:val="16"/>
                <w:szCs w:val="16"/>
                <w:lang w:eastAsia="es-CO"/>
              </w:rPr>
              <w:t>EJECUCIÓN PRESUPUESTAL PASIVOS EXIGIBLES</w:t>
            </w:r>
          </w:p>
        </w:tc>
        <w:tc>
          <w:tcPr>
            <w:tcW w:w="2504" w:type="dxa"/>
            <w:tcBorders>
              <w:top w:val="nil"/>
              <w:left w:val="nil"/>
              <w:bottom w:val="single" w:sz="4" w:space="0" w:color="auto"/>
              <w:right w:val="nil"/>
            </w:tcBorders>
            <w:shd w:val="clear" w:color="auto" w:fill="auto"/>
            <w:vAlign w:val="center"/>
            <w:hideMark/>
          </w:tcPr>
          <w:p w14:paraId="6AD3185D" w14:textId="77777777" w:rsidR="00717939" w:rsidRPr="0035002D" w:rsidRDefault="00717939" w:rsidP="00456D0B">
            <w:pPr>
              <w:widowControl/>
              <w:rPr>
                <w:rFonts w:eastAsia="Times New Roman" w:cs="Arial"/>
                <w:color w:val="000000"/>
                <w:sz w:val="16"/>
                <w:szCs w:val="16"/>
                <w:lang w:eastAsia="es-CO"/>
              </w:rPr>
            </w:pPr>
            <w:r w:rsidRPr="0035002D">
              <w:rPr>
                <w:rFonts w:eastAsia="Times New Roman" w:cs="Arial"/>
                <w:color w:val="000000"/>
                <w:sz w:val="16"/>
                <w:szCs w:val="16"/>
                <w:lang w:eastAsia="es-CO"/>
              </w:rPr>
              <w:t xml:space="preserve">Financiera </w:t>
            </w:r>
            <w:r w:rsidR="0078776A">
              <w:rPr>
                <w:rFonts w:eastAsia="Times New Roman" w:cs="Arial"/>
                <w:color w:val="000000"/>
                <w:sz w:val="16"/>
                <w:szCs w:val="16"/>
                <w:lang w:eastAsia="es-CO"/>
              </w:rPr>
              <w:t>–</w:t>
            </w:r>
            <w:r w:rsidRPr="0035002D">
              <w:rPr>
                <w:rFonts w:eastAsia="Times New Roman" w:cs="Arial"/>
                <w:color w:val="000000"/>
                <w:sz w:val="16"/>
                <w:szCs w:val="16"/>
                <w:lang w:eastAsia="es-CO"/>
              </w:rPr>
              <w:t xml:space="preserve"> SG</w:t>
            </w:r>
          </w:p>
        </w:tc>
        <w:tc>
          <w:tcPr>
            <w:tcW w:w="992" w:type="dxa"/>
            <w:tcBorders>
              <w:top w:val="nil"/>
              <w:left w:val="single" w:sz="4" w:space="0" w:color="auto"/>
              <w:bottom w:val="single" w:sz="4" w:space="0" w:color="auto"/>
              <w:right w:val="single" w:sz="4" w:space="0" w:color="auto"/>
            </w:tcBorders>
            <w:shd w:val="clear" w:color="auto" w:fill="auto"/>
            <w:vAlign w:val="center"/>
            <w:hideMark/>
          </w:tcPr>
          <w:p w14:paraId="3F5A8A04" w14:textId="77777777" w:rsidR="00717939" w:rsidRPr="0035002D" w:rsidRDefault="00717939" w:rsidP="00456D0B">
            <w:pPr>
              <w:widowControl/>
              <w:jc w:val="center"/>
              <w:rPr>
                <w:rFonts w:eastAsia="Times New Roman" w:cs="Arial"/>
                <w:color w:val="000000"/>
                <w:sz w:val="16"/>
                <w:szCs w:val="16"/>
                <w:lang w:eastAsia="es-CO"/>
              </w:rPr>
            </w:pPr>
            <w:r w:rsidRPr="0035002D">
              <w:rPr>
                <w:rFonts w:eastAsia="Times New Roman" w:cs="Arial"/>
                <w:color w:val="000000"/>
                <w:sz w:val="16"/>
                <w:szCs w:val="16"/>
                <w:lang w:eastAsia="es-CO"/>
              </w:rPr>
              <w:t xml:space="preserve"> $ 3.838 </w:t>
            </w:r>
          </w:p>
        </w:tc>
        <w:tc>
          <w:tcPr>
            <w:tcW w:w="933" w:type="dxa"/>
            <w:tcBorders>
              <w:top w:val="nil"/>
              <w:left w:val="nil"/>
              <w:bottom w:val="single" w:sz="4" w:space="0" w:color="auto"/>
              <w:right w:val="single" w:sz="4" w:space="0" w:color="auto"/>
            </w:tcBorders>
            <w:shd w:val="clear" w:color="auto" w:fill="auto"/>
            <w:vAlign w:val="center"/>
            <w:hideMark/>
          </w:tcPr>
          <w:p w14:paraId="0F6D9A64" w14:textId="77777777" w:rsidR="00717939" w:rsidRPr="0035002D" w:rsidRDefault="00717939" w:rsidP="00456D0B">
            <w:pPr>
              <w:widowControl/>
              <w:jc w:val="center"/>
              <w:rPr>
                <w:rFonts w:eastAsia="Times New Roman" w:cs="Arial"/>
                <w:color w:val="000000"/>
                <w:sz w:val="16"/>
                <w:szCs w:val="16"/>
                <w:lang w:eastAsia="es-CO"/>
              </w:rPr>
            </w:pPr>
            <w:r w:rsidRPr="0035002D">
              <w:rPr>
                <w:rFonts w:eastAsia="Times New Roman" w:cs="Arial"/>
                <w:color w:val="000000"/>
                <w:sz w:val="16"/>
                <w:szCs w:val="16"/>
                <w:lang w:eastAsia="es-CO"/>
              </w:rPr>
              <w:t xml:space="preserve"> $ 14.196 </w:t>
            </w:r>
          </w:p>
        </w:tc>
        <w:tc>
          <w:tcPr>
            <w:tcW w:w="772" w:type="dxa"/>
            <w:tcBorders>
              <w:top w:val="nil"/>
              <w:left w:val="single" w:sz="4" w:space="0" w:color="auto"/>
              <w:bottom w:val="single" w:sz="4" w:space="0" w:color="auto"/>
              <w:right w:val="single" w:sz="4" w:space="0" w:color="auto"/>
            </w:tcBorders>
            <w:shd w:val="clear" w:color="auto" w:fill="auto"/>
            <w:vAlign w:val="center"/>
            <w:hideMark/>
          </w:tcPr>
          <w:p w14:paraId="7AC8A71F" w14:textId="77777777" w:rsidR="00717939" w:rsidRPr="0035002D" w:rsidRDefault="00F77827" w:rsidP="00456D0B">
            <w:pPr>
              <w:widowControl/>
              <w:jc w:val="center"/>
              <w:rPr>
                <w:rFonts w:eastAsia="Times New Roman" w:cs="Arial"/>
                <w:color w:val="000000"/>
                <w:sz w:val="16"/>
                <w:szCs w:val="16"/>
                <w:lang w:eastAsia="es-CO"/>
              </w:rPr>
            </w:pPr>
            <w:bookmarkStart w:id="8" w:name="_Hlk520902478"/>
            <w:r>
              <w:rPr>
                <w:rFonts w:cs="Arial"/>
                <w:color w:val="000000"/>
                <w:sz w:val="16"/>
                <w:szCs w:val="16"/>
              </w:rPr>
              <w:t>27,56</w:t>
            </w:r>
            <w:r w:rsidR="00717939" w:rsidRPr="0035002D">
              <w:rPr>
                <w:rFonts w:cs="Arial"/>
                <w:color w:val="000000"/>
                <w:sz w:val="16"/>
                <w:szCs w:val="16"/>
              </w:rPr>
              <w:t>%</w:t>
            </w:r>
            <w:bookmarkEnd w:id="8"/>
          </w:p>
        </w:tc>
      </w:tr>
      <w:tr w:rsidR="00717939" w:rsidRPr="0035002D" w14:paraId="269BC918" w14:textId="77777777" w:rsidTr="00D21E64">
        <w:trPr>
          <w:trHeight w:val="416"/>
          <w:jc w:val="center"/>
        </w:trPr>
        <w:tc>
          <w:tcPr>
            <w:tcW w:w="33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310A0BEE" w14:textId="77777777" w:rsidR="00717939" w:rsidRPr="0035002D" w:rsidRDefault="00717939" w:rsidP="00456D0B">
            <w:pPr>
              <w:widowControl/>
              <w:rPr>
                <w:rFonts w:eastAsia="Times New Roman" w:cs="Arial"/>
                <w:color w:val="000000"/>
                <w:sz w:val="16"/>
                <w:szCs w:val="16"/>
                <w:lang w:eastAsia="es-CO"/>
              </w:rPr>
            </w:pPr>
          </w:p>
        </w:tc>
        <w:tc>
          <w:tcPr>
            <w:tcW w:w="516" w:type="dxa"/>
            <w:tcBorders>
              <w:top w:val="nil"/>
              <w:left w:val="nil"/>
              <w:bottom w:val="single" w:sz="4" w:space="0" w:color="auto"/>
              <w:right w:val="single" w:sz="4" w:space="0" w:color="auto"/>
            </w:tcBorders>
            <w:shd w:val="clear" w:color="auto" w:fill="auto"/>
            <w:vAlign w:val="center"/>
            <w:hideMark/>
          </w:tcPr>
          <w:p w14:paraId="697872F7" w14:textId="77777777" w:rsidR="00717939" w:rsidRPr="0035002D" w:rsidRDefault="00717939" w:rsidP="00456D0B">
            <w:pPr>
              <w:widowControl/>
              <w:jc w:val="center"/>
              <w:rPr>
                <w:rFonts w:eastAsia="Times New Roman" w:cs="Arial"/>
                <w:sz w:val="16"/>
                <w:szCs w:val="16"/>
                <w:lang w:eastAsia="es-CO"/>
              </w:rPr>
            </w:pPr>
            <w:r w:rsidRPr="0035002D">
              <w:rPr>
                <w:rFonts w:eastAsia="Times New Roman" w:cs="Arial"/>
                <w:sz w:val="16"/>
                <w:szCs w:val="16"/>
                <w:lang w:eastAsia="es-CO"/>
              </w:rPr>
              <w:t>ODM</w:t>
            </w:r>
          </w:p>
        </w:tc>
        <w:tc>
          <w:tcPr>
            <w:tcW w:w="3308" w:type="dxa"/>
            <w:tcBorders>
              <w:top w:val="nil"/>
              <w:left w:val="nil"/>
              <w:bottom w:val="single" w:sz="4" w:space="0" w:color="auto"/>
              <w:right w:val="single" w:sz="4" w:space="0" w:color="auto"/>
            </w:tcBorders>
            <w:shd w:val="clear" w:color="auto" w:fill="auto"/>
            <w:vAlign w:val="center"/>
            <w:hideMark/>
          </w:tcPr>
          <w:p w14:paraId="4CDF4ED6" w14:textId="77777777" w:rsidR="00717939" w:rsidRPr="0035002D" w:rsidRDefault="00717939" w:rsidP="00456D0B">
            <w:pPr>
              <w:widowControl/>
              <w:rPr>
                <w:rFonts w:eastAsia="Times New Roman" w:cs="Arial"/>
                <w:sz w:val="16"/>
                <w:szCs w:val="16"/>
                <w:lang w:eastAsia="es-CO"/>
              </w:rPr>
            </w:pPr>
            <w:r w:rsidRPr="0035002D">
              <w:rPr>
                <w:rFonts w:eastAsia="Times New Roman" w:cs="Arial"/>
                <w:sz w:val="16"/>
                <w:szCs w:val="16"/>
                <w:lang w:eastAsia="es-CO"/>
              </w:rPr>
              <w:t>DISPONIBILIDAD DE LA VEHÍCULOS, MAQUINARIA Y EQUIPOS</w:t>
            </w:r>
          </w:p>
        </w:tc>
        <w:tc>
          <w:tcPr>
            <w:tcW w:w="2504" w:type="dxa"/>
            <w:tcBorders>
              <w:top w:val="nil"/>
              <w:left w:val="nil"/>
              <w:bottom w:val="single" w:sz="4" w:space="0" w:color="auto"/>
              <w:right w:val="nil"/>
            </w:tcBorders>
            <w:shd w:val="clear" w:color="auto" w:fill="auto"/>
            <w:vAlign w:val="center"/>
            <w:hideMark/>
          </w:tcPr>
          <w:p w14:paraId="2DE0512B" w14:textId="77777777" w:rsidR="00717939" w:rsidRPr="0035002D" w:rsidRDefault="00717939" w:rsidP="00456D0B">
            <w:pPr>
              <w:widowControl/>
              <w:rPr>
                <w:rFonts w:eastAsia="Times New Roman" w:cs="Arial"/>
                <w:color w:val="000000"/>
                <w:sz w:val="16"/>
                <w:szCs w:val="16"/>
                <w:lang w:eastAsia="es-CO"/>
              </w:rPr>
            </w:pPr>
            <w:r w:rsidRPr="0035002D">
              <w:rPr>
                <w:rFonts w:eastAsia="Times New Roman" w:cs="Arial"/>
                <w:color w:val="000000"/>
                <w:sz w:val="16"/>
                <w:szCs w:val="16"/>
                <w:lang w:eastAsia="es-CO"/>
              </w:rPr>
              <w:t xml:space="preserve">Gerencia de Producción </w:t>
            </w:r>
          </w:p>
        </w:tc>
        <w:tc>
          <w:tcPr>
            <w:tcW w:w="992" w:type="dxa"/>
            <w:tcBorders>
              <w:top w:val="nil"/>
              <w:left w:val="single" w:sz="4" w:space="0" w:color="auto"/>
              <w:bottom w:val="single" w:sz="4" w:space="0" w:color="auto"/>
              <w:right w:val="single" w:sz="4" w:space="0" w:color="auto"/>
            </w:tcBorders>
            <w:shd w:val="clear" w:color="auto" w:fill="auto"/>
            <w:vAlign w:val="center"/>
            <w:hideMark/>
          </w:tcPr>
          <w:p w14:paraId="1196A7E7" w14:textId="77777777" w:rsidR="00717939" w:rsidRPr="0035002D" w:rsidRDefault="00F77827" w:rsidP="00456D0B">
            <w:pPr>
              <w:widowControl/>
              <w:jc w:val="center"/>
              <w:rPr>
                <w:rFonts w:eastAsia="Times New Roman" w:cs="Arial"/>
                <w:color w:val="000000"/>
                <w:sz w:val="16"/>
                <w:szCs w:val="16"/>
                <w:lang w:eastAsia="es-CO"/>
              </w:rPr>
            </w:pPr>
            <w:r>
              <w:rPr>
                <w:rFonts w:eastAsia="Times New Roman" w:cs="Arial"/>
                <w:color w:val="000000"/>
                <w:sz w:val="16"/>
                <w:szCs w:val="16"/>
                <w:lang w:eastAsia="es-CO"/>
              </w:rPr>
              <w:t>174</w:t>
            </w:r>
          </w:p>
        </w:tc>
        <w:tc>
          <w:tcPr>
            <w:tcW w:w="933" w:type="dxa"/>
            <w:tcBorders>
              <w:top w:val="nil"/>
              <w:left w:val="nil"/>
              <w:bottom w:val="single" w:sz="4" w:space="0" w:color="auto"/>
              <w:right w:val="single" w:sz="4" w:space="0" w:color="auto"/>
            </w:tcBorders>
            <w:shd w:val="clear" w:color="auto" w:fill="auto"/>
            <w:vAlign w:val="center"/>
            <w:hideMark/>
          </w:tcPr>
          <w:p w14:paraId="5BB4151E" w14:textId="77777777" w:rsidR="00717939" w:rsidRPr="0035002D" w:rsidRDefault="00F77827" w:rsidP="00456D0B">
            <w:pPr>
              <w:widowControl/>
              <w:jc w:val="center"/>
              <w:rPr>
                <w:rFonts w:eastAsia="Times New Roman" w:cs="Arial"/>
                <w:color w:val="000000"/>
                <w:sz w:val="16"/>
                <w:szCs w:val="16"/>
                <w:lang w:eastAsia="es-CO"/>
              </w:rPr>
            </w:pPr>
            <w:r>
              <w:rPr>
                <w:rFonts w:eastAsia="Times New Roman" w:cs="Arial"/>
                <w:color w:val="000000"/>
                <w:sz w:val="16"/>
                <w:szCs w:val="16"/>
                <w:lang w:eastAsia="es-CO"/>
              </w:rPr>
              <w:t>217</w:t>
            </w:r>
          </w:p>
        </w:tc>
        <w:tc>
          <w:tcPr>
            <w:tcW w:w="772" w:type="dxa"/>
            <w:tcBorders>
              <w:top w:val="nil"/>
              <w:left w:val="single" w:sz="4" w:space="0" w:color="auto"/>
              <w:bottom w:val="single" w:sz="4" w:space="0" w:color="auto"/>
              <w:right w:val="single" w:sz="4" w:space="0" w:color="auto"/>
            </w:tcBorders>
            <w:shd w:val="clear" w:color="auto" w:fill="auto"/>
            <w:vAlign w:val="center"/>
            <w:hideMark/>
          </w:tcPr>
          <w:p w14:paraId="269B15B0" w14:textId="77777777" w:rsidR="00717939" w:rsidRPr="0035002D" w:rsidRDefault="00F77827" w:rsidP="00456D0B">
            <w:pPr>
              <w:widowControl/>
              <w:jc w:val="center"/>
              <w:rPr>
                <w:rFonts w:eastAsia="Times New Roman" w:cs="Arial"/>
                <w:color w:val="000000"/>
                <w:sz w:val="16"/>
                <w:szCs w:val="16"/>
                <w:lang w:eastAsia="es-CO"/>
              </w:rPr>
            </w:pPr>
            <w:r>
              <w:rPr>
                <w:rFonts w:cs="Arial"/>
                <w:color w:val="000000"/>
                <w:sz w:val="16"/>
                <w:szCs w:val="16"/>
              </w:rPr>
              <w:t>80</w:t>
            </w:r>
            <w:r w:rsidR="00717939" w:rsidRPr="0035002D">
              <w:rPr>
                <w:rFonts w:cs="Arial"/>
                <w:color w:val="000000"/>
                <w:sz w:val="16"/>
                <w:szCs w:val="16"/>
              </w:rPr>
              <w:t>%</w:t>
            </w:r>
          </w:p>
        </w:tc>
      </w:tr>
    </w:tbl>
    <w:p w14:paraId="417E747C" w14:textId="77777777" w:rsidR="00717939" w:rsidRPr="0045382F" w:rsidRDefault="00717939" w:rsidP="00456D0B">
      <w:pPr>
        <w:pStyle w:val="Prrafodelista"/>
        <w:autoSpaceDE w:val="0"/>
        <w:autoSpaceDN w:val="0"/>
        <w:adjustRightInd w:val="0"/>
        <w:ind w:left="720"/>
        <w:jc w:val="center"/>
        <w:rPr>
          <w:rFonts w:cs="Arial"/>
          <w:sz w:val="16"/>
          <w:szCs w:val="20"/>
          <w:lang w:eastAsia="es-CO"/>
        </w:rPr>
      </w:pPr>
      <w:r w:rsidRPr="0045382F">
        <w:rPr>
          <w:rFonts w:cs="Arial"/>
          <w:sz w:val="18"/>
        </w:rPr>
        <w:t xml:space="preserve"> </w:t>
      </w:r>
      <w:r w:rsidR="00A92572" w:rsidRPr="0045382F">
        <w:rPr>
          <w:rFonts w:cs="Arial"/>
          <w:b/>
          <w:sz w:val="16"/>
          <w:szCs w:val="20"/>
          <w:lang w:eastAsia="es-CO"/>
        </w:rPr>
        <w:t xml:space="preserve">Fuente: </w:t>
      </w:r>
      <w:r w:rsidR="00F75AB5" w:rsidRPr="0045382F">
        <w:rPr>
          <w:rFonts w:cs="Arial"/>
          <w:sz w:val="16"/>
          <w:szCs w:val="20"/>
          <w:lang w:eastAsia="es-CO"/>
        </w:rPr>
        <w:t>Reporte de Indicadores del 3</w:t>
      </w:r>
      <w:r w:rsidRPr="0045382F">
        <w:rPr>
          <w:rFonts w:cs="Arial"/>
          <w:sz w:val="16"/>
          <w:szCs w:val="20"/>
          <w:lang w:eastAsia="es-CO"/>
        </w:rPr>
        <w:t>er</w:t>
      </w:r>
      <w:r w:rsidR="00094A0E" w:rsidRPr="0045382F">
        <w:rPr>
          <w:rFonts w:cs="Arial"/>
          <w:sz w:val="16"/>
          <w:szCs w:val="20"/>
          <w:lang w:eastAsia="es-CO"/>
        </w:rPr>
        <w:t>.</w:t>
      </w:r>
      <w:r w:rsidRPr="0045382F">
        <w:rPr>
          <w:rFonts w:cs="Arial"/>
          <w:sz w:val="16"/>
          <w:szCs w:val="20"/>
          <w:lang w:eastAsia="es-CO"/>
        </w:rPr>
        <w:t xml:space="preserve"> </w:t>
      </w:r>
      <w:r w:rsidR="00F75AB5" w:rsidRPr="0045382F">
        <w:rPr>
          <w:rFonts w:cs="Arial"/>
          <w:sz w:val="16"/>
          <w:szCs w:val="20"/>
          <w:lang w:eastAsia="es-CO"/>
        </w:rPr>
        <w:t>Tri</w:t>
      </w:r>
      <w:r w:rsidRPr="0045382F">
        <w:rPr>
          <w:rFonts w:cs="Arial"/>
          <w:sz w:val="16"/>
          <w:szCs w:val="20"/>
          <w:lang w:eastAsia="es-CO"/>
        </w:rPr>
        <w:t>mestre de 2018</w:t>
      </w:r>
      <w:r w:rsidR="00DE0C57" w:rsidRPr="0045382F">
        <w:rPr>
          <w:rFonts w:cs="Arial"/>
          <w:sz w:val="16"/>
          <w:szCs w:val="20"/>
          <w:lang w:eastAsia="es-CO"/>
        </w:rPr>
        <w:t xml:space="preserve"> – UAERMV.</w:t>
      </w:r>
    </w:p>
    <w:p w14:paraId="2B479FED" w14:textId="77777777" w:rsidR="00717939" w:rsidRPr="0035002D" w:rsidRDefault="00717939" w:rsidP="00456D0B">
      <w:pPr>
        <w:pStyle w:val="Prrafodelista"/>
        <w:autoSpaceDE w:val="0"/>
        <w:autoSpaceDN w:val="0"/>
        <w:adjustRightInd w:val="0"/>
        <w:ind w:left="720"/>
        <w:jc w:val="center"/>
        <w:rPr>
          <w:rFonts w:cs="Arial"/>
          <w:b/>
          <w:sz w:val="20"/>
          <w:szCs w:val="20"/>
          <w:lang w:eastAsia="es-CO"/>
        </w:rPr>
      </w:pPr>
    </w:p>
    <w:p w14:paraId="75CF09A2" w14:textId="77777777" w:rsidR="00717939" w:rsidRPr="0035002D" w:rsidRDefault="00717939" w:rsidP="00456D0B">
      <w:pPr>
        <w:pStyle w:val="Prrafodelista"/>
        <w:numPr>
          <w:ilvl w:val="0"/>
          <w:numId w:val="3"/>
        </w:numPr>
        <w:rPr>
          <w:rFonts w:cs="Arial"/>
          <w:lang w:eastAsia="es-CO"/>
        </w:rPr>
      </w:pPr>
      <w:r w:rsidRPr="0035002D">
        <w:rPr>
          <w:rFonts w:cs="Arial"/>
          <w:lang w:eastAsia="es-CO"/>
        </w:rPr>
        <w:t xml:space="preserve">PDV-IND-005 </w:t>
      </w:r>
      <w:bookmarkStart w:id="9" w:name="_Hlk520899750"/>
      <w:r w:rsidRPr="0035002D">
        <w:rPr>
          <w:rFonts w:cs="Arial"/>
          <w:lang w:eastAsia="es-CO"/>
        </w:rPr>
        <w:t>SEGUIMIENTO A INTERVENCIONES EJECUTADAS</w:t>
      </w:r>
      <w:bookmarkEnd w:id="9"/>
      <w:r w:rsidR="0097203E">
        <w:rPr>
          <w:rFonts w:cs="Arial"/>
          <w:lang w:eastAsia="es-CO"/>
        </w:rPr>
        <w:t>.</w:t>
      </w:r>
    </w:p>
    <w:p w14:paraId="22B17115" w14:textId="77777777" w:rsidR="00717939" w:rsidRPr="0035002D" w:rsidRDefault="00B94D32" w:rsidP="00456D0B">
      <w:pPr>
        <w:ind w:left="709"/>
        <w:rPr>
          <w:rFonts w:cs="Arial"/>
          <w:lang w:eastAsia="es-CO"/>
        </w:rPr>
      </w:pPr>
      <w:r>
        <w:rPr>
          <w:rFonts w:cs="Arial"/>
          <w:u w:val="single"/>
          <w:lang w:eastAsia="es-CO"/>
        </w:rPr>
        <w:t>Forma de c</w:t>
      </w:r>
      <w:r w:rsidR="00717939" w:rsidRPr="006660D1">
        <w:rPr>
          <w:rFonts w:cs="Arial"/>
          <w:u w:val="single"/>
          <w:lang w:eastAsia="es-CO"/>
        </w:rPr>
        <w:t>álculo:</w:t>
      </w:r>
      <w:r w:rsidR="00717939" w:rsidRPr="0035002D">
        <w:rPr>
          <w:rFonts w:cs="Arial"/>
          <w:lang w:eastAsia="es-CO"/>
        </w:rPr>
        <w:t xml:space="preserve"> (Segmentos viales con visita de seguimiento (</w:t>
      </w:r>
      <w:r w:rsidR="00A92572" w:rsidRPr="0035002D">
        <w:rPr>
          <w:rFonts w:cs="Arial"/>
          <w:lang w:eastAsia="es-CO"/>
        </w:rPr>
        <w:t xml:space="preserve">cambio de carpeta </w:t>
      </w:r>
      <w:r w:rsidR="00717939" w:rsidRPr="0035002D">
        <w:rPr>
          <w:rFonts w:cs="Arial"/>
          <w:lang w:eastAsia="es-CO"/>
        </w:rPr>
        <w:t xml:space="preserve">- CC y </w:t>
      </w:r>
      <w:r w:rsidR="00A92572" w:rsidRPr="0035002D">
        <w:rPr>
          <w:rFonts w:cs="Arial"/>
          <w:lang w:eastAsia="es-CO"/>
        </w:rPr>
        <w:t xml:space="preserve">rehabilitación </w:t>
      </w:r>
      <w:r w:rsidR="00717939" w:rsidRPr="0035002D">
        <w:rPr>
          <w:rFonts w:cs="Arial"/>
          <w:lang w:eastAsia="es-CO"/>
        </w:rPr>
        <w:t xml:space="preserve">- RH) / </w:t>
      </w:r>
      <w:r w:rsidR="00A92572">
        <w:rPr>
          <w:rFonts w:cs="Arial"/>
          <w:lang w:eastAsia="es-CO"/>
        </w:rPr>
        <w:t xml:space="preserve">Segmentos </w:t>
      </w:r>
      <w:r w:rsidR="00717939" w:rsidRPr="0035002D">
        <w:rPr>
          <w:rFonts w:cs="Arial"/>
          <w:lang w:eastAsia="es-CO"/>
        </w:rPr>
        <w:t>viales programados para seguimiento) *100</w:t>
      </w:r>
      <w:r w:rsidR="0097203E">
        <w:rPr>
          <w:rFonts w:cs="Arial"/>
          <w:lang w:eastAsia="es-CO"/>
        </w:rPr>
        <w:t>.</w:t>
      </w:r>
    </w:p>
    <w:p w14:paraId="0C4BF565" w14:textId="77777777" w:rsidR="00717939" w:rsidRPr="0035002D" w:rsidRDefault="00717939" w:rsidP="00456D0B">
      <w:pPr>
        <w:ind w:left="2694" w:hanging="1985"/>
        <w:rPr>
          <w:rFonts w:cs="Arial"/>
          <w:lang w:eastAsia="es-CO"/>
        </w:rPr>
      </w:pPr>
    </w:p>
    <w:p w14:paraId="5911D119" w14:textId="33D27115" w:rsidR="00717939" w:rsidRDefault="0038732C" w:rsidP="00456D0B">
      <w:pPr>
        <w:rPr>
          <w:rFonts w:cs="Arial"/>
          <w:sz w:val="24"/>
          <w:szCs w:val="24"/>
        </w:rPr>
      </w:pPr>
      <w:r>
        <w:rPr>
          <w:rFonts w:cs="Arial"/>
          <w:sz w:val="24"/>
          <w:szCs w:val="24"/>
        </w:rPr>
        <w:lastRenderedPageBreak/>
        <w:t>P</w:t>
      </w:r>
      <w:r w:rsidRPr="0038732C">
        <w:rPr>
          <w:rFonts w:cs="Arial"/>
          <w:sz w:val="24"/>
          <w:szCs w:val="24"/>
        </w:rPr>
        <w:t xml:space="preserve">ara el tercer trimestre de 2018 se realizaron visitas a 757 PK_ID </w:t>
      </w:r>
      <w:r w:rsidR="005C07BF">
        <w:rPr>
          <w:rStyle w:val="Refdenotaalpie"/>
          <w:sz w:val="24"/>
          <w:szCs w:val="24"/>
        </w:rPr>
        <w:footnoteReference w:id="4"/>
      </w:r>
      <w:r w:rsidRPr="0038732C">
        <w:rPr>
          <w:rFonts w:cs="Arial"/>
          <w:sz w:val="24"/>
          <w:szCs w:val="24"/>
        </w:rPr>
        <w:t>calzada equivalentes al 40% de la meta total programada para la vigencia 2018.</w:t>
      </w:r>
    </w:p>
    <w:p w14:paraId="1B8F88C5" w14:textId="77777777" w:rsidR="0038732C" w:rsidRDefault="0038732C" w:rsidP="00456D0B">
      <w:pPr>
        <w:rPr>
          <w:rFonts w:cs="Arial"/>
          <w:sz w:val="24"/>
          <w:szCs w:val="24"/>
        </w:rPr>
      </w:pPr>
    </w:p>
    <w:p w14:paraId="6C7EBB7D" w14:textId="77777777" w:rsidR="0038732C" w:rsidRPr="0038732C" w:rsidRDefault="0038732C" w:rsidP="00456D0B">
      <w:pPr>
        <w:rPr>
          <w:rFonts w:cs="Arial"/>
          <w:sz w:val="24"/>
          <w:szCs w:val="24"/>
        </w:rPr>
      </w:pPr>
      <w:r w:rsidRPr="0038732C">
        <w:rPr>
          <w:rFonts w:cs="Arial"/>
          <w:sz w:val="24"/>
          <w:szCs w:val="24"/>
        </w:rPr>
        <w:t xml:space="preserve">Este indicador cambio de meta pasando de 600 a 1900 segmentos viales, lo anterior debido a que se incluyó en la meta de este año hacer seguimiento a las intervenciones </w:t>
      </w:r>
      <w:r w:rsidR="009E7C10">
        <w:rPr>
          <w:rFonts w:cs="Arial"/>
          <w:sz w:val="24"/>
          <w:szCs w:val="24"/>
        </w:rPr>
        <w:t>que realizó la e</w:t>
      </w:r>
      <w:r w:rsidRPr="0038732C">
        <w:rPr>
          <w:rFonts w:cs="Arial"/>
          <w:sz w:val="24"/>
          <w:szCs w:val="24"/>
        </w:rPr>
        <w:t>ntidad con el convenio 1292 y los contratos de licitación del año 2015.</w:t>
      </w:r>
    </w:p>
    <w:p w14:paraId="54EBA704" w14:textId="77777777" w:rsidR="0038732C" w:rsidRDefault="0038732C" w:rsidP="00456D0B">
      <w:pPr>
        <w:rPr>
          <w:rFonts w:cs="Arial"/>
          <w:sz w:val="24"/>
          <w:szCs w:val="24"/>
        </w:rPr>
      </w:pPr>
    </w:p>
    <w:p w14:paraId="6F7320FD" w14:textId="77777777" w:rsidR="00717939" w:rsidRPr="00B94D32" w:rsidRDefault="00717939" w:rsidP="00456D0B">
      <w:pPr>
        <w:pStyle w:val="Prrafodelista"/>
        <w:numPr>
          <w:ilvl w:val="0"/>
          <w:numId w:val="3"/>
        </w:numPr>
        <w:rPr>
          <w:rFonts w:cs="Arial"/>
          <w:lang w:eastAsia="es-CO"/>
        </w:rPr>
      </w:pPr>
      <w:r w:rsidRPr="00B94D32">
        <w:rPr>
          <w:rFonts w:cs="Arial"/>
          <w:lang w:eastAsia="es-CO"/>
        </w:rPr>
        <w:t>PRO-IND-001 PORCENTAJE DE CUMPLIMIENTO DE ENTREGAS DE PRODUCCIÓN Y MATERIAS PRIMAS PROGRAMADOS</w:t>
      </w:r>
      <w:r w:rsidR="00F26BE6">
        <w:rPr>
          <w:rFonts w:cs="Arial"/>
          <w:lang w:eastAsia="es-CO"/>
        </w:rPr>
        <w:t>.</w:t>
      </w:r>
    </w:p>
    <w:p w14:paraId="2EC57043" w14:textId="77777777" w:rsidR="00717939" w:rsidRPr="0035002D" w:rsidRDefault="00717939" w:rsidP="00456D0B">
      <w:pPr>
        <w:ind w:left="709"/>
        <w:rPr>
          <w:rFonts w:cs="Arial"/>
          <w:lang w:eastAsia="es-CO"/>
        </w:rPr>
      </w:pPr>
      <w:r w:rsidRPr="00B94D32">
        <w:rPr>
          <w:rFonts w:cs="Arial"/>
          <w:u w:val="single"/>
          <w:lang w:eastAsia="es-CO"/>
        </w:rPr>
        <w:t>Fo</w:t>
      </w:r>
      <w:r w:rsidR="00B94D32">
        <w:rPr>
          <w:rFonts w:cs="Arial"/>
          <w:u w:val="single"/>
          <w:lang w:eastAsia="es-CO"/>
        </w:rPr>
        <w:t>rma de c</w:t>
      </w:r>
      <w:r w:rsidRPr="00B94D32">
        <w:rPr>
          <w:rFonts w:cs="Arial"/>
          <w:u w:val="single"/>
          <w:lang w:eastAsia="es-CO"/>
        </w:rPr>
        <w:t>álculo:</w:t>
      </w:r>
      <w:r w:rsidRPr="0035002D">
        <w:rPr>
          <w:rFonts w:cs="Arial"/>
          <w:lang w:eastAsia="es-CO"/>
        </w:rPr>
        <w:t xml:space="preserve"> (Total de metros cúbicos entregados de producción y materia prima para las intervenciones de la UAERMV y clientes externos / # total de metros cúbicos programados) *100</w:t>
      </w:r>
      <w:r w:rsidR="00F26BE6">
        <w:rPr>
          <w:rFonts w:cs="Arial"/>
          <w:lang w:eastAsia="es-CO"/>
        </w:rPr>
        <w:t>.</w:t>
      </w:r>
    </w:p>
    <w:p w14:paraId="677098F9" w14:textId="77777777" w:rsidR="00717939" w:rsidRPr="0035002D" w:rsidRDefault="00717939" w:rsidP="00456D0B">
      <w:pPr>
        <w:rPr>
          <w:rFonts w:cs="Arial"/>
          <w:lang w:eastAsia="es-CO"/>
        </w:rPr>
      </w:pPr>
    </w:p>
    <w:p w14:paraId="65A9721B" w14:textId="77777777" w:rsidR="00717939" w:rsidRDefault="0038732C" w:rsidP="00456D0B">
      <w:pPr>
        <w:rPr>
          <w:rFonts w:cs="Arial"/>
          <w:lang w:eastAsia="es-CO"/>
        </w:rPr>
      </w:pPr>
      <w:r w:rsidRPr="0038732C">
        <w:rPr>
          <w:rFonts w:cs="Arial"/>
          <w:lang w:eastAsia="es-CO"/>
        </w:rPr>
        <w:t xml:space="preserve">En el trimestre de julio a septiembre se produjeron en total 13093.77 </w:t>
      </w:r>
      <w:r>
        <w:rPr>
          <w:rFonts w:cs="Arial"/>
          <w:i/>
          <w:iCs/>
          <w:color w:val="222222"/>
          <w:shd w:val="clear" w:color="auto" w:fill="FFFFFF"/>
        </w:rPr>
        <w:t>m</w:t>
      </w:r>
      <w:r>
        <w:rPr>
          <w:rFonts w:cs="Arial"/>
          <w:i/>
          <w:iCs/>
          <w:color w:val="222222"/>
          <w:shd w:val="clear" w:color="auto" w:fill="FFFFFF"/>
          <w:vertAlign w:val="superscript"/>
        </w:rPr>
        <w:t>3</w:t>
      </w:r>
      <w:r w:rsidRPr="0038732C">
        <w:rPr>
          <w:rFonts w:cs="Arial"/>
          <w:lang w:eastAsia="es-CO"/>
        </w:rPr>
        <w:t xml:space="preserve"> de mezcla asfáltica densa y concreto y se programaron 13239,38 m3 dando un cumpliendo al 98,9% de la mezcla programada, en la tabla a continuación se describe mes a mes lo producido y lo programado para cada una de las mezclas:</w:t>
      </w:r>
    </w:p>
    <w:p w14:paraId="308B53FF" w14:textId="77777777" w:rsidR="00F62027" w:rsidRPr="0035002D" w:rsidRDefault="00F62027" w:rsidP="00456D0B">
      <w:pPr>
        <w:rPr>
          <w:rFonts w:cs="Arial"/>
          <w:lang w:eastAsia="es-CO"/>
        </w:rPr>
      </w:pPr>
    </w:p>
    <w:p w14:paraId="6C221D79" w14:textId="77777777" w:rsidR="00717939" w:rsidRPr="0045382F" w:rsidRDefault="00717939" w:rsidP="00456D0B">
      <w:pPr>
        <w:pStyle w:val="Descripcin"/>
        <w:spacing w:after="0" w:line="240" w:lineRule="auto"/>
        <w:jc w:val="center"/>
        <w:rPr>
          <w:rFonts w:cs="Arial"/>
          <w:b w:val="0"/>
          <w:sz w:val="16"/>
          <w:lang w:eastAsia="es-CO"/>
        </w:rPr>
      </w:pPr>
      <w:r w:rsidRPr="0045382F">
        <w:rPr>
          <w:rFonts w:cs="Arial"/>
          <w:sz w:val="16"/>
        </w:rPr>
        <w:t xml:space="preserve">Tabla </w:t>
      </w:r>
      <w:r w:rsidRPr="0045382F">
        <w:rPr>
          <w:rFonts w:cs="Arial"/>
          <w:sz w:val="16"/>
        </w:rPr>
        <w:fldChar w:fldCharType="begin"/>
      </w:r>
      <w:r w:rsidRPr="0045382F">
        <w:rPr>
          <w:rFonts w:cs="Arial"/>
          <w:sz w:val="16"/>
        </w:rPr>
        <w:instrText xml:space="preserve"> SEQ Tabla \* ARABIC </w:instrText>
      </w:r>
      <w:r w:rsidRPr="0045382F">
        <w:rPr>
          <w:rFonts w:cs="Arial"/>
          <w:sz w:val="16"/>
        </w:rPr>
        <w:fldChar w:fldCharType="separate"/>
      </w:r>
      <w:r w:rsidR="005C5761">
        <w:rPr>
          <w:rFonts w:cs="Arial"/>
          <w:noProof/>
          <w:sz w:val="16"/>
        </w:rPr>
        <w:t>7</w:t>
      </w:r>
      <w:r w:rsidRPr="0045382F">
        <w:rPr>
          <w:rFonts w:cs="Arial"/>
          <w:noProof/>
          <w:sz w:val="16"/>
        </w:rPr>
        <w:fldChar w:fldCharType="end"/>
      </w:r>
      <w:r w:rsidRPr="0045382F">
        <w:rPr>
          <w:rFonts w:cs="Arial"/>
          <w:sz w:val="16"/>
        </w:rPr>
        <w:t xml:space="preserve">.  </w:t>
      </w:r>
      <w:r w:rsidRPr="0045382F">
        <w:rPr>
          <w:rFonts w:cs="Arial"/>
          <w:b w:val="0"/>
          <w:sz w:val="16"/>
        </w:rPr>
        <w:t>Cumplimiento de entregas 1er trimestre</w:t>
      </w:r>
      <w:r w:rsidR="00F26BE6" w:rsidRPr="0045382F">
        <w:rPr>
          <w:rFonts w:cs="Arial"/>
          <w:b w:val="0"/>
          <w:sz w:val="16"/>
        </w:rPr>
        <w:t>.</w:t>
      </w:r>
    </w:p>
    <w:p w14:paraId="73D1A1DE" w14:textId="77777777" w:rsidR="00717939" w:rsidRPr="0035002D" w:rsidRDefault="0038732C" w:rsidP="00456D0B">
      <w:pPr>
        <w:jc w:val="center"/>
        <w:rPr>
          <w:rFonts w:cs="Arial"/>
          <w:lang w:eastAsia="es-CO"/>
        </w:rPr>
      </w:pPr>
      <w:r>
        <w:rPr>
          <w:rFonts w:cs="Arial"/>
          <w:noProof/>
          <w:lang w:eastAsia="es-CO"/>
        </w:rPr>
        <w:drawing>
          <wp:inline distT="0" distB="0" distL="0" distR="0" wp14:anchorId="46661B14" wp14:editId="5629AE79">
            <wp:extent cx="4163695" cy="1962785"/>
            <wp:effectExtent l="0" t="0" r="825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63695" cy="1962785"/>
                    </a:xfrm>
                    <a:prstGeom prst="rect">
                      <a:avLst/>
                    </a:prstGeom>
                    <a:noFill/>
                  </pic:spPr>
                </pic:pic>
              </a:graphicData>
            </a:graphic>
          </wp:inline>
        </w:drawing>
      </w:r>
    </w:p>
    <w:p w14:paraId="4C3BA5AD" w14:textId="77777777" w:rsidR="00717939" w:rsidRPr="00F62027" w:rsidRDefault="00717939" w:rsidP="00456D0B">
      <w:pPr>
        <w:autoSpaceDE w:val="0"/>
        <w:autoSpaceDN w:val="0"/>
        <w:adjustRightInd w:val="0"/>
        <w:jc w:val="center"/>
        <w:rPr>
          <w:rFonts w:cs="Arial"/>
          <w:sz w:val="20"/>
          <w:szCs w:val="20"/>
          <w:lang w:eastAsia="es-CO"/>
        </w:rPr>
      </w:pPr>
      <w:r w:rsidRPr="0045382F">
        <w:rPr>
          <w:rFonts w:cs="Arial"/>
          <w:b/>
          <w:sz w:val="16"/>
          <w:szCs w:val="16"/>
          <w:lang w:eastAsia="es-CO"/>
        </w:rPr>
        <w:t>Fuente</w:t>
      </w:r>
      <w:r w:rsidR="00F26BE6" w:rsidRPr="0045382F">
        <w:rPr>
          <w:rFonts w:cs="Arial"/>
          <w:b/>
          <w:sz w:val="16"/>
          <w:szCs w:val="16"/>
          <w:lang w:eastAsia="es-CO"/>
        </w:rPr>
        <w:t>:</w:t>
      </w:r>
      <w:r w:rsidRPr="0045382F">
        <w:rPr>
          <w:rFonts w:cs="Arial"/>
          <w:b/>
          <w:sz w:val="16"/>
          <w:szCs w:val="16"/>
          <w:lang w:eastAsia="es-CO"/>
        </w:rPr>
        <w:t xml:space="preserve"> </w:t>
      </w:r>
      <w:r w:rsidR="00F26BE6" w:rsidRPr="0045382F">
        <w:rPr>
          <w:rFonts w:cs="Arial"/>
          <w:sz w:val="16"/>
          <w:szCs w:val="16"/>
          <w:lang w:eastAsia="es-CO"/>
        </w:rPr>
        <w:t xml:space="preserve">Gerencia de Producción - </w:t>
      </w:r>
      <w:r w:rsidRPr="0045382F">
        <w:rPr>
          <w:rFonts w:cs="Arial"/>
          <w:sz w:val="16"/>
          <w:szCs w:val="16"/>
          <w:lang w:eastAsia="es-CO"/>
        </w:rPr>
        <w:t xml:space="preserve">UAERMV </w:t>
      </w:r>
      <w:r w:rsidR="00F26BE6" w:rsidRPr="0045382F">
        <w:rPr>
          <w:rFonts w:cs="Arial"/>
          <w:sz w:val="16"/>
          <w:szCs w:val="16"/>
          <w:lang w:eastAsia="es-CO"/>
        </w:rPr>
        <w:t>-</w:t>
      </w:r>
      <w:r w:rsidR="0045382F">
        <w:rPr>
          <w:rFonts w:cs="Arial"/>
          <w:sz w:val="16"/>
          <w:szCs w:val="16"/>
        </w:rPr>
        <w:t>3</w:t>
      </w:r>
      <w:r w:rsidRPr="0045382F">
        <w:rPr>
          <w:rFonts w:cs="Arial"/>
          <w:sz w:val="16"/>
          <w:szCs w:val="16"/>
        </w:rPr>
        <w:t>er</w:t>
      </w:r>
      <w:r w:rsidR="00F26BE6" w:rsidRPr="0045382F">
        <w:rPr>
          <w:rFonts w:cs="Arial"/>
          <w:sz w:val="16"/>
          <w:szCs w:val="16"/>
        </w:rPr>
        <w:t>.</w:t>
      </w:r>
      <w:r w:rsidRPr="0045382F">
        <w:rPr>
          <w:rFonts w:cs="Arial"/>
          <w:sz w:val="16"/>
          <w:szCs w:val="16"/>
        </w:rPr>
        <w:t xml:space="preserve"> trimestre</w:t>
      </w:r>
      <w:r w:rsidRPr="0045382F">
        <w:rPr>
          <w:rFonts w:cs="Arial"/>
          <w:sz w:val="16"/>
          <w:szCs w:val="16"/>
          <w:lang w:eastAsia="es-CO"/>
        </w:rPr>
        <w:t xml:space="preserve"> 2018</w:t>
      </w:r>
      <w:r w:rsidR="00F26BE6">
        <w:rPr>
          <w:rFonts w:cs="Arial"/>
          <w:sz w:val="20"/>
          <w:szCs w:val="20"/>
          <w:lang w:eastAsia="es-CO"/>
        </w:rPr>
        <w:t>.</w:t>
      </w:r>
    </w:p>
    <w:p w14:paraId="274FCA92" w14:textId="77777777" w:rsidR="00717939" w:rsidRPr="0035002D" w:rsidRDefault="00717939" w:rsidP="00456D0B">
      <w:pPr>
        <w:pStyle w:val="Prrafodelista"/>
        <w:autoSpaceDE w:val="0"/>
        <w:autoSpaceDN w:val="0"/>
        <w:adjustRightInd w:val="0"/>
        <w:ind w:left="720"/>
        <w:jc w:val="center"/>
        <w:rPr>
          <w:rFonts w:cs="Arial"/>
          <w:b/>
          <w:sz w:val="20"/>
          <w:szCs w:val="20"/>
          <w:lang w:eastAsia="es-CO"/>
        </w:rPr>
      </w:pPr>
    </w:p>
    <w:p w14:paraId="3B1B0C05" w14:textId="77777777" w:rsidR="00717939" w:rsidRPr="0035002D" w:rsidRDefault="00717939" w:rsidP="00456D0B">
      <w:pPr>
        <w:pStyle w:val="Prrafodelista"/>
        <w:numPr>
          <w:ilvl w:val="0"/>
          <w:numId w:val="3"/>
        </w:numPr>
        <w:rPr>
          <w:rFonts w:cs="Arial"/>
          <w:lang w:eastAsia="es-CO"/>
        </w:rPr>
      </w:pPr>
      <w:r w:rsidRPr="0035002D">
        <w:rPr>
          <w:rFonts w:cs="Arial"/>
          <w:lang w:eastAsia="es-CO"/>
        </w:rPr>
        <w:t>PRO-IND-002 PORCENTAJE DE CONTROL DE CALIDAD A LA PRODUCCIÓN Y MATERIAS PRIMAS</w:t>
      </w:r>
      <w:r w:rsidR="00EC7009">
        <w:rPr>
          <w:rFonts w:cs="Arial"/>
          <w:lang w:eastAsia="es-CO"/>
        </w:rPr>
        <w:t>.</w:t>
      </w:r>
    </w:p>
    <w:p w14:paraId="17A8F283" w14:textId="77777777" w:rsidR="00717939" w:rsidRPr="0035002D" w:rsidRDefault="00F62027" w:rsidP="00456D0B">
      <w:pPr>
        <w:ind w:left="709"/>
        <w:rPr>
          <w:rFonts w:cs="Arial"/>
          <w:lang w:eastAsia="es-CO"/>
        </w:rPr>
      </w:pPr>
      <w:r w:rsidRPr="00155FC5">
        <w:rPr>
          <w:rFonts w:cs="Arial"/>
          <w:u w:val="single"/>
          <w:lang w:eastAsia="es-CO"/>
        </w:rPr>
        <w:t>Forma de c</w:t>
      </w:r>
      <w:r w:rsidR="00717939" w:rsidRPr="00155FC5">
        <w:rPr>
          <w:rFonts w:cs="Arial"/>
          <w:u w:val="single"/>
          <w:lang w:eastAsia="es-CO"/>
        </w:rPr>
        <w:t>álculo:</w:t>
      </w:r>
      <w:r w:rsidR="00717939" w:rsidRPr="0035002D">
        <w:rPr>
          <w:rFonts w:cs="Arial"/>
          <w:lang w:eastAsia="es-CO"/>
        </w:rPr>
        <w:t xml:space="preserve"> (Sumatoria de muestras tomadas y ensayadas para la entrega de producción y materia prima</w:t>
      </w:r>
      <w:r w:rsidR="0012614A">
        <w:rPr>
          <w:rFonts w:cs="Arial"/>
          <w:lang w:eastAsia="es-CO"/>
        </w:rPr>
        <w:t xml:space="preserve"> / Total de muestras requeridas</w:t>
      </w:r>
      <w:r w:rsidR="00717939" w:rsidRPr="0035002D">
        <w:rPr>
          <w:rFonts w:cs="Arial"/>
          <w:lang w:eastAsia="es-CO"/>
        </w:rPr>
        <w:t>)</w:t>
      </w:r>
      <w:r w:rsidR="0012614A">
        <w:rPr>
          <w:rFonts w:cs="Arial"/>
          <w:lang w:eastAsia="es-CO"/>
        </w:rPr>
        <w:t>.</w:t>
      </w:r>
    </w:p>
    <w:p w14:paraId="476C4522" w14:textId="77777777" w:rsidR="00717939" w:rsidRPr="0035002D" w:rsidRDefault="00717939" w:rsidP="00456D0B">
      <w:pPr>
        <w:ind w:left="2694" w:hanging="1985"/>
        <w:rPr>
          <w:rFonts w:cs="Arial"/>
          <w:lang w:eastAsia="es-CO"/>
        </w:rPr>
      </w:pPr>
    </w:p>
    <w:p w14:paraId="1FA51660" w14:textId="77777777" w:rsidR="0038732C" w:rsidRPr="0038732C" w:rsidRDefault="0038732C" w:rsidP="00456D0B">
      <w:pPr>
        <w:pStyle w:val="Descripcin"/>
        <w:spacing w:line="240" w:lineRule="auto"/>
        <w:rPr>
          <w:rFonts w:cs="Arial"/>
          <w:b w:val="0"/>
          <w:bCs w:val="0"/>
          <w:sz w:val="22"/>
          <w:szCs w:val="22"/>
          <w:lang w:eastAsia="es-CO"/>
        </w:rPr>
      </w:pPr>
      <w:r w:rsidRPr="0038732C">
        <w:rPr>
          <w:rFonts w:cs="Arial"/>
          <w:b w:val="0"/>
          <w:bCs w:val="0"/>
          <w:sz w:val="22"/>
          <w:szCs w:val="22"/>
          <w:lang w:eastAsia="es-CO"/>
        </w:rPr>
        <w:t>En el</w:t>
      </w:r>
      <w:r>
        <w:rPr>
          <w:rFonts w:cs="Arial"/>
          <w:b w:val="0"/>
          <w:bCs w:val="0"/>
          <w:sz w:val="22"/>
          <w:szCs w:val="22"/>
          <w:lang w:eastAsia="es-CO"/>
        </w:rPr>
        <w:t xml:space="preserve"> 3er </w:t>
      </w:r>
      <w:r w:rsidRPr="0038732C">
        <w:rPr>
          <w:rFonts w:cs="Arial"/>
          <w:b w:val="0"/>
          <w:bCs w:val="0"/>
          <w:sz w:val="22"/>
          <w:szCs w:val="22"/>
          <w:lang w:eastAsia="es-CO"/>
        </w:rPr>
        <w:t xml:space="preserve">trimestre se requirieron </w:t>
      </w:r>
      <w:r w:rsidR="00723E7B" w:rsidRPr="0038732C">
        <w:rPr>
          <w:rFonts w:cs="Arial"/>
          <w:b w:val="0"/>
          <w:bCs w:val="0"/>
          <w:sz w:val="22"/>
          <w:szCs w:val="22"/>
          <w:lang w:eastAsia="es-CO"/>
        </w:rPr>
        <w:t>206 muestras</w:t>
      </w:r>
      <w:r w:rsidRPr="0038732C">
        <w:rPr>
          <w:rFonts w:cs="Arial"/>
          <w:b w:val="0"/>
          <w:bCs w:val="0"/>
          <w:sz w:val="22"/>
          <w:szCs w:val="22"/>
          <w:lang w:eastAsia="es-CO"/>
        </w:rPr>
        <w:t xml:space="preserve"> de las cuales se </w:t>
      </w:r>
      <w:r w:rsidR="0045382F" w:rsidRPr="0038732C">
        <w:rPr>
          <w:rFonts w:cs="Arial"/>
          <w:b w:val="0"/>
          <w:bCs w:val="0"/>
          <w:sz w:val="22"/>
          <w:szCs w:val="22"/>
          <w:lang w:eastAsia="es-CO"/>
        </w:rPr>
        <w:t>tomaron 204</w:t>
      </w:r>
      <w:r w:rsidRPr="0038732C">
        <w:rPr>
          <w:rFonts w:cs="Arial"/>
          <w:b w:val="0"/>
          <w:bCs w:val="0"/>
          <w:sz w:val="22"/>
          <w:szCs w:val="22"/>
          <w:lang w:eastAsia="es-CO"/>
        </w:rPr>
        <w:t xml:space="preserve">, lo anterior teniendo en cuenta que se debe tomar una muestra por cada lote de 0 a 120 m3 para mezcla asfáltica </w:t>
      </w:r>
      <w:r w:rsidR="009E7C10" w:rsidRPr="0038732C">
        <w:rPr>
          <w:rFonts w:cs="Arial"/>
          <w:b w:val="0"/>
          <w:bCs w:val="0"/>
          <w:sz w:val="22"/>
          <w:szCs w:val="22"/>
          <w:lang w:eastAsia="es-CO"/>
        </w:rPr>
        <w:t>y por</w:t>
      </w:r>
      <w:r w:rsidRPr="0038732C">
        <w:rPr>
          <w:rFonts w:cs="Arial"/>
          <w:b w:val="0"/>
          <w:bCs w:val="0"/>
          <w:sz w:val="22"/>
          <w:szCs w:val="22"/>
          <w:lang w:eastAsia="es-CO"/>
        </w:rPr>
        <w:t xml:space="preserve"> cada lote de 0 a 4</w:t>
      </w:r>
      <w:r w:rsidR="009E7C10">
        <w:rPr>
          <w:rFonts w:cs="Arial"/>
          <w:b w:val="0"/>
          <w:bCs w:val="0"/>
          <w:sz w:val="22"/>
          <w:szCs w:val="22"/>
          <w:lang w:eastAsia="es-CO"/>
        </w:rPr>
        <w:t xml:space="preserve">0 m3 para concreto hidráulico, </w:t>
      </w:r>
      <w:r w:rsidRPr="0038732C">
        <w:rPr>
          <w:rFonts w:cs="Arial"/>
          <w:b w:val="0"/>
          <w:bCs w:val="0"/>
          <w:sz w:val="22"/>
          <w:szCs w:val="22"/>
          <w:lang w:eastAsia="es-CO"/>
        </w:rPr>
        <w:t>lo que indica un porcentaje de cumplimiento del 99%.</w:t>
      </w:r>
    </w:p>
    <w:p w14:paraId="1B581F5E" w14:textId="77777777" w:rsidR="00155FC5" w:rsidRDefault="0038732C" w:rsidP="00456D0B">
      <w:pPr>
        <w:pStyle w:val="Descripcin"/>
        <w:spacing w:after="0" w:line="240" w:lineRule="auto"/>
        <w:rPr>
          <w:rFonts w:cs="Arial"/>
        </w:rPr>
      </w:pPr>
      <w:r w:rsidRPr="0038732C">
        <w:rPr>
          <w:rFonts w:cs="Arial"/>
          <w:b w:val="0"/>
          <w:bCs w:val="0"/>
          <w:sz w:val="22"/>
          <w:szCs w:val="22"/>
          <w:lang w:eastAsia="es-CO"/>
        </w:rPr>
        <w:t>En la siguiente tabla se especifica el número de muestras requeridas y en el número de muestras tomadas:</w:t>
      </w:r>
    </w:p>
    <w:p w14:paraId="1EB81F5C" w14:textId="77777777" w:rsidR="00155FC5" w:rsidRDefault="00155FC5" w:rsidP="00456D0B">
      <w:pPr>
        <w:pStyle w:val="Descripcin"/>
        <w:spacing w:after="0" w:line="240" w:lineRule="auto"/>
        <w:jc w:val="center"/>
        <w:rPr>
          <w:rFonts w:cs="Arial"/>
        </w:rPr>
      </w:pPr>
    </w:p>
    <w:p w14:paraId="1897C778" w14:textId="77777777" w:rsidR="009E7C10" w:rsidRDefault="009E7C10" w:rsidP="00456D0B">
      <w:pPr>
        <w:pStyle w:val="Descripcin"/>
        <w:spacing w:after="0" w:line="240" w:lineRule="auto"/>
        <w:jc w:val="center"/>
        <w:rPr>
          <w:rFonts w:cs="Arial"/>
          <w:sz w:val="16"/>
        </w:rPr>
      </w:pPr>
    </w:p>
    <w:p w14:paraId="11CBFF2B" w14:textId="77777777" w:rsidR="009E7C10" w:rsidRDefault="009E7C10" w:rsidP="00456D0B">
      <w:pPr>
        <w:pStyle w:val="Descripcin"/>
        <w:spacing w:after="0" w:line="240" w:lineRule="auto"/>
        <w:jc w:val="center"/>
        <w:rPr>
          <w:rFonts w:cs="Arial"/>
          <w:sz w:val="16"/>
        </w:rPr>
      </w:pPr>
    </w:p>
    <w:p w14:paraId="5A08CD6A" w14:textId="77777777" w:rsidR="009E7C10" w:rsidRDefault="009E7C10" w:rsidP="00456D0B">
      <w:pPr>
        <w:pStyle w:val="Descripcin"/>
        <w:spacing w:after="0" w:line="240" w:lineRule="auto"/>
        <w:jc w:val="center"/>
        <w:rPr>
          <w:rFonts w:cs="Arial"/>
          <w:sz w:val="16"/>
        </w:rPr>
      </w:pPr>
    </w:p>
    <w:p w14:paraId="1EBD4F93" w14:textId="77777777" w:rsidR="009E7C10" w:rsidRDefault="009E7C10" w:rsidP="00456D0B">
      <w:pPr>
        <w:pStyle w:val="Descripcin"/>
        <w:spacing w:after="0" w:line="240" w:lineRule="auto"/>
        <w:jc w:val="center"/>
        <w:rPr>
          <w:rFonts w:cs="Arial"/>
          <w:sz w:val="16"/>
        </w:rPr>
      </w:pPr>
    </w:p>
    <w:p w14:paraId="43619B1B" w14:textId="1EFD56F8" w:rsidR="00717939" w:rsidRPr="00B5053E" w:rsidRDefault="00717939" w:rsidP="00456D0B">
      <w:pPr>
        <w:pStyle w:val="Descripcin"/>
        <w:spacing w:after="0" w:line="240" w:lineRule="auto"/>
        <w:jc w:val="center"/>
        <w:rPr>
          <w:rFonts w:cs="Arial"/>
          <w:sz w:val="16"/>
          <w:lang w:eastAsia="es-CO"/>
        </w:rPr>
      </w:pPr>
      <w:r w:rsidRPr="00B5053E">
        <w:rPr>
          <w:rFonts w:cs="Arial"/>
          <w:sz w:val="16"/>
        </w:rPr>
        <w:lastRenderedPageBreak/>
        <w:t xml:space="preserve">Tabla </w:t>
      </w:r>
      <w:r w:rsidRPr="00B5053E">
        <w:rPr>
          <w:rFonts w:cs="Arial"/>
          <w:sz w:val="16"/>
        </w:rPr>
        <w:fldChar w:fldCharType="begin"/>
      </w:r>
      <w:r w:rsidRPr="00B5053E">
        <w:rPr>
          <w:rFonts w:cs="Arial"/>
          <w:sz w:val="16"/>
        </w:rPr>
        <w:instrText xml:space="preserve"> SEQ Tabla \* ARABIC </w:instrText>
      </w:r>
      <w:r w:rsidRPr="00B5053E">
        <w:rPr>
          <w:rFonts w:cs="Arial"/>
          <w:sz w:val="16"/>
        </w:rPr>
        <w:fldChar w:fldCharType="separate"/>
      </w:r>
      <w:r w:rsidR="005C5761">
        <w:rPr>
          <w:rFonts w:cs="Arial"/>
          <w:noProof/>
          <w:sz w:val="16"/>
        </w:rPr>
        <w:t>8</w:t>
      </w:r>
      <w:r w:rsidRPr="00B5053E">
        <w:rPr>
          <w:rFonts w:cs="Arial"/>
          <w:noProof/>
          <w:sz w:val="16"/>
        </w:rPr>
        <w:fldChar w:fldCharType="end"/>
      </w:r>
      <w:r w:rsidRPr="00B5053E">
        <w:rPr>
          <w:rFonts w:cs="Arial"/>
          <w:sz w:val="16"/>
        </w:rPr>
        <w:t xml:space="preserve">. </w:t>
      </w:r>
      <w:r w:rsidRPr="00B5053E">
        <w:rPr>
          <w:rFonts w:cs="Arial"/>
          <w:b w:val="0"/>
          <w:sz w:val="16"/>
        </w:rPr>
        <w:t>Cont</w:t>
      </w:r>
      <w:r w:rsidR="00A66862">
        <w:rPr>
          <w:rFonts w:cs="Arial"/>
          <w:b w:val="0"/>
          <w:sz w:val="16"/>
        </w:rPr>
        <w:t>rol de calidad a la producción 3</w:t>
      </w:r>
      <w:r w:rsidRPr="00B5053E">
        <w:rPr>
          <w:rFonts w:cs="Arial"/>
          <w:b w:val="0"/>
          <w:sz w:val="16"/>
        </w:rPr>
        <w:t>er</w:t>
      </w:r>
      <w:r w:rsidR="00422B7B" w:rsidRPr="00B5053E">
        <w:rPr>
          <w:rFonts w:cs="Arial"/>
          <w:b w:val="0"/>
          <w:sz w:val="16"/>
        </w:rPr>
        <w:t>. t</w:t>
      </w:r>
      <w:r w:rsidRPr="00B5053E">
        <w:rPr>
          <w:rFonts w:cs="Arial"/>
          <w:b w:val="0"/>
          <w:sz w:val="16"/>
        </w:rPr>
        <w:t>rimestre.</w:t>
      </w:r>
    </w:p>
    <w:p w14:paraId="1288272A" w14:textId="77777777" w:rsidR="00717939" w:rsidRPr="0035002D" w:rsidRDefault="0038732C" w:rsidP="00456D0B">
      <w:pPr>
        <w:pStyle w:val="Prrafodelista"/>
        <w:autoSpaceDE w:val="0"/>
        <w:autoSpaceDN w:val="0"/>
        <w:adjustRightInd w:val="0"/>
        <w:jc w:val="center"/>
        <w:rPr>
          <w:rFonts w:cs="Arial"/>
          <w:lang w:eastAsia="es-CO"/>
        </w:rPr>
      </w:pPr>
      <w:r>
        <w:rPr>
          <w:rFonts w:cs="Arial"/>
          <w:noProof/>
          <w:lang w:eastAsia="es-CO"/>
        </w:rPr>
        <w:drawing>
          <wp:inline distT="0" distB="0" distL="0" distR="0" wp14:anchorId="27DEE174" wp14:editId="2C7BDB03">
            <wp:extent cx="4224655" cy="1591310"/>
            <wp:effectExtent l="0" t="0" r="4445" b="889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24655" cy="1591310"/>
                    </a:xfrm>
                    <a:prstGeom prst="rect">
                      <a:avLst/>
                    </a:prstGeom>
                    <a:noFill/>
                  </pic:spPr>
                </pic:pic>
              </a:graphicData>
            </a:graphic>
          </wp:inline>
        </w:drawing>
      </w:r>
    </w:p>
    <w:p w14:paraId="0C532D42" w14:textId="77777777" w:rsidR="00717939" w:rsidRPr="00B5053E" w:rsidRDefault="00717939" w:rsidP="00456D0B">
      <w:pPr>
        <w:pStyle w:val="Prrafodelista"/>
        <w:autoSpaceDE w:val="0"/>
        <w:autoSpaceDN w:val="0"/>
        <w:adjustRightInd w:val="0"/>
        <w:jc w:val="center"/>
        <w:rPr>
          <w:rFonts w:cs="Arial"/>
          <w:sz w:val="16"/>
          <w:szCs w:val="20"/>
          <w:lang w:eastAsia="es-CO"/>
        </w:rPr>
      </w:pPr>
      <w:r w:rsidRPr="00B5053E">
        <w:rPr>
          <w:rFonts w:cs="Arial"/>
          <w:b/>
          <w:sz w:val="16"/>
          <w:szCs w:val="20"/>
          <w:lang w:eastAsia="es-CO"/>
        </w:rPr>
        <w:t xml:space="preserve">Fuente. </w:t>
      </w:r>
      <w:r w:rsidRPr="00B5053E">
        <w:rPr>
          <w:rFonts w:cs="Arial"/>
          <w:sz w:val="16"/>
          <w:szCs w:val="20"/>
          <w:lang w:eastAsia="es-CO"/>
        </w:rPr>
        <w:t>Gerenc</w:t>
      </w:r>
      <w:r w:rsidR="00422B7B" w:rsidRPr="00B5053E">
        <w:rPr>
          <w:rFonts w:cs="Arial"/>
          <w:sz w:val="16"/>
          <w:szCs w:val="20"/>
          <w:lang w:eastAsia="es-CO"/>
        </w:rPr>
        <w:t>ia de P</w:t>
      </w:r>
      <w:r w:rsidRPr="00B5053E">
        <w:rPr>
          <w:rFonts w:cs="Arial"/>
          <w:sz w:val="16"/>
          <w:szCs w:val="20"/>
          <w:lang w:eastAsia="es-CO"/>
        </w:rPr>
        <w:t xml:space="preserve">roducción </w:t>
      </w:r>
      <w:r w:rsidR="00422B7B" w:rsidRPr="00B5053E">
        <w:rPr>
          <w:rFonts w:cs="Arial"/>
          <w:sz w:val="16"/>
          <w:szCs w:val="20"/>
          <w:lang w:eastAsia="es-CO"/>
        </w:rPr>
        <w:t xml:space="preserve">- </w:t>
      </w:r>
      <w:r w:rsidRPr="00B5053E">
        <w:rPr>
          <w:rFonts w:cs="Arial"/>
          <w:sz w:val="16"/>
          <w:szCs w:val="20"/>
          <w:lang w:eastAsia="es-CO"/>
        </w:rPr>
        <w:t xml:space="preserve">UAERMV </w:t>
      </w:r>
      <w:r w:rsidR="00422B7B" w:rsidRPr="00B5053E">
        <w:rPr>
          <w:rFonts w:cs="Arial"/>
          <w:sz w:val="16"/>
          <w:szCs w:val="20"/>
          <w:lang w:eastAsia="es-CO"/>
        </w:rPr>
        <w:t>-</w:t>
      </w:r>
      <w:r w:rsidR="0045382F">
        <w:rPr>
          <w:rFonts w:cs="Arial"/>
          <w:sz w:val="16"/>
          <w:szCs w:val="20"/>
          <w:lang w:eastAsia="es-CO"/>
        </w:rPr>
        <w:t>3</w:t>
      </w:r>
      <w:r w:rsidRPr="00B5053E">
        <w:rPr>
          <w:rFonts w:cs="Arial"/>
          <w:sz w:val="16"/>
          <w:szCs w:val="20"/>
          <w:lang w:eastAsia="es-CO"/>
        </w:rPr>
        <w:t>er</w:t>
      </w:r>
      <w:r w:rsidR="00422B7B" w:rsidRPr="00B5053E">
        <w:rPr>
          <w:rFonts w:cs="Arial"/>
          <w:sz w:val="16"/>
          <w:szCs w:val="20"/>
          <w:lang w:eastAsia="es-CO"/>
        </w:rPr>
        <w:t>.</w:t>
      </w:r>
      <w:r w:rsidRPr="00B5053E">
        <w:rPr>
          <w:rFonts w:cs="Arial"/>
          <w:sz w:val="16"/>
          <w:szCs w:val="20"/>
          <w:lang w:eastAsia="es-CO"/>
        </w:rPr>
        <w:t xml:space="preserve"> trimestre 2018</w:t>
      </w:r>
      <w:r w:rsidR="00422B7B" w:rsidRPr="00B5053E">
        <w:rPr>
          <w:rFonts w:cs="Arial"/>
          <w:sz w:val="16"/>
          <w:szCs w:val="20"/>
          <w:lang w:eastAsia="es-CO"/>
        </w:rPr>
        <w:t>.</w:t>
      </w:r>
    </w:p>
    <w:p w14:paraId="6DFBFCE3" w14:textId="77777777" w:rsidR="00717939" w:rsidRPr="00B5053E" w:rsidRDefault="00717939" w:rsidP="00456D0B">
      <w:pPr>
        <w:pStyle w:val="Prrafodelista"/>
        <w:autoSpaceDE w:val="0"/>
        <w:autoSpaceDN w:val="0"/>
        <w:adjustRightInd w:val="0"/>
        <w:ind w:left="720"/>
        <w:jc w:val="center"/>
        <w:rPr>
          <w:rFonts w:cs="Arial"/>
          <w:sz w:val="16"/>
          <w:szCs w:val="20"/>
          <w:lang w:eastAsia="es-CO"/>
        </w:rPr>
      </w:pPr>
    </w:p>
    <w:p w14:paraId="77218E57" w14:textId="77777777" w:rsidR="00717939" w:rsidRPr="0035002D" w:rsidRDefault="00717939" w:rsidP="00456D0B">
      <w:pPr>
        <w:pStyle w:val="NormalWeb"/>
        <w:numPr>
          <w:ilvl w:val="0"/>
          <w:numId w:val="3"/>
        </w:numPr>
        <w:spacing w:before="0" w:beforeAutospacing="0" w:after="0" w:afterAutospacing="0"/>
        <w:rPr>
          <w:rFonts w:ascii="Arial" w:eastAsia="Calibri" w:hAnsi="Arial" w:cs="Arial"/>
          <w:sz w:val="22"/>
          <w:szCs w:val="22"/>
          <w:lang w:eastAsia="en-US"/>
        </w:rPr>
      </w:pPr>
      <w:r w:rsidRPr="0035002D">
        <w:rPr>
          <w:rFonts w:ascii="Arial" w:eastAsia="Calibri" w:hAnsi="Arial" w:cs="Arial"/>
          <w:sz w:val="22"/>
          <w:szCs w:val="22"/>
          <w:lang w:eastAsia="en-US"/>
        </w:rPr>
        <w:t>FIN-IND-004 EJECUCIÓN PRESUPUESTAL PASIVOS EXIGIBLES</w:t>
      </w:r>
      <w:r w:rsidR="00890A95">
        <w:rPr>
          <w:rFonts w:ascii="Arial" w:eastAsia="Calibri" w:hAnsi="Arial" w:cs="Arial"/>
          <w:sz w:val="22"/>
          <w:szCs w:val="22"/>
          <w:lang w:eastAsia="en-US"/>
        </w:rPr>
        <w:t>.</w:t>
      </w:r>
    </w:p>
    <w:p w14:paraId="5D5EA5CD" w14:textId="77777777" w:rsidR="00717939" w:rsidRPr="0035002D" w:rsidRDefault="00920A14" w:rsidP="00456D0B">
      <w:pPr>
        <w:pStyle w:val="NormalWeb"/>
        <w:spacing w:before="0" w:beforeAutospacing="0" w:after="0" w:afterAutospacing="0"/>
        <w:ind w:left="709"/>
        <w:rPr>
          <w:rFonts w:ascii="Arial" w:eastAsia="Calibri" w:hAnsi="Arial" w:cs="Arial"/>
          <w:sz w:val="22"/>
          <w:szCs w:val="22"/>
        </w:rPr>
      </w:pPr>
      <w:r w:rsidRPr="000D1D1C">
        <w:rPr>
          <w:rFonts w:ascii="Arial" w:hAnsi="Arial" w:cs="Arial"/>
          <w:u w:val="single"/>
        </w:rPr>
        <w:t>Forma de c</w:t>
      </w:r>
      <w:r w:rsidR="00717939" w:rsidRPr="000D1D1C">
        <w:rPr>
          <w:rFonts w:ascii="Arial" w:hAnsi="Arial" w:cs="Arial"/>
          <w:u w:val="single"/>
        </w:rPr>
        <w:t>álculo:</w:t>
      </w:r>
      <w:r w:rsidR="00717939" w:rsidRPr="0035002D">
        <w:rPr>
          <w:rFonts w:ascii="Arial" w:hAnsi="Arial" w:cs="Arial"/>
        </w:rPr>
        <w:t xml:space="preserve"> (</w:t>
      </w:r>
      <w:r w:rsidR="00717939" w:rsidRPr="0035002D">
        <w:rPr>
          <w:rFonts w:ascii="Arial" w:eastAsia="Calibri" w:hAnsi="Arial" w:cs="Arial"/>
          <w:sz w:val="22"/>
          <w:szCs w:val="22"/>
        </w:rPr>
        <w:t>Valor de la ejecución de pasivos exigibles/ Presupuesto total de Pasivos Exigibles) *100</w:t>
      </w:r>
      <w:r w:rsidR="00890A95">
        <w:rPr>
          <w:rFonts w:ascii="Arial" w:eastAsia="Calibri" w:hAnsi="Arial" w:cs="Arial"/>
          <w:sz w:val="22"/>
          <w:szCs w:val="22"/>
        </w:rPr>
        <w:t>.</w:t>
      </w:r>
    </w:p>
    <w:p w14:paraId="130B8F9A" w14:textId="77777777" w:rsidR="00A52EFC" w:rsidRPr="0035002D" w:rsidRDefault="00A52EFC" w:rsidP="00456D0B">
      <w:pPr>
        <w:pStyle w:val="NormalWeb"/>
        <w:spacing w:before="0" w:beforeAutospacing="0" w:after="0" w:afterAutospacing="0"/>
        <w:ind w:left="2835" w:hanging="2126"/>
        <w:rPr>
          <w:rFonts w:ascii="Arial" w:eastAsia="Calibri" w:hAnsi="Arial" w:cs="Arial"/>
          <w:sz w:val="22"/>
          <w:szCs w:val="22"/>
        </w:rPr>
      </w:pPr>
    </w:p>
    <w:p w14:paraId="3D90D086" w14:textId="77777777" w:rsidR="00717939" w:rsidRPr="00B5053E" w:rsidRDefault="00A52EFC" w:rsidP="00456D0B">
      <w:pPr>
        <w:pStyle w:val="Descripcin"/>
        <w:spacing w:after="0" w:line="240" w:lineRule="auto"/>
        <w:jc w:val="center"/>
        <w:rPr>
          <w:rFonts w:cs="Arial"/>
          <w:b w:val="0"/>
          <w:sz w:val="18"/>
          <w:szCs w:val="22"/>
        </w:rPr>
      </w:pPr>
      <w:r w:rsidRPr="00B5053E">
        <w:rPr>
          <w:rFonts w:cs="Arial"/>
          <w:sz w:val="16"/>
        </w:rPr>
        <w:t xml:space="preserve">Tabla </w:t>
      </w:r>
      <w:r w:rsidRPr="00B5053E">
        <w:rPr>
          <w:rFonts w:cs="Arial"/>
          <w:sz w:val="16"/>
        </w:rPr>
        <w:fldChar w:fldCharType="begin"/>
      </w:r>
      <w:r w:rsidRPr="00B5053E">
        <w:rPr>
          <w:rFonts w:cs="Arial"/>
          <w:sz w:val="16"/>
        </w:rPr>
        <w:instrText xml:space="preserve"> SEQ Tabla \* ARABIC </w:instrText>
      </w:r>
      <w:r w:rsidRPr="00B5053E">
        <w:rPr>
          <w:rFonts w:cs="Arial"/>
          <w:sz w:val="16"/>
        </w:rPr>
        <w:fldChar w:fldCharType="separate"/>
      </w:r>
      <w:r w:rsidR="005C5761">
        <w:rPr>
          <w:rFonts w:cs="Arial"/>
          <w:noProof/>
          <w:sz w:val="16"/>
        </w:rPr>
        <w:t>9</w:t>
      </w:r>
      <w:r w:rsidRPr="00B5053E">
        <w:rPr>
          <w:rFonts w:cs="Arial"/>
          <w:sz w:val="16"/>
        </w:rPr>
        <w:fldChar w:fldCharType="end"/>
      </w:r>
      <w:r w:rsidRPr="00B5053E">
        <w:rPr>
          <w:rFonts w:cs="Arial"/>
          <w:sz w:val="16"/>
        </w:rPr>
        <w:t>.</w:t>
      </w:r>
      <w:r w:rsidR="00E50990" w:rsidRPr="00B5053E">
        <w:rPr>
          <w:rFonts w:cs="Arial"/>
          <w:sz w:val="16"/>
        </w:rPr>
        <w:t xml:space="preserve"> </w:t>
      </w:r>
      <w:r w:rsidR="00E50990" w:rsidRPr="00B5053E">
        <w:rPr>
          <w:rFonts w:cs="Arial"/>
          <w:b w:val="0"/>
          <w:sz w:val="16"/>
        </w:rPr>
        <w:t>Ejecución Presupuestal Pasivos Exigibles</w:t>
      </w:r>
      <w:r w:rsidR="00890A95" w:rsidRPr="00B5053E">
        <w:rPr>
          <w:rFonts w:cs="Arial"/>
          <w:b w:val="0"/>
          <w:sz w:val="16"/>
        </w:rPr>
        <w:t>.</w:t>
      </w:r>
    </w:p>
    <w:tbl>
      <w:tblPr>
        <w:tblW w:w="62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40"/>
        <w:gridCol w:w="1580"/>
        <w:gridCol w:w="1480"/>
        <w:gridCol w:w="1827"/>
      </w:tblGrid>
      <w:tr w:rsidR="00717939" w:rsidRPr="0035002D" w14:paraId="347EF464" w14:textId="77777777" w:rsidTr="00006F47">
        <w:trPr>
          <w:trHeight w:val="227"/>
          <w:jc w:val="center"/>
        </w:trPr>
        <w:tc>
          <w:tcPr>
            <w:tcW w:w="1340" w:type="dxa"/>
            <w:shd w:val="clear" w:color="auto" w:fill="4F81BD" w:themeFill="accent1"/>
            <w:vAlign w:val="center"/>
            <w:hideMark/>
          </w:tcPr>
          <w:p w14:paraId="779C8CC1" w14:textId="77777777" w:rsidR="00717939" w:rsidRPr="0035002D" w:rsidRDefault="00717939" w:rsidP="00456D0B">
            <w:pPr>
              <w:widowControl/>
              <w:jc w:val="center"/>
              <w:rPr>
                <w:rFonts w:eastAsia="Times New Roman" w:cs="Arial"/>
                <w:b/>
                <w:bCs/>
                <w:color w:val="FFFFFF" w:themeColor="background1"/>
                <w:sz w:val="16"/>
                <w:szCs w:val="16"/>
                <w:lang w:eastAsia="es-CO"/>
              </w:rPr>
            </w:pPr>
            <w:r w:rsidRPr="0035002D">
              <w:rPr>
                <w:rFonts w:eastAsia="Times New Roman" w:cs="Arial"/>
                <w:b/>
                <w:bCs/>
                <w:color w:val="FFFFFF" w:themeColor="background1"/>
                <w:sz w:val="16"/>
                <w:szCs w:val="16"/>
                <w:lang w:eastAsia="es-CO"/>
              </w:rPr>
              <w:t>PERIODO DE MEDICIÓN</w:t>
            </w:r>
          </w:p>
        </w:tc>
        <w:tc>
          <w:tcPr>
            <w:tcW w:w="1580" w:type="dxa"/>
            <w:shd w:val="clear" w:color="auto" w:fill="4F81BD" w:themeFill="accent1"/>
            <w:vAlign w:val="center"/>
            <w:hideMark/>
          </w:tcPr>
          <w:p w14:paraId="4BD0AD6A" w14:textId="77777777" w:rsidR="00717939" w:rsidRPr="0035002D" w:rsidRDefault="00717939" w:rsidP="00456D0B">
            <w:pPr>
              <w:widowControl/>
              <w:jc w:val="center"/>
              <w:rPr>
                <w:rFonts w:eastAsia="Times New Roman" w:cs="Arial"/>
                <w:b/>
                <w:bCs/>
                <w:color w:val="FFFFFF" w:themeColor="background1"/>
                <w:sz w:val="16"/>
                <w:szCs w:val="16"/>
                <w:lang w:eastAsia="es-CO"/>
              </w:rPr>
            </w:pPr>
            <w:r w:rsidRPr="0035002D">
              <w:rPr>
                <w:rFonts w:eastAsia="Times New Roman" w:cs="Arial"/>
                <w:b/>
                <w:bCs/>
                <w:color w:val="FFFFFF" w:themeColor="background1"/>
                <w:sz w:val="16"/>
                <w:szCs w:val="16"/>
                <w:lang w:eastAsia="es-CO"/>
              </w:rPr>
              <w:t>Valor de la ejecución de pasivos exigibles</w:t>
            </w:r>
          </w:p>
        </w:tc>
        <w:tc>
          <w:tcPr>
            <w:tcW w:w="1480" w:type="dxa"/>
            <w:shd w:val="clear" w:color="auto" w:fill="4F81BD" w:themeFill="accent1"/>
            <w:vAlign w:val="center"/>
            <w:hideMark/>
          </w:tcPr>
          <w:p w14:paraId="1F99AB87" w14:textId="77777777" w:rsidR="00717939" w:rsidRPr="0035002D" w:rsidRDefault="00717939" w:rsidP="00456D0B">
            <w:pPr>
              <w:widowControl/>
              <w:jc w:val="center"/>
              <w:rPr>
                <w:rFonts w:eastAsia="Times New Roman" w:cs="Arial"/>
                <w:b/>
                <w:bCs/>
                <w:color w:val="FFFFFF" w:themeColor="background1"/>
                <w:sz w:val="16"/>
                <w:szCs w:val="16"/>
                <w:lang w:eastAsia="es-CO"/>
              </w:rPr>
            </w:pPr>
            <w:r w:rsidRPr="0035002D">
              <w:rPr>
                <w:rFonts w:eastAsia="Times New Roman" w:cs="Arial"/>
                <w:b/>
                <w:bCs/>
                <w:color w:val="FFFFFF" w:themeColor="background1"/>
                <w:sz w:val="16"/>
                <w:szCs w:val="16"/>
                <w:lang w:eastAsia="es-CO"/>
              </w:rPr>
              <w:t>Presupuesto de pasivos exigibles en la vigencia</w:t>
            </w:r>
          </w:p>
        </w:tc>
        <w:tc>
          <w:tcPr>
            <w:tcW w:w="1827" w:type="dxa"/>
            <w:shd w:val="clear" w:color="auto" w:fill="4F81BD" w:themeFill="accent1"/>
            <w:vAlign w:val="center"/>
            <w:hideMark/>
          </w:tcPr>
          <w:p w14:paraId="655622B9" w14:textId="77777777" w:rsidR="00717939" w:rsidRPr="0035002D" w:rsidRDefault="00717939" w:rsidP="00456D0B">
            <w:pPr>
              <w:widowControl/>
              <w:jc w:val="center"/>
              <w:rPr>
                <w:rFonts w:eastAsia="Times New Roman" w:cs="Arial"/>
                <w:b/>
                <w:bCs/>
                <w:color w:val="FFFFFF" w:themeColor="background1"/>
                <w:sz w:val="16"/>
                <w:szCs w:val="16"/>
                <w:lang w:eastAsia="es-CO"/>
              </w:rPr>
            </w:pPr>
            <w:r w:rsidRPr="0035002D">
              <w:rPr>
                <w:rFonts w:eastAsia="Times New Roman" w:cs="Arial"/>
                <w:b/>
                <w:bCs/>
                <w:color w:val="FFFFFF" w:themeColor="background1"/>
                <w:sz w:val="16"/>
                <w:szCs w:val="16"/>
                <w:lang w:eastAsia="es-CO"/>
              </w:rPr>
              <w:t>% de cumplimiento de ejecución de pasivos exigibles</w:t>
            </w:r>
          </w:p>
        </w:tc>
      </w:tr>
      <w:tr w:rsidR="00717939" w:rsidRPr="0035002D" w14:paraId="0E3FD5F3" w14:textId="77777777" w:rsidTr="00006F47">
        <w:trPr>
          <w:trHeight w:val="227"/>
          <w:jc w:val="center"/>
        </w:trPr>
        <w:tc>
          <w:tcPr>
            <w:tcW w:w="1340" w:type="dxa"/>
            <w:shd w:val="clear" w:color="000000" w:fill="FFFFFF"/>
            <w:vAlign w:val="center"/>
            <w:hideMark/>
          </w:tcPr>
          <w:p w14:paraId="05726A5C" w14:textId="3315503C" w:rsidR="00717939" w:rsidRPr="0035002D" w:rsidRDefault="00A66862" w:rsidP="00456D0B">
            <w:pPr>
              <w:widowControl/>
              <w:jc w:val="center"/>
              <w:rPr>
                <w:rFonts w:eastAsia="Times New Roman" w:cs="Arial"/>
                <w:sz w:val="16"/>
                <w:szCs w:val="16"/>
                <w:lang w:eastAsia="es-CO"/>
              </w:rPr>
            </w:pPr>
            <w:r>
              <w:rPr>
                <w:rFonts w:eastAsia="Times New Roman" w:cs="Arial"/>
                <w:sz w:val="16"/>
                <w:szCs w:val="16"/>
                <w:lang w:eastAsia="es-CO"/>
              </w:rPr>
              <w:t>TRIMESTRE 1</w:t>
            </w:r>
          </w:p>
        </w:tc>
        <w:tc>
          <w:tcPr>
            <w:tcW w:w="1580" w:type="dxa"/>
            <w:shd w:val="clear" w:color="auto" w:fill="auto"/>
            <w:vAlign w:val="center"/>
            <w:hideMark/>
          </w:tcPr>
          <w:p w14:paraId="11671095" w14:textId="77777777" w:rsidR="00717939" w:rsidRPr="0035002D" w:rsidRDefault="00717939" w:rsidP="00456D0B">
            <w:pPr>
              <w:widowControl/>
              <w:jc w:val="center"/>
              <w:rPr>
                <w:rFonts w:eastAsia="Times New Roman" w:cs="Arial"/>
                <w:sz w:val="16"/>
                <w:szCs w:val="16"/>
                <w:lang w:eastAsia="es-CO"/>
              </w:rPr>
            </w:pPr>
            <w:r w:rsidRPr="0035002D">
              <w:rPr>
                <w:rFonts w:eastAsia="Times New Roman" w:cs="Arial"/>
                <w:sz w:val="16"/>
                <w:szCs w:val="16"/>
                <w:lang w:eastAsia="es-CO"/>
              </w:rPr>
              <w:t xml:space="preserve"> $      2.937.030.015 </w:t>
            </w:r>
          </w:p>
        </w:tc>
        <w:tc>
          <w:tcPr>
            <w:tcW w:w="1480" w:type="dxa"/>
            <w:shd w:val="clear" w:color="auto" w:fill="auto"/>
            <w:vAlign w:val="center"/>
            <w:hideMark/>
          </w:tcPr>
          <w:p w14:paraId="39F3F0B5" w14:textId="77777777" w:rsidR="00717939" w:rsidRPr="0035002D" w:rsidRDefault="00717939" w:rsidP="00456D0B">
            <w:pPr>
              <w:widowControl/>
              <w:jc w:val="center"/>
              <w:rPr>
                <w:rFonts w:eastAsia="Times New Roman" w:cs="Arial"/>
                <w:sz w:val="16"/>
                <w:szCs w:val="16"/>
                <w:lang w:eastAsia="es-CO"/>
              </w:rPr>
            </w:pPr>
            <w:r w:rsidRPr="0035002D">
              <w:rPr>
                <w:rFonts w:eastAsia="Times New Roman" w:cs="Arial"/>
                <w:sz w:val="16"/>
                <w:szCs w:val="16"/>
                <w:lang w:eastAsia="es-CO"/>
              </w:rPr>
              <w:t xml:space="preserve"> </w:t>
            </w:r>
            <w:r w:rsidR="00E50990" w:rsidRPr="0035002D">
              <w:rPr>
                <w:rFonts w:eastAsia="Times New Roman" w:cs="Arial"/>
                <w:sz w:val="16"/>
                <w:szCs w:val="16"/>
                <w:lang w:eastAsia="es-CO"/>
              </w:rPr>
              <w:t>$ 14.196.660.595</w:t>
            </w:r>
            <w:r w:rsidRPr="0035002D">
              <w:rPr>
                <w:rFonts w:eastAsia="Times New Roman" w:cs="Arial"/>
                <w:sz w:val="16"/>
                <w:szCs w:val="16"/>
                <w:lang w:eastAsia="es-CO"/>
              </w:rPr>
              <w:t xml:space="preserve"> </w:t>
            </w:r>
          </w:p>
        </w:tc>
        <w:tc>
          <w:tcPr>
            <w:tcW w:w="1827" w:type="dxa"/>
            <w:shd w:val="clear" w:color="auto" w:fill="auto"/>
            <w:noWrap/>
            <w:vAlign w:val="center"/>
            <w:hideMark/>
          </w:tcPr>
          <w:p w14:paraId="5E661BA8" w14:textId="77777777" w:rsidR="00717939" w:rsidRPr="0035002D" w:rsidRDefault="00717939" w:rsidP="00456D0B">
            <w:pPr>
              <w:widowControl/>
              <w:jc w:val="center"/>
              <w:rPr>
                <w:rFonts w:eastAsia="Times New Roman" w:cs="Arial"/>
                <w:i/>
                <w:iCs/>
                <w:sz w:val="16"/>
                <w:szCs w:val="16"/>
                <w:lang w:eastAsia="es-CO"/>
              </w:rPr>
            </w:pPr>
            <w:r w:rsidRPr="0035002D">
              <w:rPr>
                <w:rFonts w:eastAsia="Times New Roman" w:cs="Arial"/>
                <w:i/>
                <w:iCs/>
                <w:sz w:val="16"/>
                <w:szCs w:val="16"/>
                <w:lang w:eastAsia="es-CO"/>
              </w:rPr>
              <w:t>20,69%</w:t>
            </w:r>
          </w:p>
        </w:tc>
      </w:tr>
      <w:tr w:rsidR="00717939" w:rsidRPr="0035002D" w14:paraId="347D06D3" w14:textId="77777777" w:rsidTr="00006F47">
        <w:trPr>
          <w:trHeight w:val="227"/>
          <w:jc w:val="center"/>
        </w:trPr>
        <w:tc>
          <w:tcPr>
            <w:tcW w:w="1340" w:type="dxa"/>
            <w:shd w:val="clear" w:color="000000" w:fill="FFFFFF"/>
            <w:vAlign w:val="center"/>
            <w:hideMark/>
          </w:tcPr>
          <w:p w14:paraId="41FF7D8E" w14:textId="77777777" w:rsidR="00717939" w:rsidRPr="0035002D" w:rsidRDefault="00717939" w:rsidP="00456D0B">
            <w:pPr>
              <w:widowControl/>
              <w:jc w:val="center"/>
              <w:rPr>
                <w:rFonts w:eastAsia="Times New Roman" w:cs="Arial"/>
                <w:sz w:val="16"/>
                <w:szCs w:val="16"/>
                <w:lang w:eastAsia="es-CO"/>
              </w:rPr>
            </w:pPr>
            <w:r w:rsidRPr="0035002D">
              <w:rPr>
                <w:rFonts w:eastAsia="Times New Roman" w:cs="Arial"/>
                <w:sz w:val="16"/>
                <w:szCs w:val="16"/>
                <w:lang w:eastAsia="es-CO"/>
              </w:rPr>
              <w:t>TRIMESTRE 2</w:t>
            </w:r>
          </w:p>
        </w:tc>
        <w:tc>
          <w:tcPr>
            <w:tcW w:w="1580" w:type="dxa"/>
            <w:shd w:val="clear" w:color="auto" w:fill="auto"/>
            <w:vAlign w:val="center"/>
            <w:hideMark/>
          </w:tcPr>
          <w:p w14:paraId="018085DC" w14:textId="77777777" w:rsidR="00717939" w:rsidRPr="0035002D" w:rsidRDefault="00717939" w:rsidP="00456D0B">
            <w:pPr>
              <w:widowControl/>
              <w:jc w:val="center"/>
              <w:rPr>
                <w:rFonts w:eastAsia="Times New Roman" w:cs="Arial"/>
                <w:sz w:val="16"/>
                <w:szCs w:val="16"/>
                <w:lang w:eastAsia="es-CO"/>
              </w:rPr>
            </w:pPr>
            <w:r w:rsidRPr="0035002D">
              <w:rPr>
                <w:rFonts w:eastAsia="Times New Roman" w:cs="Arial"/>
                <w:sz w:val="16"/>
                <w:szCs w:val="16"/>
                <w:lang w:eastAsia="es-CO"/>
              </w:rPr>
              <w:t xml:space="preserve"> $         901.343.894 </w:t>
            </w:r>
          </w:p>
        </w:tc>
        <w:tc>
          <w:tcPr>
            <w:tcW w:w="1480" w:type="dxa"/>
            <w:shd w:val="clear" w:color="auto" w:fill="auto"/>
            <w:vAlign w:val="center"/>
            <w:hideMark/>
          </w:tcPr>
          <w:p w14:paraId="3A9BF129" w14:textId="77777777" w:rsidR="00717939" w:rsidRPr="0035002D" w:rsidRDefault="00717939" w:rsidP="00456D0B">
            <w:pPr>
              <w:widowControl/>
              <w:jc w:val="center"/>
              <w:rPr>
                <w:rFonts w:eastAsia="Times New Roman" w:cs="Arial"/>
                <w:sz w:val="16"/>
                <w:szCs w:val="16"/>
                <w:lang w:eastAsia="es-CO"/>
              </w:rPr>
            </w:pPr>
            <w:r w:rsidRPr="0035002D">
              <w:rPr>
                <w:rFonts w:eastAsia="Times New Roman" w:cs="Arial"/>
                <w:sz w:val="16"/>
                <w:szCs w:val="16"/>
                <w:lang w:eastAsia="es-CO"/>
              </w:rPr>
              <w:t xml:space="preserve"> </w:t>
            </w:r>
            <w:r w:rsidR="00E50990" w:rsidRPr="0035002D">
              <w:rPr>
                <w:rFonts w:eastAsia="Times New Roman" w:cs="Arial"/>
                <w:sz w:val="16"/>
                <w:szCs w:val="16"/>
                <w:lang w:eastAsia="es-CO"/>
              </w:rPr>
              <w:t>$ 14.196.660.595</w:t>
            </w:r>
            <w:r w:rsidRPr="0035002D">
              <w:rPr>
                <w:rFonts w:eastAsia="Times New Roman" w:cs="Arial"/>
                <w:sz w:val="16"/>
                <w:szCs w:val="16"/>
                <w:lang w:eastAsia="es-CO"/>
              </w:rPr>
              <w:t xml:space="preserve"> </w:t>
            </w:r>
          </w:p>
        </w:tc>
        <w:tc>
          <w:tcPr>
            <w:tcW w:w="1827" w:type="dxa"/>
            <w:shd w:val="clear" w:color="auto" w:fill="auto"/>
            <w:vAlign w:val="center"/>
            <w:hideMark/>
          </w:tcPr>
          <w:p w14:paraId="0B7F7A21" w14:textId="77777777" w:rsidR="00717939" w:rsidRPr="0035002D" w:rsidRDefault="00717939" w:rsidP="00456D0B">
            <w:pPr>
              <w:widowControl/>
              <w:jc w:val="center"/>
              <w:rPr>
                <w:rFonts w:eastAsia="Times New Roman" w:cs="Arial"/>
                <w:sz w:val="16"/>
                <w:szCs w:val="16"/>
                <w:lang w:eastAsia="es-CO"/>
              </w:rPr>
            </w:pPr>
            <w:r w:rsidRPr="0035002D">
              <w:rPr>
                <w:rFonts w:eastAsia="Times New Roman" w:cs="Arial"/>
                <w:sz w:val="16"/>
                <w:szCs w:val="16"/>
                <w:lang w:eastAsia="es-CO"/>
              </w:rPr>
              <w:t>6%</w:t>
            </w:r>
          </w:p>
        </w:tc>
      </w:tr>
      <w:tr w:rsidR="00006F47" w:rsidRPr="0035002D" w14:paraId="1E8E05FF" w14:textId="77777777" w:rsidTr="005F5879">
        <w:trPr>
          <w:trHeight w:val="227"/>
          <w:jc w:val="center"/>
        </w:trPr>
        <w:tc>
          <w:tcPr>
            <w:tcW w:w="1340" w:type="dxa"/>
            <w:shd w:val="clear" w:color="000000" w:fill="FFFFFF"/>
            <w:vAlign w:val="center"/>
          </w:tcPr>
          <w:p w14:paraId="3B7BA764" w14:textId="05398156" w:rsidR="00006F47" w:rsidRPr="0035002D" w:rsidRDefault="00A66862" w:rsidP="00456D0B">
            <w:pPr>
              <w:widowControl/>
              <w:jc w:val="center"/>
              <w:rPr>
                <w:rFonts w:eastAsia="Times New Roman" w:cs="Arial"/>
                <w:sz w:val="16"/>
                <w:szCs w:val="16"/>
                <w:lang w:eastAsia="es-CO"/>
              </w:rPr>
            </w:pPr>
            <w:r>
              <w:rPr>
                <w:rFonts w:eastAsia="Times New Roman" w:cs="Arial"/>
                <w:sz w:val="16"/>
                <w:szCs w:val="16"/>
                <w:lang w:eastAsia="es-CO"/>
              </w:rPr>
              <w:t>TRIMESTRE 3</w:t>
            </w:r>
          </w:p>
        </w:tc>
        <w:tc>
          <w:tcPr>
            <w:tcW w:w="1580" w:type="dxa"/>
            <w:tcBorders>
              <w:top w:val="nil"/>
              <w:left w:val="single" w:sz="8" w:space="0" w:color="auto"/>
              <w:bottom w:val="single" w:sz="4" w:space="0" w:color="auto"/>
              <w:right w:val="nil"/>
            </w:tcBorders>
            <w:shd w:val="clear" w:color="auto" w:fill="auto"/>
            <w:vAlign w:val="center"/>
          </w:tcPr>
          <w:p w14:paraId="11D17FE6" w14:textId="77777777" w:rsidR="00006F47" w:rsidRDefault="00006F47" w:rsidP="00456D0B">
            <w:pPr>
              <w:widowControl/>
              <w:jc w:val="center"/>
              <w:rPr>
                <w:rFonts w:cs="Arial"/>
                <w:sz w:val="16"/>
                <w:szCs w:val="16"/>
                <w:lang w:eastAsia="es-CO"/>
              </w:rPr>
            </w:pPr>
            <w:r>
              <w:rPr>
                <w:rFonts w:cs="Arial"/>
                <w:sz w:val="16"/>
                <w:szCs w:val="16"/>
              </w:rPr>
              <w:t xml:space="preserve"> $           74.562.588 </w:t>
            </w:r>
          </w:p>
        </w:tc>
        <w:tc>
          <w:tcPr>
            <w:tcW w:w="1480" w:type="dxa"/>
            <w:tcBorders>
              <w:top w:val="nil"/>
              <w:left w:val="single" w:sz="8" w:space="0" w:color="auto"/>
              <w:bottom w:val="single" w:sz="4" w:space="0" w:color="auto"/>
              <w:right w:val="nil"/>
            </w:tcBorders>
            <w:shd w:val="clear" w:color="auto" w:fill="auto"/>
            <w:vAlign w:val="center"/>
          </w:tcPr>
          <w:p w14:paraId="2D24427E" w14:textId="77777777" w:rsidR="00006F47" w:rsidRDefault="00006F47" w:rsidP="00456D0B">
            <w:pPr>
              <w:jc w:val="center"/>
              <w:rPr>
                <w:rFonts w:cs="Arial"/>
                <w:sz w:val="16"/>
                <w:szCs w:val="16"/>
              </w:rPr>
            </w:pPr>
            <w:r>
              <w:rPr>
                <w:rFonts w:cs="Arial"/>
                <w:sz w:val="16"/>
                <w:szCs w:val="16"/>
              </w:rPr>
              <w:t xml:space="preserve"> $ 14.196.660.595 </w:t>
            </w:r>
          </w:p>
        </w:tc>
        <w:tc>
          <w:tcPr>
            <w:tcW w:w="1827" w:type="dxa"/>
            <w:tcBorders>
              <w:top w:val="nil"/>
              <w:left w:val="single" w:sz="8" w:space="0" w:color="auto"/>
              <w:bottom w:val="single" w:sz="4" w:space="0" w:color="auto"/>
              <w:right w:val="single" w:sz="8" w:space="0" w:color="auto"/>
            </w:tcBorders>
            <w:shd w:val="clear" w:color="auto" w:fill="auto"/>
            <w:vAlign w:val="center"/>
          </w:tcPr>
          <w:p w14:paraId="6317AE7E" w14:textId="77777777" w:rsidR="00006F47" w:rsidRDefault="00006F47" w:rsidP="00456D0B">
            <w:pPr>
              <w:jc w:val="center"/>
              <w:rPr>
                <w:rFonts w:cs="Arial"/>
                <w:sz w:val="16"/>
                <w:szCs w:val="16"/>
              </w:rPr>
            </w:pPr>
            <w:r>
              <w:rPr>
                <w:rFonts w:cs="Arial"/>
                <w:sz w:val="16"/>
                <w:szCs w:val="16"/>
              </w:rPr>
              <w:t>0,53%</w:t>
            </w:r>
          </w:p>
        </w:tc>
      </w:tr>
      <w:tr w:rsidR="00006F47" w:rsidRPr="0035002D" w14:paraId="669105E7" w14:textId="77777777" w:rsidTr="00006F47">
        <w:trPr>
          <w:trHeight w:val="227"/>
          <w:jc w:val="center"/>
        </w:trPr>
        <w:tc>
          <w:tcPr>
            <w:tcW w:w="1340" w:type="dxa"/>
            <w:shd w:val="clear" w:color="000000" w:fill="FFFFFF"/>
            <w:vAlign w:val="center"/>
          </w:tcPr>
          <w:p w14:paraId="4988C288" w14:textId="77777777" w:rsidR="00006F47" w:rsidRPr="0035002D" w:rsidRDefault="00006F47" w:rsidP="00456D0B">
            <w:pPr>
              <w:widowControl/>
              <w:jc w:val="center"/>
              <w:rPr>
                <w:rFonts w:eastAsia="Times New Roman" w:cs="Arial"/>
                <w:sz w:val="16"/>
                <w:szCs w:val="16"/>
                <w:lang w:eastAsia="es-CO"/>
              </w:rPr>
            </w:pPr>
            <w:r>
              <w:rPr>
                <w:rFonts w:eastAsia="Times New Roman" w:cs="Arial"/>
                <w:sz w:val="16"/>
                <w:szCs w:val="16"/>
                <w:lang w:eastAsia="es-CO"/>
              </w:rPr>
              <w:t xml:space="preserve">Total </w:t>
            </w:r>
          </w:p>
        </w:tc>
        <w:tc>
          <w:tcPr>
            <w:tcW w:w="1580" w:type="dxa"/>
            <w:tcBorders>
              <w:top w:val="single" w:sz="8" w:space="0" w:color="auto"/>
              <w:left w:val="single" w:sz="8" w:space="0" w:color="auto"/>
              <w:bottom w:val="single" w:sz="8" w:space="0" w:color="auto"/>
              <w:right w:val="single" w:sz="8" w:space="0" w:color="auto"/>
            </w:tcBorders>
            <w:shd w:val="clear" w:color="auto" w:fill="auto"/>
            <w:vAlign w:val="bottom"/>
          </w:tcPr>
          <w:p w14:paraId="1E9BAC68" w14:textId="77777777" w:rsidR="00006F47" w:rsidRDefault="00006F47" w:rsidP="00456D0B">
            <w:pPr>
              <w:widowControl/>
              <w:rPr>
                <w:rFonts w:cs="Arial"/>
                <w:sz w:val="16"/>
                <w:szCs w:val="16"/>
                <w:lang w:eastAsia="es-CO"/>
              </w:rPr>
            </w:pPr>
            <w:r>
              <w:rPr>
                <w:rFonts w:cs="Arial"/>
                <w:sz w:val="16"/>
                <w:szCs w:val="16"/>
              </w:rPr>
              <w:t xml:space="preserve"> $      3.912.936.497 </w:t>
            </w:r>
          </w:p>
        </w:tc>
        <w:tc>
          <w:tcPr>
            <w:tcW w:w="1480" w:type="dxa"/>
            <w:tcBorders>
              <w:top w:val="single" w:sz="8" w:space="0" w:color="auto"/>
              <w:left w:val="nil"/>
              <w:bottom w:val="single" w:sz="8" w:space="0" w:color="auto"/>
              <w:right w:val="single" w:sz="8" w:space="0" w:color="auto"/>
            </w:tcBorders>
            <w:shd w:val="clear" w:color="auto" w:fill="auto"/>
            <w:vAlign w:val="bottom"/>
          </w:tcPr>
          <w:p w14:paraId="5531D2D1" w14:textId="77777777" w:rsidR="00006F47" w:rsidRDefault="00006F47" w:rsidP="00456D0B">
            <w:pPr>
              <w:jc w:val="center"/>
              <w:rPr>
                <w:rFonts w:cs="Arial"/>
                <w:sz w:val="16"/>
                <w:szCs w:val="16"/>
              </w:rPr>
            </w:pPr>
            <w:r w:rsidRPr="00006F47">
              <w:rPr>
                <w:rFonts w:cs="Arial"/>
                <w:sz w:val="16"/>
                <w:szCs w:val="16"/>
              </w:rPr>
              <w:t>$ 14.196.660.595</w:t>
            </w:r>
          </w:p>
        </w:tc>
        <w:tc>
          <w:tcPr>
            <w:tcW w:w="1827" w:type="dxa"/>
            <w:tcBorders>
              <w:top w:val="single" w:sz="8" w:space="0" w:color="auto"/>
              <w:left w:val="nil"/>
              <w:bottom w:val="single" w:sz="8" w:space="0" w:color="auto"/>
              <w:right w:val="single" w:sz="8" w:space="0" w:color="auto"/>
            </w:tcBorders>
            <w:shd w:val="clear" w:color="auto" w:fill="auto"/>
            <w:vAlign w:val="center"/>
          </w:tcPr>
          <w:p w14:paraId="73718F3D" w14:textId="77777777" w:rsidR="00006F47" w:rsidRDefault="00006F47" w:rsidP="00456D0B">
            <w:pPr>
              <w:jc w:val="center"/>
              <w:rPr>
                <w:rFonts w:cs="Arial"/>
                <w:i/>
                <w:iCs/>
                <w:sz w:val="16"/>
                <w:szCs w:val="16"/>
              </w:rPr>
            </w:pPr>
            <w:r>
              <w:rPr>
                <w:rFonts w:cs="Arial"/>
                <w:i/>
                <w:iCs/>
                <w:sz w:val="16"/>
                <w:szCs w:val="16"/>
              </w:rPr>
              <w:t>27,56%</w:t>
            </w:r>
          </w:p>
        </w:tc>
      </w:tr>
    </w:tbl>
    <w:p w14:paraId="649C5ABD" w14:textId="77777777" w:rsidR="00717939" w:rsidRPr="00B5053E" w:rsidRDefault="00890A95" w:rsidP="00456D0B">
      <w:pPr>
        <w:pStyle w:val="NormalWeb"/>
        <w:spacing w:before="0" w:beforeAutospacing="0" w:after="0" w:afterAutospacing="0"/>
        <w:ind w:firstLine="1"/>
        <w:jc w:val="center"/>
        <w:rPr>
          <w:rFonts w:ascii="Arial" w:hAnsi="Arial" w:cs="Arial"/>
          <w:sz w:val="16"/>
          <w:szCs w:val="20"/>
        </w:rPr>
      </w:pPr>
      <w:r w:rsidRPr="00B5053E">
        <w:rPr>
          <w:rFonts w:ascii="Arial" w:hAnsi="Arial" w:cs="Arial"/>
          <w:b/>
          <w:sz w:val="16"/>
          <w:szCs w:val="20"/>
        </w:rPr>
        <w:t xml:space="preserve">Fuente: </w:t>
      </w:r>
      <w:r w:rsidRPr="00B5053E">
        <w:rPr>
          <w:rFonts w:ascii="Arial" w:hAnsi="Arial" w:cs="Arial"/>
          <w:sz w:val="16"/>
          <w:szCs w:val="20"/>
        </w:rPr>
        <w:t>Secretarí</w:t>
      </w:r>
      <w:r w:rsidR="00E50990" w:rsidRPr="00B5053E">
        <w:rPr>
          <w:rFonts w:ascii="Arial" w:hAnsi="Arial" w:cs="Arial"/>
          <w:sz w:val="16"/>
          <w:szCs w:val="20"/>
        </w:rPr>
        <w:t>a General</w:t>
      </w:r>
      <w:r w:rsidR="00E50990" w:rsidRPr="00B5053E">
        <w:rPr>
          <w:rFonts w:ascii="Arial" w:hAnsi="Arial" w:cs="Arial"/>
          <w:b/>
          <w:sz w:val="16"/>
          <w:szCs w:val="20"/>
        </w:rPr>
        <w:t xml:space="preserve"> - </w:t>
      </w:r>
      <w:r w:rsidR="00E50990" w:rsidRPr="00B5053E">
        <w:rPr>
          <w:rFonts w:ascii="Arial" w:hAnsi="Arial" w:cs="Arial"/>
          <w:sz w:val="16"/>
          <w:szCs w:val="20"/>
        </w:rPr>
        <w:t xml:space="preserve">UAERMV </w:t>
      </w:r>
      <w:r w:rsidRPr="00B5053E">
        <w:rPr>
          <w:rFonts w:ascii="Arial" w:hAnsi="Arial" w:cs="Arial"/>
          <w:sz w:val="16"/>
          <w:szCs w:val="20"/>
        </w:rPr>
        <w:t>-</w:t>
      </w:r>
      <w:r w:rsidR="00006F47" w:rsidRPr="00B5053E">
        <w:rPr>
          <w:rFonts w:ascii="Arial" w:hAnsi="Arial" w:cs="Arial"/>
          <w:sz w:val="16"/>
          <w:szCs w:val="20"/>
        </w:rPr>
        <w:t>3er</w:t>
      </w:r>
      <w:r w:rsidRPr="00B5053E">
        <w:rPr>
          <w:rFonts w:ascii="Arial" w:hAnsi="Arial" w:cs="Arial"/>
          <w:sz w:val="16"/>
          <w:szCs w:val="20"/>
        </w:rPr>
        <w:t>.</w:t>
      </w:r>
      <w:r w:rsidR="00E50990" w:rsidRPr="00B5053E">
        <w:rPr>
          <w:rFonts w:ascii="Arial" w:hAnsi="Arial" w:cs="Arial"/>
          <w:sz w:val="16"/>
          <w:szCs w:val="20"/>
        </w:rPr>
        <w:t xml:space="preserve"> trimestre 2018</w:t>
      </w:r>
      <w:r w:rsidRPr="00B5053E">
        <w:rPr>
          <w:rFonts w:ascii="Arial" w:hAnsi="Arial" w:cs="Arial"/>
          <w:sz w:val="16"/>
          <w:szCs w:val="20"/>
        </w:rPr>
        <w:t>.</w:t>
      </w:r>
    </w:p>
    <w:p w14:paraId="5D51ED1C" w14:textId="77777777" w:rsidR="00E50990" w:rsidRPr="0035002D" w:rsidRDefault="00E50990" w:rsidP="00456D0B">
      <w:pPr>
        <w:pStyle w:val="NormalWeb"/>
        <w:spacing w:before="0" w:beforeAutospacing="0" w:after="0" w:afterAutospacing="0"/>
        <w:ind w:left="2835" w:hanging="2126"/>
        <w:jc w:val="center"/>
        <w:rPr>
          <w:rFonts w:ascii="Arial" w:eastAsia="Calibri" w:hAnsi="Arial" w:cs="Arial"/>
          <w:sz w:val="22"/>
          <w:szCs w:val="22"/>
        </w:rPr>
      </w:pPr>
    </w:p>
    <w:p w14:paraId="2B022CF4" w14:textId="77777777" w:rsidR="00717939" w:rsidRPr="0035002D" w:rsidRDefault="00717939" w:rsidP="00456D0B">
      <w:pPr>
        <w:rPr>
          <w:rFonts w:cs="Arial"/>
          <w:i/>
        </w:rPr>
      </w:pPr>
      <w:r w:rsidRPr="00A66862">
        <w:rPr>
          <w:rFonts w:cs="Arial"/>
        </w:rPr>
        <w:t xml:space="preserve">Definidos como </w:t>
      </w:r>
      <w:r w:rsidRPr="00A66862">
        <w:rPr>
          <w:rFonts w:cs="Arial"/>
          <w:i/>
        </w:rPr>
        <w:t>“compromisos que se adquirieron con el cumplimiento de las formalidades plenas, que deben asumirse con cargo al presupuesto disponible de la vigencia en que se pagan, por cuanto la reserva presupuestal que los respaldó en su oportunidad feneció por no haberse pagado en el transcurso de la misma vigencia fiscal en que se constituyeron.”</w:t>
      </w:r>
      <w:r w:rsidRPr="00A66862">
        <w:rPr>
          <w:rStyle w:val="Refdenotaalpie"/>
          <w:rFonts w:cs="Arial"/>
          <w:i/>
        </w:rPr>
        <w:t xml:space="preserve"> </w:t>
      </w:r>
      <w:r w:rsidRPr="00A66862">
        <w:rPr>
          <w:rStyle w:val="Refdenotaalpie"/>
          <w:rFonts w:cs="Arial"/>
          <w:i/>
        </w:rPr>
        <w:footnoteReference w:id="5"/>
      </w:r>
    </w:p>
    <w:p w14:paraId="0D83680E" w14:textId="77777777" w:rsidR="00717939" w:rsidRPr="0035002D" w:rsidRDefault="00717939" w:rsidP="00456D0B">
      <w:pPr>
        <w:rPr>
          <w:rFonts w:cs="Arial"/>
          <w:i/>
        </w:rPr>
      </w:pPr>
    </w:p>
    <w:p w14:paraId="053BABA5" w14:textId="77777777" w:rsidR="00717939" w:rsidRDefault="00717939" w:rsidP="00456D0B">
      <w:pPr>
        <w:rPr>
          <w:rFonts w:cs="Arial"/>
        </w:rPr>
      </w:pPr>
      <w:r w:rsidRPr="00A66862">
        <w:rPr>
          <w:rFonts w:cs="Arial"/>
        </w:rPr>
        <w:t xml:space="preserve">En la participación global por fuentes de financiación, se evidencia una mayor ejecución presupuestal en </w:t>
      </w:r>
      <w:r w:rsidR="000D1D1C" w:rsidRPr="00A66862">
        <w:rPr>
          <w:rFonts w:cs="Arial"/>
        </w:rPr>
        <w:t>los recursos con</w:t>
      </w:r>
      <w:r w:rsidRPr="00A66862">
        <w:rPr>
          <w:rFonts w:cs="Arial"/>
        </w:rPr>
        <w:t xml:space="preserve"> destinación específica: 88 - Recursos Pasivos</w:t>
      </w:r>
      <w:r w:rsidR="000D1D1C" w:rsidRPr="00A66862">
        <w:rPr>
          <w:rFonts w:cs="Arial"/>
        </w:rPr>
        <w:t xml:space="preserve"> - Sobretasa a la Gasolina y </w:t>
      </w:r>
      <w:r w:rsidRPr="00A66862">
        <w:rPr>
          <w:rFonts w:cs="Arial"/>
        </w:rPr>
        <w:t xml:space="preserve">89 - Recursos Pasivos </w:t>
      </w:r>
      <w:r w:rsidR="000D1D1C" w:rsidRPr="00A66862">
        <w:rPr>
          <w:rFonts w:cs="Arial"/>
        </w:rPr>
        <w:t xml:space="preserve">- </w:t>
      </w:r>
      <w:r w:rsidRPr="00A66862">
        <w:rPr>
          <w:rFonts w:cs="Arial"/>
        </w:rPr>
        <w:t>Sobretasa al ACPM</w:t>
      </w:r>
      <w:r w:rsidR="000D1D1C" w:rsidRPr="00A66862">
        <w:rPr>
          <w:rFonts w:cs="Arial"/>
        </w:rPr>
        <w:t>,</w:t>
      </w:r>
      <w:r w:rsidRPr="00A66862">
        <w:rPr>
          <w:rFonts w:cs="Arial"/>
        </w:rPr>
        <w:t xml:space="preserve"> con e</w:t>
      </w:r>
      <w:r w:rsidR="000D1D1C" w:rsidRPr="00A66862">
        <w:rPr>
          <w:rFonts w:cs="Arial"/>
        </w:rPr>
        <w:t>l 40,8% y 19,4% respectivamente. A</w:t>
      </w:r>
      <w:r w:rsidRPr="00A66862">
        <w:rPr>
          <w:rFonts w:cs="Arial"/>
        </w:rPr>
        <w:t>sí como en la fuente 86 - Recursos Pasivos - Recursos Administrados</w:t>
      </w:r>
      <w:r w:rsidR="000D1D1C" w:rsidRPr="00A66862">
        <w:rPr>
          <w:rFonts w:cs="Arial"/>
        </w:rPr>
        <w:t>,</w:t>
      </w:r>
      <w:r w:rsidRPr="00A66862">
        <w:rPr>
          <w:rFonts w:cs="Arial"/>
        </w:rPr>
        <w:t xml:space="preserve"> con el 2</w:t>
      </w:r>
      <w:r w:rsidR="000D1D1C" w:rsidRPr="00A66862">
        <w:rPr>
          <w:rFonts w:cs="Arial"/>
        </w:rPr>
        <w:t>6,1% de ejecución presupuestal.</w:t>
      </w:r>
    </w:p>
    <w:p w14:paraId="5D348227" w14:textId="77777777" w:rsidR="000D1D1C" w:rsidRPr="0035002D" w:rsidRDefault="000D1D1C" w:rsidP="00456D0B">
      <w:pPr>
        <w:rPr>
          <w:rFonts w:cs="Arial"/>
        </w:rPr>
      </w:pPr>
    </w:p>
    <w:p w14:paraId="4271E843" w14:textId="77777777" w:rsidR="00717939" w:rsidRPr="00B5053E" w:rsidRDefault="00717939" w:rsidP="00456D0B">
      <w:pPr>
        <w:pStyle w:val="Descripcin"/>
        <w:spacing w:after="0" w:line="240" w:lineRule="auto"/>
        <w:jc w:val="center"/>
        <w:rPr>
          <w:rFonts w:cs="Arial"/>
          <w:b w:val="0"/>
          <w:sz w:val="16"/>
        </w:rPr>
      </w:pPr>
      <w:r w:rsidRPr="00B5053E">
        <w:rPr>
          <w:rFonts w:cs="Arial"/>
          <w:sz w:val="16"/>
        </w:rPr>
        <w:t xml:space="preserve">Tabla </w:t>
      </w:r>
      <w:r w:rsidRPr="00B5053E">
        <w:rPr>
          <w:rFonts w:cs="Arial"/>
          <w:sz w:val="16"/>
        </w:rPr>
        <w:fldChar w:fldCharType="begin"/>
      </w:r>
      <w:r w:rsidRPr="00B5053E">
        <w:rPr>
          <w:rFonts w:cs="Arial"/>
          <w:sz w:val="16"/>
        </w:rPr>
        <w:instrText xml:space="preserve"> SEQ Tabla \* ARABIC </w:instrText>
      </w:r>
      <w:r w:rsidRPr="00B5053E">
        <w:rPr>
          <w:rFonts w:cs="Arial"/>
          <w:sz w:val="16"/>
        </w:rPr>
        <w:fldChar w:fldCharType="separate"/>
      </w:r>
      <w:r w:rsidR="005C5761">
        <w:rPr>
          <w:rFonts w:cs="Arial"/>
          <w:noProof/>
          <w:sz w:val="16"/>
        </w:rPr>
        <w:t>10</w:t>
      </w:r>
      <w:r w:rsidRPr="00B5053E">
        <w:rPr>
          <w:rFonts w:cs="Arial"/>
          <w:noProof/>
          <w:sz w:val="16"/>
        </w:rPr>
        <w:fldChar w:fldCharType="end"/>
      </w:r>
      <w:r w:rsidRPr="00B5053E">
        <w:rPr>
          <w:rFonts w:cs="Arial"/>
          <w:sz w:val="16"/>
        </w:rPr>
        <w:t xml:space="preserve">. </w:t>
      </w:r>
      <w:r w:rsidRPr="00B5053E">
        <w:rPr>
          <w:rFonts w:cs="Arial"/>
          <w:b w:val="0"/>
          <w:sz w:val="16"/>
        </w:rPr>
        <w:t>Pasivos - Ejecuc</w:t>
      </w:r>
      <w:r w:rsidR="00231AC3" w:rsidRPr="00B5053E">
        <w:rPr>
          <w:rFonts w:cs="Arial"/>
          <w:b w:val="0"/>
          <w:sz w:val="16"/>
        </w:rPr>
        <w:t>ión presupuestal - millones de p</w:t>
      </w:r>
      <w:r w:rsidRPr="00B5053E">
        <w:rPr>
          <w:rFonts w:cs="Arial"/>
          <w:b w:val="0"/>
          <w:sz w:val="16"/>
        </w:rPr>
        <w:t>esos</w:t>
      </w:r>
      <w:r w:rsidR="00231AC3" w:rsidRPr="00B5053E">
        <w:rPr>
          <w:rFonts w:cs="Arial"/>
          <w:b w:val="0"/>
          <w:sz w:val="16"/>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823"/>
        <w:gridCol w:w="1134"/>
        <w:gridCol w:w="1417"/>
        <w:gridCol w:w="992"/>
        <w:gridCol w:w="1134"/>
        <w:gridCol w:w="851"/>
      </w:tblGrid>
      <w:tr w:rsidR="00717939" w:rsidRPr="00AE6D4E" w14:paraId="1F0D616B" w14:textId="77777777" w:rsidTr="000D1D1C">
        <w:trPr>
          <w:trHeight w:val="227"/>
        </w:trPr>
        <w:tc>
          <w:tcPr>
            <w:tcW w:w="3823" w:type="dxa"/>
            <w:shd w:val="clear" w:color="auto" w:fill="4F81BD" w:themeFill="accent1"/>
            <w:vAlign w:val="center"/>
            <w:hideMark/>
          </w:tcPr>
          <w:p w14:paraId="26E820DE" w14:textId="77777777" w:rsidR="00717939" w:rsidRPr="00AE6D4E" w:rsidRDefault="00717939" w:rsidP="00456D0B">
            <w:pPr>
              <w:jc w:val="center"/>
              <w:rPr>
                <w:rFonts w:eastAsia="Times New Roman" w:cs="Arial"/>
                <w:b/>
                <w:bCs/>
                <w:color w:val="FFFFFF" w:themeColor="background1"/>
                <w:sz w:val="16"/>
                <w:szCs w:val="16"/>
                <w:lang w:eastAsia="es-CO"/>
              </w:rPr>
            </w:pPr>
            <w:r w:rsidRPr="00AE6D4E">
              <w:rPr>
                <w:rFonts w:eastAsia="Times New Roman" w:cs="Arial"/>
                <w:b/>
                <w:bCs/>
                <w:color w:val="FFFFFF" w:themeColor="background1"/>
                <w:sz w:val="16"/>
                <w:szCs w:val="16"/>
                <w:lang w:eastAsia="es-CO"/>
              </w:rPr>
              <w:t>DESCRIPCION</w:t>
            </w:r>
          </w:p>
        </w:tc>
        <w:tc>
          <w:tcPr>
            <w:tcW w:w="1134" w:type="dxa"/>
            <w:shd w:val="clear" w:color="auto" w:fill="4F81BD" w:themeFill="accent1"/>
            <w:vAlign w:val="center"/>
            <w:hideMark/>
          </w:tcPr>
          <w:p w14:paraId="3241A5EA" w14:textId="77777777" w:rsidR="00717939" w:rsidRPr="00AE6D4E" w:rsidRDefault="00717939" w:rsidP="00456D0B">
            <w:pPr>
              <w:jc w:val="center"/>
              <w:rPr>
                <w:rFonts w:eastAsia="Times New Roman" w:cs="Arial"/>
                <w:b/>
                <w:bCs/>
                <w:color w:val="FFFFFF" w:themeColor="background1"/>
                <w:sz w:val="16"/>
                <w:szCs w:val="16"/>
                <w:lang w:eastAsia="es-CO"/>
              </w:rPr>
            </w:pPr>
            <w:r w:rsidRPr="00AE6D4E">
              <w:rPr>
                <w:rFonts w:eastAsia="Times New Roman" w:cs="Arial"/>
                <w:b/>
                <w:bCs/>
                <w:color w:val="FFFFFF" w:themeColor="background1"/>
                <w:sz w:val="16"/>
                <w:szCs w:val="16"/>
                <w:lang w:eastAsia="es-CO"/>
              </w:rPr>
              <w:t xml:space="preserve"> Apropia Vig</w:t>
            </w:r>
            <w:r w:rsidR="000D1D1C" w:rsidRPr="00AE6D4E">
              <w:rPr>
                <w:rFonts w:eastAsia="Times New Roman" w:cs="Arial"/>
                <w:b/>
                <w:bCs/>
                <w:color w:val="FFFFFF" w:themeColor="background1"/>
                <w:sz w:val="16"/>
                <w:szCs w:val="16"/>
                <w:lang w:eastAsia="es-CO"/>
              </w:rPr>
              <w:t>encia</w:t>
            </w:r>
            <w:r w:rsidRPr="00AE6D4E">
              <w:rPr>
                <w:rFonts w:eastAsia="Times New Roman" w:cs="Arial"/>
                <w:b/>
                <w:bCs/>
                <w:color w:val="FFFFFF" w:themeColor="background1"/>
                <w:sz w:val="16"/>
                <w:szCs w:val="16"/>
                <w:lang w:eastAsia="es-CO"/>
              </w:rPr>
              <w:t xml:space="preserve"> </w:t>
            </w:r>
          </w:p>
        </w:tc>
        <w:tc>
          <w:tcPr>
            <w:tcW w:w="1417" w:type="dxa"/>
            <w:shd w:val="clear" w:color="auto" w:fill="4F81BD" w:themeFill="accent1"/>
            <w:vAlign w:val="center"/>
            <w:hideMark/>
          </w:tcPr>
          <w:p w14:paraId="1B86BD81" w14:textId="77777777" w:rsidR="00717939" w:rsidRPr="00AE6D4E" w:rsidRDefault="00717939" w:rsidP="00456D0B">
            <w:pPr>
              <w:jc w:val="center"/>
              <w:rPr>
                <w:rFonts w:eastAsia="Times New Roman" w:cs="Arial"/>
                <w:b/>
                <w:bCs/>
                <w:color w:val="FFFFFF" w:themeColor="background1"/>
                <w:sz w:val="16"/>
                <w:szCs w:val="16"/>
                <w:lang w:eastAsia="es-CO"/>
              </w:rPr>
            </w:pPr>
            <w:r w:rsidRPr="00AE6D4E">
              <w:rPr>
                <w:rFonts w:eastAsia="Times New Roman" w:cs="Arial"/>
                <w:b/>
                <w:bCs/>
                <w:color w:val="FFFFFF" w:themeColor="background1"/>
                <w:sz w:val="16"/>
                <w:szCs w:val="16"/>
                <w:lang w:eastAsia="es-CO"/>
              </w:rPr>
              <w:t xml:space="preserve"> Total Compromisos </w:t>
            </w:r>
          </w:p>
        </w:tc>
        <w:tc>
          <w:tcPr>
            <w:tcW w:w="992" w:type="dxa"/>
            <w:shd w:val="clear" w:color="auto" w:fill="4F81BD" w:themeFill="accent1"/>
            <w:vAlign w:val="center"/>
            <w:hideMark/>
          </w:tcPr>
          <w:p w14:paraId="1B20B9E2" w14:textId="77777777" w:rsidR="00717939" w:rsidRPr="00AE6D4E" w:rsidRDefault="00717939" w:rsidP="00456D0B">
            <w:pPr>
              <w:jc w:val="center"/>
              <w:rPr>
                <w:rFonts w:eastAsia="Times New Roman" w:cs="Arial"/>
                <w:b/>
                <w:bCs/>
                <w:color w:val="FFFFFF" w:themeColor="background1"/>
                <w:sz w:val="16"/>
                <w:szCs w:val="16"/>
                <w:lang w:eastAsia="es-CO"/>
              </w:rPr>
            </w:pPr>
            <w:r w:rsidRPr="00AE6D4E">
              <w:rPr>
                <w:rFonts w:eastAsia="Times New Roman" w:cs="Arial"/>
                <w:b/>
                <w:bCs/>
                <w:color w:val="FFFFFF" w:themeColor="background1"/>
                <w:sz w:val="16"/>
                <w:szCs w:val="16"/>
                <w:lang w:eastAsia="es-CO"/>
              </w:rPr>
              <w:t xml:space="preserve"> % de Ejecución </w:t>
            </w:r>
          </w:p>
        </w:tc>
        <w:tc>
          <w:tcPr>
            <w:tcW w:w="1134" w:type="dxa"/>
            <w:shd w:val="clear" w:color="auto" w:fill="4F81BD" w:themeFill="accent1"/>
            <w:vAlign w:val="center"/>
            <w:hideMark/>
          </w:tcPr>
          <w:p w14:paraId="5187D989" w14:textId="77777777" w:rsidR="00717939" w:rsidRPr="00AE6D4E" w:rsidRDefault="00717939" w:rsidP="00456D0B">
            <w:pPr>
              <w:jc w:val="center"/>
              <w:rPr>
                <w:rFonts w:eastAsia="Times New Roman" w:cs="Arial"/>
                <w:b/>
                <w:bCs/>
                <w:color w:val="FFFFFF" w:themeColor="background1"/>
                <w:sz w:val="16"/>
                <w:szCs w:val="16"/>
                <w:lang w:eastAsia="es-CO"/>
              </w:rPr>
            </w:pPr>
            <w:r w:rsidRPr="00AE6D4E">
              <w:rPr>
                <w:rFonts w:eastAsia="Times New Roman" w:cs="Arial"/>
                <w:b/>
                <w:bCs/>
                <w:color w:val="FFFFFF" w:themeColor="background1"/>
                <w:sz w:val="16"/>
                <w:szCs w:val="16"/>
                <w:lang w:eastAsia="es-CO"/>
              </w:rPr>
              <w:t xml:space="preserve"> Total Autoriza</w:t>
            </w:r>
            <w:r w:rsidR="000D1D1C" w:rsidRPr="00AE6D4E">
              <w:rPr>
                <w:rFonts w:eastAsia="Times New Roman" w:cs="Arial"/>
                <w:b/>
                <w:bCs/>
                <w:color w:val="FFFFFF" w:themeColor="background1"/>
                <w:sz w:val="16"/>
                <w:szCs w:val="16"/>
                <w:lang w:eastAsia="es-CO"/>
              </w:rPr>
              <w:t>ción</w:t>
            </w:r>
            <w:r w:rsidRPr="00AE6D4E">
              <w:rPr>
                <w:rFonts w:eastAsia="Times New Roman" w:cs="Arial"/>
                <w:b/>
                <w:bCs/>
                <w:color w:val="FFFFFF" w:themeColor="background1"/>
                <w:sz w:val="16"/>
                <w:szCs w:val="16"/>
                <w:lang w:eastAsia="es-CO"/>
              </w:rPr>
              <w:t xml:space="preserve"> Giro </w:t>
            </w:r>
          </w:p>
        </w:tc>
        <w:tc>
          <w:tcPr>
            <w:tcW w:w="851" w:type="dxa"/>
            <w:shd w:val="clear" w:color="auto" w:fill="4F81BD" w:themeFill="accent1"/>
            <w:vAlign w:val="center"/>
            <w:hideMark/>
          </w:tcPr>
          <w:p w14:paraId="63B12CB7" w14:textId="77777777" w:rsidR="00717939" w:rsidRPr="00AE6D4E" w:rsidRDefault="00717939" w:rsidP="00456D0B">
            <w:pPr>
              <w:jc w:val="center"/>
              <w:rPr>
                <w:rFonts w:eastAsia="Times New Roman" w:cs="Arial"/>
                <w:b/>
                <w:bCs/>
                <w:color w:val="FFFFFF" w:themeColor="background1"/>
                <w:sz w:val="16"/>
                <w:szCs w:val="16"/>
                <w:lang w:eastAsia="es-CO"/>
              </w:rPr>
            </w:pPr>
            <w:r w:rsidRPr="00AE6D4E">
              <w:rPr>
                <w:rFonts w:eastAsia="Times New Roman" w:cs="Arial"/>
                <w:b/>
                <w:bCs/>
                <w:color w:val="FFFFFF" w:themeColor="background1"/>
                <w:sz w:val="16"/>
                <w:szCs w:val="16"/>
                <w:lang w:eastAsia="es-CO"/>
              </w:rPr>
              <w:t xml:space="preserve"> % Giro </w:t>
            </w:r>
          </w:p>
        </w:tc>
      </w:tr>
      <w:tr w:rsidR="00717939" w:rsidRPr="00AE6D4E" w14:paraId="76E73F38" w14:textId="77777777" w:rsidTr="000D1D1C">
        <w:trPr>
          <w:trHeight w:val="227"/>
        </w:trPr>
        <w:tc>
          <w:tcPr>
            <w:tcW w:w="3823" w:type="dxa"/>
            <w:shd w:val="clear" w:color="auto" w:fill="auto"/>
            <w:noWrap/>
            <w:vAlign w:val="center"/>
            <w:hideMark/>
          </w:tcPr>
          <w:p w14:paraId="5F5EFFCA" w14:textId="77777777" w:rsidR="00717939" w:rsidRPr="00AE6D4E" w:rsidRDefault="00717939" w:rsidP="00456D0B">
            <w:pPr>
              <w:rPr>
                <w:rFonts w:eastAsia="Times New Roman" w:cs="Arial"/>
                <w:bCs/>
                <w:color w:val="000000"/>
                <w:sz w:val="16"/>
                <w:szCs w:val="16"/>
                <w:lang w:eastAsia="es-CO"/>
              </w:rPr>
            </w:pPr>
            <w:r w:rsidRPr="00AE6D4E">
              <w:rPr>
                <w:rFonts w:eastAsia="Times New Roman" w:cs="Arial"/>
                <w:bCs/>
                <w:color w:val="000000"/>
                <w:sz w:val="16"/>
                <w:szCs w:val="16"/>
                <w:lang w:eastAsia="es-CO"/>
              </w:rPr>
              <w:t>PASIVOS EXIGIBLES</w:t>
            </w:r>
          </w:p>
        </w:tc>
        <w:tc>
          <w:tcPr>
            <w:tcW w:w="1134" w:type="dxa"/>
            <w:shd w:val="clear" w:color="auto" w:fill="auto"/>
            <w:noWrap/>
            <w:vAlign w:val="center"/>
            <w:hideMark/>
          </w:tcPr>
          <w:p w14:paraId="5A87D1E1" w14:textId="77777777" w:rsidR="00717939" w:rsidRPr="00AE6D4E" w:rsidRDefault="00717939" w:rsidP="00456D0B">
            <w:pPr>
              <w:jc w:val="right"/>
              <w:rPr>
                <w:rFonts w:eastAsia="Times New Roman" w:cs="Arial"/>
                <w:bCs/>
                <w:color w:val="000000"/>
                <w:sz w:val="16"/>
                <w:szCs w:val="16"/>
                <w:lang w:eastAsia="es-CO"/>
              </w:rPr>
            </w:pPr>
            <w:r w:rsidRPr="00AE6D4E">
              <w:rPr>
                <w:rFonts w:eastAsia="Times New Roman" w:cs="Arial"/>
                <w:bCs/>
                <w:color w:val="000000"/>
                <w:sz w:val="16"/>
                <w:szCs w:val="16"/>
                <w:lang w:eastAsia="es-CO"/>
              </w:rPr>
              <w:t>14.197</w:t>
            </w:r>
          </w:p>
        </w:tc>
        <w:tc>
          <w:tcPr>
            <w:tcW w:w="1417" w:type="dxa"/>
            <w:shd w:val="clear" w:color="auto" w:fill="auto"/>
            <w:noWrap/>
            <w:vAlign w:val="center"/>
            <w:hideMark/>
          </w:tcPr>
          <w:p w14:paraId="278B9B5A" w14:textId="77777777" w:rsidR="00717939" w:rsidRPr="00AE6D4E" w:rsidRDefault="00717939" w:rsidP="00456D0B">
            <w:pPr>
              <w:jc w:val="right"/>
              <w:rPr>
                <w:rFonts w:eastAsia="Times New Roman" w:cs="Arial"/>
                <w:bCs/>
                <w:color w:val="000000"/>
                <w:sz w:val="16"/>
                <w:szCs w:val="16"/>
                <w:lang w:eastAsia="es-CO"/>
              </w:rPr>
            </w:pPr>
            <w:r w:rsidRPr="00AE6D4E">
              <w:rPr>
                <w:rFonts w:eastAsia="Times New Roman" w:cs="Arial"/>
                <w:bCs/>
                <w:color w:val="000000"/>
                <w:sz w:val="16"/>
                <w:szCs w:val="16"/>
                <w:lang w:eastAsia="es-CO"/>
              </w:rPr>
              <w:t>3.838</w:t>
            </w:r>
          </w:p>
        </w:tc>
        <w:tc>
          <w:tcPr>
            <w:tcW w:w="992" w:type="dxa"/>
            <w:shd w:val="clear" w:color="auto" w:fill="auto"/>
            <w:noWrap/>
            <w:vAlign w:val="center"/>
            <w:hideMark/>
          </w:tcPr>
          <w:p w14:paraId="31D393C7" w14:textId="77777777" w:rsidR="00717939" w:rsidRPr="00AE6D4E" w:rsidRDefault="00717939" w:rsidP="00456D0B">
            <w:pPr>
              <w:jc w:val="right"/>
              <w:rPr>
                <w:rFonts w:eastAsia="Times New Roman" w:cs="Arial"/>
                <w:bCs/>
                <w:color w:val="000000"/>
                <w:sz w:val="16"/>
                <w:szCs w:val="16"/>
                <w:lang w:eastAsia="es-CO"/>
              </w:rPr>
            </w:pPr>
            <w:r w:rsidRPr="00AE6D4E">
              <w:rPr>
                <w:rFonts w:eastAsia="Times New Roman" w:cs="Arial"/>
                <w:bCs/>
                <w:color w:val="000000"/>
                <w:sz w:val="16"/>
                <w:szCs w:val="16"/>
                <w:lang w:eastAsia="es-CO"/>
              </w:rPr>
              <w:t>27,0%</w:t>
            </w:r>
          </w:p>
        </w:tc>
        <w:tc>
          <w:tcPr>
            <w:tcW w:w="1134" w:type="dxa"/>
            <w:shd w:val="clear" w:color="auto" w:fill="auto"/>
            <w:noWrap/>
            <w:vAlign w:val="center"/>
            <w:hideMark/>
          </w:tcPr>
          <w:p w14:paraId="1CD90918" w14:textId="77777777" w:rsidR="00717939" w:rsidRPr="00AE6D4E" w:rsidRDefault="00717939" w:rsidP="00456D0B">
            <w:pPr>
              <w:jc w:val="right"/>
              <w:rPr>
                <w:rFonts w:eastAsia="Times New Roman" w:cs="Arial"/>
                <w:bCs/>
                <w:color w:val="000000"/>
                <w:sz w:val="16"/>
                <w:szCs w:val="16"/>
                <w:lang w:eastAsia="es-CO"/>
              </w:rPr>
            </w:pPr>
            <w:r w:rsidRPr="00AE6D4E">
              <w:rPr>
                <w:rFonts w:eastAsia="Times New Roman" w:cs="Arial"/>
                <w:bCs/>
                <w:color w:val="000000"/>
                <w:sz w:val="16"/>
                <w:szCs w:val="16"/>
                <w:lang w:eastAsia="es-CO"/>
              </w:rPr>
              <w:t>3.838</w:t>
            </w:r>
          </w:p>
        </w:tc>
        <w:tc>
          <w:tcPr>
            <w:tcW w:w="851" w:type="dxa"/>
            <w:shd w:val="clear" w:color="auto" w:fill="auto"/>
            <w:noWrap/>
            <w:vAlign w:val="center"/>
            <w:hideMark/>
          </w:tcPr>
          <w:p w14:paraId="4D3EA25A" w14:textId="77777777" w:rsidR="00717939" w:rsidRPr="00AE6D4E" w:rsidRDefault="00717939" w:rsidP="00456D0B">
            <w:pPr>
              <w:jc w:val="right"/>
              <w:rPr>
                <w:rFonts w:eastAsia="Times New Roman" w:cs="Arial"/>
                <w:bCs/>
                <w:color w:val="000000"/>
                <w:sz w:val="16"/>
                <w:szCs w:val="16"/>
                <w:lang w:eastAsia="es-CO"/>
              </w:rPr>
            </w:pPr>
            <w:r w:rsidRPr="00AE6D4E">
              <w:rPr>
                <w:rFonts w:eastAsia="Times New Roman" w:cs="Arial"/>
                <w:bCs/>
                <w:color w:val="000000"/>
                <w:sz w:val="16"/>
                <w:szCs w:val="16"/>
                <w:lang w:eastAsia="es-CO"/>
              </w:rPr>
              <w:t>27,0%</w:t>
            </w:r>
          </w:p>
        </w:tc>
      </w:tr>
      <w:tr w:rsidR="00717939" w:rsidRPr="00AE6D4E" w14:paraId="312E5A76" w14:textId="77777777" w:rsidTr="000D1D1C">
        <w:trPr>
          <w:trHeight w:val="227"/>
        </w:trPr>
        <w:tc>
          <w:tcPr>
            <w:tcW w:w="3823" w:type="dxa"/>
            <w:shd w:val="clear" w:color="auto" w:fill="auto"/>
            <w:noWrap/>
            <w:vAlign w:val="center"/>
            <w:hideMark/>
          </w:tcPr>
          <w:p w14:paraId="20713019" w14:textId="77777777" w:rsidR="00717939" w:rsidRPr="00AE6D4E" w:rsidRDefault="00717939" w:rsidP="00456D0B">
            <w:pPr>
              <w:rPr>
                <w:rFonts w:eastAsia="Times New Roman" w:cs="Arial"/>
                <w:color w:val="000000"/>
                <w:sz w:val="16"/>
                <w:szCs w:val="16"/>
                <w:lang w:eastAsia="es-CO"/>
              </w:rPr>
            </w:pPr>
            <w:r w:rsidRPr="00AE6D4E">
              <w:rPr>
                <w:rFonts w:eastAsia="Times New Roman" w:cs="Arial"/>
                <w:color w:val="000000"/>
                <w:sz w:val="16"/>
                <w:szCs w:val="16"/>
                <w:lang w:eastAsia="es-CO"/>
              </w:rPr>
              <w:t>74 - Recursos Pasivos Exigibles Otros Distrito (Inversión)</w:t>
            </w:r>
          </w:p>
        </w:tc>
        <w:tc>
          <w:tcPr>
            <w:tcW w:w="1134" w:type="dxa"/>
            <w:shd w:val="clear" w:color="auto" w:fill="auto"/>
            <w:noWrap/>
            <w:vAlign w:val="center"/>
            <w:hideMark/>
          </w:tcPr>
          <w:p w14:paraId="314EE029" w14:textId="77777777" w:rsidR="00717939" w:rsidRPr="00AE6D4E" w:rsidRDefault="00717939" w:rsidP="00456D0B">
            <w:pPr>
              <w:jc w:val="right"/>
              <w:rPr>
                <w:rFonts w:eastAsia="Times New Roman" w:cs="Arial"/>
                <w:bCs/>
                <w:color w:val="000000"/>
                <w:sz w:val="16"/>
                <w:szCs w:val="16"/>
                <w:lang w:eastAsia="es-CO"/>
              </w:rPr>
            </w:pPr>
            <w:r w:rsidRPr="00AE6D4E">
              <w:rPr>
                <w:rFonts w:eastAsia="Times New Roman" w:cs="Arial"/>
                <w:bCs/>
                <w:color w:val="000000"/>
                <w:sz w:val="16"/>
                <w:szCs w:val="16"/>
                <w:lang w:eastAsia="es-CO"/>
              </w:rPr>
              <w:t>394</w:t>
            </w:r>
          </w:p>
        </w:tc>
        <w:tc>
          <w:tcPr>
            <w:tcW w:w="1417" w:type="dxa"/>
            <w:shd w:val="clear" w:color="auto" w:fill="auto"/>
            <w:noWrap/>
            <w:vAlign w:val="center"/>
            <w:hideMark/>
          </w:tcPr>
          <w:p w14:paraId="39FA5DC3" w14:textId="77777777" w:rsidR="00717939" w:rsidRPr="00AE6D4E" w:rsidRDefault="00717939" w:rsidP="00456D0B">
            <w:pPr>
              <w:jc w:val="right"/>
              <w:rPr>
                <w:rFonts w:eastAsia="Times New Roman" w:cs="Arial"/>
                <w:bCs/>
                <w:color w:val="000000"/>
                <w:sz w:val="16"/>
                <w:szCs w:val="16"/>
                <w:lang w:eastAsia="es-CO"/>
              </w:rPr>
            </w:pPr>
            <w:r w:rsidRPr="00AE6D4E">
              <w:rPr>
                <w:rFonts w:eastAsia="Times New Roman" w:cs="Arial"/>
                <w:bCs/>
                <w:color w:val="000000"/>
                <w:sz w:val="16"/>
                <w:szCs w:val="16"/>
                <w:lang w:eastAsia="es-CO"/>
              </w:rPr>
              <w:t>394</w:t>
            </w:r>
          </w:p>
        </w:tc>
        <w:tc>
          <w:tcPr>
            <w:tcW w:w="992" w:type="dxa"/>
            <w:shd w:val="clear" w:color="auto" w:fill="auto"/>
            <w:noWrap/>
            <w:vAlign w:val="center"/>
            <w:hideMark/>
          </w:tcPr>
          <w:p w14:paraId="54EBC5A6" w14:textId="77777777" w:rsidR="00717939" w:rsidRPr="00AE6D4E" w:rsidRDefault="00717939" w:rsidP="00456D0B">
            <w:pPr>
              <w:rPr>
                <w:rFonts w:eastAsia="Times New Roman" w:cs="Arial"/>
                <w:bCs/>
                <w:color w:val="000000"/>
                <w:sz w:val="16"/>
                <w:szCs w:val="16"/>
                <w:lang w:eastAsia="es-CO"/>
              </w:rPr>
            </w:pPr>
            <w:r w:rsidRPr="00AE6D4E">
              <w:rPr>
                <w:rFonts w:eastAsia="Times New Roman" w:cs="Arial"/>
                <w:bCs/>
                <w:color w:val="000000"/>
                <w:sz w:val="16"/>
                <w:szCs w:val="16"/>
                <w:lang w:eastAsia="es-CO"/>
              </w:rPr>
              <w:t> </w:t>
            </w:r>
          </w:p>
        </w:tc>
        <w:tc>
          <w:tcPr>
            <w:tcW w:w="1134" w:type="dxa"/>
            <w:shd w:val="clear" w:color="auto" w:fill="auto"/>
            <w:noWrap/>
            <w:vAlign w:val="center"/>
            <w:hideMark/>
          </w:tcPr>
          <w:p w14:paraId="740A59E7" w14:textId="77777777" w:rsidR="00717939" w:rsidRPr="00AE6D4E" w:rsidRDefault="00717939" w:rsidP="00456D0B">
            <w:pPr>
              <w:jc w:val="right"/>
              <w:rPr>
                <w:rFonts w:eastAsia="Times New Roman" w:cs="Arial"/>
                <w:bCs/>
                <w:color w:val="000000"/>
                <w:sz w:val="16"/>
                <w:szCs w:val="16"/>
                <w:lang w:eastAsia="es-CO"/>
              </w:rPr>
            </w:pPr>
            <w:r w:rsidRPr="00AE6D4E">
              <w:rPr>
                <w:rFonts w:eastAsia="Times New Roman" w:cs="Arial"/>
                <w:bCs/>
                <w:color w:val="000000"/>
                <w:sz w:val="16"/>
                <w:szCs w:val="16"/>
                <w:lang w:eastAsia="es-CO"/>
              </w:rPr>
              <w:t>394</w:t>
            </w:r>
          </w:p>
        </w:tc>
        <w:tc>
          <w:tcPr>
            <w:tcW w:w="851" w:type="dxa"/>
            <w:shd w:val="clear" w:color="auto" w:fill="auto"/>
            <w:noWrap/>
            <w:vAlign w:val="center"/>
            <w:hideMark/>
          </w:tcPr>
          <w:p w14:paraId="4C27E2A3" w14:textId="77777777" w:rsidR="00717939" w:rsidRPr="00AE6D4E" w:rsidRDefault="00717939" w:rsidP="00456D0B">
            <w:pPr>
              <w:jc w:val="right"/>
              <w:rPr>
                <w:rFonts w:eastAsia="Times New Roman" w:cs="Arial"/>
                <w:color w:val="000000"/>
                <w:sz w:val="16"/>
                <w:szCs w:val="16"/>
                <w:lang w:eastAsia="es-CO"/>
              </w:rPr>
            </w:pPr>
            <w:r w:rsidRPr="00AE6D4E">
              <w:rPr>
                <w:rFonts w:eastAsia="Times New Roman" w:cs="Arial"/>
                <w:color w:val="000000"/>
                <w:sz w:val="16"/>
                <w:szCs w:val="16"/>
                <w:lang w:eastAsia="es-CO"/>
              </w:rPr>
              <w:t>100,0%</w:t>
            </w:r>
          </w:p>
        </w:tc>
      </w:tr>
      <w:tr w:rsidR="00717939" w:rsidRPr="00AE6D4E" w14:paraId="2A4E0453" w14:textId="77777777" w:rsidTr="000D1D1C">
        <w:trPr>
          <w:trHeight w:val="227"/>
        </w:trPr>
        <w:tc>
          <w:tcPr>
            <w:tcW w:w="3823" w:type="dxa"/>
            <w:shd w:val="clear" w:color="auto" w:fill="auto"/>
            <w:noWrap/>
            <w:vAlign w:val="center"/>
            <w:hideMark/>
          </w:tcPr>
          <w:p w14:paraId="5A513323" w14:textId="77777777" w:rsidR="00717939" w:rsidRPr="00AE6D4E" w:rsidRDefault="00717939" w:rsidP="00456D0B">
            <w:pPr>
              <w:rPr>
                <w:rFonts w:eastAsia="Times New Roman" w:cs="Arial"/>
                <w:color w:val="000000"/>
                <w:sz w:val="16"/>
                <w:szCs w:val="16"/>
                <w:lang w:eastAsia="es-CO"/>
              </w:rPr>
            </w:pPr>
            <w:r w:rsidRPr="00AE6D4E">
              <w:rPr>
                <w:rFonts w:eastAsia="Times New Roman" w:cs="Arial"/>
                <w:color w:val="000000"/>
                <w:sz w:val="16"/>
                <w:szCs w:val="16"/>
                <w:lang w:eastAsia="es-CO"/>
              </w:rPr>
              <w:t>88 - Recursos Pasivos Sobretasa a la Gasolina</w:t>
            </w:r>
          </w:p>
        </w:tc>
        <w:tc>
          <w:tcPr>
            <w:tcW w:w="1134" w:type="dxa"/>
            <w:shd w:val="clear" w:color="auto" w:fill="auto"/>
            <w:noWrap/>
            <w:vAlign w:val="center"/>
            <w:hideMark/>
          </w:tcPr>
          <w:p w14:paraId="7823B07C" w14:textId="77777777" w:rsidR="00717939" w:rsidRPr="00AE6D4E" w:rsidRDefault="00717939" w:rsidP="00456D0B">
            <w:pPr>
              <w:jc w:val="right"/>
              <w:rPr>
                <w:rFonts w:eastAsia="Times New Roman" w:cs="Arial"/>
                <w:bCs/>
                <w:color w:val="000000"/>
                <w:sz w:val="16"/>
                <w:szCs w:val="16"/>
                <w:lang w:eastAsia="es-CO"/>
              </w:rPr>
            </w:pPr>
            <w:r w:rsidRPr="00AE6D4E">
              <w:rPr>
                <w:rFonts w:eastAsia="Times New Roman" w:cs="Arial"/>
                <w:bCs/>
                <w:color w:val="000000"/>
                <w:sz w:val="16"/>
                <w:szCs w:val="16"/>
                <w:lang w:eastAsia="es-CO"/>
              </w:rPr>
              <w:t>5.176</w:t>
            </w:r>
          </w:p>
        </w:tc>
        <w:tc>
          <w:tcPr>
            <w:tcW w:w="1417" w:type="dxa"/>
            <w:shd w:val="clear" w:color="auto" w:fill="auto"/>
            <w:noWrap/>
            <w:vAlign w:val="center"/>
            <w:hideMark/>
          </w:tcPr>
          <w:p w14:paraId="0C367F09" w14:textId="77777777" w:rsidR="00717939" w:rsidRPr="00AE6D4E" w:rsidRDefault="00717939" w:rsidP="00456D0B">
            <w:pPr>
              <w:jc w:val="right"/>
              <w:rPr>
                <w:rFonts w:eastAsia="Times New Roman" w:cs="Arial"/>
                <w:bCs/>
                <w:color w:val="000000"/>
                <w:sz w:val="16"/>
                <w:szCs w:val="16"/>
                <w:lang w:eastAsia="es-CO"/>
              </w:rPr>
            </w:pPr>
            <w:r w:rsidRPr="00AE6D4E">
              <w:rPr>
                <w:rFonts w:eastAsia="Times New Roman" w:cs="Arial"/>
                <w:bCs/>
                <w:color w:val="000000"/>
                <w:sz w:val="16"/>
                <w:szCs w:val="16"/>
                <w:lang w:eastAsia="es-CO"/>
              </w:rPr>
              <w:t>2.110</w:t>
            </w:r>
          </w:p>
        </w:tc>
        <w:tc>
          <w:tcPr>
            <w:tcW w:w="992" w:type="dxa"/>
            <w:shd w:val="clear" w:color="auto" w:fill="auto"/>
            <w:noWrap/>
            <w:vAlign w:val="center"/>
            <w:hideMark/>
          </w:tcPr>
          <w:p w14:paraId="21B424A8" w14:textId="77777777" w:rsidR="00717939" w:rsidRPr="00AE6D4E" w:rsidRDefault="00717939" w:rsidP="00456D0B">
            <w:pPr>
              <w:jc w:val="right"/>
              <w:rPr>
                <w:rFonts w:eastAsia="Times New Roman" w:cs="Arial"/>
                <w:color w:val="000000"/>
                <w:sz w:val="16"/>
                <w:szCs w:val="16"/>
                <w:lang w:eastAsia="es-CO"/>
              </w:rPr>
            </w:pPr>
            <w:r w:rsidRPr="00AE6D4E">
              <w:rPr>
                <w:rFonts w:eastAsia="Times New Roman" w:cs="Arial"/>
                <w:color w:val="000000"/>
                <w:sz w:val="16"/>
                <w:szCs w:val="16"/>
                <w:lang w:eastAsia="es-CO"/>
              </w:rPr>
              <w:t>40,8%</w:t>
            </w:r>
          </w:p>
        </w:tc>
        <w:tc>
          <w:tcPr>
            <w:tcW w:w="1134" w:type="dxa"/>
            <w:shd w:val="clear" w:color="auto" w:fill="auto"/>
            <w:noWrap/>
            <w:vAlign w:val="center"/>
            <w:hideMark/>
          </w:tcPr>
          <w:p w14:paraId="16EF1734" w14:textId="77777777" w:rsidR="00717939" w:rsidRPr="00AE6D4E" w:rsidRDefault="00717939" w:rsidP="00456D0B">
            <w:pPr>
              <w:jc w:val="right"/>
              <w:rPr>
                <w:rFonts w:eastAsia="Times New Roman" w:cs="Arial"/>
                <w:bCs/>
                <w:color w:val="000000"/>
                <w:sz w:val="16"/>
                <w:szCs w:val="16"/>
                <w:lang w:eastAsia="es-CO"/>
              </w:rPr>
            </w:pPr>
            <w:r w:rsidRPr="00AE6D4E">
              <w:rPr>
                <w:rFonts w:eastAsia="Times New Roman" w:cs="Arial"/>
                <w:bCs/>
                <w:color w:val="000000"/>
                <w:sz w:val="16"/>
                <w:szCs w:val="16"/>
                <w:lang w:eastAsia="es-CO"/>
              </w:rPr>
              <w:t>2.110</w:t>
            </w:r>
          </w:p>
        </w:tc>
        <w:tc>
          <w:tcPr>
            <w:tcW w:w="851" w:type="dxa"/>
            <w:shd w:val="clear" w:color="auto" w:fill="auto"/>
            <w:noWrap/>
            <w:vAlign w:val="center"/>
            <w:hideMark/>
          </w:tcPr>
          <w:p w14:paraId="6D59D505" w14:textId="77777777" w:rsidR="00717939" w:rsidRPr="00AE6D4E" w:rsidRDefault="00717939" w:rsidP="00456D0B">
            <w:pPr>
              <w:jc w:val="right"/>
              <w:rPr>
                <w:rFonts w:eastAsia="Times New Roman" w:cs="Arial"/>
                <w:color w:val="000000"/>
                <w:sz w:val="16"/>
                <w:szCs w:val="16"/>
                <w:lang w:eastAsia="es-CO"/>
              </w:rPr>
            </w:pPr>
            <w:r w:rsidRPr="00AE6D4E">
              <w:rPr>
                <w:rFonts w:eastAsia="Times New Roman" w:cs="Arial"/>
                <w:color w:val="000000"/>
                <w:sz w:val="16"/>
                <w:szCs w:val="16"/>
                <w:lang w:eastAsia="es-CO"/>
              </w:rPr>
              <w:t>40,8%</w:t>
            </w:r>
          </w:p>
        </w:tc>
      </w:tr>
      <w:tr w:rsidR="00717939" w:rsidRPr="00AE6D4E" w14:paraId="74E20878" w14:textId="77777777" w:rsidTr="000D1D1C">
        <w:trPr>
          <w:trHeight w:val="227"/>
        </w:trPr>
        <w:tc>
          <w:tcPr>
            <w:tcW w:w="3823" w:type="dxa"/>
            <w:shd w:val="clear" w:color="auto" w:fill="auto"/>
            <w:noWrap/>
            <w:vAlign w:val="center"/>
            <w:hideMark/>
          </w:tcPr>
          <w:p w14:paraId="0E08A006" w14:textId="77777777" w:rsidR="00717939" w:rsidRPr="00AE6D4E" w:rsidRDefault="00717939" w:rsidP="00456D0B">
            <w:pPr>
              <w:rPr>
                <w:rFonts w:eastAsia="Times New Roman" w:cs="Arial"/>
                <w:color w:val="000000"/>
                <w:sz w:val="16"/>
                <w:szCs w:val="16"/>
                <w:lang w:eastAsia="es-CO"/>
              </w:rPr>
            </w:pPr>
            <w:r w:rsidRPr="00AE6D4E">
              <w:rPr>
                <w:rFonts w:eastAsia="Times New Roman" w:cs="Arial"/>
                <w:color w:val="000000"/>
                <w:sz w:val="16"/>
                <w:szCs w:val="16"/>
                <w:lang w:eastAsia="es-CO"/>
              </w:rPr>
              <w:t>89 - Recursos Pasivos Sobretasa al ACPM</w:t>
            </w:r>
          </w:p>
        </w:tc>
        <w:tc>
          <w:tcPr>
            <w:tcW w:w="1134" w:type="dxa"/>
            <w:shd w:val="clear" w:color="auto" w:fill="auto"/>
            <w:noWrap/>
            <w:vAlign w:val="center"/>
            <w:hideMark/>
          </w:tcPr>
          <w:p w14:paraId="7BEFBEAC" w14:textId="77777777" w:rsidR="00717939" w:rsidRPr="00AE6D4E" w:rsidRDefault="00717939" w:rsidP="00456D0B">
            <w:pPr>
              <w:jc w:val="right"/>
              <w:rPr>
                <w:rFonts w:eastAsia="Times New Roman" w:cs="Arial"/>
                <w:bCs/>
                <w:color w:val="000000"/>
                <w:sz w:val="16"/>
                <w:szCs w:val="16"/>
                <w:lang w:eastAsia="es-CO"/>
              </w:rPr>
            </w:pPr>
            <w:r w:rsidRPr="00AE6D4E">
              <w:rPr>
                <w:rFonts w:eastAsia="Times New Roman" w:cs="Arial"/>
                <w:bCs/>
                <w:color w:val="000000"/>
                <w:sz w:val="16"/>
                <w:szCs w:val="16"/>
                <w:lang w:eastAsia="es-CO"/>
              </w:rPr>
              <w:t>5.407</w:t>
            </w:r>
          </w:p>
        </w:tc>
        <w:tc>
          <w:tcPr>
            <w:tcW w:w="1417" w:type="dxa"/>
            <w:shd w:val="clear" w:color="auto" w:fill="auto"/>
            <w:noWrap/>
            <w:vAlign w:val="center"/>
            <w:hideMark/>
          </w:tcPr>
          <w:p w14:paraId="3772CB0A" w14:textId="77777777" w:rsidR="00717939" w:rsidRPr="00AE6D4E" w:rsidRDefault="00717939" w:rsidP="00456D0B">
            <w:pPr>
              <w:jc w:val="right"/>
              <w:rPr>
                <w:rFonts w:eastAsia="Times New Roman" w:cs="Arial"/>
                <w:bCs/>
                <w:color w:val="000000"/>
                <w:sz w:val="16"/>
                <w:szCs w:val="16"/>
                <w:lang w:eastAsia="es-CO"/>
              </w:rPr>
            </w:pPr>
            <w:r w:rsidRPr="00AE6D4E">
              <w:rPr>
                <w:rFonts w:eastAsia="Times New Roman" w:cs="Arial"/>
                <w:bCs/>
                <w:color w:val="000000"/>
                <w:sz w:val="16"/>
                <w:szCs w:val="16"/>
                <w:lang w:eastAsia="es-CO"/>
              </w:rPr>
              <w:t>1.049</w:t>
            </w:r>
          </w:p>
        </w:tc>
        <w:tc>
          <w:tcPr>
            <w:tcW w:w="992" w:type="dxa"/>
            <w:shd w:val="clear" w:color="auto" w:fill="auto"/>
            <w:noWrap/>
            <w:vAlign w:val="center"/>
            <w:hideMark/>
          </w:tcPr>
          <w:p w14:paraId="49E41087" w14:textId="77777777" w:rsidR="00717939" w:rsidRPr="00AE6D4E" w:rsidRDefault="00717939" w:rsidP="00456D0B">
            <w:pPr>
              <w:jc w:val="right"/>
              <w:rPr>
                <w:rFonts w:eastAsia="Times New Roman" w:cs="Arial"/>
                <w:color w:val="000000"/>
                <w:sz w:val="16"/>
                <w:szCs w:val="16"/>
                <w:lang w:eastAsia="es-CO"/>
              </w:rPr>
            </w:pPr>
            <w:r w:rsidRPr="00AE6D4E">
              <w:rPr>
                <w:rFonts w:eastAsia="Times New Roman" w:cs="Arial"/>
                <w:color w:val="000000"/>
                <w:sz w:val="16"/>
                <w:szCs w:val="16"/>
                <w:lang w:eastAsia="es-CO"/>
              </w:rPr>
              <w:t>19,4%</w:t>
            </w:r>
          </w:p>
        </w:tc>
        <w:tc>
          <w:tcPr>
            <w:tcW w:w="1134" w:type="dxa"/>
            <w:shd w:val="clear" w:color="auto" w:fill="auto"/>
            <w:noWrap/>
            <w:vAlign w:val="center"/>
            <w:hideMark/>
          </w:tcPr>
          <w:p w14:paraId="4D5AF956" w14:textId="77777777" w:rsidR="00717939" w:rsidRPr="00AE6D4E" w:rsidRDefault="00717939" w:rsidP="00456D0B">
            <w:pPr>
              <w:jc w:val="right"/>
              <w:rPr>
                <w:rFonts w:eastAsia="Times New Roman" w:cs="Arial"/>
                <w:bCs/>
                <w:color w:val="000000"/>
                <w:sz w:val="16"/>
                <w:szCs w:val="16"/>
                <w:lang w:eastAsia="es-CO"/>
              </w:rPr>
            </w:pPr>
            <w:r w:rsidRPr="00AE6D4E">
              <w:rPr>
                <w:rFonts w:eastAsia="Times New Roman" w:cs="Arial"/>
                <w:bCs/>
                <w:color w:val="000000"/>
                <w:sz w:val="16"/>
                <w:szCs w:val="16"/>
                <w:lang w:eastAsia="es-CO"/>
              </w:rPr>
              <w:t>1.049</w:t>
            </w:r>
          </w:p>
        </w:tc>
        <w:tc>
          <w:tcPr>
            <w:tcW w:w="851" w:type="dxa"/>
            <w:shd w:val="clear" w:color="auto" w:fill="auto"/>
            <w:noWrap/>
            <w:vAlign w:val="center"/>
            <w:hideMark/>
          </w:tcPr>
          <w:p w14:paraId="361C4078" w14:textId="77777777" w:rsidR="00717939" w:rsidRPr="00AE6D4E" w:rsidRDefault="00717939" w:rsidP="00456D0B">
            <w:pPr>
              <w:jc w:val="right"/>
              <w:rPr>
                <w:rFonts w:eastAsia="Times New Roman" w:cs="Arial"/>
                <w:color w:val="000000"/>
                <w:sz w:val="16"/>
                <w:szCs w:val="16"/>
                <w:lang w:eastAsia="es-CO"/>
              </w:rPr>
            </w:pPr>
            <w:r w:rsidRPr="00AE6D4E">
              <w:rPr>
                <w:rFonts w:eastAsia="Times New Roman" w:cs="Arial"/>
                <w:color w:val="000000"/>
                <w:sz w:val="16"/>
                <w:szCs w:val="16"/>
                <w:lang w:eastAsia="es-CO"/>
              </w:rPr>
              <w:t>19,4%</w:t>
            </w:r>
          </w:p>
        </w:tc>
      </w:tr>
      <w:tr w:rsidR="00717939" w:rsidRPr="00AE6D4E" w14:paraId="426797CC" w14:textId="77777777" w:rsidTr="000D1D1C">
        <w:trPr>
          <w:trHeight w:val="227"/>
        </w:trPr>
        <w:tc>
          <w:tcPr>
            <w:tcW w:w="3823" w:type="dxa"/>
            <w:shd w:val="clear" w:color="auto" w:fill="auto"/>
            <w:noWrap/>
            <w:vAlign w:val="center"/>
            <w:hideMark/>
          </w:tcPr>
          <w:p w14:paraId="1E6BCB5F" w14:textId="77777777" w:rsidR="00717939" w:rsidRPr="00AE6D4E" w:rsidRDefault="00717939" w:rsidP="00456D0B">
            <w:pPr>
              <w:rPr>
                <w:rFonts w:eastAsia="Times New Roman" w:cs="Arial"/>
                <w:color w:val="000000"/>
                <w:sz w:val="16"/>
                <w:szCs w:val="16"/>
                <w:lang w:eastAsia="es-CO"/>
              </w:rPr>
            </w:pPr>
            <w:r w:rsidRPr="00AE6D4E">
              <w:rPr>
                <w:rFonts w:eastAsia="Times New Roman" w:cs="Arial"/>
                <w:color w:val="000000"/>
                <w:sz w:val="16"/>
                <w:szCs w:val="16"/>
                <w:lang w:eastAsia="es-CO"/>
              </w:rPr>
              <w:t>535 - Pasivos Exigibles Recursos del Balance Sobretasa al ACPM</w:t>
            </w:r>
          </w:p>
        </w:tc>
        <w:tc>
          <w:tcPr>
            <w:tcW w:w="1134" w:type="dxa"/>
            <w:shd w:val="clear" w:color="auto" w:fill="auto"/>
            <w:noWrap/>
            <w:vAlign w:val="center"/>
            <w:hideMark/>
          </w:tcPr>
          <w:p w14:paraId="2865C505" w14:textId="77777777" w:rsidR="00717939" w:rsidRPr="00AE6D4E" w:rsidRDefault="00717939" w:rsidP="00456D0B">
            <w:pPr>
              <w:jc w:val="right"/>
              <w:rPr>
                <w:rFonts w:eastAsia="Times New Roman" w:cs="Arial"/>
                <w:bCs/>
                <w:color w:val="000000"/>
                <w:sz w:val="16"/>
                <w:szCs w:val="16"/>
                <w:lang w:eastAsia="es-CO"/>
              </w:rPr>
            </w:pPr>
            <w:r w:rsidRPr="00AE6D4E">
              <w:rPr>
                <w:rFonts w:eastAsia="Times New Roman" w:cs="Arial"/>
                <w:bCs/>
                <w:color w:val="000000"/>
                <w:sz w:val="16"/>
                <w:szCs w:val="16"/>
                <w:lang w:eastAsia="es-CO"/>
              </w:rPr>
              <w:t>170</w:t>
            </w:r>
          </w:p>
        </w:tc>
        <w:tc>
          <w:tcPr>
            <w:tcW w:w="1417" w:type="dxa"/>
            <w:shd w:val="clear" w:color="auto" w:fill="auto"/>
            <w:noWrap/>
            <w:vAlign w:val="center"/>
            <w:hideMark/>
          </w:tcPr>
          <w:p w14:paraId="63440B8F" w14:textId="77777777" w:rsidR="00717939" w:rsidRPr="00AE6D4E" w:rsidRDefault="00717939" w:rsidP="00456D0B">
            <w:pPr>
              <w:jc w:val="right"/>
              <w:rPr>
                <w:rFonts w:eastAsia="Times New Roman" w:cs="Arial"/>
                <w:bCs/>
                <w:color w:val="000000"/>
                <w:sz w:val="16"/>
                <w:szCs w:val="16"/>
                <w:lang w:eastAsia="es-CO"/>
              </w:rPr>
            </w:pPr>
            <w:r w:rsidRPr="00AE6D4E">
              <w:rPr>
                <w:rFonts w:eastAsia="Times New Roman" w:cs="Arial"/>
                <w:bCs/>
                <w:color w:val="000000"/>
                <w:sz w:val="16"/>
                <w:szCs w:val="16"/>
                <w:lang w:eastAsia="es-CO"/>
              </w:rPr>
              <w:t>8</w:t>
            </w:r>
          </w:p>
        </w:tc>
        <w:tc>
          <w:tcPr>
            <w:tcW w:w="992" w:type="dxa"/>
            <w:shd w:val="clear" w:color="auto" w:fill="auto"/>
            <w:noWrap/>
            <w:vAlign w:val="center"/>
            <w:hideMark/>
          </w:tcPr>
          <w:p w14:paraId="447C5660" w14:textId="77777777" w:rsidR="00717939" w:rsidRPr="00AE6D4E" w:rsidRDefault="00717939" w:rsidP="00456D0B">
            <w:pPr>
              <w:jc w:val="right"/>
              <w:rPr>
                <w:rFonts w:eastAsia="Times New Roman" w:cs="Arial"/>
                <w:color w:val="000000"/>
                <w:sz w:val="16"/>
                <w:szCs w:val="16"/>
                <w:lang w:eastAsia="es-CO"/>
              </w:rPr>
            </w:pPr>
            <w:r w:rsidRPr="00AE6D4E">
              <w:rPr>
                <w:rFonts w:eastAsia="Times New Roman" w:cs="Arial"/>
                <w:color w:val="000000"/>
                <w:sz w:val="16"/>
                <w:szCs w:val="16"/>
                <w:lang w:eastAsia="es-CO"/>
              </w:rPr>
              <w:t>4,8%</w:t>
            </w:r>
          </w:p>
        </w:tc>
        <w:tc>
          <w:tcPr>
            <w:tcW w:w="1134" w:type="dxa"/>
            <w:shd w:val="clear" w:color="auto" w:fill="auto"/>
            <w:noWrap/>
            <w:vAlign w:val="center"/>
            <w:hideMark/>
          </w:tcPr>
          <w:p w14:paraId="710A6A27" w14:textId="77777777" w:rsidR="00717939" w:rsidRPr="00AE6D4E" w:rsidRDefault="00717939" w:rsidP="00456D0B">
            <w:pPr>
              <w:jc w:val="right"/>
              <w:rPr>
                <w:rFonts w:eastAsia="Times New Roman" w:cs="Arial"/>
                <w:bCs/>
                <w:color w:val="000000"/>
                <w:sz w:val="16"/>
                <w:szCs w:val="16"/>
                <w:lang w:eastAsia="es-CO"/>
              </w:rPr>
            </w:pPr>
            <w:r w:rsidRPr="00AE6D4E">
              <w:rPr>
                <w:rFonts w:eastAsia="Times New Roman" w:cs="Arial"/>
                <w:bCs/>
                <w:color w:val="000000"/>
                <w:sz w:val="16"/>
                <w:szCs w:val="16"/>
                <w:lang w:eastAsia="es-CO"/>
              </w:rPr>
              <w:t>8</w:t>
            </w:r>
          </w:p>
        </w:tc>
        <w:tc>
          <w:tcPr>
            <w:tcW w:w="851" w:type="dxa"/>
            <w:shd w:val="clear" w:color="auto" w:fill="auto"/>
            <w:noWrap/>
            <w:vAlign w:val="center"/>
            <w:hideMark/>
          </w:tcPr>
          <w:p w14:paraId="37974CBC" w14:textId="77777777" w:rsidR="00717939" w:rsidRPr="00AE6D4E" w:rsidRDefault="00717939" w:rsidP="00456D0B">
            <w:pPr>
              <w:jc w:val="right"/>
              <w:rPr>
                <w:rFonts w:eastAsia="Times New Roman" w:cs="Arial"/>
                <w:color w:val="000000"/>
                <w:sz w:val="16"/>
                <w:szCs w:val="16"/>
                <w:lang w:eastAsia="es-CO"/>
              </w:rPr>
            </w:pPr>
            <w:r w:rsidRPr="00AE6D4E">
              <w:rPr>
                <w:rFonts w:eastAsia="Times New Roman" w:cs="Arial"/>
                <w:color w:val="000000"/>
                <w:sz w:val="16"/>
                <w:szCs w:val="16"/>
                <w:lang w:eastAsia="es-CO"/>
              </w:rPr>
              <w:t>4,8%</w:t>
            </w:r>
          </w:p>
        </w:tc>
      </w:tr>
      <w:tr w:rsidR="00717939" w:rsidRPr="00AE6D4E" w14:paraId="7D860FE3" w14:textId="77777777" w:rsidTr="000D1D1C">
        <w:trPr>
          <w:trHeight w:val="227"/>
        </w:trPr>
        <w:tc>
          <w:tcPr>
            <w:tcW w:w="3823" w:type="dxa"/>
            <w:shd w:val="clear" w:color="auto" w:fill="auto"/>
            <w:noWrap/>
            <w:vAlign w:val="center"/>
            <w:hideMark/>
          </w:tcPr>
          <w:p w14:paraId="1B373C3C" w14:textId="77777777" w:rsidR="00717939" w:rsidRPr="00AE6D4E" w:rsidRDefault="00717939" w:rsidP="00456D0B">
            <w:pPr>
              <w:rPr>
                <w:rFonts w:eastAsia="Times New Roman" w:cs="Arial"/>
                <w:color w:val="000000"/>
                <w:sz w:val="16"/>
                <w:szCs w:val="16"/>
                <w:lang w:eastAsia="es-CO"/>
              </w:rPr>
            </w:pPr>
            <w:r w:rsidRPr="00AE6D4E">
              <w:rPr>
                <w:rFonts w:eastAsia="Times New Roman" w:cs="Arial"/>
                <w:color w:val="000000"/>
                <w:sz w:val="16"/>
                <w:szCs w:val="16"/>
                <w:lang w:eastAsia="es-CO"/>
              </w:rPr>
              <w:t>85 - Recursos Pasivos Exigibles- Recursos Administrados de Destinación</w:t>
            </w:r>
          </w:p>
        </w:tc>
        <w:tc>
          <w:tcPr>
            <w:tcW w:w="1134" w:type="dxa"/>
            <w:shd w:val="clear" w:color="auto" w:fill="auto"/>
            <w:noWrap/>
            <w:vAlign w:val="center"/>
            <w:hideMark/>
          </w:tcPr>
          <w:p w14:paraId="310E9C72" w14:textId="77777777" w:rsidR="00717939" w:rsidRPr="00AE6D4E" w:rsidRDefault="00717939" w:rsidP="00456D0B">
            <w:pPr>
              <w:jc w:val="right"/>
              <w:rPr>
                <w:rFonts w:eastAsia="Times New Roman" w:cs="Arial"/>
                <w:bCs/>
                <w:color w:val="000000"/>
                <w:sz w:val="16"/>
                <w:szCs w:val="16"/>
                <w:lang w:eastAsia="es-CO"/>
              </w:rPr>
            </w:pPr>
            <w:r w:rsidRPr="00AE6D4E">
              <w:rPr>
                <w:rFonts w:eastAsia="Times New Roman" w:cs="Arial"/>
                <w:bCs/>
                <w:color w:val="000000"/>
                <w:sz w:val="16"/>
                <w:szCs w:val="16"/>
                <w:lang w:eastAsia="es-CO"/>
              </w:rPr>
              <w:t>2.162</w:t>
            </w:r>
          </w:p>
        </w:tc>
        <w:tc>
          <w:tcPr>
            <w:tcW w:w="1417" w:type="dxa"/>
            <w:shd w:val="clear" w:color="auto" w:fill="auto"/>
            <w:noWrap/>
            <w:vAlign w:val="center"/>
            <w:hideMark/>
          </w:tcPr>
          <w:p w14:paraId="1894824E" w14:textId="77777777" w:rsidR="00717939" w:rsidRPr="00AE6D4E" w:rsidRDefault="00717939" w:rsidP="00456D0B">
            <w:pPr>
              <w:jc w:val="right"/>
              <w:rPr>
                <w:rFonts w:eastAsia="Times New Roman" w:cs="Arial"/>
                <w:bCs/>
                <w:color w:val="000000"/>
                <w:sz w:val="16"/>
                <w:szCs w:val="16"/>
                <w:lang w:eastAsia="es-CO"/>
              </w:rPr>
            </w:pPr>
            <w:r w:rsidRPr="00AE6D4E">
              <w:rPr>
                <w:rFonts w:eastAsia="Times New Roman" w:cs="Arial"/>
                <w:bCs/>
                <w:color w:val="000000"/>
                <w:sz w:val="16"/>
                <w:szCs w:val="16"/>
                <w:lang w:eastAsia="es-CO"/>
              </w:rPr>
              <w:t>46</w:t>
            </w:r>
          </w:p>
        </w:tc>
        <w:tc>
          <w:tcPr>
            <w:tcW w:w="992" w:type="dxa"/>
            <w:shd w:val="clear" w:color="auto" w:fill="auto"/>
            <w:noWrap/>
            <w:vAlign w:val="center"/>
            <w:hideMark/>
          </w:tcPr>
          <w:p w14:paraId="1457A95B" w14:textId="77777777" w:rsidR="00717939" w:rsidRPr="00AE6D4E" w:rsidRDefault="00717939" w:rsidP="00456D0B">
            <w:pPr>
              <w:jc w:val="right"/>
              <w:rPr>
                <w:rFonts w:eastAsia="Times New Roman" w:cs="Arial"/>
                <w:color w:val="000000"/>
                <w:sz w:val="16"/>
                <w:szCs w:val="16"/>
                <w:lang w:eastAsia="es-CO"/>
              </w:rPr>
            </w:pPr>
            <w:r w:rsidRPr="00AE6D4E">
              <w:rPr>
                <w:rFonts w:eastAsia="Times New Roman" w:cs="Arial"/>
                <w:color w:val="000000"/>
                <w:sz w:val="16"/>
                <w:szCs w:val="16"/>
                <w:lang w:eastAsia="es-CO"/>
              </w:rPr>
              <w:t>2,1%</w:t>
            </w:r>
          </w:p>
        </w:tc>
        <w:tc>
          <w:tcPr>
            <w:tcW w:w="1134" w:type="dxa"/>
            <w:shd w:val="clear" w:color="auto" w:fill="auto"/>
            <w:noWrap/>
            <w:vAlign w:val="center"/>
            <w:hideMark/>
          </w:tcPr>
          <w:p w14:paraId="0208B252" w14:textId="77777777" w:rsidR="00717939" w:rsidRPr="00AE6D4E" w:rsidRDefault="00717939" w:rsidP="00456D0B">
            <w:pPr>
              <w:jc w:val="right"/>
              <w:rPr>
                <w:rFonts w:eastAsia="Times New Roman" w:cs="Arial"/>
                <w:bCs/>
                <w:color w:val="000000"/>
                <w:sz w:val="16"/>
                <w:szCs w:val="16"/>
                <w:lang w:eastAsia="es-CO"/>
              </w:rPr>
            </w:pPr>
            <w:r w:rsidRPr="00AE6D4E">
              <w:rPr>
                <w:rFonts w:eastAsia="Times New Roman" w:cs="Arial"/>
                <w:bCs/>
                <w:color w:val="000000"/>
                <w:sz w:val="16"/>
                <w:szCs w:val="16"/>
                <w:lang w:eastAsia="es-CO"/>
              </w:rPr>
              <w:t>46</w:t>
            </w:r>
          </w:p>
        </w:tc>
        <w:tc>
          <w:tcPr>
            <w:tcW w:w="851" w:type="dxa"/>
            <w:shd w:val="clear" w:color="auto" w:fill="auto"/>
            <w:noWrap/>
            <w:vAlign w:val="center"/>
            <w:hideMark/>
          </w:tcPr>
          <w:p w14:paraId="22ADB85A" w14:textId="77777777" w:rsidR="00717939" w:rsidRPr="00AE6D4E" w:rsidRDefault="00717939" w:rsidP="00456D0B">
            <w:pPr>
              <w:jc w:val="right"/>
              <w:rPr>
                <w:rFonts w:eastAsia="Times New Roman" w:cs="Arial"/>
                <w:color w:val="000000"/>
                <w:sz w:val="16"/>
                <w:szCs w:val="16"/>
                <w:lang w:eastAsia="es-CO"/>
              </w:rPr>
            </w:pPr>
            <w:r w:rsidRPr="00AE6D4E">
              <w:rPr>
                <w:rFonts w:eastAsia="Times New Roman" w:cs="Arial"/>
                <w:color w:val="000000"/>
                <w:sz w:val="16"/>
                <w:szCs w:val="16"/>
                <w:lang w:eastAsia="es-CO"/>
              </w:rPr>
              <w:t>2,1%</w:t>
            </w:r>
          </w:p>
        </w:tc>
      </w:tr>
      <w:tr w:rsidR="00717939" w:rsidRPr="0035002D" w14:paraId="71A56F83" w14:textId="77777777" w:rsidTr="000D1D1C">
        <w:trPr>
          <w:trHeight w:val="227"/>
        </w:trPr>
        <w:tc>
          <w:tcPr>
            <w:tcW w:w="3823" w:type="dxa"/>
            <w:shd w:val="clear" w:color="auto" w:fill="auto"/>
            <w:noWrap/>
            <w:vAlign w:val="center"/>
            <w:hideMark/>
          </w:tcPr>
          <w:p w14:paraId="1B1C7B57" w14:textId="77777777" w:rsidR="00717939" w:rsidRPr="00AE6D4E" w:rsidRDefault="00717939" w:rsidP="00456D0B">
            <w:pPr>
              <w:rPr>
                <w:rFonts w:eastAsia="Times New Roman" w:cs="Arial"/>
                <w:color w:val="000000"/>
                <w:sz w:val="16"/>
                <w:szCs w:val="16"/>
                <w:lang w:eastAsia="es-CO"/>
              </w:rPr>
            </w:pPr>
            <w:r w:rsidRPr="00AE6D4E">
              <w:rPr>
                <w:rFonts w:eastAsia="Times New Roman" w:cs="Arial"/>
                <w:color w:val="000000"/>
                <w:sz w:val="16"/>
                <w:szCs w:val="16"/>
                <w:lang w:eastAsia="es-CO"/>
              </w:rPr>
              <w:t>86 - Recursos Pasivos Exigibles- Recursos Administrados</w:t>
            </w:r>
          </w:p>
        </w:tc>
        <w:tc>
          <w:tcPr>
            <w:tcW w:w="1134" w:type="dxa"/>
            <w:shd w:val="clear" w:color="auto" w:fill="auto"/>
            <w:noWrap/>
            <w:vAlign w:val="center"/>
            <w:hideMark/>
          </w:tcPr>
          <w:p w14:paraId="2EB48675" w14:textId="77777777" w:rsidR="00717939" w:rsidRPr="00AE6D4E" w:rsidRDefault="00717939" w:rsidP="00456D0B">
            <w:pPr>
              <w:jc w:val="right"/>
              <w:rPr>
                <w:rFonts w:eastAsia="Times New Roman" w:cs="Arial"/>
                <w:bCs/>
                <w:color w:val="000000"/>
                <w:sz w:val="16"/>
                <w:szCs w:val="16"/>
                <w:lang w:eastAsia="es-CO"/>
              </w:rPr>
            </w:pPr>
            <w:r w:rsidRPr="00AE6D4E">
              <w:rPr>
                <w:rFonts w:eastAsia="Times New Roman" w:cs="Arial"/>
                <w:bCs/>
                <w:color w:val="000000"/>
                <w:sz w:val="16"/>
                <w:szCs w:val="16"/>
                <w:lang w:eastAsia="es-CO"/>
              </w:rPr>
              <w:t>887</w:t>
            </w:r>
          </w:p>
        </w:tc>
        <w:tc>
          <w:tcPr>
            <w:tcW w:w="1417" w:type="dxa"/>
            <w:shd w:val="clear" w:color="auto" w:fill="auto"/>
            <w:noWrap/>
            <w:vAlign w:val="center"/>
            <w:hideMark/>
          </w:tcPr>
          <w:p w14:paraId="5E9705C7" w14:textId="77777777" w:rsidR="00717939" w:rsidRPr="00AE6D4E" w:rsidRDefault="00717939" w:rsidP="00456D0B">
            <w:pPr>
              <w:jc w:val="right"/>
              <w:rPr>
                <w:rFonts w:eastAsia="Times New Roman" w:cs="Arial"/>
                <w:bCs/>
                <w:color w:val="000000"/>
                <w:sz w:val="16"/>
                <w:szCs w:val="16"/>
                <w:lang w:eastAsia="es-CO"/>
              </w:rPr>
            </w:pPr>
            <w:r w:rsidRPr="00AE6D4E">
              <w:rPr>
                <w:rFonts w:eastAsia="Times New Roman" w:cs="Arial"/>
                <w:bCs/>
                <w:color w:val="000000"/>
                <w:sz w:val="16"/>
                <w:szCs w:val="16"/>
                <w:lang w:eastAsia="es-CO"/>
              </w:rPr>
              <w:t>232</w:t>
            </w:r>
          </w:p>
        </w:tc>
        <w:tc>
          <w:tcPr>
            <w:tcW w:w="992" w:type="dxa"/>
            <w:shd w:val="clear" w:color="auto" w:fill="auto"/>
            <w:noWrap/>
            <w:vAlign w:val="center"/>
            <w:hideMark/>
          </w:tcPr>
          <w:p w14:paraId="62C583E0" w14:textId="77777777" w:rsidR="00717939" w:rsidRPr="00AE6D4E" w:rsidRDefault="00717939" w:rsidP="00456D0B">
            <w:pPr>
              <w:jc w:val="right"/>
              <w:rPr>
                <w:rFonts w:eastAsia="Times New Roman" w:cs="Arial"/>
                <w:color w:val="000000"/>
                <w:sz w:val="16"/>
                <w:szCs w:val="16"/>
                <w:lang w:eastAsia="es-CO"/>
              </w:rPr>
            </w:pPr>
            <w:r w:rsidRPr="00AE6D4E">
              <w:rPr>
                <w:rFonts w:eastAsia="Times New Roman" w:cs="Arial"/>
                <w:color w:val="000000"/>
                <w:sz w:val="16"/>
                <w:szCs w:val="16"/>
                <w:lang w:eastAsia="es-CO"/>
              </w:rPr>
              <w:t>26,1%</w:t>
            </w:r>
          </w:p>
        </w:tc>
        <w:tc>
          <w:tcPr>
            <w:tcW w:w="1134" w:type="dxa"/>
            <w:shd w:val="clear" w:color="auto" w:fill="auto"/>
            <w:noWrap/>
            <w:vAlign w:val="center"/>
            <w:hideMark/>
          </w:tcPr>
          <w:p w14:paraId="4E610762" w14:textId="77777777" w:rsidR="00717939" w:rsidRPr="00AE6D4E" w:rsidRDefault="00717939" w:rsidP="00456D0B">
            <w:pPr>
              <w:jc w:val="right"/>
              <w:rPr>
                <w:rFonts w:eastAsia="Times New Roman" w:cs="Arial"/>
                <w:bCs/>
                <w:color w:val="000000"/>
                <w:sz w:val="16"/>
                <w:szCs w:val="16"/>
                <w:lang w:eastAsia="es-CO"/>
              </w:rPr>
            </w:pPr>
            <w:r w:rsidRPr="00AE6D4E">
              <w:rPr>
                <w:rFonts w:eastAsia="Times New Roman" w:cs="Arial"/>
                <w:bCs/>
                <w:color w:val="000000"/>
                <w:sz w:val="16"/>
                <w:szCs w:val="16"/>
                <w:lang w:eastAsia="es-CO"/>
              </w:rPr>
              <w:t>232</w:t>
            </w:r>
          </w:p>
        </w:tc>
        <w:tc>
          <w:tcPr>
            <w:tcW w:w="851" w:type="dxa"/>
            <w:shd w:val="clear" w:color="auto" w:fill="auto"/>
            <w:noWrap/>
            <w:vAlign w:val="center"/>
            <w:hideMark/>
          </w:tcPr>
          <w:p w14:paraId="7B6520BA" w14:textId="77777777" w:rsidR="00717939" w:rsidRPr="0035002D" w:rsidRDefault="00717939" w:rsidP="00456D0B">
            <w:pPr>
              <w:jc w:val="right"/>
              <w:rPr>
                <w:rFonts w:eastAsia="Times New Roman" w:cs="Arial"/>
                <w:color w:val="000000"/>
                <w:sz w:val="16"/>
                <w:szCs w:val="16"/>
                <w:lang w:eastAsia="es-CO"/>
              </w:rPr>
            </w:pPr>
            <w:r w:rsidRPr="00AE6D4E">
              <w:rPr>
                <w:rFonts w:eastAsia="Times New Roman" w:cs="Arial"/>
                <w:color w:val="000000"/>
                <w:sz w:val="16"/>
                <w:szCs w:val="16"/>
                <w:lang w:eastAsia="es-CO"/>
              </w:rPr>
              <w:t>26,1%</w:t>
            </w:r>
          </w:p>
        </w:tc>
      </w:tr>
    </w:tbl>
    <w:p w14:paraId="72B3DCD0" w14:textId="0D420C76" w:rsidR="00717939" w:rsidRPr="00B5053E" w:rsidRDefault="00717939" w:rsidP="00456D0B">
      <w:pPr>
        <w:jc w:val="center"/>
        <w:rPr>
          <w:rFonts w:cs="Arial"/>
          <w:sz w:val="20"/>
        </w:rPr>
      </w:pPr>
      <w:r w:rsidRPr="00B5053E">
        <w:rPr>
          <w:rFonts w:cs="Arial"/>
          <w:b/>
          <w:sz w:val="16"/>
          <w:szCs w:val="18"/>
        </w:rPr>
        <w:t>Fuente:</w:t>
      </w:r>
      <w:r w:rsidRPr="00B5053E">
        <w:rPr>
          <w:rFonts w:cs="Arial"/>
          <w:sz w:val="20"/>
        </w:rPr>
        <w:t xml:space="preserve"> </w:t>
      </w:r>
      <w:r w:rsidRPr="00B5053E">
        <w:rPr>
          <w:rFonts w:cs="Arial"/>
          <w:sz w:val="16"/>
          <w:szCs w:val="18"/>
        </w:rPr>
        <w:t xml:space="preserve">PREDIS, 30 de </w:t>
      </w:r>
      <w:r w:rsidR="00AE6D4E">
        <w:rPr>
          <w:rFonts w:cs="Arial"/>
          <w:sz w:val="16"/>
          <w:szCs w:val="18"/>
        </w:rPr>
        <w:t>septiembre</w:t>
      </w:r>
      <w:r w:rsidRPr="00B5053E">
        <w:rPr>
          <w:rFonts w:cs="Arial"/>
          <w:sz w:val="16"/>
          <w:szCs w:val="18"/>
        </w:rPr>
        <w:t xml:space="preserve"> de 2018.</w:t>
      </w:r>
    </w:p>
    <w:p w14:paraId="792B0AE0" w14:textId="77777777" w:rsidR="00717939" w:rsidRPr="0035002D" w:rsidRDefault="00717939" w:rsidP="00456D0B">
      <w:pPr>
        <w:pStyle w:val="NormalWeb"/>
        <w:spacing w:before="0" w:beforeAutospacing="0" w:after="0" w:afterAutospacing="0"/>
        <w:ind w:left="2835" w:hanging="2126"/>
        <w:rPr>
          <w:rFonts w:ascii="Arial" w:eastAsia="Calibri" w:hAnsi="Arial" w:cs="Arial"/>
          <w:sz w:val="22"/>
          <w:szCs w:val="22"/>
        </w:rPr>
      </w:pPr>
    </w:p>
    <w:p w14:paraId="034D2233" w14:textId="77777777" w:rsidR="00717939" w:rsidRPr="0035002D" w:rsidRDefault="00717939" w:rsidP="00456D0B">
      <w:pPr>
        <w:pStyle w:val="NormalWeb"/>
        <w:numPr>
          <w:ilvl w:val="0"/>
          <w:numId w:val="3"/>
        </w:numPr>
        <w:spacing w:before="0" w:beforeAutospacing="0" w:after="0" w:afterAutospacing="0"/>
        <w:rPr>
          <w:rFonts w:ascii="Arial" w:eastAsia="Calibri" w:hAnsi="Arial" w:cs="Arial"/>
          <w:sz w:val="22"/>
          <w:szCs w:val="22"/>
        </w:rPr>
      </w:pPr>
      <w:r w:rsidRPr="0035002D">
        <w:rPr>
          <w:rFonts w:ascii="Arial" w:eastAsia="Calibri" w:hAnsi="Arial" w:cs="Arial"/>
          <w:sz w:val="22"/>
          <w:szCs w:val="22"/>
        </w:rPr>
        <w:t>ODM-IND-001</w:t>
      </w:r>
      <w:r w:rsidRPr="0035002D">
        <w:rPr>
          <w:rFonts w:ascii="Arial" w:hAnsi="Arial" w:cs="Arial"/>
        </w:rPr>
        <w:t xml:space="preserve"> </w:t>
      </w:r>
      <w:r w:rsidRPr="0035002D">
        <w:rPr>
          <w:rFonts w:ascii="Arial" w:eastAsia="Calibri" w:hAnsi="Arial" w:cs="Arial"/>
          <w:sz w:val="22"/>
          <w:szCs w:val="22"/>
        </w:rPr>
        <w:t>DISPONIBILIDAD DE LA VEHÍCULOS, MAQUINARIA Y EQUIPOS</w:t>
      </w:r>
      <w:r w:rsidR="00231AC3">
        <w:rPr>
          <w:rFonts w:ascii="Arial" w:eastAsia="Calibri" w:hAnsi="Arial" w:cs="Arial"/>
          <w:sz w:val="22"/>
          <w:szCs w:val="22"/>
        </w:rPr>
        <w:t>.</w:t>
      </w:r>
    </w:p>
    <w:p w14:paraId="4125A484" w14:textId="77777777" w:rsidR="00717939" w:rsidRPr="0035002D" w:rsidRDefault="00920A14" w:rsidP="00456D0B">
      <w:pPr>
        <w:pStyle w:val="NormalWeb"/>
        <w:spacing w:before="0" w:beforeAutospacing="0" w:after="0" w:afterAutospacing="0"/>
        <w:ind w:left="709"/>
        <w:rPr>
          <w:rFonts w:ascii="Arial" w:hAnsi="Arial" w:cs="Arial"/>
        </w:rPr>
      </w:pPr>
      <w:r w:rsidRPr="000D1D1C">
        <w:rPr>
          <w:rFonts w:ascii="Arial" w:hAnsi="Arial" w:cs="Arial"/>
          <w:u w:val="single"/>
        </w:rPr>
        <w:t>Forma de c</w:t>
      </w:r>
      <w:r w:rsidR="00717939" w:rsidRPr="000D1D1C">
        <w:rPr>
          <w:rFonts w:ascii="Arial" w:hAnsi="Arial" w:cs="Arial"/>
          <w:u w:val="single"/>
        </w:rPr>
        <w:t>álculo:</w:t>
      </w:r>
      <w:r w:rsidR="00231AC3">
        <w:rPr>
          <w:rFonts w:ascii="Arial" w:hAnsi="Arial" w:cs="Arial"/>
        </w:rPr>
        <w:t xml:space="preserve"> (número</w:t>
      </w:r>
      <w:r w:rsidR="00717939" w:rsidRPr="0035002D">
        <w:rPr>
          <w:rFonts w:ascii="Arial" w:hAnsi="Arial" w:cs="Arial"/>
        </w:rPr>
        <w:t xml:space="preserve"> de unidades de maquinaria y equipos disponibles / número total de unidades de maquinaria y equipos existentes) *100</w:t>
      </w:r>
      <w:r w:rsidR="00231AC3">
        <w:rPr>
          <w:rFonts w:ascii="Arial" w:hAnsi="Arial" w:cs="Arial"/>
        </w:rPr>
        <w:t>.</w:t>
      </w:r>
    </w:p>
    <w:p w14:paraId="5C253951" w14:textId="77777777" w:rsidR="00717939" w:rsidRPr="0035002D" w:rsidRDefault="00717939" w:rsidP="00456D0B">
      <w:pPr>
        <w:pStyle w:val="Descripcin"/>
        <w:spacing w:after="0" w:line="240" w:lineRule="auto"/>
        <w:jc w:val="center"/>
        <w:rPr>
          <w:rFonts w:cs="Arial"/>
        </w:rPr>
      </w:pPr>
    </w:p>
    <w:p w14:paraId="1B14AF58" w14:textId="77777777" w:rsidR="00717939" w:rsidRPr="00B5053E" w:rsidRDefault="00717939" w:rsidP="00456D0B">
      <w:pPr>
        <w:pStyle w:val="Descripcin"/>
        <w:spacing w:after="0" w:line="240" w:lineRule="auto"/>
        <w:jc w:val="center"/>
        <w:rPr>
          <w:rFonts w:cs="Arial"/>
          <w:b w:val="0"/>
          <w:sz w:val="16"/>
        </w:rPr>
      </w:pPr>
      <w:r w:rsidRPr="00B5053E">
        <w:rPr>
          <w:rFonts w:cs="Arial"/>
          <w:sz w:val="16"/>
        </w:rPr>
        <w:t xml:space="preserve">Tabla </w:t>
      </w:r>
      <w:r w:rsidRPr="00B5053E">
        <w:rPr>
          <w:rFonts w:cs="Arial"/>
          <w:sz w:val="16"/>
        </w:rPr>
        <w:fldChar w:fldCharType="begin"/>
      </w:r>
      <w:r w:rsidRPr="00B5053E">
        <w:rPr>
          <w:rFonts w:cs="Arial"/>
          <w:sz w:val="16"/>
        </w:rPr>
        <w:instrText xml:space="preserve"> SEQ Tabla \* ARABIC </w:instrText>
      </w:r>
      <w:r w:rsidRPr="00B5053E">
        <w:rPr>
          <w:rFonts w:cs="Arial"/>
          <w:sz w:val="16"/>
        </w:rPr>
        <w:fldChar w:fldCharType="separate"/>
      </w:r>
      <w:r w:rsidR="005C5761">
        <w:rPr>
          <w:rFonts w:cs="Arial"/>
          <w:noProof/>
          <w:sz w:val="16"/>
        </w:rPr>
        <w:t>11</w:t>
      </w:r>
      <w:r w:rsidRPr="00B5053E">
        <w:rPr>
          <w:rFonts w:cs="Arial"/>
          <w:noProof/>
          <w:sz w:val="16"/>
        </w:rPr>
        <w:fldChar w:fldCharType="end"/>
      </w:r>
      <w:r w:rsidRPr="00B5053E">
        <w:rPr>
          <w:rFonts w:cs="Arial"/>
          <w:sz w:val="16"/>
        </w:rPr>
        <w:t xml:space="preserve">. </w:t>
      </w:r>
      <w:r w:rsidRPr="00B5053E">
        <w:rPr>
          <w:rFonts w:cs="Arial"/>
          <w:b w:val="0"/>
          <w:sz w:val="16"/>
        </w:rPr>
        <w:t>Disponibilidad de la vehículos, maquinaria y equipos</w:t>
      </w:r>
      <w:r w:rsidR="00231AC3" w:rsidRPr="00B5053E">
        <w:rPr>
          <w:rFonts w:cs="Arial"/>
          <w:b w:val="0"/>
          <w:sz w:val="16"/>
        </w:rPr>
        <w:t>.</w:t>
      </w:r>
    </w:p>
    <w:tbl>
      <w:tblPr>
        <w:tblW w:w="5954" w:type="dxa"/>
        <w:jc w:val="center"/>
        <w:tblCellMar>
          <w:left w:w="70" w:type="dxa"/>
          <w:right w:w="70" w:type="dxa"/>
        </w:tblCellMar>
        <w:tblLook w:val="04A0" w:firstRow="1" w:lastRow="0" w:firstColumn="1" w:lastColumn="0" w:noHBand="0" w:noVBand="1"/>
      </w:tblPr>
      <w:tblGrid>
        <w:gridCol w:w="1230"/>
        <w:gridCol w:w="1497"/>
        <w:gridCol w:w="1417"/>
        <w:gridCol w:w="674"/>
        <w:gridCol w:w="1136"/>
      </w:tblGrid>
      <w:tr w:rsidR="00717939" w:rsidRPr="0035002D" w14:paraId="2EDA6ADD" w14:textId="77777777" w:rsidTr="00D21E64">
        <w:trPr>
          <w:trHeight w:val="285"/>
          <w:jc w:val="center"/>
        </w:trPr>
        <w:tc>
          <w:tcPr>
            <w:tcW w:w="1230" w:type="dxa"/>
            <w:vMerge w:val="restart"/>
            <w:tcBorders>
              <w:top w:val="single" w:sz="8" w:space="0" w:color="auto"/>
              <w:left w:val="single" w:sz="8" w:space="0" w:color="auto"/>
              <w:bottom w:val="single" w:sz="8" w:space="0" w:color="000000"/>
              <w:right w:val="single" w:sz="8" w:space="0" w:color="000000"/>
            </w:tcBorders>
            <w:shd w:val="clear" w:color="auto" w:fill="365F91" w:themeFill="accent1" w:themeFillShade="BF"/>
            <w:vAlign w:val="center"/>
            <w:hideMark/>
          </w:tcPr>
          <w:p w14:paraId="0397916C" w14:textId="77777777" w:rsidR="00717939" w:rsidRPr="0035002D" w:rsidRDefault="00717939" w:rsidP="00456D0B">
            <w:pPr>
              <w:widowControl/>
              <w:jc w:val="center"/>
              <w:rPr>
                <w:rFonts w:eastAsia="Times New Roman" w:cs="Arial"/>
                <w:b/>
                <w:bCs/>
                <w:color w:val="FFFFFF" w:themeColor="background1"/>
                <w:sz w:val="16"/>
                <w:szCs w:val="16"/>
                <w:lang w:eastAsia="es-CO"/>
              </w:rPr>
            </w:pPr>
            <w:r w:rsidRPr="0035002D">
              <w:rPr>
                <w:rFonts w:eastAsia="Times New Roman" w:cs="Arial"/>
                <w:b/>
                <w:bCs/>
                <w:color w:val="FFFFFF" w:themeColor="background1"/>
                <w:sz w:val="16"/>
                <w:szCs w:val="16"/>
                <w:lang w:eastAsia="es-CO"/>
              </w:rPr>
              <w:t>PERIODO DE MEDICIÓN</w:t>
            </w:r>
          </w:p>
        </w:tc>
        <w:tc>
          <w:tcPr>
            <w:tcW w:w="1497" w:type="dxa"/>
            <w:vMerge w:val="restart"/>
            <w:tcBorders>
              <w:top w:val="single" w:sz="8" w:space="0" w:color="auto"/>
              <w:left w:val="single" w:sz="8" w:space="0" w:color="auto"/>
              <w:bottom w:val="single" w:sz="8" w:space="0" w:color="000000"/>
              <w:right w:val="single" w:sz="8" w:space="0" w:color="auto"/>
            </w:tcBorders>
            <w:shd w:val="clear" w:color="auto" w:fill="365F91" w:themeFill="accent1" w:themeFillShade="BF"/>
            <w:vAlign w:val="center"/>
            <w:hideMark/>
          </w:tcPr>
          <w:p w14:paraId="68B29687" w14:textId="77777777" w:rsidR="00717939" w:rsidRPr="0035002D" w:rsidRDefault="00717939" w:rsidP="00456D0B">
            <w:pPr>
              <w:widowControl/>
              <w:jc w:val="center"/>
              <w:rPr>
                <w:rFonts w:eastAsia="Times New Roman" w:cs="Arial"/>
                <w:b/>
                <w:bCs/>
                <w:color w:val="FFFFFF" w:themeColor="background1"/>
                <w:sz w:val="16"/>
                <w:szCs w:val="16"/>
                <w:lang w:eastAsia="es-CO"/>
              </w:rPr>
            </w:pPr>
            <w:r w:rsidRPr="0035002D">
              <w:rPr>
                <w:rFonts w:eastAsia="Times New Roman" w:cs="Arial"/>
                <w:b/>
                <w:bCs/>
                <w:color w:val="FFFFFF" w:themeColor="background1"/>
                <w:sz w:val="16"/>
                <w:szCs w:val="16"/>
                <w:lang w:eastAsia="es-CO"/>
              </w:rPr>
              <w:t>ESTADO DE LA MAQUINARIA</w:t>
            </w:r>
          </w:p>
        </w:tc>
        <w:tc>
          <w:tcPr>
            <w:tcW w:w="1417" w:type="dxa"/>
            <w:vMerge w:val="restart"/>
            <w:tcBorders>
              <w:top w:val="single" w:sz="8" w:space="0" w:color="auto"/>
              <w:left w:val="single" w:sz="8" w:space="0" w:color="auto"/>
              <w:bottom w:val="single" w:sz="8" w:space="0" w:color="000000"/>
              <w:right w:val="single" w:sz="8" w:space="0" w:color="auto"/>
            </w:tcBorders>
            <w:shd w:val="clear" w:color="auto" w:fill="365F91" w:themeFill="accent1" w:themeFillShade="BF"/>
            <w:vAlign w:val="center"/>
            <w:hideMark/>
          </w:tcPr>
          <w:p w14:paraId="26459F06" w14:textId="77777777" w:rsidR="00717939" w:rsidRPr="0035002D" w:rsidRDefault="00717939" w:rsidP="00456D0B">
            <w:pPr>
              <w:widowControl/>
              <w:jc w:val="center"/>
              <w:rPr>
                <w:rFonts w:eastAsia="Times New Roman" w:cs="Arial"/>
                <w:b/>
                <w:bCs/>
                <w:color w:val="FFFFFF" w:themeColor="background1"/>
                <w:sz w:val="16"/>
                <w:szCs w:val="16"/>
                <w:lang w:eastAsia="es-CO"/>
              </w:rPr>
            </w:pPr>
            <w:r w:rsidRPr="0035002D">
              <w:rPr>
                <w:rFonts w:eastAsia="Times New Roman" w:cs="Arial"/>
                <w:b/>
                <w:bCs/>
                <w:color w:val="FFFFFF" w:themeColor="background1"/>
                <w:sz w:val="16"/>
                <w:szCs w:val="16"/>
                <w:lang w:eastAsia="es-CO"/>
              </w:rPr>
              <w:t># MAQUINARIA</w:t>
            </w:r>
          </w:p>
        </w:tc>
        <w:tc>
          <w:tcPr>
            <w:tcW w:w="674" w:type="dxa"/>
            <w:vMerge w:val="restart"/>
            <w:tcBorders>
              <w:top w:val="single" w:sz="8" w:space="0" w:color="auto"/>
              <w:left w:val="single" w:sz="8" w:space="0" w:color="auto"/>
              <w:bottom w:val="single" w:sz="8" w:space="0" w:color="000000"/>
              <w:right w:val="single" w:sz="8" w:space="0" w:color="auto"/>
            </w:tcBorders>
            <w:shd w:val="clear" w:color="auto" w:fill="365F91" w:themeFill="accent1" w:themeFillShade="BF"/>
            <w:vAlign w:val="center"/>
            <w:hideMark/>
          </w:tcPr>
          <w:p w14:paraId="57F264D2" w14:textId="77777777" w:rsidR="00717939" w:rsidRPr="0035002D" w:rsidRDefault="00717939" w:rsidP="00456D0B">
            <w:pPr>
              <w:widowControl/>
              <w:jc w:val="center"/>
              <w:rPr>
                <w:rFonts w:eastAsia="Times New Roman" w:cs="Arial"/>
                <w:b/>
                <w:bCs/>
                <w:color w:val="FFFFFF" w:themeColor="background1"/>
                <w:sz w:val="16"/>
                <w:szCs w:val="16"/>
                <w:lang w:eastAsia="es-CO"/>
              </w:rPr>
            </w:pPr>
            <w:r w:rsidRPr="0035002D">
              <w:rPr>
                <w:rFonts w:eastAsia="Times New Roman" w:cs="Arial"/>
                <w:b/>
                <w:bCs/>
                <w:color w:val="FFFFFF" w:themeColor="background1"/>
                <w:sz w:val="16"/>
                <w:szCs w:val="16"/>
                <w:lang w:eastAsia="es-CO"/>
              </w:rPr>
              <w:t>TOTAL</w:t>
            </w:r>
          </w:p>
        </w:tc>
        <w:tc>
          <w:tcPr>
            <w:tcW w:w="1136" w:type="dxa"/>
            <w:vMerge w:val="restart"/>
            <w:tcBorders>
              <w:top w:val="single" w:sz="8" w:space="0" w:color="auto"/>
              <w:left w:val="single" w:sz="8" w:space="0" w:color="auto"/>
              <w:bottom w:val="single" w:sz="8" w:space="0" w:color="000000"/>
              <w:right w:val="single" w:sz="8" w:space="0" w:color="auto"/>
            </w:tcBorders>
            <w:shd w:val="clear" w:color="auto" w:fill="365F91" w:themeFill="accent1" w:themeFillShade="BF"/>
            <w:vAlign w:val="center"/>
            <w:hideMark/>
          </w:tcPr>
          <w:p w14:paraId="0912BC9C" w14:textId="77777777" w:rsidR="00717939" w:rsidRPr="0035002D" w:rsidRDefault="00717939" w:rsidP="00456D0B">
            <w:pPr>
              <w:widowControl/>
              <w:jc w:val="center"/>
              <w:rPr>
                <w:rFonts w:eastAsia="Times New Roman" w:cs="Arial"/>
                <w:b/>
                <w:bCs/>
                <w:color w:val="FFFFFF" w:themeColor="background1"/>
                <w:sz w:val="16"/>
                <w:szCs w:val="16"/>
                <w:lang w:eastAsia="es-CO"/>
              </w:rPr>
            </w:pPr>
            <w:r w:rsidRPr="0035002D">
              <w:rPr>
                <w:rFonts w:eastAsia="Times New Roman" w:cs="Arial"/>
                <w:b/>
                <w:bCs/>
                <w:color w:val="FFFFFF" w:themeColor="background1"/>
                <w:sz w:val="16"/>
                <w:szCs w:val="16"/>
                <w:lang w:eastAsia="es-CO"/>
              </w:rPr>
              <w:t>RESULTADO</w:t>
            </w:r>
          </w:p>
        </w:tc>
      </w:tr>
      <w:tr w:rsidR="00717939" w:rsidRPr="0035002D" w14:paraId="17E10BF0" w14:textId="77777777" w:rsidTr="00D21E64">
        <w:trPr>
          <w:trHeight w:val="269"/>
          <w:jc w:val="center"/>
        </w:trPr>
        <w:tc>
          <w:tcPr>
            <w:tcW w:w="1230" w:type="dxa"/>
            <w:vMerge/>
            <w:tcBorders>
              <w:top w:val="single" w:sz="8" w:space="0" w:color="auto"/>
              <w:left w:val="single" w:sz="8" w:space="0" w:color="auto"/>
              <w:bottom w:val="single" w:sz="8" w:space="0" w:color="000000"/>
              <w:right w:val="single" w:sz="8" w:space="0" w:color="000000"/>
            </w:tcBorders>
            <w:shd w:val="clear" w:color="auto" w:fill="365F91" w:themeFill="accent1" w:themeFillShade="BF"/>
            <w:vAlign w:val="center"/>
            <w:hideMark/>
          </w:tcPr>
          <w:p w14:paraId="0C4270FD" w14:textId="77777777" w:rsidR="00717939" w:rsidRPr="0035002D" w:rsidRDefault="00717939" w:rsidP="00456D0B">
            <w:pPr>
              <w:widowControl/>
              <w:rPr>
                <w:rFonts w:eastAsia="Times New Roman" w:cs="Arial"/>
                <w:b/>
                <w:bCs/>
                <w:sz w:val="16"/>
                <w:szCs w:val="16"/>
                <w:lang w:eastAsia="es-CO"/>
              </w:rPr>
            </w:pPr>
          </w:p>
        </w:tc>
        <w:tc>
          <w:tcPr>
            <w:tcW w:w="1497" w:type="dxa"/>
            <w:vMerge/>
            <w:tcBorders>
              <w:top w:val="single" w:sz="8" w:space="0" w:color="auto"/>
              <w:left w:val="single" w:sz="8" w:space="0" w:color="auto"/>
              <w:bottom w:val="single" w:sz="8" w:space="0" w:color="000000"/>
              <w:right w:val="single" w:sz="8" w:space="0" w:color="auto"/>
            </w:tcBorders>
            <w:shd w:val="clear" w:color="auto" w:fill="365F91" w:themeFill="accent1" w:themeFillShade="BF"/>
            <w:vAlign w:val="center"/>
            <w:hideMark/>
          </w:tcPr>
          <w:p w14:paraId="6BF53F12" w14:textId="77777777" w:rsidR="00717939" w:rsidRPr="0035002D" w:rsidRDefault="00717939" w:rsidP="00456D0B">
            <w:pPr>
              <w:widowControl/>
              <w:rPr>
                <w:rFonts w:eastAsia="Times New Roman" w:cs="Arial"/>
                <w:b/>
                <w:bCs/>
                <w:sz w:val="16"/>
                <w:szCs w:val="16"/>
                <w:lang w:eastAsia="es-CO"/>
              </w:rPr>
            </w:pPr>
          </w:p>
        </w:tc>
        <w:tc>
          <w:tcPr>
            <w:tcW w:w="1417" w:type="dxa"/>
            <w:vMerge/>
            <w:tcBorders>
              <w:top w:val="single" w:sz="8" w:space="0" w:color="auto"/>
              <w:left w:val="single" w:sz="8" w:space="0" w:color="auto"/>
              <w:bottom w:val="single" w:sz="8" w:space="0" w:color="000000"/>
              <w:right w:val="single" w:sz="8" w:space="0" w:color="auto"/>
            </w:tcBorders>
            <w:shd w:val="clear" w:color="auto" w:fill="365F91" w:themeFill="accent1" w:themeFillShade="BF"/>
            <w:vAlign w:val="center"/>
            <w:hideMark/>
          </w:tcPr>
          <w:p w14:paraId="3A819957" w14:textId="77777777" w:rsidR="00717939" w:rsidRPr="0035002D" w:rsidRDefault="00717939" w:rsidP="00456D0B">
            <w:pPr>
              <w:widowControl/>
              <w:rPr>
                <w:rFonts w:eastAsia="Times New Roman" w:cs="Arial"/>
                <w:b/>
                <w:bCs/>
                <w:sz w:val="16"/>
                <w:szCs w:val="16"/>
                <w:lang w:eastAsia="es-CO"/>
              </w:rPr>
            </w:pPr>
          </w:p>
        </w:tc>
        <w:tc>
          <w:tcPr>
            <w:tcW w:w="674" w:type="dxa"/>
            <w:vMerge/>
            <w:tcBorders>
              <w:top w:val="single" w:sz="8" w:space="0" w:color="auto"/>
              <w:left w:val="single" w:sz="8" w:space="0" w:color="auto"/>
              <w:bottom w:val="single" w:sz="8" w:space="0" w:color="000000"/>
              <w:right w:val="single" w:sz="8" w:space="0" w:color="auto"/>
            </w:tcBorders>
            <w:shd w:val="clear" w:color="auto" w:fill="365F91" w:themeFill="accent1" w:themeFillShade="BF"/>
            <w:vAlign w:val="center"/>
            <w:hideMark/>
          </w:tcPr>
          <w:p w14:paraId="18E46591" w14:textId="77777777" w:rsidR="00717939" w:rsidRPr="0035002D" w:rsidRDefault="00717939" w:rsidP="00456D0B">
            <w:pPr>
              <w:widowControl/>
              <w:rPr>
                <w:rFonts w:eastAsia="Times New Roman" w:cs="Arial"/>
                <w:b/>
                <w:bCs/>
                <w:sz w:val="16"/>
                <w:szCs w:val="16"/>
                <w:lang w:eastAsia="es-CO"/>
              </w:rPr>
            </w:pPr>
          </w:p>
        </w:tc>
        <w:tc>
          <w:tcPr>
            <w:tcW w:w="1136" w:type="dxa"/>
            <w:vMerge/>
            <w:tcBorders>
              <w:top w:val="single" w:sz="8" w:space="0" w:color="auto"/>
              <w:left w:val="single" w:sz="8" w:space="0" w:color="auto"/>
              <w:bottom w:val="single" w:sz="8" w:space="0" w:color="000000"/>
              <w:right w:val="single" w:sz="8" w:space="0" w:color="auto"/>
            </w:tcBorders>
            <w:shd w:val="clear" w:color="auto" w:fill="365F91" w:themeFill="accent1" w:themeFillShade="BF"/>
            <w:vAlign w:val="center"/>
            <w:hideMark/>
          </w:tcPr>
          <w:p w14:paraId="0D191FAE" w14:textId="77777777" w:rsidR="00717939" w:rsidRPr="0035002D" w:rsidRDefault="00717939" w:rsidP="00456D0B">
            <w:pPr>
              <w:widowControl/>
              <w:rPr>
                <w:rFonts w:eastAsia="Times New Roman" w:cs="Arial"/>
                <w:b/>
                <w:bCs/>
                <w:sz w:val="16"/>
                <w:szCs w:val="16"/>
                <w:lang w:eastAsia="es-CO"/>
              </w:rPr>
            </w:pPr>
          </w:p>
        </w:tc>
      </w:tr>
      <w:tr w:rsidR="00006F47" w:rsidRPr="0035002D" w14:paraId="0D8A7F12" w14:textId="77777777" w:rsidTr="005F5879">
        <w:trPr>
          <w:trHeight w:val="252"/>
          <w:jc w:val="center"/>
        </w:trPr>
        <w:tc>
          <w:tcPr>
            <w:tcW w:w="1230" w:type="dxa"/>
            <w:vMerge w:val="restart"/>
            <w:tcBorders>
              <w:top w:val="single" w:sz="4" w:space="0" w:color="auto"/>
              <w:left w:val="single" w:sz="8" w:space="0" w:color="auto"/>
              <w:bottom w:val="single" w:sz="4" w:space="0" w:color="000000"/>
              <w:right w:val="single" w:sz="4" w:space="0" w:color="000000"/>
            </w:tcBorders>
            <w:shd w:val="clear" w:color="auto" w:fill="auto"/>
            <w:vAlign w:val="center"/>
            <w:hideMark/>
          </w:tcPr>
          <w:p w14:paraId="2F93B2BB" w14:textId="77777777" w:rsidR="00006F47" w:rsidRPr="0035002D" w:rsidRDefault="00006F47" w:rsidP="00456D0B">
            <w:pPr>
              <w:widowControl/>
              <w:jc w:val="center"/>
              <w:rPr>
                <w:rFonts w:eastAsia="Times New Roman" w:cs="Arial"/>
                <w:sz w:val="16"/>
                <w:szCs w:val="16"/>
                <w:lang w:eastAsia="es-CO"/>
              </w:rPr>
            </w:pPr>
            <w:r w:rsidRPr="0035002D">
              <w:rPr>
                <w:rFonts w:eastAsia="Times New Roman" w:cs="Arial"/>
                <w:sz w:val="16"/>
                <w:szCs w:val="16"/>
                <w:lang w:eastAsia="es-CO"/>
              </w:rPr>
              <w:t xml:space="preserve">TRIMESTRE </w:t>
            </w:r>
            <w:r>
              <w:rPr>
                <w:rFonts w:eastAsia="Times New Roman" w:cs="Arial"/>
                <w:sz w:val="16"/>
                <w:szCs w:val="16"/>
                <w:lang w:eastAsia="es-CO"/>
              </w:rPr>
              <w:t>3</w:t>
            </w:r>
          </w:p>
        </w:tc>
        <w:tc>
          <w:tcPr>
            <w:tcW w:w="1497" w:type="dxa"/>
            <w:tcBorders>
              <w:top w:val="single" w:sz="4" w:space="0" w:color="auto"/>
              <w:left w:val="nil"/>
              <w:bottom w:val="single" w:sz="4" w:space="0" w:color="auto"/>
              <w:right w:val="single" w:sz="4" w:space="0" w:color="auto"/>
            </w:tcBorders>
            <w:shd w:val="clear" w:color="000000" w:fill="F2F2F2"/>
            <w:vAlign w:val="center"/>
            <w:hideMark/>
          </w:tcPr>
          <w:p w14:paraId="503C80C8" w14:textId="77777777" w:rsidR="00006F47" w:rsidRPr="0035002D" w:rsidRDefault="00006F47" w:rsidP="00456D0B">
            <w:pPr>
              <w:widowControl/>
              <w:jc w:val="center"/>
              <w:rPr>
                <w:rFonts w:eastAsia="Times New Roman" w:cs="Arial"/>
                <w:b/>
                <w:bCs/>
                <w:sz w:val="16"/>
                <w:szCs w:val="16"/>
                <w:lang w:eastAsia="es-CO"/>
              </w:rPr>
            </w:pPr>
            <w:r w:rsidRPr="0035002D">
              <w:rPr>
                <w:rFonts w:eastAsia="Times New Roman" w:cs="Arial"/>
                <w:b/>
                <w:bCs/>
                <w:sz w:val="16"/>
                <w:szCs w:val="16"/>
                <w:lang w:eastAsia="es-CO"/>
              </w:rPr>
              <w:t>Disponible</w:t>
            </w:r>
          </w:p>
        </w:tc>
        <w:tc>
          <w:tcPr>
            <w:tcW w:w="1417" w:type="dxa"/>
            <w:tcBorders>
              <w:top w:val="single" w:sz="4" w:space="0" w:color="auto"/>
              <w:left w:val="nil"/>
              <w:bottom w:val="single" w:sz="4" w:space="0" w:color="auto"/>
              <w:right w:val="nil"/>
            </w:tcBorders>
            <w:shd w:val="clear" w:color="000000" w:fill="F2F2F2"/>
            <w:vAlign w:val="center"/>
            <w:hideMark/>
          </w:tcPr>
          <w:p w14:paraId="3C25521F" w14:textId="77777777" w:rsidR="00006F47" w:rsidRDefault="00006F47" w:rsidP="00456D0B">
            <w:pPr>
              <w:widowControl/>
              <w:jc w:val="center"/>
              <w:rPr>
                <w:rFonts w:cs="Arial"/>
                <w:b/>
                <w:bCs/>
                <w:sz w:val="16"/>
                <w:szCs w:val="16"/>
                <w:lang w:eastAsia="es-CO"/>
              </w:rPr>
            </w:pPr>
            <w:r>
              <w:rPr>
                <w:rFonts w:cs="Arial"/>
                <w:b/>
                <w:bCs/>
                <w:sz w:val="16"/>
                <w:szCs w:val="16"/>
              </w:rPr>
              <w:t>174</w:t>
            </w:r>
          </w:p>
        </w:tc>
        <w:tc>
          <w:tcPr>
            <w:tcW w:w="674"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7ECC4474" w14:textId="77777777" w:rsidR="00006F47" w:rsidRDefault="00006F47" w:rsidP="00456D0B">
            <w:pPr>
              <w:jc w:val="center"/>
              <w:rPr>
                <w:rFonts w:cs="Arial"/>
                <w:sz w:val="16"/>
                <w:szCs w:val="16"/>
              </w:rPr>
            </w:pPr>
            <w:r>
              <w:rPr>
                <w:rFonts w:cs="Arial"/>
                <w:sz w:val="16"/>
                <w:szCs w:val="16"/>
              </w:rPr>
              <w:t>217</w:t>
            </w:r>
          </w:p>
        </w:tc>
        <w:tc>
          <w:tcPr>
            <w:tcW w:w="1136" w:type="dxa"/>
            <w:tcBorders>
              <w:top w:val="single" w:sz="4" w:space="0" w:color="auto"/>
              <w:left w:val="nil"/>
              <w:bottom w:val="single" w:sz="4" w:space="0" w:color="auto"/>
              <w:right w:val="single" w:sz="4" w:space="0" w:color="auto"/>
            </w:tcBorders>
            <w:shd w:val="clear" w:color="000000" w:fill="F2F2F2"/>
            <w:vAlign w:val="center"/>
            <w:hideMark/>
          </w:tcPr>
          <w:p w14:paraId="7D6B0422" w14:textId="77777777" w:rsidR="00006F47" w:rsidRDefault="00006F47" w:rsidP="00456D0B">
            <w:pPr>
              <w:jc w:val="center"/>
              <w:rPr>
                <w:rFonts w:cs="Arial"/>
                <w:b/>
                <w:bCs/>
                <w:sz w:val="16"/>
                <w:szCs w:val="16"/>
              </w:rPr>
            </w:pPr>
            <w:r>
              <w:rPr>
                <w:rFonts w:cs="Arial"/>
                <w:b/>
                <w:bCs/>
                <w:sz w:val="16"/>
                <w:szCs w:val="16"/>
              </w:rPr>
              <w:t>80%</w:t>
            </w:r>
          </w:p>
        </w:tc>
      </w:tr>
      <w:tr w:rsidR="00006F47" w:rsidRPr="0035002D" w14:paraId="7C23494A" w14:textId="77777777" w:rsidTr="005F5879">
        <w:trPr>
          <w:trHeight w:val="281"/>
          <w:jc w:val="center"/>
        </w:trPr>
        <w:tc>
          <w:tcPr>
            <w:tcW w:w="1230" w:type="dxa"/>
            <w:vMerge/>
            <w:tcBorders>
              <w:top w:val="single" w:sz="4" w:space="0" w:color="auto"/>
              <w:left w:val="single" w:sz="8" w:space="0" w:color="auto"/>
              <w:bottom w:val="single" w:sz="4" w:space="0" w:color="000000"/>
              <w:right w:val="single" w:sz="4" w:space="0" w:color="000000"/>
            </w:tcBorders>
            <w:vAlign w:val="center"/>
            <w:hideMark/>
          </w:tcPr>
          <w:p w14:paraId="15398C9D" w14:textId="77777777" w:rsidR="00006F47" w:rsidRPr="0035002D" w:rsidRDefault="00006F47" w:rsidP="00456D0B">
            <w:pPr>
              <w:widowControl/>
              <w:rPr>
                <w:rFonts w:eastAsia="Times New Roman" w:cs="Arial"/>
                <w:sz w:val="16"/>
                <w:szCs w:val="16"/>
                <w:lang w:eastAsia="es-CO"/>
              </w:rPr>
            </w:pPr>
          </w:p>
        </w:tc>
        <w:tc>
          <w:tcPr>
            <w:tcW w:w="1497" w:type="dxa"/>
            <w:tcBorders>
              <w:top w:val="nil"/>
              <w:left w:val="nil"/>
              <w:bottom w:val="single" w:sz="4" w:space="0" w:color="auto"/>
              <w:right w:val="single" w:sz="4" w:space="0" w:color="auto"/>
            </w:tcBorders>
            <w:shd w:val="clear" w:color="auto" w:fill="auto"/>
            <w:vAlign w:val="center"/>
            <w:hideMark/>
          </w:tcPr>
          <w:p w14:paraId="5BD429EA" w14:textId="77777777" w:rsidR="00006F47" w:rsidRPr="0035002D" w:rsidRDefault="00006F47" w:rsidP="00456D0B">
            <w:pPr>
              <w:widowControl/>
              <w:jc w:val="center"/>
              <w:rPr>
                <w:rFonts w:eastAsia="Times New Roman" w:cs="Arial"/>
                <w:sz w:val="16"/>
                <w:szCs w:val="16"/>
                <w:lang w:eastAsia="es-CO"/>
              </w:rPr>
            </w:pPr>
            <w:r w:rsidRPr="0035002D">
              <w:rPr>
                <w:rFonts w:eastAsia="Times New Roman" w:cs="Arial"/>
                <w:sz w:val="16"/>
                <w:szCs w:val="16"/>
                <w:lang w:eastAsia="es-CO"/>
              </w:rPr>
              <w:t>En manten</w:t>
            </w:r>
            <w:r>
              <w:rPr>
                <w:rFonts w:eastAsia="Times New Roman" w:cs="Arial"/>
                <w:sz w:val="16"/>
                <w:szCs w:val="16"/>
                <w:lang w:eastAsia="es-CO"/>
              </w:rPr>
              <w:t>imiento</w:t>
            </w:r>
          </w:p>
        </w:tc>
        <w:tc>
          <w:tcPr>
            <w:tcW w:w="1417" w:type="dxa"/>
            <w:tcBorders>
              <w:top w:val="nil"/>
              <w:left w:val="nil"/>
              <w:bottom w:val="single" w:sz="4" w:space="0" w:color="auto"/>
              <w:right w:val="nil"/>
            </w:tcBorders>
            <w:shd w:val="clear" w:color="000000" w:fill="F2F2F2"/>
            <w:vAlign w:val="center"/>
            <w:hideMark/>
          </w:tcPr>
          <w:p w14:paraId="7558EFC3" w14:textId="77777777" w:rsidR="00006F47" w:rsidRPr="0035002D" w:rsidRDefault="00006F47" w:rsidP="00456D0B">
            <w:pPr>
              <w:widowControl/>
              <w:jc w:val="center"/>
              <w:rPr>
                <w:rFonts w:eastAsia="Times New Roman" w:cs="Arial"/>
                <w:b/>
                <w:bCs/>
                <w:sz w:val="16"/>
                <w:szCs w:val="16"/>
                <w:lang w:eastAsia="es-CO"/>
              </w:rPr>
            </w:pPr>
            <w:r>
              <w:rPr>
                <w:rFonts w:cs="Arial"/>
                <w:b/>
                <w:bCs/>
                <w:sz w:val="16"/>
                <w:szCs w:val="16"/>
              </w:rPr>
              <w:t>43</w:t>
            </w:r>
          </w:p>
        </w:tc>
        <w:tc>
          <w:tcPr>
            <w:tcW w:w="674" w:type="dxa"/>
            <w:vMerge/>
            <w:tcBorders>
              <w:top w:val="single" w:sz="4" w:space="0" w:color="auto"/>
              <w:left w:val="single" w:sz="4" w:space="0" w:color="auto"/>
              <w:bottom w:val="single" w:sz="4" w:space="0" w:color="000000"/>
              <w:right w:val="single" w:sz="4" w:space="0" w:color="auto"/>
            </w:tcBorders>
            <w:vAlign w:val="center"/>
            <w:hideMark/>
          </w:tcPr>
          <w:p w14:paraId="6FF31269" w14:textId="77777777" w:rsidR="00006F47" w:rsidRPr="0035002D" w:rsidRDefault="00006F47" w:rsidP="00456D0B">
            <w:pPr>
              <w:widowControl/>
              <w:jc w:val="center"/>
              <w:rPr>
                <w:rFonts w:eastAsia="Times New Roman" w:cs="Arial"/>
                <w:sz w:val="16"/>
                <w:szCs w:val="16"/>
                <w:lang w:eastAsia="es-CO"/>
              </w:rPr>
            </w:pPr>
          </w:p>
        </w:tc>
        <w:tc>
          <w:tcPr>
            <w:tcW w:w="1136" w:type="dxa"/>
            <w:tcBorders>
              <w:top w:val="nil"/>
              <w:left w:val="nil"/>
              <w:bottom w:val="single" w:sz="4" w:space="0" w:color="auto"/>
              <w:right w:val="single" w:sz="4" w:space="0" w:color="auto"/>
            </w:tcBorders>
            <w:shd w:val="clear" w:color="auto" w:fill="auto"/>
            <w:vAlign w:val="center"/>
            <w:hideMark/>
          </w:tcPr>
          <w:p w14:paraId="5B1628AD" w14:textId="77777777" w:rsidR="00006F47" w:rsidRPr="0035002D" w:rsidRDefault="00006F47" w:rsidP="00456D0B">
            <w:pPr>
              <w:widowControl/>
              <w:jc w:val="center"/>
              <w:rPr>
                <w:rFonts w:eastAsia="Times New Roman" w:cs="Arial"/>
                <w:sz w:val="16"/>
                <w:szCs w:val="16"/>
                <w:lang w:eastAsia="es-CO"/>
              </w:rPr>
            </w:pPr>
            <w:r>
              <w:rPr>
                <w:rFonts w:cs="Arial"/>
                <w:sz w:val="16"/>
                <w:szCs w:val="16"/>
              </w:rPr>
              <w:t>20%</w:t>
            </w:r>
          </w:p>
        </w:tc>
      </w:tr>
    </w:tbl>
    <w:p w14:paraId="70BF90EB" w14:textId="77777777" w:rsidR="00717939" w:rsidRPr="00B5053E" w:rsidRDefault="00717939" w:rsidP="00456D0B">
      <w:pPr>
        <w:pStyle w:val="NormalWeb"/>
        <w:spacing w:before="0" w:beforeAutospacing="0" w:after="0" w:afterAutospacing="0"/>
        <w:ind w:left="2835" w:hanging="2126"/>
        <w:jc w:val="center"/>
        <w:rPr>
          <w:rFonts w:ascii="Arial" w:hAnsi="Arial" w:cs="Arial"/>
          <w:sz w:val="20"/>
        </w:rPr>
      </w:pPr>
      <w:r w:rsidRPr="00B5053E">
        <w:rPr>
          <w:rFonts w:ascii="Arial" w:hAnsi="Arial" w:cs="Arial"/>
          <w:b/>
          <w:sz w:val="16"/>
          <w:szCs w:val="20"/>
        </w:rPr>
        <w:t xml:space="preserve">Fuente. </w:t>
      </w:r>
      <w:r w:rsidR="00A05D98" w:rsidRPr="00B5053E">
        <w:rPr>
          <w:rFonts w:ascii="Arial" w:hAnsi="Arial" w:cs="Arial"/>
          <w:sz w:val="16"/>
          <w:szCs w:val="20"/>
        </w:rPr>
        <w:t>Gerencia de P</w:t>
      </w:r>
      <w:r w:rsidRPr="00B5053E">
        <w:rPr>
          <w:rFonts w:ascii="Arial" w:hAnsi="Arial" w:cs="Arial"/>
          <w:sz w:val="16"/>
          <w:szCs w:val="20"/>
        </w:rPr>
        <w:t xml:space="preserve">roducción </w:t>
      </w:r>
      <w:r w:rsidR="00A05D98" w:rsidRPr="00B5053E">
        <w:rPr>
          <w:rFonts w:ascii="Arial" w:hAnsi="Arial" w:cs="Arial"/>
          <w:sz w:val="16"/>
          <w:szCs w:val="20"/>
        </w:rPr>
        <w:t xml:space="preserve">- </w:t>
      </w:r>
      <w:r w:rsidRPr="00B5053E">
        <w:rPr>
          <w:rFonts w:ascii="Arial" w:hAnsi="Arial" w:cs="Arial"/>
          <w:sz w:val="16"/>
          <w:szCs w:val="20"/>
        </w:rPr>
        <w:t>UAERMV</w:t>
      </w:r>
      <w:r w:rsidR="00A05D98" w:rsidRPr="00B5053E">
        <w:rPr>
          <w:rFonts w:ascii="Arial" w:hAnsi="Arial" w:cs="Arial"/>
          <w:sz w:val="16"/>
          <w:szCs w:val="20"/>
        </w:rPr>
        <w:t xml:space="preserve"> </w:t>
      </w:r>
      <w:r w:rsidR="00006F47" w:rsidRPr="00B5053E">
        <w:rPr>
          <w:rFonts w:ascii="Arial" w:hAnsi="Arial" w:cs="Arial"/>
          <w:sz w:val="16"/>
          <w:szCs w:val="20"/>
        </w:rPr>
        <w:t>– 3er</w:t>
      </w:r>
      <w:r w:rsidR="00A05D98" w:rsidRPr="00B5053E">
        <w:rPr>
          <w:rFonts w:ascii="Arial" w:hAnsi="Arial" w:cs="Arial"/>
          <w:sz w:val="16"/>
          <w:szCs w:val="20"/>
        </w:rPr>
        <w:t>.</w:t>
      </w:r>
      <w:r w:rsidR="00E50990" w:rsidRPr="00B5053E">
        <w:rPr>
          <w:rFonts w:ascii="Arial" w:hAnsi="Arial" w:cs="Arial"/>
          <w:sz w:val="16"/>
          <w:szCs w:val="20"/>
        </w:rPr>
        <w:t xml:space="preserve"> trimestre 2018</w:t>
      </w:r>
      <w:r w:rsidR="00A05D98" w:rsidRPr="00B5053E">
        <w:rPr>
          <w:rFonts w:ascii="Arial" w:hAnsi="Arial" w:cs="Arial"/>
          <w:sz w:val="16"/>
          <w:szCs w:val="20"/>
        </w:rPr>
        <w:t>.</w:t>
      </w:r>
    </w:p>
    <w:p w14:paraId="00277D16" w14:textId="77777777" w:rsidR="00006F47" w:rsidRDefault="00006F47" w:rsidP="00456D0B">
      <w:pPr>
        <w:pStyle w:val="NormalWeb"/>
        <w:spacing w:before="0" w:beforeAutospacing="0" w:after="0" w:afterAutospacing="0"/>
        <w:ind w:left="142"/>
        <w:rPr>
          <w:rFonts w:ascii="Arial" w:eastAsia="Calibri" w:hAnsi="Arial" w:cs="Arial"/>
          <w:sz w:val="22"/>
          <w:szCs w:val="22"/>
        </w:rPr>
      </w:pPr>
    </w:p>
    <w:p w14:paraId="05F67642" w14:textId="77777777" w:rsidR="00717939" w:rsidRDefault="00006F47" w:rsidP="00456D0B">
      <w:pPr>
        <w:pStyle w:val="NormalWeb"/>
        <w:spacing w:before="0" w:beforeAutospacing="0" w:after="0" w:afterAutospacing="0"/>
        <w:ind w:left="720"/>
        <w:rPr>
          <w:rFonts w:ascii="Arial" w:eastAsia="Calibri" w:hAnsi="Arial" w:cs="Arial"/>
          <w:sz w:val="22"/>
          <w:szCs w:val="22"/>
        </w:rPr>
      </w:pPr>
      <w:r w:rsidRPr="00006F47">
        <w:rPr>
          <w:rFonts w:ascii="Arial" w:eastAsia="Calibri" w:hAnsi="Arial" w:cs="Arial"/>
          <w:sz w:val="22"/>
          <w:szCs w:val="22"/>
        </w:rPr>
        <w:t>Para el tercer trimestre del año 2018, se mantiene el cumplimiento de  la meta establecida de mínimo el 70% de equipo y maquinaria de la entidad, cumpliéndose con un 80% de disponibilidad promedio, lo anterior teniendo en cuenta que se cuenta con el contrato de mantenimiento inicial fue hasta el mes de abril de 2018 e inmediatamente se adjudicaron 2 contratos más (uno CTO 312-2018 para vehículos y otro CTO 313-2018 para maquinaria) que iniciaron en el mes de mayo por 10 meses, por lo tanto se cuenta con cubrimiento de necesidades de mantenimiento hasta el mes de marzo del 2019.</w:t>
      </w:r>
    </w:p>
    <w:p w14:paraId="5B237D78" w14:textId="77777777" w:rsidR="00006F47" w:rsidRPr="0035002D" w:rsidRDefault="00006F47" w:rsidP="00456D0B">
      <w:pPr>
        <w:pStyle w:val="NormalWeb"/>
        <w:spacing w:before="0" w:beforeAutospacing="0" w:after="0" w:afterAutospacing="0"/>
        <w:ind w:left="720"/>
        <w:rPr>
          <w:rFonts w:ascii="Arial" w:eastAsia="Calibri" w:hAnsi="Arial" w:cs="Arial"/>
          <w:sz w:val="22"/>
          <w:szCs w:val="22"/>
        </w:rPr>
      </w:pPr>
    </w:p>
    <w:p w14:paraId="7B915558" w14:textId="77777777" w:rsidR="00717939" w:rsidRPr="0035002D" w:rsidRDefault="00717939" w:rsidP="00456D0B">
      <w:pPr>
        <w:pStyle w:val="Prrafodelista"/>
        <w:numPr>
          <w:ilvl w:val="0"/>
          <w:numId w:val="2"/>
        </w:numPr>
        <w:autoSpaceDE w:val="0"/>
        <w:autoSpaceDN w:val="0"/>
        <w:adjustRightInd w:val="0"/>
        <w:rPr>
          <w:rFonts w:cs="Arial"/>
        </w:rPr>
      </w:pPr>
      <w:r w:rsidRPr="0035002D">
        <w:rPr>
          <w:rFonts w:cs="Arial"/>
          <w:b/>
          <w:lang w:eastAsia="es-CO"/>
        </w:rPr>
        <w:t>Indicadores de proceso</w:t>
      </w:r>
      <w:r w:rsidRPr="0035002D">
        <w:rPr>
          <w:rFonts w:cs="Arial"/>
        </w:rPr>
        <w:t>: De este grupo hacen parte 30 indicadores que dan cuenta del comportamiento de los procesos en aspectos críticos que resultan determinantes para el logro de los objetivos de los procesos.</w:t>
      </w:r>
    </w:p>
    <w:p w14:paraId="1184087C" w14:textId="77777777" w:rsidR="00717939" w:rsidRPr="0035002D" w:rsidRDefault="00717939" w:rsidP="00456D0B">
      <w:pPr>
        <w:pStyle w:val="Prrafodelista"/>
        <w:ind w:left="461"/>
        <w:rPr>
          <w:rFonts w:cs="Arial"/>
        </w:rPr>
      </w:pPr>
    </w:p>
    <w:p w14:paraId="114625BC" w14:textId="77777777" w:rsidR="00717939" w:rsidRPr="00B5053E" w:rsidRDefault="00717939" w:rsidP="00456D0B">
      <w:pPr>
        <w:pStyle w:val="Descripcin"/>
        <w:spacing w:after="0" w:line="240" w:lineRule="auto"/>
        <w:jc w:val="center"/>
        <w:rPr>
          <w:rFonts w:cs="Arial"/>
          <w:sz w:val="16"/>
        </w:rPr>
      </w:pPr>
      <w:r w:rsidRPr="00B5053E">
        <w:rPr>
          <w:rFonts w:cs="Arial"/>
          <w:sz w:val="16"/>
        </w:rPr>
        <w:t xml:space="preserve">Tabla </w:t>
      </w:r>
      <w:r w:rsidRPr="00B5053E">
        <w:rPr>
          <w:rFonts w:cs="Arial"/>
          <w:sz w:val="16"/>
        </w:rPr>
        <w:fldChar w:fldCharType="begin"/>
      </w:r>
      <w:r w:rsidRPr="00B5053E">
        <w:rPr>
          <w:rFonts w:cs="Arial"/>
          <w:sz w:val="16"/>
        </w:rPr>
        <w:instrText xml:space="preserve"> SEQ Tabla \* ARABIC </w:instrText>
      </w:r>
      <w:r w:rsidRPr="00B5053E">
        <w:rPr>
          <w:rFonts w:cs="Arial"/>
          <w:sz w:val="16"/>
        </w:rPr>
        <w:fldChar w:fldCharType="separate"/>
      </w:r>
      <w:r w:rsidR="005C5761">
        <w:rPr>
          <w:rFonts w:cs="Arial"/>
          <w:noProof/>
          <w:sz w:val="16"/>
        </w:rPr>
        <w:t>12</w:t>
      </w:r>
      <w:r w:rsidRPr="00B5053E">
        <w:rPr>
          <w:rFonts w:cs="Arial"/>
          <w:noProof/>
          <w:sz w:val="16"/>
        </w:rPr>
        <w:fldChar w:fldCharType="end"/>
      </w:r>
      <w:r w:rsidRPr="00B5053E">
        <w:rPr>
          <w:rFonts w:cs="Arial"/>
          <w:sz w:val="16"/>
        </w:rPr>
        <w:t xml:space="preserve">. </w:t>
      </w:r>
      <w:r w:rsidRPr="00B5053E">
        <w:rPr>
          <w:rFonts w:cs="Arial"/>
          <w:b w:val="0"/>
          <w:sz w:val="16"/>
        </w:rPr>
        <w:t>Indicadores de proceso</w:t>
      </w:r>
      <w:r w:rsidR="00094DE4" w:rsidRPr="00B5053E">
        <w:rPr>
          <w:rFonts w:cs="Arial"/>
          <w:b w:val="0"/>
          <w:sz w:val="16"/>
        </w:rPr>
        <w:t>.</w:t>
      </w:r>
    </w:p>
    <w:tbl>
      <w:tblPr>
        <w:tblW w:w="9377" w:type="dxa"/>
        <w:jc w:val="center"/>
        <w:tblCellMar>
          <w:left w:w="70" w:type="dxa"/>
          <w:right w:w="70" w:type="dxa"/>
        </w:tblCellMar>
        <w:tblLook w:val="04A0" w:firstRow="1" w:lastRow="0" w:firstColumn="1" w:lastColumn="0" w:noHBand="0" w:noVBand="1"/>
      </w:tblPr>
      <w:tblGrid>
        <w:gridCol w:w="563"/>
        <w:gridCol w:w="3833"/>
        <w:gridCol w:w="1546"/>
        <w:gridCol w:w="1233"/>
        <w:gridCol w:w="1315"/>
        <w:gridCol w:w="887"/>
      </w:tblGrid>
      <w:tr w:rsidR="00FC0A67" w:rsidRPr="00E74133" w14:paraId="2C4B39E8" w14:textId="77777777" w:rsidTr="00FC0A67">
        <w:trPr>
          <w:trHeight w:val="447"/>
          <w:tblHeader/>
          <w:jc w:val="center"/>
        </w:trPr>
        <w:tc>
          <w:tcPr>
            <w:tcW w:w="563" w:type="dxa"/>
            <w:tcBorders>
              <w:top w:val="single" w:sz="4" w:space="0" w:color="auto"/>
              <w:left w:val="single" w:sz="4" w:space="0" w:color="auto"/>
              <w:bottom w:val="single" w:sz="4" w:space="0" w:color="auto"/>
              <w:right w:val="single" w:sz="4" w:space="0" w:color="auto"/>
            </w:tcBorders>
            <w:shd w:val="clear" w:color="auto" w:fill="365F91" w:themeFill="accent1" w:themeFillShade="BF"/>
            <w:noWrap/>
            <w:vAlign w:val="center"/>
            <w:hideMark/>
          </w:tcPr>
          <w:p w14:paraId="4B2268F9" w14:textId="77777777" w:rsidR="00717939" w:rsidRPr="00E74133" w:rsidRDefault="00717939" w:rsidP="00456D0B">
            <w:pPr>
              <w:widowControl/>
              <w:jc w:val="center"/>
              <w:rPr>
                <w:rFonts w:eastAsia="Times New Roman" w:cs="Arial"/>
                <w:b/>
                <w:i/>
                <w:color w:val="FFFFFF" w:themeColor="background1"/>
                <w:sz w:val="16"/>
                <w:szCs w:val="16"/>
                <w:lang w:eastAsia="es-CO"/>
              </w:rPr>
            </w:pPr>
            <w:r w:rsidRPr="00E74133">
              <w:rPr>
                <w:rFonts w:eastAsia="Times New Roman" w:cs="Arial"/>
                <w:b/>
                <w:i/>
                <w:color w:val="FFFFFF" w:themeColor="background1"/>
                <w:sz w:val="16"/>
                <w:szCs w:val="16"/>
                <w:lang w:eastAsia="es-CO"/>
              </w:rPr>
              <w:t>CÓD.</w:t>
            </w:r>
          </w:p>
        </w:tc>
        <w:tc>
          <w:tcPr>
            <w:tcW w:w="3833" w:type="dxa"/>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tcPr>
          <w:p w14:paraId="022203D5" w14:textId="77777777" w:rsidR="00717939" w:rsidRPr="00E74133" w:rsidRDefault="00717939" w:rsidP="00456D0B">
            <w:pPr>
              <w:widowControl/>
              <w:jc w:val="center"/>
              <w:rPr>
                <w:rFonts w:cs="Arial"/>
                <w:b/>
                <w:i/>
                <w:color w:val="FFFFFF" w:themeColor="background1"/>
                <w:sz w:val="16"/>
                <w:szCs w:val="16"/>
              </w:rPr>
            </w:pPr>
            <w:r w:rsidRPr="00E74133">
              <w:rPr>
                <w:rFonts w:cs="Arial"/>
                <w:b/>
                <w:i/>
                <w:color w:val="FFFFFF" w:themeColor="background1"/>
                <w:sz w:val="16"/>
                <w:szCs w:val="16"/>
              </w:rPr>
              <w:t xml:space="preserve">INDICADOR </w:t>
            </w:r>
          </w:p>
        </w:tc>
        <w:tc>
          <w:tcPr>
            <w:tcW w:w="1546" w:type="dxa"/>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tcPr>
          <w:p w14:paraId="6DF9C104" w14:textId="77777777" w:rsidR="00717939" w:rsidRPr="00E74133" w:rsidRDefault="00717939" w:rsidP="00456D0B">
            <w:pPr>
              <w:widowControl/>
              <w:jc w:val="center"/>
              <w:rPr>
                <w:rFonts w:cs="Arial"/>
                <w:b/>
                <w:i/>
                <w:color w:val="FFFFFF" w:themeColor="background1"/>
                <w:sz w:val="16"/>
                <w:szCs w:val="16"/>
              </w:rPr>
            </w:pPr>
            <w:r w:rsidRPr="00E74133">
              <w:rPr>
                <w:rFonts w:cs="Arial"/>
                <w:b/>
                <w:i/>
                <w:color w:val="FFFFFF" w:themeColor="background1"/>
                <w:sz w:val="16"/>
                <w:szCs w:val="16"/>
              </w:rPr>
              <w:t>DEPENDENCIA</w:t>
            </w:r>
          </w:p>
        </w:tc>
        <w:tc>
          <w:tcPr>
            <w:tcW w:w="1233" w:type="dxa"/>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tcPr>
          <w:p w14:paraId="216EB0F7" w14:textId="77777777" w:rsidR="00717939" w:rsidRPr="00E74133" w:rsidRDefault="00717939" w:rsidP="00456D0B">
            <w:pPr>
              <w:widowControl/>
              <w:jc w:val="center"/>
              <w:rPr>
                <w:rFonts w:cs="Arial"/>
                <w:b/>
                <w:i/>
                <w:color w:val="FFFFFF" w:themeColor="background1"/>
                <w:sz w:val="16"/>
                <w:szCs w:val="16"/>
              </w:rPr>
            </w:pPr>
            <w:r w:rsidRPr="00E74133">
              <w:rPr>
                <w:rFonts w:eastAsia="Times New Roman" w:cs="Arial"/>
                <w:b/>
                <w:bCs/>
                <w:i/>
                <w:iCs/>
                <w:color w:val="FFFFFF" w:themeColor="background1"/>
                <w:sz w:val="16"/>
                <w:szCs w:val="16"/>
                <w:lang w:eastAsia="es-CO"/>
              </w:rPr>
              <w:t>Variable 1</w:t>
            </w:r>
          </w:p>
        </w:tc>
        <w:tc>
          <w:tcPr>
            <w:tcW w:w="1315" w:type="dxa"/>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tcPr>
          <w:p w14:paraId="2E87BD89" w14:textId="77777777" w:rsidR="00717939" w:rsidRPr="00E74133" w:rsidRDefault="00717939" w:rsidP="00456D0B">
            <w:pPr>
              <w:widowControl/>
              <w:jc w:val="center"/>
              <w:rPr>
                <w:rFonts w:cs="Arial"/>
                <w:b/>
                <w:i/>
                <w:color w:val="FFFFFF" w:themeColor="background1"/>
                <w:sz w:val="16"/>
                <w:szCs w:val="16"/>
              </w:rPr>
            </w:pPr>
            <w:r w:rsidRPr="00E74133">
              <w:rPr>
                <w:rFonts w:eastAsia="Times New Roman" w:cs="Arial"/>
                <w:b/>
                <w:bCs/>
                <w:i/>
                <w:iCs/>
                <w:color w:val="FFFFFF" w:themeColor="background1"/>
                <w:sz w:val="16"/>
                <w:szCs w:val="16"/>
                <w:lang w:eastAsia="es-CO"/>
              </w:rPr>
              <w:t>Variable 2</w:t>
            </w:r>
          </w:p>
        </w:tc>
        <w:tc>
          <w:tcPr>
            <w:tcW w:w="887" w:type="dxa"/>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tcPr>
          <w:p w14:paraId="287F0763" w14:textId="77777777" w:rsidR="00717939" w:rsidRPr="00E74133" w:rsidRDefault="00717939" w:rsidP="00456D0B">
            <w:pPr>
              <w:widowControl/>
              <w:jc w:val="center"/>
              <w:rPr>
                <w:rFonts w:cs="Arial"/>
                <w:b/>
                <w:i/>
                <w:color w:val="FFFFFF" w:themeColor="background1"/>
                <w:sz w:val="16"/>
                <w:szCs w:val="16"/>
              </w:rPr>
            </w:pPr>
            <w:r w:rsidRPr="00E74133">
              <w:rPr>
                <w:rFonts w:cs="Arial"/>
                <w:b/>
                <w:i/>
                <w:color w:val="FFFFFF" w:themeColor="background1"/>
                <w:sz w:val="16"/>
                <w:szCs w:val="16"/>
              </w:rPr>
              <w:t>%</w:t>
            </w:r>
          </w:p>
        </w:tc>
      </w:tr>
      <w:tr w:rsidR="00EB5CB7" w:rsidRPr="00E74133" w14:paraId="0F030462" w14:textId="77777777" w:rsidTr="00EB5CB7">
        <w:trPr>
          <w:trHeight w:val="252"/>
          <w:jc w:val="center"/>
        </w:trPr>
        <w:tc>
          <w:tcPr>
            <w:tcW w:w="5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F9440F" w14:textId="77777777" w:rsidR="00717939" w:rsidRPr="00E74133" w:rsidRDefault="00717939" w:rsidP="00456D0B">
            <w:pPr>
              <w:widowControl/>
              <w:jc w:val="center"/>
              <w:rPr>
                <w:rFonts w:eastAsia="Times New Roman" w:cs="Arial"/>
                <w:sz w:val="16"/>
                <w:szCs w:val="16"/>
                <w:lang w:eastAsia="es-CO"/>
              </w:rPr>
            </w:pPr>
            <w:r w:rsidRPr="00E74133">
              <w:rPr>
                <w:rFonts w:eastAsia="Times New Roman" w:cs="Arial"/>
                <w:sz w:val="16"/>
                <w:szCs w:val="16"/>
                <w:lang w:eastAsia="es-CO"/>
              </w:rPr>
              <w:t>SIG</w:t>
            </w:r>
          </w:p>
        </w:tc>
        <w:tc>
          <w:tcPr>
            <w:tcW w:w="3833" w:type="dxa"/>
            <w:tcBorders>
              <w:top w:val="single" w:sz="4" w:space="0" w:color="auto"/>
              <w:left w:val="single" w:sz="4" w:space="0" w:color="auto"/>
              <w:bottom w:val="single" w:sz="4" w:space="0" w:color="auto"/>
              <w:right w:val="single" w:sz="4" w:space="0" w:color="auto"/>
            </w:tcBorders>
            <w:shd w:val="clear" w:color="auto" w:fill="auto"/>
            <w:vAlign w:val="center"/>
          </w:tcPr>
          <w:p w14:paraId="61B4D7ED" w14:textId="77777777" w:rsidR="00717939" w:rsidRPr="00E74133" w:rsidRDefault="00717939" w:rsidP="00456D0B">
            <w:pPr>
              <w:widowControl/>
              <w:jc w:val="center"/>
              <w:rPr>
                <w:rFonts w:eastAsia="Times New Roman" w:cs="Arial"/>
                <w:sz w:val="16"/>
                <w:szCs w:val="16"/>
                <w:lang w:eastAsia="es-CO"/>
              </w:rPr>
            </w:pPr>
            <w:r w:rsidRPr="00E74133">
              <w:rPr>
                <w:rFonts w:cs="Arial"/>
                <w:sz w:val="16"/>
                <w:szCs w:val="16"/>
              </w:rPr>
              <w:t>REVISIÓN DOCUMENTAL DE PROCESOS</w:t>
            </w:r>
          </w:p>
        </w:tc>
        <w:tc>
          <w:tcPr>
            <w:tcW w:w="1546" w:type="dxa"/>
            <w:vMerge w:val="restart"/>
            <w:tcBorders>
              <w:top w:val="single" w:sz="4" w:space="0" w:color="auto"/>
              <w:left w:val="single" w:sz="4" w:space="0" w:color="auto"/>
              <w:right w:val="single" w:sz="4" w:space="0" w:color="auto"/>
            </w:tcBorders>
            <w:shd w:val="clear" w:color="auto" w:fill="auto"/>
            <w:vAlign w:val="center"/>
          </w:tcPr>
          <w:p w14:paraId="71CC8F30" w14:textId="77777777" w:rsidR="00717939" w:rsidRPr="00E74133" w:rsidRDefault="00717939" w:rsidP="00456D0B">
            <w:pPr>
              <w:widowControl/>
              <w:jc w:val="center"/>
              <w:rPr>
                <w:rFonts w:cs="Arial"/>
                <w:sz w:val="16"/>
                <w:szCs w:val="16"/>
              </w:rPr>
            </w:pPr>
            <w:r w:rsidRPr="00E74133">
              <w:rPr>
                <w:rFonts w:cs="Arial"/>
                <w:sz w:val="16"/>
                <w:szCs w:val="16"/>
              </w:rPr>
              <w:t>Oficina Asesora de Planeación</w:t>
            </w:r>
          </w:p>
          <w:p w14:paraId="4F9E1A73" w14:textId="77777777" w:rsidR="00717939" w:rsidRPr="00E74133" w:rsidRDefault="00717939" w:rsidP="00456D0B">
            <w:pPr>
              <w:jc w:val="center"/>
              <w:rPr>
                <w:rFonts w:cs="Arial"/>
                <w:sz w:val="16"/>
                <w:szCs w:val="16"/>
              </w:rPr>
            </w:pPr>
          </w:p>
        </w:tc>
        <w:tc>
          <w:tcPr>
            <w:tcW w:w="343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F698AE9" w14:textId="77777777" w:rsidR="00717939" w:rsidRPr="00E74133" w:rsidRDefault="00717939" w:rsidP="00456D0B">
            <w:pPr>
              <w:widowControl/>
              <w:jc w:val="center"/>
              <w:rPr>
                <w:rFonts w:cs="Arial"/>
                <w:sz w:val="16"/>
                <w:szCs w:val="16"/>
              </w:rPr>
            </w:pPr>
            <w:r w:rsidRPr="00E74133">
              <w:rPr>
                <w:rFonts w:cs="Arial"/>
                <w:sz w:val="16"/>
                <w:szCs w:val="16"/>
              </w:rPr>
              <w:t>Anual</w:t>
            </w:r>
          </w:p>
        </w:tc>
      </w:tr>
      <w:tr w:rsidR="00EB5CB7" w:rsidRPr="00E74133" w14:paraId="70AC7887" w14:textId="77777777" w:rsidTr="00EB5CB7">
        <w:trPr>
          <w:trHeight w:val="260"/>
          <w:jc w:val="center"/>
        </w:trPr>
        <w:tc>
          <w:tcPr>
            <w:tcW w:w="563" w:type="dxa"/>
            <w:tcBorders>
              <w:top w:val="nil"/>
              <w:left w:val="single" w:sz="4" w:space="0" w:color="auto"/>
              <w:bottom w:val="single" w:sz="4" w:space="0" w:color="auto"/>
              <w:right w:val="single" w:sz="4" w:space="0" w:color="auto"/>
            </w:tcBorders>
            <w:shd w:val="clear" w:color="auto" w:fill="auto"/>
            <w:noWrap/>
            <w:vAlign w:val="center"/>
            <w:hideMark/>
          </w:tcPr>
          <w:p w14:paraId="01CBE146" w14:textId="77777777" w:rsidR="00DB229A" w:rsidRPr="00E74133" w:rsidRDefault="00DB229A" w:rsidP="00456D0B">
            <w:pPr>
              <w:widowControl/>
              <w:jc w:val="center"/>
              <w:rPr>
                <w:rFonts w:eastAsia="Times New Roman" w:cs="Arial"/>
                <w:sz w:val="16"/>
                <w:szCs w:val="16"/>
                <w:lang w:eastAsia="es-CO"/>
              </w:rPr>
            </w:pPr>
            <w:r w:rsidRPr="00E74133">
              <w:rPr>
                <w:rFonts w:eastAsia="Times New Roman" w:cs="Arial"/>
                <w:sz w:val="16"/>
                <w:szCs w:val="16"/>
                <w:lang w:eastAsia="es-CO"/>
              </w:rPr>
              <w:t>SIG</w:t>
            </w:r>
          </w:p>
        </w:tc>
        <w:tc>
          <w:tcPr>
            <w:tcW w:w="3833" w:type="dxa"/>
            <w:tcBorders>
              <w:top w:val="nil"/>
              <w:left w:val="single" w:sz="4" w:space="0" w:color="auto"/>
              <w:bottom w:val="single" w:sz="4" w:space="0" w:color="auto"/>
              <w:right w:val="single" w:sz="4" w:space="0" w:color="auto"/>
            </w:tcBorders>
            <w:shd w:val="clear" w:color="auto" w:fill="auto"/>
            <w:vAlign w:val="center"/>
          </w:tcPr>
          <w:p w14:paraId="058DDA5A" w14:textId="77777777" w:rsidR="00DB229A" w:rsidRPr="00E74133" w:rsidRDefault="00DB229A" w:rsidP="00456D0B">
            <w:pPr>
              <w:widowControl/>
              <w:jc w:val="center"/>
              <w:rPr>
                <w:rFonts w:eastAsia="Times New Roman" w:cs="Arial"/>
                <w:sz w:val="16"/>
                <w:szCs w:val="16"/>
                <w:lang w:eastAsia="es-CO"/>
              </w:rPr>
            </w:pPr>
            <w:r w:rsidRPr="00E74133">
              <w:rPr>
                <w:rFonts w:cs="Arial"/>
                <w:sz w:val="16"/>
                <w:szCs w:val="16"/>
              </w:rPr>
              <w:t>SATISFACCIÓN DEL CLIENTE INTERNO</w:t>
            </w:r>
          </w:p>
        </w:tc>
        <w:tc>
          <w:tcPr>
            <w:tcW w:w="1546" w:type="dxa"/>
            <w:vMerge/>
            <w:tcBorders>
              <w:left w:val="single" w:sz="4" w:space="0" w:color="auto"/>
              <w:right w:val="single" w:sz="4" w:space="0" w:color="auto"/>
            </w:tcBorders>
            <w:shd w:val="clear" w:color="auto" w:fill="auto"/>
            <w:vAlign w:val="center"/>
          </w:tcPr>
          <w:p w14:paraId="2DFE70B6" w14:textId="77777777" w:rsidR="00DB229A" w:rsidRPr="00E74133" w:rsidRDefault="00DB229A" w:rsidP="00456D0B">
            <w:pPr>
              <w:jc w:val="center"/>
              <w:rPr>
                <w:rFonts w:cs="Arial"/>
                <w:sz w:val="16"/>
                <w:szCs w:val="16"/>
              </w:rPr>
            </w:pPr>
          </w:p>
        </w:tc>
        <w:tc>
          <w:tcPr>
            <w:tcW w:w="3435" w:type="dxa"/>
            <w:gridSpan w:val="3"/>
            <w:tcBorders>
              <w:top w:val="nil"/>
              <w:left w:val="single" w:sz="4" w:space="0" w:color="auto"/>
              <w:bottom w:val="single" w:sz="4" w:space="0" w:color="auto"/>
              <w:right w:val="single" w:sz="4" w:space="0" w:color="auto"/>
            </w:tcBorders>
            <w:shd w:val="clear" w:color="auto" w:fill="auto"/>
            <w:vAlign w:val="center"/>
          </w:tcPr>
          <w:p w14:paraId="1536C190" w14:textId="77777777" w:rsidR="00DB229A" w:rsidRPr="00E74133" w:rsidRDefault="00DB229A" w:rsidP="00456D0B">
            <w:pPr>
              <w:widowControl/>
              <w:jc w:val="center"/>
              <w:rPr>
                <w:rFonts w:cs="Arial"/>
                <w:sz w:val="16"/>
                <w:szCs w:val="16"/>
              </w:rPr>
            </w:pPr>
            <w:r w:rsidRPr="00E74133">
              <w:rPr>
                <w:rFonts w:cs="Arial"/>
                <w:sz w:val="16"/>
                <w:szCs w:val="16"/>
              </w:rPr>
              <w:t>Semestral</w:t>
            </w:r>
          </w:p>
        </w:tc>
      </w:tr>
      <w:tr w:rsidR="00EB5CB7" w:rsidRPr="00E74133" w14:paraId="592DA1F6" w14:textId="77777777" w:rsidTr="00EB5CB7">
        <w:trPr>
          <w:trHeight w:val="139"/>
          <w:jc w:val="center"/>
        </w:trPr>
        <w:tc>
          <w:tcPr>
            <w:tcW w:w="563" w:type="dxa"/>
            <w:tcBorders>
              <w:top w:val="nil"/>
              <w:left w:val="single" w:sz="4" w:space="0" w:color="auto"/>
              <w:bottom w:val="single" w:sz="4" w:space="0" w:color="auto"/>
              <w:right w:val="single" w:sz="4" w:space="0" w:color="auto"/>
            </w:tcBorders>
            <w:shd w:val="clear" w:color="auto" w:fill="auto"/>
            <w:noWrap/>
            <w:vAlign w:val="center"/>
            <w:hideMark/>
          </w:tcPr>
          <w:p w14:paraId="2398D8FB" w14:textId="77777777" w:rsidR="00DB229A" w:rsidRPr="00E74133" w:rsidRDefault="00DB229A" w:rsidP="00456D0B">
            <w:pPr>
              <w:widowControl/>
              <w:jc w:val="center"/>
              <w:rPr>
                <w:rFonts w:eastAsia="Times New Roman" w:cs="Arial"/>
                <w:sz w:val="16"/>
                <w:szCs w:val="16"/>
                <w:lang w:eastAsia="es-CO"/>
              </w:rPr>
            </w:pPr>
            <w:r w:rsidRPr="00E74133">
              <w:rPr>
                <w:rFonts w:eastAsia="Times New Roman" w:cs="Arial"/>
                <w:sz w:val="16"/>
                <w:szCs w:val="16"/>
                <w:lang w:eastAsia="es-CO"/>
              </w:rPr>
              <w:t>SIG</w:t>
            </w:r>
          </w:p>
        </w:tc>
        <w:tc>
          <w:tcPr>
            <w:tcW w:w="3833" w:type="dxa"/>
            <w:tcBorders>
              <w:top w:val="nil"/>
              <w:left w:val="single" w:sz="4" w:space="0" w:color="auto"/>
              <w:bottom w:val="single" w:sz="4" w:space="0" w:color="auto"/>
              <w:right w:val="single" w:sz="4" w:space="0" w:color="auto"/>
            </w:tcBorders>
            <w:shd w:val="clear" w:color="auto" w:fill="auto"/>
            <w:vAlign w:val="center"/>
          </w:tcPr>
          <w:p w14:paraId="39C8CFB4" w14:textId="77777777" w:rsidR="00DB229A" w:rsidRPr="00E74133" w:rsidRDefault="00DB229A" w:rsidP="00456D0B">
            <w:pPr>
              <w:widowControl/>
              <w:jc w:val="center"/>
              <w:rPr>
                <w:rFonts w:eastAsia="Times New Roman" w:cs="Arial"/>
                <w:sz w:val="16"/>
                <w:szCs w:val="16"/>
                <w:lang w:eastAsia="es-CO"/>
              </w:rPr>
            </w:pPr>
            <w:r w:rsidRPr="00E74133">
              <w:rPr>
                <w:rFonts w:cs="Arial"/>
                <w:sz w:val="16"/>
                <w:szCs w:val="16"/>
              </w:rPr>
              <w:t>AUTOEVALUACIÓN DE LA CALIDAD DE LOS PROCESOS</w:t>
            </w:r>
          </w:p>
        </w:tc>
        <w:tc>
          <w:tcPr>
            <w:tcW w:w="1546" w:type="dxa"/>
            <w:vMerge/>
            <w:tcBorders>
              <w:left w:val="single" w:sz="4" w:space="0" w:color="auto"/>
              <w:bottom w:val="single" w:sz="4" w:space="0" w:color="auto"/>
              <w:right w:val="single" w:sz="4" w:space="0" w:color="auto"/>
            </w:tcBorders>
            <w:shd w:val="clear" w:color="auto" w:fill="auto"/>
            <w:vAlign w:val="center"/>
          </w:tcPr>
          <w:p w14:paraId="67D500E8" w14:textId="77777777" w:rsidR="00DB229A" w:rsidRPr="00E74133" w:rsidRDefault="00DB229A" w:rsidP="00456D0B">
            <w:pPr>
              <w:widowControl/>
              <w:jc w:val="center"/>
              <w:rPr>
                <w:rFonts w:cs="Arial"/>
                <w:sz w:val="16"/>
                <w:szCs w:val="16"/>
              </w:rPr>
            </w:pPr>
          </w:p>
        </w:tc>
        <w:tc>
          <w:tcPr>
            <w:tcW w:w="3435" w:type="dxa"/>
            <w:gridSpan w:val="3"/>
            <w:tcBorders>
              <w:top w:val="nil"/>
              <w:left w:val="single" w:sz="4" w:space="0" w:color="auto"/>
              <w:bottom w:val="single" w:sz="4" w:space="0" w:color="auto"/>
              <w:right w:val="single" w:sz="4" w:space="0" w:color="auto"/>
            </w:tcBorders>
            <w:shd w:val="clear" w:color="auto" w:fill="auto"/>
            <w:vAlign w:val="center"/>
          </w:tcPr>
          <w:p w14:paraId="7190C049" w14:textId="77777777" w:rsidR="00DB229A" w:rsidRPr="00E74133" w:rsidRDefault="00DB229A" w:rsidP="00456D0B">
            <w:pPr>
              <w:widowControl/>
              <w:jc w:val="center"/>
              <w:rPr>
                <w:rFonts w:cs="Arial"/>
                <w:sz w:val="16"/>
                <w:szCs w:val="16"/>
              </w:rPr>
            </w:pPr>
            <w:r w:rsidRPr="00E74133">
              <w:rPr>
                <w:rFonts w:cs="Arial"/>
                <w:sz w:val="16"/>
                <w:szCs w:val="16"/>
              </w:rPr>
              <w:t>Semestral</w:t>
            </w:r>
          </w:p>
        </w:tc>
      </w:tr>
      <w:tr w:rsidR="00FC0A67" w:rsidRPr="00E74133" w14:paraId="3ED68472" w14:textId="77777777" w:rsidTr="00EB5CB7">
        <w:trPr>
          <w:trHeight w:val="570"/>
          <w:jc w:val="center"/>
        </w:trPr>
        <w:tc>
          <w:tcPr>
            <w:tcW w:w="563" w:type="dxa"/>
            <w:tcBorders>
              <w:top w:val="nil"/>
              <w:left w:val="single" w:sz="4" w:space="0" w:color="auto"/>
              <w:bottom w:val="single" w:sz="4" w:space="0" w:color="auto"/>
              <w:right w:val="single" w:sz="4" w:space="0" w:color="auto"/>
            </w:tcBorders>
            <w:shd w:val="clear" w:color="auto" w:fill="auto"/>
            <w:noWrap/>
            <w:vAlign w:val="center"/>
            <w:hideMark/>
          </w:tcPr>
          <w:p w14:paraId="46AB3481" w14:textId="77777777" w:rsidR="00DB229A" w:rsidRPr="00E74133" w:rsidRDefault="00DB229A" w:rsidP="00456D0B">
            <w:pPr>
              <w:widowControl/>
              <w:jc w:val="center"/>
              <w:rPr>
                <w:rFonts w:eastAsia="Times New Roman" w:cs="Arial"/>
                <w:sz w:val="16"/>
                <w:szCs w:val="16"/>
                <w:lang w:eastAsia="es-CO"/>
              </w:rPr>
            </w:pPr>
            <w:r w:rsidRPr="00E74133">
              <w:rPr>
                <w:rFonts w:eastAsia="Times New Roman" w:cs="Arial"/>
                <w:sz w:val="16"/>
                <w:szCs w:val="16"/>
                <w:lang w:eastAsia="es-CO"/>
              </w:rPr>
              <w:t>PES</w:t>
            </w:r>
          </w:p>
        </w:tc>
        <w:tc>
          <w:tcPr>
            <w:tcW w:w="3833" w:type="dxa"/>
            <w:tcBorders>
              <w:top w:val="nil"/>
              <w:left w:val="single" w:sz="4" w:space="0" w:color="auto"/>
              <w:bottom w:val="single" w:sz="4" w:space="0" w:color="auto"/>
              <w:right w:val="single" w:sz="4" w:space="0" w:color="auto"/>
            </w:tcBorders>
            <w:shd w:val="clear" w:color="auto" w:fill="auto"/>
            <w:vAlign w:val="center"/>
          </w:tcPr>
          <w:p w14:paraId="310A2669" w14:textId="77777777" w:rsidR="00DB229A" w:rsidRPr="00E74133" w:rsidRDefault="00DB229A" w:rsidP="00456D0B">
            <w:pPr>
              <w:widowControl/>
              <w:jc w:val="center"/>
              <w:rPr>
                <w:rFonts w:eastAsia="Times New Roman" w:cs="Arial"/>
                <w:sz w:val="16"/>
                <w:szCs w:val="16"/>
                <w:lang w:eastAsia="es-CO"/>
              </w:rPr>
            </w:pPr>
            <w:r w:rsidRPr="00E74133">
              <w:rPr>
                <w:rFonts w:cs="Arial"/>
                <w:sz w:val="16"/>
                <w:szCs w:val="16"/>
              </w:rPr>
              <w:t>SEGUIMIENTO AL CUMPLIMIENTO DEL PLAN DE ACCIÓN DE CADA UNO DE LOS PROCESOS</w:t>
            </w:r>
          </w:p>
        </w:tc>
        <w:tc>
          <w:tcPr>
            <w:tcW w:w="1546" w:type="dxa"/>
            <w:vMerge w:val="restart"/>
            <w:tcBorders>
              <w:top w:val="nil"/>
              <w:left w:val="single" w:sz="4" w:space="0" w:color="auto"/>
              <w:right w:val="single" w:sz="4" w:space="0" w:color="auto"/>
            </w:tcBorders>
            <w:shd w:val="clear" w:color="auto" w:fill="auto"/>
            <w:vAlign w:val="center"/>
          </w:tcPr>
          <w:p w14:paraId="6D70530C" w14:textId="77777777" w:rsidR="00DB229A" w:rsidRPr="00E74133" w:rsidRDefault="00DB229A" w:rsidP="00456D0B">
            <w:pPr>
              <w:widowControl/>
              <w:jc w:val="center"/>
              <w:rPr>
                <w:rFonts w:cs="Arial"/>
                <w:sz w:val="16"/>
                <w:szCs w:val="16"/>
              </w:rPr>
            </w:pPr>
            <w:r w:rsidRPr="00E74133">
              <w:rPr>
                <w:rFonts w:cs="Arial"/>
                <w:sz w:val="16"/>
                <w:szCs w:val="16"/>
              </w:rPr>
              <w:t>Oficina Asesora de Planeación</w:t>
            </w:r>
          </w:p>
          <w:p w14:paraId="092EE973" w14:textId="77777777" w:rsidR="00DB229A" w:rsidRPr="00E74133" w:rsidRDefault="00DB229A" w:rsidP="00456D0B">
            <w:pPr>
              <w:jc w:val="center"/>
              <w:rPr>
                <w:rFonts w:cs="Arial"/>
                <w:sz w:val="16"/>
                <w:szCs w:val="16"/>
              </w:rPr>
            </w:pPr>
          </w:p>
        </w:tc>
        <w:tc>
          <w:tcPr>
            <w:tcW w:w="1233" w:type="dxa"/>
            <w:tcBorders>
              <w:top w:val="nil"/>
              <w:left w:val="single" w:sz="4" w:space="0" w:color="auto"/>
              <w:bottom w:val="single" w:sz="4" w:space="0" w:color="auto"/>
              <w:right w:val="single" w:sz="4" w:space="0" w:color="auto"/>
            </w:tcBorders>
            <w:shd w:val="clear" w:color="auto" w:fill="auto"/>
            <w:vAlign w:val="center"/>
          </w:tcPr>
          <w:p w14:paraId="67BE9E71" w14:textId="77777777" w:rsidR="00DB229A" w:rsidRPr="00E74133" w:rsidRDefault="00DB229A" w:rsidP="00456D0B">
            <w:pPr>
              <w:jc w:val="center"/>
              <w:rPr>
                <w:rFonts w:cs="Arial"/>
                <w:sz w:val="16"/>
                <w:szCs w:val="16"/>
              </w:rPr>
            </w:pPr>
            <w:r w:rsidRPr="00E74133">
              <w:rPr>
                <w:rFonts w:cs="Arial"/>
                <w:sz w:val="16"/>
                <w:szCs w:val="16"/>
              </w:rPr>
              <w:t>69,0%</w:t>
            </w:r>
          </w:p>
        </w:tc>
        <w:tc>
          <w:tcPr>
            <w:tcW w:w="1315" w:type="dxa"/>
            <w:tcBorders>
              <w:top w:val="nil"/>
              <w:left w:val="nil"/>
              <w:bottom w:val="single" w:sz="4" w:space="0" w:color="auto"/>
              <w:right w:val="single" w:sz="4" w:space="0" w:color="auto"/>
            </w:tcBorders>
            <w:shd w:val="clear" w:color="auto" w:fill="auto"/>
            <w:vAlign w:val="center"/>
          </w:tcPr>
          <w:p w14:paraId="16D141B3" w14:textId="77777777" w:rsidR="00DB229A" w:rsidRPr="00E74133" w:rsidRDefault="00DB229A" w:rsidP="00456D0B">
            <w:pPr>
              <w:jc w:val="center"/>
              <w:rPr>
                <w:rFonts w:cs="Arial"/>
                <w:sz w:val="16"/>
                <w:szCs w:val="16"/>
              </w:rPr>
            </w:pPr>
            <w:r w:rsidRPr="00E74133">
              <w:rPr>
                <w:rFonts w:cs="Arial"/>
                <w:sz w:val="16"/>
                <w:szCs w:val="16"/>
              </w:rPr>
              <w:t>67,7%</w:t>
            </w:r>
          </w:p>
        </w:tc>
        <w:tc>
          <w:tcPr>
            <w:tcW w:w="887" w:type="dxa"/>
            <w:tcBorders>
              <w:top w:val="nil"/>
              <w:left w:val="nil"/>
              <w:bottom w:val="single" w:sz="4" w:space="0" w:color="auto"/>
              <w:right w:val="single" w:sz="4" w:space="0" w:color="auto"/>
            </w:tcBorders>
            <w:shd w:val="clear" w:color="auto" w:fill="auto"/>
            <w:vAlign w:val="center"/>
          </w:tcPr>
          <w:p w14:paraId="74D23209" w14:textId="77777777" w:rsidR="00DB229A" w:rsidRPr="00E74133" w:rsidRDefault="00DB229A" w:rsidP="00456D0B">
            <w:pPr>
              <w:widowControl/>
              <w:jc w:val="center"/>
              <w:rPr>
                <w:rFonts w:cs="Arial"/>
                <w:sz w:val="16"/>
                <w:szCs w:val="16"/>
              </w:rPr>
            </w:pPr>
            <w:r w:rsidRPr="00E74133">
              <w:rPr>
                <w:rFonts w:cs="Arial"/>
                <w:sz w:val="16"/>
                <w:szCs w:val="16"/>
              </w:rPr>
              <w:t>98%</w:t>
            </w:r>
          </w:p>
        </w:tc>
      </w:tr>
      <w:tr w:rsidR="00EB5CB7" w:rsidRPr="00E74133" w14:paraId="54EFEDCF" w14:textId="77777777" w:rsidTr="00EB5CB7">
        <w:trPr>
          <w:trHeight w:val="227"/>
          <w:jc w:val="center"/>
        </w:trPr>
        <w:tc>
          <w:tcPr>
            <w:tcW w:w="563" w:type="dxa"/>
            <w:tcBorders>
              <w:top w:val="nil"/>
              <w:left w:val="single" w:sz="4" w:space="0" w:color="auto"/>
              <w:bottom w:val="single" w:sz="4" w:space="0" w:color="auto"/>
              <w:right w:val="single" w:sz="4" w:space="0" w:color="auto"/>
            </w:tcBorders>
            <w:shd w:val="clear" w:color="auto" w:fill="auto"/>
            <w:noWrap/>
            <w:vAlign w:val="center"/>
            <w:hideMark/>
          </w:tcPr>
          <w:p w14:paraId="46A3E8F3" w14:textId="77777777" w:rsidR="00DB229A" w:rsidRPr="00E74133" w:rsidRDefault="00DB229A" w:rsidP="00456D0B">
            <w:pPr>
              <w:widowControl/>
              <w:jc w:val="center"/>
              <w:rPr>
                <w:rFonts w:eastAsia="Times New Roman" w:cs="Arial"/>
                <w:sz w:val="16"/>
                <w:szCs w:val="16"/>
                <w:lang w:eastAsia="es-CO"/>
              </w:rPr>
            </w:pPr>
            <w:r w:rsidRPr="00E74133">
              <w:rPr>
                <w:rFonts w:eastAsia="Times New Roman" w:cs="Arial"/>
                <w:sz w:val="16"/>
                <w:szCs w:val="16"/>
                <w:lang w:eastAsia="es-CO"/>
              </w:rPr>
              <w:t>PES</w:t>
            </w:r>
          </w:p>
        </w:tc>
        <w:tc>
          <w:tcPr>
            <w:tcW w:w="3833" w:type="dxa"/>
            <w:tcBorders>
              <w:top w:val="nil"/>
              <w:left w:val="single" w:sz="4" w:space="0" w:color="auto"/>
              <w:bottom w:val="single" w:sz="4" w:space="0" w:color="auto"/>
              <w:right w:val="single" w:sz="4" w:space="0" w:color="auto"/>
            </w:tcBorders>
            <w:shd w:val="clear" w:color="auto" w:fill="auto"/>
            <w:vAlign w:val="center"/>
          </w:tcPr>
          <w:p w14:paraId="192C7C76" w14:textId="77777777" w:rsidR="00DB229A" w:rsidRPr="00E74133" w:rsidRDefault="00DB229A" w:rsidP="00456D0B">
            <w:pPr>
              <w:widowControl/>
              <w:jc w:val="center"/>
              <w:rPr>
                <w:rFonts w:eastAsia="Times New Roman" w:cs="Arial"/>
                <w:sz w:val="16"/>
                <w:szCs w:val="16"/>
                <w:lang w:eastAsia="es-CO"/>
              </w:rPr>
            </w:pPr>
            <w:r w:rsidRPr="00E74133">
              <w:rPr>
                <w:rFonts w:cs="Arial"/>
                <w:sz w:val="16"/>
                <w:szCs w:val="16"/>
              </w:rPr>
              <w:t>SEGUIMIENTO A LA EJECUCIÓN DE LOS OBJETIVOS INSTITUCIONALES DE LA UAERMV</w:t>
            </w:r>
          </w:p>
        </w:tc>
        <w:tc>
          <w:tcPr>
            <w:tcW w:w="1546" w:type="dxa"/>
            <w:vMerge/>
            <w:tcBorders>
              <w:left w:val="single" w:sz="4" w:space="0" w:color="auto"/>
              <w:bottom w:val="single" w:sz="4" w:space="0" w:color="auto"/>
              <w:right w:val="single" w:sz="4" w:space="0" w:color="auto"/>
            </w:tcBorders>
            <w:shd w:val="clear" w:color="auto" w:fill="auto"/>
            <w:vAlign w:val="center"/>
          </w:tcPr>
          <w:p w14:paraId="5AAF6799" w14:textId="77777777" w:rsidR="00DB229A" w:rsidRPr="00E74133" w:rsidRDefault="00DB229A" w:rsidP="00456D0B">
            <w:pPr>
              <w:widowControl/>
              <w:jc w:val="center"/>
              <w:rPr>
                <w:rFonts w:cs="Arial"/>
                <w:sz w:val="16"/>
                <w:szCs w:val="16"/>
              </w:rPr>
            </w:pPr>
          </w:p>
        </w:tc>
        <w:tc>
          <w:tcPr>
            <w:tcW w:w="3435" w:type="dxa"/>
            <w:gridSpan w:val="3"/>
            <w:tcBorders>
              <w:top w:val="nil"/>
              <w:left w:val="single" w:sz="4" w:space="0" w:color="auto"/>
              <w:bottom w:val="single" w:sz="4" w:space="0" w:color="auto"/>
              <w:right w:val="single" w:sz="4" w:space="0" w:color="auto"/>
            </w:tcBorders>
            <w:shd w:val="clear" w:color="auto" w:fill="auto"/>
            <w:vAlign w:val="center"/>
          </w:tcPr>
          <w:p w14:paraId="16264348" w14:textId="77777777" w:rsidR="00DB229A" w:rsidRPr="00E74133" w:rsidRDefault="00DB229A" w:rsidP="00456D0B">
            <w:pPr>
              <w:widowControl/>
              <w:jc w:val="center"/>
              <w:rPr>
                <w:rFonts w:cs="Arial"/>
                <w:sz w:val="16"/>
                <w:szCs w:val="16"/>
              </w:rPr>
            </w:pPr>
            <w:r w:rsidRPr="00E74133">
              <w:rPr>
                <w:rFonts w:cs="Arial"/>
                <w:sz w:val="16"/>
                <w:szCs w:val="16"/>
              </w:rPr>
              <w:t>Semestral</w:t>
            </w:r>
          </w:p>
        </w:tc>
      </w:tr>
      <w:tr w:rsidR="00FC0A67" w:rsidRPr="00E74133" w14:paraId="1BCD92DC" w14:textId="77777777" w:rsidTr="00EB5CB7">
        <w:trPr>
          <w:trHeight w:val="227"/>
          <w:jc w:val="center"/>
        </w:trPr>
        <w:tc>
          <w:tcPr>
            <w:tcW w:w="563" w:type="dxa"/>
            <w:tcBorders>
              <w:top w:val="nil"/>
              <w:left w:val="single" w:sz="4" w:space="0" w:color="auto"/>
              <w:bottom w:val="single" w:sz="4" w:space="0" w:color="auto"/>
              <w:right w:val="single" w:sz="4" w:space="0" w:color="auto"/>
            </w:tcBorders>
            <w:shd w:val="clear" w:color="auto" w:fill="auto"/>
            <w:noWrap/>
            <w:vAlign w:val="center"/>
            <w:hideMark/>
          </w:tcPr>
          <w:p w14:paraId="1382F113" w14:textId="77777777" w:rsidR="00DB229A" w:rsidRPr="00E74133" w:rsidRDefault="00DB229A" w:rsidP="00456D0B">
            <w:pPr>
              <w:widowControl/>
              <w:jc w:val="center"/>
              <w:rPr>
                <w:rFonts w:eastAsia="Times New Roman" w:cs="Arial"/>
                <w:sz w:val="16"/>
                <w:szCs w:val="16"/>
                <w:lang w:eastAsia="es-CO"/>
              </w:rPr>
            </w:pPr>
            <w:r w:rsidRPr="00E74133">
              <w:rPr>
                <w:rFonts w:eastAsia="Times New Roman" w:cs="Arial"/>
                <w:sz w:val="16"/>
                <w:szCs w:val="16"/>
                <w:lang w:eastAsia="es-CO"/>
              </w:rPr>
              <w:t>COM</w:t>
            </w:r>
          </w:p>
        </w:tc>
        <w:tc>
          <w:tcPr>
            <w:tcW w:w="3833" w:type="dxa"/>
            <w:tcBorders>
              <w:top w:val="nil"/>
              <w:left w:val="single" w:sz="4" w:space="0" w:color="auto"/>
              <w:bottom w:val="single" w:sz="4" w:space="0" w:color="auto"/>
              <w:right w:val="single" w:sz="4" w:space="0" w:color="auto"/>
            </w:tcBorders>
            <w:shd w:val="clear" w:color="auto" w:fill="auto"/>
            <w:vAlign w:val="center"/>
          </w:tcPr>
          <w:p w14:paraId="21671556" w14:textId="77777777" w:rsidR="00DB229A" w:rsidRPr="00E74133" w:rsidRDefault="00DB229A" w:rsidP="00456D0B">
            <w:pPr>
              <w:widowControl/>
              <w:jc w:val="center"/>
              <w:rPr>
                <w:rFonts w:eastAsia="Times New Roman" w:cs="Arial"/>
                <w:sz w:val="16"/>
                <w:szCs w:val="16"/>
                <w:lang w:eastAsia="es-CO"/>
              </w:rPr>
            </w:pPr>
            <w:r w:rsidRPr="00E74133">
              <w:rPr>
                <w:rFonts w:cs="Arial"/>
                <w:sz w:val="16"/>
                <w:szCs w:val="16"/>
              </w:rPr>
              <w:t>CAMPAÑAS REALIZADAS</w:t>
            </w:r>
          </w:p>
        </w:tc>
        <w:tc>
          <w:tcPr>
            <w:tcW w:w="1546" w:type="dxa"/>
            <w:vMerge w:val="restart"/>
            <w:tcBorders>
              <w:top w:val="nil"/>
              <w:left w:val="single" w:sz="4" w:space="0" w:color="auto"/>
              <w:right w:val="single" w:sz="4" w:space="0" w:color="auto"/>
            </w:tcBorders>
            <w:shd w:val="clear" w:color="auto" w:fill="auto"/>
            <w:vAlign w:val="center"/>
          </w:tcPr>
          <w:p w14:paraId="0AAA36E6" w14:textId="77777777" w:rsidR="00DB229A" w:rsidRPr="00E74133" w:rsidRDefault="00DB229A" w:rsidP="00456D0B">
            <w:pPr>
              <w:widowControl/>
              <w:jc w:val="center"/>
              <w:rPr>
                <w:rFonts w:cs="Arial"/>
                <w:sz w:val="16"/>
                <w:szCs w:val="16"/>
              </w:rPr>
            </w:pPr>
            <w:r w:rsidRPr="00E74133">
              <w:rPr>
                <w:rFonts w:cs="Arial"/>
                <w:sz w:val="16"/>
                <w:szCs w:val="16"/>
              </w:rPr>
              <w:t>Oficina Asesora de Planeación</w:t>
            </w:r>
          </w:p>
        </w:tc>
        <w:tc>
          <w:tcPr>
            <w:tcW w:w="1233" w:type="dxa"/>
            <w:tcBorders>
              <w:top w:val="nil"/>
              <w:left w:val="single" w:sz="4" w:space="0" w:color="auto"/>
              <w:bottom w:val="single" w:sz="4" w:space="0" w:color="auto"/>
              <w:right w:val="single" w:sz="4" w:space="0" w:color="auto"/>
            </w:tcBorders>
            <w:shd w:val="clear" w:color="auto" w:fill="auto"/>
            <w:vAlign w:val="center"/>
          </w:tcPr>
          <w:p w14:paraId="3F08C0F0" w14:textId="77777777" w:rsidR="00DB229A" w:rsidRPr="00E74133" w:rsidRDefault="00DB229A" w:rsidP="00456D0B">
            <w:pPr>
              <w:jc w:val="center"/>
              <w:rPr>
                <w:rFonts w:cs="Arial"/>
                <w:sz w:val="16"/>
                <w:szCs w:val="16"/>
              </w:rPr>
            </w:pPr>
            <w:r w:rsidRPr="00E74133">
              <w:rPr>
                <w:rFonts w:cs="Arial"/>
                <w:sz w:val="16"/>
                <w:szCs w:val="16"/>
              </w:rPr>
              <w:t>1</w:t>
            </w:r>
          </w:p>
        </w:tc>
        <w:tc>
          <w:tcPr>
            <w:tcW w:w="1315" w:type="dxa"/>
            <w:tcBorders>
              <w:top w:val="nil"/>
              <w:left w:val="nil"/>
              <w:bottom w:val="single" w:sz="4" w:space="0" w:color="auto"/>
              <w:right w:val="single" w:sz="4" w:space="0" w:color="auto"/>
            </w:tcBorders>
            <w:shd w:val="clear" w:color="auto" w:fill="auto"/>
            <w:vAlign w:val="center"/>
          </w:tcPr>
          <w:p w14:paraId="4DDE978B" w14:textId="77777777" w:rsidR="00DB229A" w:rsidRPr="00E74133" w:rsidRDefault="00DB229A" w:rsidP="00456D0B">
            <w:pPr>
              <w:jc w:val="center"/>
              <w:rPr>
                <w:rFonts w:cs="Arial"/>
                <w:sz w:val="16"/>
                <w:szCs w:val="16"/>
              </w:rPr>
            </w:pPr>
            <w:r w:rsidRPr="00E74133">
              <w:rPr>
                <w:rFonts w:cs="Arial"/>
                <w:sz w:val="16"/>
                <w:szCs w:val="16"/>
              </w:rPr>
              <w:t>9</w:t>
            </w:r>
          </w:p>
        </w:tc>
        <w:tc>
          <w:tcPr>
            <w:tcW w:w="887" w:type="dxa"/>
            <w:tcBorders>
              <w:top w:val="nil"/>
              <w:left w:val="nil"/>
              <w:bottom w:val="single" w:sz="4" w:space="0" w:color="auto"/>
              <w:right w:val="single" w:sz="4" w:space="0" w:color="auto"/>
            </w:tcBorders>
            <w:shd w:val="clear" w:color="auto" w:fill="auto"/>
            <w:vAlign w:val="center"/>
          </w:tcPr>
          <w:p w14:paraId="6F689FF6" w14:textId="77777777" w:rsidR="00DB229A" w:rsidRPr="00E74133" w:rsidRDefault="00DB229A" w:rsidP="00456D0B">
            <w:pPr>
              <w:jc w:val="center"/>
              <w:rPr>
                <w:rFonts w:cs="Arial"/>
                <w:sz w:val="16"/>
                <w:szCs w:val="16"/>
              </w:rPr>
            </w:pPr>
            <w:r w:rsidRPr="00E74133">
              <w:rPr>
                <w:rFonts w:cs="Arial"/>
                <w:sz w:val="16"/>
                <w:szCs w:val="16"/>
              </w:rPr>
              <w:t>11%</w:t>
            </w:r>
          </w:p>
        </w:tc>
      </w:tr>
      <w:tr w:rsidR="00FC0A67" w:rsidRPr="00E74133" w14:paraId="1926CA75" w14:textId="77777777" w:rsidTr="00EB5CB7">
        <w:trPr>
          <w:trHeight w:val="227"/>
          <w:jc w:val="center"/>
        </w:trPr>
        <w:tc>
          <w:tcPr>
            <w:tcW w:w="563" w:type="dxa"/>
            <w:tcBorders>
              <w:top w:val="nil"/>
              <w:left w:val="single" w:sz="4" w:space="0" w:color="auto"/>
              <w:bottom w:val="single" w:sz="4" w:space="0" w:color="auto"/>
              <w:right w:val="single" w:sz="4" w:space="0" w:color="auto"/>
            </w:tcBorders>
            <w:shd w:val="clear" w:color="auto" w:fill="auto"/>
            <w:noWrap/>
            <w:vAlign w:val="center"/>
            <w:hideMark/>
          </w:tcPr>
          <w:p w14:paraId="3887CA61" w14:textId="77777777" w:rsidR="00DB229A" w:rsidRPr="00E74133" w:rsidRDefault="00DB229A" w:rsidP="00456D0B">
            <w:pPr>
              <w:widowControl/>
              <w:jc w:val="center"/>
              <w:rPr>
                <w:rFonts w:eastAsia="Times New Roman" w:cs="Arial"/>
                <w:sz w:val="16"/>
                <w:szCs w:val="16"/>
                <w:lang w:eastAsia="es-CO"/>
              </w:rPr>
            </w:pPr>
            <w:r w:rsidRPr="00E74133">
              <w:rPr>
                <w:rFonts w:eastAsia="Times New Roman" w:cs="Arial"/>
                <w:sz w:val="16"/>
                <w:szCs w:val="16"/>
                <w:lang w:eastAsia="es-CO"/>
              </w:rPr>
              <w:t>COM</w:t>
            </w:r>
          </w:p>
        </w:tc>
        <w:tc>
          <w:tcPr>
            <w:tcW w:w="3833" w:type="dxa"/>
            <w:tcBorders>
              <w:top w:val="nil"/>
              <w:left w:val="single" w:sz="4" w:space="0" w:color="auto"/>
              <w:bottom w:val="single" w:sz="4" w:space="0" w:color="auto"/>
              <w:right w:val="single" w:sz="4" w:space="0" w:color="auto"/>
            </w:tcBorders>
            <w:shd w:val="clear" w:color="auto" w:fill="auto"/>
            <w:vAlign w:val="center"/>
          </w:tcPr>
          <w:p w14:paraId="4C6BB784" w14:textId="77777777" w:rsidR="00DB229A" w:rsidRPr="00E74133" w:rsidRDefault="00DB229A" w:rsidP="00456D0B">
            <w:pPr>
              <w:widowControl/>
              <w:jc w:val="center"/>
              <w:rPr>
                <w:rFonts w:eastAsia="Times New Roman" w:cs="Arial"/>
                <w:sz w:val="16"/>
                <w:szCs w:val="16"/>
                <w:lang w:eastAsia="es-CO"/>
              </w:rPr>
            </w:pPr>
            <w:r w:rsidRPr="00E74133">
              <w:rPr>
                <w:rFonts w:cs="Arial"/>
                <w:sz w:val="16"/>
                <w:szCs w:val="16"/>
              </w:rPr>
              <w:t>SEGUIDORES Y VISUALIZACIONES EN REDES</w:t>
            </w:r>
          </w:p>
        </w:tc>
        <w:tc>
          <w:tcPr>
            <w:tcW w:w="1546" w:type="dxa"/>
            <w:vMerge/>
            <w:tcBorders>
              <w:left w:val="single" w:sz="4" w:space="0" w:color="auto"/>
              <w:right w:val="single" w:sz="4" w:space="0" w:color="auto"/>
            </w:tcBorders>
            <w:shd w:val="clear" w:color="auto" w:fill="auto"/>
            <w:vAlign w:val="center"/>
          </w:tcPr>
          <w:p w14:paraId="5B6C1958" w14:textId="77777777" w:rsidR="00DB229A" w:rsidRPr="00E74133" w:rsidRDefault="00DB229A" w:rsidP="00456D0B">
            <w:pPr>
              <w:jc w:val="center"/>
              <w:rPr>
                <w:rFonts w:cs="Arial"/>
                <w:sz w:val="16"/>
                <w:szCs w:val="16"/>
              </w:rPr>
            </w:pPr>
          </w:p>
        </w:tc>
        <w:tc>
          <w:tcPr>
            <w:tcW w:w="1233" w:type="dxa"/>
            <w:tcBorders>
              <w:top w:val="nil"/>
              <w:left w:val="single" w:sz="4" w:space="0" w:color="auto"/>
              <w:bottom w:val="single" w:sz="4" w:space="0" w:color="auto"/>
              <w:right w:val="single" w:sz="4" w:space="0" w:color="auto"/>
            </w:tcBorders>
            <w:shd w:val="clear" w:color="auto" w:fill="auto"/>
            <w:vAlign w:val="center"/>
          </w:tcPr>
          <w:p w14:paraId="5D152F5E" w14:textId="77777777" w:rsidR="00DB229A" w:rsidRPr="00E74133" w:rsidRDefault="00DB229A" w:rsidP="00456D0B">
            <w:pPr>
              <w:jc w:val="center"/>
              <w:rPr>
                <w:rFonts w:cs="Arial"/>
                <w:sz w:val="16"/>
                <w:szCs w:val="16"/>
              </w:rPr>
            </w:pPr>
            <w:r w:rsidRPr="00E74133">
              <w:rPr>
                <w:rFonts w:cs="Arial"/>
                <w:sz w:val="16"/>
                <w:szCs w:val="16"/>
              </w:rPr>
              <w:t>21447</w:t>
            </w:r>
          </w:p>
        </w:tc>
        <w:tc>
          <w:tcPr>
            <w:tcW w:w="1315" w:type="dxa"/>
            <w:tcBorders>
              <w:top w:val="nil"/>
              <w:left w:val="nil"/>
              <w:bottom w:val="single" w:sz="4" w:space="0" w:color="auto"/>
              <w:right w:val="single" w:sz="4" w:space="0" w:color="auto"/>
            </w:tcBorders>
            <w:shd w:val="clear" w:color="auto" w:fill="auto"/>
            <w:vAlign w:val="center"/>
          </w:tcPr>
          <w:p w14:paraId="10C7004B" w14:textId="77777777" w:rsidR="00DB229A" w:rsidRPr="00E74133" w:rsidRDefault="00DB229A" w:rsidP="00456D0B">
            <w:pPr>
              <w:jc w:val="center"/>
              <w:rPr>
                <w:rFonts w:cs="Arial"/>
                <w:sz w:val="16"/>
                <w:szCs w:val="16"/>
              </w:rPr>
            </w:pPr>
            <w:r w:rsidRPr="00E74133">
              <w:rPr>
                <w:rFonts w:cs="Arial"/>
                <w:sz w:val="16"/>
                <w:szCs w:val="16"/>
              </w:rPr>
              <w:t>18910</w:t>
            </w:r>
          </w:p>
        </w:tc>
        <w:tc>
          <w:tcPr>
            <w:tcW w:w="887" w:type="dxa"/>
            <w:tcBorders>
              <w:top w:val="nil"/>
              <w:left w:val="nil"/>
              <w:bottom w:val="single" w:sz="4" w:space="0" w:color="auto"/>
              <w:right w:val="single" w:sz="4" w:space="0" w:color="auto"/>
            </w:tcBorders>
            <w:shd w:val="clear" w:color="auto" w:fill="auto"/>
            <w:vAlign w:val="center"/>
          </w:tcPr>
          <w:p w14:paraId="3D62FA3D" w14:textId="77777777" w:rsidR="00DB229A" w:rsidRPr="00E74133" w:rsidRDefault="00DB229A" w:rsidP="00456D0B">
            <w:pPr>
              <w:jc w:val="center"/>
              <w:rPr>
                <w:rFonts w:cs="Arial"/>
                <w:sz w:val="16"/>
                <w:szCs w:val="16"/>
              </w:rPr>
            </w:pPr>
            <w:r w:rsidRPr="00E74133">
              <w:rPr>
                <w:rFonts w:cs="Arial"/>
                <w:sz w:val="16"/>
                <w:szCs w:val="16"/>
              </w:rPr>
              <w:t>13%</w:t>
            </w:r>
          </w:p>
        </w:tc>
      </w:tr>
      <w:tr w:rsidR="00FC0A67" w:rsidRPr="00E74133" w14:paraId="68641B2C" w14:textId="77777777" w:rsidTr="00EB5CB7">
        <w:trPr>
          <w:trHeight w:val="227"/>
          <w:jc w:val="center"/>
        </w:trPr>
        <w:tc>
          <w:tcPr>
            <w:tcW w:w="563" w:type="dxa"/>
            <w:tcBorders>
              <w:top w:val="nil"/>
              <w:left w:val="single" w:sz="4" w:space="0" w:color="auto"/>
              <w:bottom w:val="single" w:sz="4" w:space="0" w:color="auto"/>
              <w:right w:val="single" w:sz="4" w:space="0" w:color="auto"/>
            </w:tcBorders>
            <w:shd w:val="clear" w:color="auto" w:fill="auto"/>
            <w:noWrap/>
            <w:vAlign w:val="center"/>
            <w:hideMark/>
          </w:tcPr>
          <w:p w14:paraId="0031AB3F" w14:textId="77777777" w:rsidR="00DB229A" w:rsidRPr="00E74133" w:rsidRDefault="00DB229A" w:rsidP="00456D0B">
            <w:pPr>
              <w:widowControl/>
              <w:jc w:val="center"/>
              <w:rPr>
                <w:rFonts w:eastAsia="Times New Roman" w:cs="Arial"/>
                <w:sz w:val="16"/>
                <w:szCs w:val="16"/>
                <w:lang w:eastAsia="es-CO"/>
              </w:rPr>
            </w:pPr>
            <w:r w:rsidRPr="00E74133">
              <w:rPr>
                <w:rFonts w:eastAsia="Times New Roman" w:cs="Arial"/>
                <w:sz w:val="16"/>
                <w:szCs w:val="16"/>
                <w:lang w:eastAsia="es-CO"/>
              </w:rPr>
              <w:t>COM</w:t>
            </w:r>
          </w:p>
        </w:tc>
        <w:tc>
          <w:tcPr>
            <w:tcW w:w="3833" w:type="dxa"/>
            <w:tcBorders>
              <w:top w:val="nil"/>
              <w:left w:val="single" w:sz="4" w:space="0" w:color="auto"/>
              <w:bottom w:val="single" w:sz="4" w:space="0" w:color="auto"/>
              <w:right w:val="single" w:sz="4" w:space="0" w:color="auto"/>
            </w:tcBorders>
            <w:shd w:val="clear" w:color="auto" w:fill="auto"/>
            <w:vAlign w:val="center"/>
          </w:tcPr>
          <w:p w14:paraId="0C8340F8" w14:textId="77777777" w:rsidR="00DB229A" w:rsidRPr="00E74133" w:rsidRDefault="00DB229A" w:rsidP="00456D0B">
            <w:pPr>
              <w:widowControl/>
              <w:jc w:val="center"/>
              <w:rPr>
                <w:rFonts w:eastAsia="Times New Roman" w:cs="Arial"/>
                <w:sz w:val="16"/>
                <w:szCs w:val="16"/>
                <w:lang w:eastAsia="es-CO"/>
              </w:rPr>
            </w:pPr>
            <w:r w:rsidRPr="00E74133">
              <w:rPr>
                <w:rFonts w:cs="Arial"/>
                <w:sz w:val="16"/>
                <w:szCs w:val="16"/>
              </w:rPr>
              <w:t>CUMPLIMIENTO DEL PLAN DE COMUNICACIONES</w:t>
            </w:r>
          </w:p>
        </w:tc>
        <w:tc>
          <w:tcPr>
            <w:tcW w:w="1546" w:type="dxa"/>
            <w:vMerge/>
            <w:tcBorders>
              <w:left w:val="single" w:sz="4" w:space="0" w:color="auto"/>
              <w:bottom w:val="single" w:sz="4" w:space="0" w:color="auto"/>
              <w:right w:val="single" w:sz="4" w:space="0" w:color="auto"/>
            </w:tcBorders>
            <w:shd w:val="clear" w:color="auto" w:fill="auto"/>
            <w:vAlign w:val="center"/>
          </w:tcPr>
          <w:p w14:paraId="22601C99" w14:textId="77777777" w:rsidR="00DB229A" w:rsidRPr="00E74133" w:rsidRDefault="00DB229A" w:rsidP="00456D0B">
            <w:pPr>
              <w:widowControl/>
              <w:jc w:val="center"/>
              <w:rPr>
                <w:rFonts w:cs="Arial"/>
                <w:sz w:val="16"/>
                <w:szCs w:val="16"/>
              </w:rPr>
            </w:pPr>
          </w:p>
        </w:tc>
        <w:tc>
          <w:tcPr>
            <w:tcW w:w="1233" w:type="dxa"/>
            <w:tcBorders>
              <w:top w:val="single" w:sz="4" w:space="0" w:color="auto"/>
              <w:left w:val="single" w:sz="4" w:space="0" w:color="auto"/>
              <w:bottom w:val="single" w:sz="4" w:space="0" w:color="auto"/>
              <w:right w:val="single" w:sz="4" w:space="0" w:color="auto"/>
            </w:tcBorders>
            <w:shd w:val="clear" w:color="auto" w:fill="auto"/>
            <w:vAlign w:val="center"/>
          </w:tcPr>
          <w:p w14:paraId="5C35EBC5" w14:textId="77777777" w:rsidR="00DB229A" w:rsidRPr="00E74133" w:rsidRDefault="00DB229A" w:rsidP="00456D0B">
            <w:pPr>
              <w:widowControl/>
              <w:jc w:val="center"/>
              <w:rPr>
                <w:rFonts w:cs="Arial"/>
                <w:sz w:val="16"/>
                <w:szCs w:val="16"/>
                <w:lang w:eastAsia="es-CO"/>
              </w:rPr>
            </w:pPr>
            <w:r w:rsidRPr="00E74133">
              <w:rPr>
                <w:rFonts w:cs="Arial"/>
                <w:sz w:val="16"/>
                <w:szCs w:val="16"/>
              </w:rPr>
              <w:t>10</w:t>
            </w:r>
          </w:p>
        </w:tc>
        <w:tc>
          <w:tcPr>
            <w:tcW w:w="1315" w:type="dxa"/>
            <w:tcBorders>
              <w:top w:val="single" w:sz="4" w:space="0" w:color="auto"/>
              <w:left w:val="nil"/>
              <w:bottom w:val="single" w:sz="4" w:space="0" w:color="auto"/>
              <w:right w:val="single" w:sz="4" w:space="0" w:color="auto"/>
            </w:tcBorders>
            <w:shd w:val="clear" w:color="auto" w:fill="auto"/>
            <w:vAlign w:val="center"/>
          </w:tcPr>
          <w:p w14:paraId="1BA2B920" w14:textId="77777777" w:rsidR="00DB229A" w:rsidRPr="00E74133" w:rsidRDefault="00DB229A" w:rsidP="00456D0B">
            <w:pPr>
              <w:jc w:val="center"/>
              <w:rPr>
                <w:rFonts w:cs="Arial"/>
                <w:sz w:val="16"/>
                <w:szCs w:val="16"/>
              </w:rPr>
            </w:pPr>
            <w:r w:rsidRPr="00E74133">
              <w:rPr>
                <w:rFonts w:cs="Arial"/>
                <w:sz w:val="16"/>
                <w:szCs w:val="16"/>
              </w:rPr>
              <w:t>10</w:t>
            </w:r>
          </w:p>
        </w:tc>
        <w:tc>
          <w:tcPr>
            <w:tcW w:w="887" w:type="dxa"/>
            <w:tcBorders>
              <w:top w:val="single" w:sz="4" w:space="0" w:color="auto"/>
              <w:left w:val="nil"/>
              <w:bottom w:val="single" w:sz="4" w:space="0" w:color="auto"/>
              <w:right w:val="single" w:sz="4" w:space="0" w:color="auto"/>
            </w:tcBorders>
            <w:shd w:val="clear" w:color="auto" w:fill="auto"/>
            <w:vAlign w:val="center"/>
          </w:tcPr>
          <w:p w14:paraId="4CA4C69C" w14:textId="77777777" w:rsidR="00DB229A" w:rsidRPr="00E74133" w:rsidRDefault="00DB229A" w:rsidP="00456D0B">
            <w:pPr>
              <w:jc w:val="center"/>
              <w:rPr>
                <w:rFonts w:cs="Arial"/>
                <w:sz w:val="16"/>
                <w:szCs w:val="16"/>
              </w:rPr>
            </w:pPr>
            <w:r w:rsidRPr="00E74133">
              <w:rPr>
                <w:rFonts w:cs="Arial"/>
                <w:sz w:val="16"/>
                <w:szCs w:val="16"/>
              </w:rPr>
              <w:t>100%</w:t>
            </w:r>
          </w:p>
        </w:tc>
      </w:tr>
      <w:tr w:rsidR="00FC0A67" w:rsidRPr="00E74133" w14:paraId="5E41B0D7" w14:textId="77777777" w:rsidTr="00EB5CB7">
        <w:trPr>
          <w:trHeight w:val="417"/>
          <w:jc w:val="center"/>
        </w:trPr>
        <w:tc>
          <w:tcPr>
            <w:tcW w:w="563" w:type="dxa"/>
            <w:tcBorders>
              <w:top w:val="nil"/>
              <w:left w:val="single" w:sz="4" w:space="0" w:color="auto"/>
              <w:bottom w:val="single" w:sz="4" w:space="0" w:color="auto"/>
              <w:right w:val="single" w:sz="4" w:space="0" w:color="auto"/>
            </w:tcBorders>
            <w:shd w:val="clear" w:color="auto" w:fill="auto"/>
            <w:noWrap/>
            <w:vAlign w:val="center"/>
            <w:hideMark/>
          </w:tcPr>
          <w:p w14:paraId="63735248" w14:textId="77777777" w:rsidR="00940BC3" w:rsidRPr="00E74133" w:rsidRDefault="00940BC3" w:rsidP="00456D0B">
            <w:pPr>
              <w:widowControl/>
              <w:jc w:val="center"/>
              <w:rPr>
                <w:rFonts w:eastAsia="Times New Roman" w:cs="Arial"/>
                <w:sz w:val="16"/>
                <w:szCs w:val="16"/>
                <w:lang w:eastAsia="es-CO"/>
              </w:rPr>
            </w:pPr>
            <w:r w:rsidRPr="00E74133">
              <w:rPr>
                <w:rFonts w:eastAsia="Times New Roman" w:cs="Arial"/>
                <w:sz w:val="16"/>
                <w:szCs w:val="16"/>
                <w:lang w:eastAsia="es-CO"/>
              </w:rPr>
              <w:t>PDV</w:t>
            </w:r>
          </w:p>
        </w:tc>
        <w:tc>
          <w:tcPr>
            <w:tcW w:w="3833" w:type="dxa"/>
            <w:tcBorders>
              <w:top w:val="nil"/>
              <w:left w:val="single" w:sz="4" w:space="0" w:color="auto"/>
              <w:bottom w:val="single" w:sz="4" w:space="0" w:color="auto"/>
              <w:right w:val="single" w:sz="4" w:space="0" w:color="auto"/>
            </w:tcBorders>
            <w:shd w:val="clear" w:color="auto" w:fill="auto"/>
            <w:vAlign w:val="center"/>
          </w:tcPr>
          <w:p w14:paraId="5A287231" w14:textId="77777777" w:rsidR="00940BC3" w:rsidRPr="00E74133" w:rsidRDefault="00940BC3" w:rsidP="00456D0B">
            <w:pPr>
              <w:widowControl/>
              <w:jc w:val="center"/>
              <w:rPr>
                <w:rFonts w:eastAsia="Times New Roman" w:cs="Arial"/>
                <w:sz w:val="16"/>
                <w:szCs w:val="16"/>
                <w:lang w:eastAsia="es-CO"/>
              </w:rPr>
            </w:pPr>
            <w:r w:rsidRPr="00E74133">
              <w:rPr>
                <w:rFonts w:cs="Arial"/>
                <w:sz w:val="16"/>
                <w:szCs w:val="16"/>
              </w:rPr>
              <w:t>INTERVENCIONES PRIORIZADAS</w:t>
            </w:r>
          </w:p>
        </w:tc>
        <w:tc>
          <w:tcPr>
            <w:tcW w:w="1546" w:type="dxa"/>
            <w:vMerge w:val="restart"/>
            <w:tcBorders>
              <w:top w:val="nil"/>
              <w:left w:val="single" w:sz="4" w:space="0" w:color="auto"/>
              <w:right w:val="single" w:sz="4" w:space="0" w:color="auto"/>
            </w:tcBorders>
            <w:shd w:val="clear" w:color="auto" w:fill="auto"/>
            <w:vAlign w:val="center"/>
          </w:tcPr>
          <w:p w14:paraId="5CB19A11" w14:textId="77777777" w:rsidR="00940BC3" w:rsidRPr="00E74133" w:rsidRDefault="00940BC3" w:rsidP="00456D0B">
            <w:pPr>
              <w:widowControl/>
              <w:jc w:val="center"/>
              <w:rPr>
                <w:rFonts w:cs="Arial"/>
                <w:sz w:val="16"/>
                <w:szCs w:val="16"/>
              </w:rPr>
            </w:pPr>
            <w:r w:rsidRPr="00E74133">
              <w:rPr>
                <w:rFonts w:eastAsia="Times New Roman" w:cs="Arial"/>
                <w:color w:val="000000"/>
                <w:sz w:val="16"/>
                <w:szCs w:val="16"/>
                <w:lang w:eastAsia="es-CO"/>
              </w:rPr>
              <w:t>Subdirección Técnica de Mejoramiento de la Malla Vial Local</w:t>
            </w:r>
          </w:p>
        </w:tc>
        <w:tc>
          <w:tcPr>
            <w:tcW w:w="1233" w:type="dxa"/>
            <w:tcBorders>
              <w:top w:val="nil"/>
              <w:left w:val="single" w:sz="4" w:space="0" w:color="auto"/>
              <w:bottom w:val="single" w:sz="4" w:space="0" w:color="auto"/>
              <w:right w:val="single" w:sz="4" w:space="0" w:color="auto"/>
            </w:tcBorders>
            <w:shd w:val="clear" w:color="auto" w:fill="auto"/>
            <w:vAlign w:val="center"/>
          </w:tcPr>
          <w:p w14:paraId="247056F8" w14:textId="77777777" w:rsidR="00940BC3" w:rsidRPr="00E74133" w:rsidRDefault="00940BC3" w:rsidP="00456D0B">
            <w:pPr>
              <w:jc w:val="center"/>
              <w:rPr>
                <w:rFonts w:cs="Arial"/>
                <w:sz w:val="16"/>
                <w:szCs w:val="16"/>
              </w:rPr>
            </w:pPr>
            <w:r w:rsidRPr="00E74133">
              <w:rPr>
                <w:rFonts w:cs="Arial"/>
                <w:sz w:val="16"/>
                <w:szCs w:val="16"/>
              </w:rPr>
              <w:t>357</w:t>
            </w:r>
          </w:p>
        </w:tc>
        <w:tc>
          <w:tcPr>
            <w:tcW w:w="1315" w:type="dxa"/>
            <w:tcBorders>
              <w:top w:val="nil"/>
              <w:left w:val="nil"/>
              <w:bottom w:val="single" w:sz="4" w:space="0" w:color="auto"/>
              <w:right w:val="single" w:sz="4" w:space="0" w:color="auto"/>
            </w:tcBorders>
            <w:shd w:val="clear" w:color="auto" w:fill="auto"/>
            <w:vAlign w:val="center"/>
          </w:tcPr>
          <w:p w14:paraId="04C524F1" w14:textId="77777777" w:rsidR="00940BC3" w:rsidRPr="00E74133" w:rsidRDefault="00940BC3" w:rsidP="00456D0B">
            <w:pPr>
              <w:jc w:val="center"/>
              <w:rPr>
                <w:rFonts w:cs="Arial"/>
                <w:sz w:val="16"/>
                <w:szCs w:val="16"/>
              </w:rPr>
            </w:pPr>
            <w:r w:rsidRPr="00E74133">
              <w:rPr>
                <w:rFonts w:cs="Arial"/>
                <w:sz w:val="16"/>
                <w:szCs w:val="16"/>
              </w:rPr>
              <w:t>320</w:t>
            </w:r>
          </w:p>
        </w:tc>
        <w:tc>
          <w:tcPr>
            <w:tcW w:w="887" w:type="dxa"/>
            <w:tcBorders>
              <w:top w:val="nil"/>
              <w:left w:val="nil"/>
              <w:bottom w:val="single" w:sz="4" w:space="0" w:color="auto"/>
              <w:right w:val="single" w:sz="4" w:space="0" w:color="auto"/>
            </w:tcBorders>
            <w:shd w:val="clear" w:color="auto" w:fill="auto"/>
            <w:vAlign w:val="center"/>
          </w:tcPr>
          <w:p w14:paraId="1A26D18C" w14:textId="77777777" w:rsidR="00940BC3" w:rsidRPr="00E74133" w:rsidRDefault="00940BC3" w:rsidP="00456D0B">
            <w:pPr>
              <w:jc w:val="center"/>
              <w:rPr>
                <w:rFonts w:cs="Arial"/>
                <w:sz w:val="16"/>
                <w:szCs w:val="16"/>
              </w:rPr>
            </w:pPr>
            <w:r w:rsidRPr="00E74133">
              <w:rPr>
                <w:rFonts w:cs="Arial"/>
                <w:sz w:val="16"/>
                <w:szCs w:val="16"/>
              </w:rPr>
              <w:t>112%</w:t>
            </w:r>
          </w:p>
        </w:tc>
      </w:tr>
      <w:tr w:rsidR="00FC0A67" w:rsidRPr="00E74133" w14:paraId="6F20A297" w14:textId="77777777" w:rsidTr="00EB5CB7">
        <w:trPr>
          <w:trHeight w:val="227"/>
          <w:jc w:val="center"/>
        </w:trPr>
        <w:tc>
          <w:tcPr>
            <w:tcW w:w="563" w:type="dxa"/>
            <w:tcBorders>
              <w:top w:val="nil"/>
              <w:left w:val="single" w:sz="4" w:space="0" w:color="auto"/>
              <w:bottom w:val="single" w:sz="4" w:space="0" w:color="auto"/>
              <w:right w:val="single" w:sz="4" w:space="0" w:color="auto"/>
            </w:tcBorders>
            <w:shd w:val="clear" w:color="auto" w:fill="auto"/>
            <w:noWrap/>
            <w:vAlign w:val="center"/>
            <w:hideMark/>
          </w:tcPr>
          <w:p w14:paraId="1929FECD" w14:textId="77777777" w:rsidR="00940BC3" w:rsidRPr="00E74133" w:rsidRDefault="00940BC3" w:rsidP="00456D0B">
            <w:pPr>
              <w:widowControl/>
              <w:jc w:val="center"/>
              <w:rPr>
                <w:rFonts w:eastAsia="Times New Roman" w:cs="Arial"/>
                <w:sz w:val="16"/>
                <w:szCs w:val="16"/>
                <w:lang w:eastAsia="es-CO"/>
              </w:rPr>
            </w:pPr>
            <w:r w:rsidRPr="00E74133">
              <w:rPr>
                <w:rFonts w:eastAsia="Times New Roman" w:cs="Arial"/>
                <w:sz w:val="16"/>
                <w:szCs w:val="16"/>
                <w:lang w:eastAsia="es-CO"/>
              </w:rPr>
              <w:t>PDV</w:t>
            </w:r>
          </w:p>
        </w:tc>
        <w:tc>
          <w:tcPr>
            <w:tcW w:w="3833" w:type="dxa"/>
            <w:tcBorders>
              <w:top w:val="nil"/>
              <w:left w:val="single" w:sz="4" w:space="0" w:color="auto"/>
              <w:bottom w:val="single" w:sz="4" w:space="0" w:color="auto"/>
              <w:right w:val="single" w:sz="4" w:space="0" w:color="auto"/>
            </w:tcBorders>
            <w:shd w:val="clear" w:color="auto" w:fill="auto"/>
            <w:vAlign w:val="center"/>
          </w:tcPr>
          <w:p w14:paraId="7B20B804" w14:textId="77777777" w:rsidR="00940BC3" w:rsidRPr="00E74133" w:rsidRDefault="00940BC3" w:rsidP="00456D0B">
            <w:pPr>
              <w:widowControl/>
              <w:jc w:val="center"/>
              <w:rPr>
                <w:rFonts w:eastAsia="Times New Roman" w:cs="Arial"/>
                <w:sz w:val="16"/>
                <w:szCs w:val="16"/>
                <w:lang w:eastAsia="es-CO"/>
              </w:rPr>
            </w:pPr>
            <w:r w:rsidRPr="00E74133">
              <w:rPr>
                <w:rFonts w:cs="Arial"/>
                <w:sz w:val="16"/>
                <w:szCs w:val="16"/>
              </w:rPr>
              <w:t>SEGUIMIENTO A INTERVENCIONES EJECUTADAS</w:t>
            </w:r>
          </w:p>
        </w:tc>
        <w:tc>
          <w:tcPr>
            <w:tcW w:w="1546" w:type="dxa"/>
            <w:vMerge/>
            <w:tcBorders>
              <w:left w:val="single" w:sz="4" w:space="0" w:color="auto"/>
              <w:bottom w:val="single" w:sz="4" w:space="0" w:color="auto"/>
              <w:right w:val="single" w:sz="4" w:space="0" w:color="auto"/>
            </w:tcBorders>
            <w:shd w:val="clear" w:color="auto" w:fill="auto"/>
            <w:vAlign w:val="center"/>
          </w:tcPr>
          <w:p w14:paraId="31405E7A" w14:textId="77777777" w:rsidR="00940BC3" w:rsidRPr="00E74133" w:rsidRDefault="00940BC3" w:rsidP="00456D0B">
            <w:pPr>
              <w:widowControl/>
              <w:jc w:val="center"/>
              <w:rPr>
                <w:rFonts w:cs="Arial"/>
                <w:sz w:val="16"/>
                <w:szCs w:val="16"/>
              </w:rPr>
            </w:pPr>
          </w:p>
        </w:tc>
        <w:tc>
          <w:tcPr>
            <w:tcW w:w="1233" w:type="dxa"/>
            <w:tcBorders>
              <w:top w:val="single" w:sz="4" w:space="0" w:color="auto"/>
              <w:left w:val="single" w:sz="4" w:space="0" w:color="auto"/>
              <w:bottom w:val="single" w:sz="4" w:space="0" w:color="auto"/>
              <w:right w:val="single" w:sz="4" w:space="0" w:color="auto"/>
            </w:tcBorders>
            <w:shd w:val="clear" w:color="auto" w:fill="auto"/>
            <w:vAlign w:val="center"/>
          </w:tcPr>
          <w:p w14:paraId="0D752CE4" w14:textId="77777777" w:rsidR="00940BC3" w:rsidRPr="00E74133" w:rsidRDefault="00940BC3" w:rsidP="00456D0B">
            <w:pPr>
              <w:jc w:val="center"/>
              <w:rPr>
                <w:rFonts w:cs="Arial"/>
                <w:sz w:val="16"/>
                <w:szCs w:val="16"/>
              </w:rPr>
            </w:pPr>
            <w:r w:rsidRPr="00E74133">
              <w:rPr>
                <w:rFonts w:cs="Arial"/>
                <w:sz w:val="16"/>
                <w:szCs w:val="16"/>
              </w:rPr>
              <w:t>1.671</w:t>
            </w:r>
          </w:p>
        </w:tc>
        <w:tc>
          <w:tcPr>
            <w:tcW w:w="1315" w:type="dxa"/>
            <w:tcBorders>
              <w:top w:val="single" w:sz="4" w:space="0" w:color="auto"/>
              <w:left w:val="nil"/>
              <w:bottom w:val="single" w:sz="4" w:space="0" w:color="auto"/>
              <w:right w:val="single" w:sz="4" w:space="0" w:color="auto"/>
            </w:tcBorders>
            <w:shd w:val="clear" w:color="auto" w:fill="auto"/>
            <w:vAlign w:val="center"/>
          </w:tcPr>
          <w:p w14:paraId="6347CDA4" w14:textId="77777777" w:rsidR="00940BC3" w:rsidRPr="00E74133" w:rsidRDefault="00940BC3" w:rsidP="00456D0B">
            <w:pPr>
              <w:jc w:val="center"/>
              <w:rPr>
                <w:rFonts w:cs="Arial"/>
                <w:sz w:val="16"/>
                <w:szCs w:val="16"/>
              </w:rPr>
            </w:pPr>
            <w:r w:rsidRPr="00E74133">
              <w:rPr>
                <w:rFonts w:cs="Arial"/>
                <w:sz w:val="16"/>
                <w:szCs w:val="16"/>
              </w:rPr>
              <w:t>1.900</w:t>
            </w:r>
          </w:p>
        </w:tc>
        <w:tc>
          <w:tcPr>
            <w:tcW w:w="887" w:type="dxa"/>
            <w:tcBorders>
              <w:top w:val="single" w:sz="4" w:space="0" w:color="auto"/>
              <w:left w:val="nil"/>
              <w:bottom w:val="single" w:sz="4" w:space="0" w:color="auto"/>
              <w:right w:val="single" w:sz="4" w:space="0" w:color="auto"/>
            </w:tcBorders>
            <w:shd w:val="clear" w:color="auto" w:fill="auto"/>
            <w:vAlign w:val="center"/>
          </w:tcPr>
          <w:p w14:paraId="54A8E9DD" w14:textId="77777777" w:rsidR="00940BC3" w:rsidRPr="00E74133" w:rsidRDefault="00940BC3" w:rsidP="00456D0B">
            <w:pPr>
              <w:jc w:val="center"/>
              <w:rPr>
                <w:rFonts w:cs="Arial"/>
                <w:sz w:val="16"/>
                <w:szCs w:val="16"/>
              </w:rPr>
            </w:pPr>
            <w:r w:rsidRPr="00E74133">
              <w:rPr>
                <w:rFonts w:cs="Arial"/>
                <w:sz w:val="16"/>
                <w:szCs w:val="16"/>
              </w:rPr>
              <w:t>88%</w:t>
            </w:r>
          </w:p>
        </w:tc>
      </w:tr>
      <w:tr w:rsidR="00FC0A67" w:rsidRPr="00E74133" w14:paraId="5CDA6D7D" w14:textId="77777777" w:rsidTr="00EB5CB7">
        <w:trPr>
          <w:trHeight w:val="227"/>
          <w:jc w:val="center"/>
        </w:trPr>
        <w:tc>
          <w:tcPr>
            <w:tcW w:w="563" w:type="dxa"/>
            <w:tcBorders>
              <w:top w:val="nil"/>
              <w:left w:val="single" w:sz="4" w:space="0" w:color="auto"/>
              <w:bottom w:val="single" w:sz="4" w:space="0" w:color="auto"/>
              <w:right w:val="single" w:sz="4" w:space="0" w:color="auto"/>
            </w:tcBorders>
            <w:shd w:val="clear" w:color="auto" w:fill="auto"/>
            <w:noWrap/>
            <w:vAlign w:val="center"/>
            <w:hideMark/>
          </w:tcPr>
          <w:p w14:paraId="520A7CDB" w14:textId="77777777" w:rsidR="00940BC3" w:rsidRPr="00E74133" w:rsidRDefault="00940BC3" w:rsidP="00456D0B">
            <w:pPr>
              <w:widowControl/>
              <w:jc w:val="center"/>
              <w:rPr>
                <w:rFonts w:eastAsia="Times New Roman" w:cs="Arial"/>
                <w:sz w:val="16"/>
                <w:szCs w:val="16"/>
                <w:lang w:eastAsia="es-CO"/>
              </w:rPr>
            </w:pPr>
            <w:r w:rsidRPr="00E74133">
              <w:rPr>
                <w:rFonts w:eastAsia="Times New Roman" w:cs="Arial"/>
                <w:sz w:val="16"/>
                <w:szCs w:val="16"/>
                <w:lang w:eastAsia="es-CO"/>
              </w:rPr>
              <w:t>AII</w:t>
            </w:r>
          </w:p>
        </w:tc>
        <w:tc>
          <w:tcPr>
            <w:tcW w:w="3833" w:type="dxa"/>
            <w:tcBorders>
              <w:top w:val="nil"/>
              <w:left w:val="single" w:sz="4" w:space="0" w:color="auto"/>
              <w:bottom w:val="single" w:sz="4" w:space="0" w:color="auto"/>
              <w:right w:val="single" w:sz="4" w:space="0" w:color="auto"/>
            </w:tcBorders>
            <w:shd w:val="clear" w:color="auto" w:fill="auto"/>
            <w:vAlign w:val="center"/>
          </w:tcPr>
          <w:p w14:paraId="7764BD17" w14:textId="77777777" w:rsidR="00940BC3" w:rsidRPr="00E74133" w:rsidRDefault="00940BC3" w:rsidP="00456D0B">
            <w:pPr>
              <w:widowControl/>
              <w:jc w:val="center"/>
              <w:rPr>
                <w:rFonts w:eastAsia="Times New Roman" w:cs="Arial"/>
                <w:sz w:val="16"/>
                <w:szCs w:val="16"/>
                <w:lang w:eastAsia="es-CO"/>
              </w:rPr>
            </w:pPr>
            <w:r w:rsidRPr="00E74133">
              <w:rPr>
                <w:rFonts w:cs="Arial"/>
                <w:sz w:val="16"/>
                <w:szCs w:val="16"/>
              </w:rPr>
              <w:t>EMERGENCIAS PRESENTADAS Y ATENDIDAS</w:t>
            </w:r>
          </w:p>
        </w:tc>
        <w:tc>
          <w:tcPr>
            <w:tcW w:w="1546" w:type="dxa"/>
            <w:tcBorders>
              <w:top w:val="nil"/>
              <w:left w:val="single" w:sz="4" w:space="0" w:color="auto"/>
              <w:bottom w:val="single" w:sz="4" w:space="0" w:color="auto"/>
              <w:right w:val="single" w:sz="4" w:space="0" w:color="auto"/>
            </w:tcBorders>
            <w:shd w:val="clear" w:color="auto" w:fill="auto"/>
            <w:vAlign w:val="center"/>
          </w:tcPr>
          <w:p w14:paraId="6EB70BE5" w14:textId="77777777" w:rsidR="00940BC3" w:rsidRPr="00E74133" w:rsidRDefault="00940BC3" w:rsidP="00456D0B">
            <w:pPr>
              <w:widowControl/>
              <w:jc w:val="center"/>
              <w:rPr>
                <w:rFonts w:cs="Arial"/>
                <w:sz w:val="16"/>
                <w:szCs w:val="16"/>
              </w:rPr>
            </w:pPr>
            <w:r w:rsidRPr="00E74133">
              <w:rPr>
                <w:rFonts w:eastAsia="Times New Roman" w:cs="Arial"/>
                <w:color w:val="000000"/>
                <w:sz w:val="16"/>
                <w:szCs w:val="16"/>
                <w:lang w:eastAsia="es-CO"/>
              </w:rPr>
              <w:t>Subdirección Técnica de Producción e Intervención</w:t>
            </w:r>
          </w:p>
        </w:tc>
        <w:tc>
          <w:tcPr>
            <w:tcW w:w="1233" w:type="dxa"/>
            <w:tcBorders>
              <w:top w:val="nil"/>
              <w:left w:val="single" w:sz="4" w:space="0" w:color="auto"/>
              <w:bottom w:val="single" w:sz="4" w:space="0" w:color="auto"/>
              <w:right w:val="single" w:sz="4" w:space="0" w:color="auto"/>
            </w:tcBorders>
            <w:shd w:val="clear" w:color="auto" w:fill="auto"/>
            <w:vAlign w:val="center"/>
          </w:tcPr>
          <w:p w14:paraId="7F5049CC" w14:textId="77777777" w:rsidR="00940BC3" w:rsidRPr="00E74133" w:rsidRDefault="00940BC3" w:rsidP="00456D0B">
            <w:pPr>
              <w:jc w:val="center"/>
              <w:rPr>
                <w:rFonts w:cs="Arial"/>
                <w:sz w:val="16"/>
                <w:szCs w:val="16"/>
              </w:rPr>
            </w:pPr>
            <w:r w:rsidRPr="00E74133">
              <w:rPr>
                <w:rFonts w:cs="Arial"/>
                <w:sz w:val="16"/>
                <w:szCs w:val="16"/>
              </w:rPr>
              <w:t>3</w:t>
            </w:r>
          </w:p>
        </w:tc>
        <w:tc>
          <w:tcPr>
            <w:tcW w:w="1315" w:type="dxa"/>
            <w:tcBorders>
              <w:top w:val="nil"/>
              <w:left w:val="nil"/>
              <w:bottom w:val="single" w:sz="4" w:space="0" w:color="auto"/>
              <w:right w:val="single" w:sz="4" w:space="0" w:color="auto"/>
            </w:tcBorders>
            <w:shd w:val="clear" w:color="auto" w:fill="auto"/>
            <w:vAlign w:val="center"/>
          </w:tcPr>
          <w:p w14:paraId="462C0FD2" w14:textId="77777777" w:rsidR="00940BC3" w:rsidRPr="00E74133" w:rsidRDefault="00940BC3" w:rsidP="00456D0B">
            <w:pPr>
              <w:jc w:val="center"/>
              <w:rPr>
                <w:rFonts w:cs="Arial"/>
                <w:sz w:val="16"/>
                <w:szCs w:val="16"/>
              </w:rPr>
            </w:pPr>
            <w:r w:rsidRPr="00E74133">
              <w:rPr>
                <w:rFonts w:cs="Arial"/>
                <w:sz w:val="16"/>
                <w:szCs w:val="16"/>
              </w:rPr>
              <w:t>3</w:t>
            </w:r>
          </w:p>
        </w:tc>
        <w:tc>
          <w:tcPr>
            <w:tcW w:w="887" w:type="dxa"/>
            <w:tcBorders>
              <w:top w:val="nil"/>
              <w:left w:val="nil"/>
              <w:bottom w:val="single" w:sz="4" w:space="0" w:color="auto"/>
              <w:right w:val="single" w:sz="4" w:space="0" w:color="auto"/>
            </w:tcBorders>
            <w:shd w:val="clear" w:color="auto" w:fill="auto"/>
            <w:vAlign w:val="center"/>
          </w:tcPr>
          <w:p w14:paraId="2367B6BE" w14:textId="77777777" w:rsidR="00940BC3" w:rsidRPr="00E74133" w:rsidRDefault="00940BC3" w:rsidP="00456D0B">
            <w:pPr>
              <w:widowControl/>
              <w:jc w:val="center"/>
              <w:rPr>
                <w:rFonts w:cs="Arial"/>
                <w:sz w:val="16"/>
                <w:szCs w:val="16"/>
              </w:rPr>
            </w:pPr>
            <w:r w:rsidRPr="00E74133">
              <w:rPr>
                <w:rFonts w:cs="Arial"/>
                <w:sz w:val="16"/>
                <w:szCs w:val="16"/>
              </w:rPr>
              <w:t>100%</w:t>
            </w:r>
          </w:p>
        </w:tc>
      </w:tr>
      <w:tr w:rsidR="00FC0A67" w:rsidRPr="00E74133" w14:paraId="026E3D00" w14:textId="77777777" w:rsidTr="00EB5CB7">
        <w:trPr>
          <w:trHeight w:val="227"/>
          <w:jc w:val="center"/>
        </w:trPr>
        <w:tc>
          <w:tcPr>
            <w:tcW w:w="563" w:type="dxa"/>
            <w:tcBorders>
              <w:top w:val="nil"/>
              <w:left w:val="single" w:sz="4" w:space="0" w:color="auto"/>
              <w:bottom w:val="single" w:sz="4" w:space="0" w:color="auto"/>
              <w:right w:val="single" w:sz="4" w:space="0" w:color="auto"/>
            </w:tcBorders>
            <w:shd w:val="clear" w:color="auto" w:fill="auto"/>
            <w:noWrap/>
            <w:vAlign w:val="center"/>
            <w:hideMark/>
          </w:tcPr>
          <w:p w14:paraId="42A745C7" w14:textId="77777777" w:rsidR="00940BC3" w:rsidRPr="00E74133" w:rsidRDefault="00940BC3" w:rsidP="00456D0B">
            <w:pPr>
              <w:widowControl/>
              <w:jc w:val="center"/>
              <w:rPr>
                <w:rFonts w:eastAsia="Times New Roman" w:cs="Arial"/>
                <w:sz w:val="16"/>
                <w:szCs w:val="16"/>
                <w:lang w:eastAsia="es-CO"/>
              </w:rPr>
            </w:pPr>
            <w:r w:rsidRPr="00E74133">
              <w:rPr>
                <w:rFonts w:eastAsia="Times New Roman" w:cs="Arial"/>
                <w:sz w:val="16"/>
                <w:szCs w:val="16"/>
                <w:lang w:eastAsia="es-CO"/>
              </w:rPr>
              <w:t>PRO</w:t>
            </w:r>
          </w:p>
        </w:tc>
        <w:tc>
          <w:tcPr>
            <w:tcW w:w="3833" w:type="dxa"/>
            <w:tcBorders>
              <w:top w:val="nil"/>
              <w:left w:val="single" w:sz="4" w:space="0" w:color="auto"/>
              <w:bottom w:val="single" w:sz="4" w:space="0" w:color="auto"/>
              <w:right w:val="single" w:sz="4" w:space="0" w:color="auto"/>
            </w:tcBorders>
            <w:shd w:val="clear" w:color="auto" w:fill="auto"/>
            <w:vAlign w:val="center"/>
          </w:tcPr>
          <w:p w14:paraId="262CB651" w14:textId="77777777" w:rsidR="00940BC3" w:rsidRPr="00E74133" w:rsidRDefault="00940BC3" w:rsidP="00456D0B">
            <w:pPr>
              <w:widowControl/>
              <w:jc w:val="center"/>
              <w:rPr>
                <w:rFonts w:eastAsia="Times New Roman" w:cs="Arial"/>
                <w:sz w:val="16"/>
                <w:szCs w:val="16"/>
                <w:lang w:eastAsia="es-CO"/>
              </w:rPr>
            </w:pPr>
            <w:r w:rsidRPr="00E74133">
              <w:rPr>
                <w:rFonts w:cs="Arial"/>
                <w:sz w:val="16"/>
                <w:szCs w:val="16"/>
              </w:rPr>
              <w:t>PORCENTAJE DE CUMPLIMIENTO DE LAS ESPECIFICACIONES TÉCNICAS DE LA PRODUCCIÓN DE MEZCLA ASFALTICA EN CALIENTE</w:t>
            </w:r>
          </w:p>
        </w:tc>
        <w:tc>
          <w:tcPr>
            <w:tcW w:w="1546" w:type="dxa"/>
            <w:tcBorders>
              <w:top w:val="nil"/>
              <w:left w:val="single" w:sz="4" w:space="0" w:color="auto"/>
              <w:bottom w:val="single" w:sz="4" w:space="0" w:color="auto"/>
              <w:right w:val="single" w:sz="4" w:space="0" w:color="auto"/>
            </w:tcBorders>
            <w:shd w:val="clear" w:color="auto" w:fill="auto"/>
            <w:vAlign w:val="center"/>
          </w:tcPr>
          <w:p w14:paraId="1C5AFECB" w14:textId="77777777" w:rsidR="00940BC3" w:rsidRPr="00E74133" w:rsidRDefault="00940BC3" w:rsidP="00456D0B">
            <w:pPr>
              <w:widowControl/>
              <w:jc w:val="center"/>
              <w:rPr>
                <w:rFonts w:cs="Arial"/>
                <w:sz w:val="16"/>
                <w:szCs w:val="16"/>
              </w:rPr>
            </w:pPr>
            <w:r w:rsidRPr="00E74133">
              <w:rPr>
                <w:rFonts w:cs="Arial"/>
                <w:sz w:val="16"/>
                <w:szCs w:val="16"/>
              </w:rPr>
              <w:t>Gerencia de Producción</w:t>
            </w:r>
          </w:p>
        </w:tc>
        <w:tc>
          <w:tcPr>
            <w:tcW w:w="1233" w:type="dxa"/>
            <w:tcBorders>
              <w:top w:val="single" w:sz="4" w:space="0" w:color="auto"/>
              <w:left w:val="single" w:sz="8" w:space="0" w:color="auto"/>
              <w:bottom w:val="single" w:sz="4" w:space="0" w:color="auto"/>
              <w:right w:val="single" w:sz="8" w:space="0" w:color="auto"/>
            </w:tcBorders>
            <w:shd w:val="clear" w:color="auto" w:fill="auto"/>
            <w:vAlign w:val="center"/>
          </w:tcPr>
          <w:p w14:paraId="69ED8284" w14:textId="77777777" w:rsidR="00940BC3" w:rsidRPr="00E74133" w:rsidRDefault="00940BC3" w:rsidP="00456D0B">
            <w:pPr>
              <w:widowControl/>
              <w:jc w:val="center"/>
              <w:rPr>
                <w:rFonts w:cs="Arial"/>
                <w:sz w:val="16"/>
                <w:szCs w:val="16"/>
                <w:lang w:eastAsia="es-CO"/>
              </w:rPr>
            </w:pPr>
            <w:r w:rsidRPr="00E74133">
              <w:rPr>
                <w:rFonts w:cs="Arial"/>
                <w:sz w:val="16"/>
                <w:szCs w:val="16"/>
              </w:rPr>
              <w:t>792%</w:t>
            </w:r>
          </w:p>
        </w:tc>
        <w:tc>
          <w:tcPr>
            <w:tcW w:w="1315" w:type="dxa"/>
            <w:tcBorders>
              <w:top w:val="single" w:sz="4" w:space="0" w:color="auto"/>
              <w:left w:val="nil"/>
              <w:bottom w:val="single" w:sz="4" w:space="0" w:color="auto"/>
              <w:right w:val="single" w:sz="8" w:space="0" w:color="auto"/>
            </w:tcBorders>
            <w:shd w:val="clear" w:color="auto" w:fill="auto"/>
            <w:vAlign w:val="center"/>
          </w:tcPr>
          <w:p w14:paraId="57B4FAD0" w14:textId="77777777" w:rsidR="00940BC3" w:rsidRPr="00E74133" w:rsidRDefault="00940BC3" w:rsidP="00456D0B">
            <w:pPr>
              <w:jc w:val="center"/>
              <w:rPr>
                <w:rFonts w:cs="Arial"/>
                <w:sz w:val="16"/>
                <w:szCs w:val="16"/>
              </w:rPr>
            </w:pPr>
            <w:r w:rsidRPr="00E74133">
              <w:rPr>
                <w:rFonts w:cs="Arial"/>
                <w:sz w:val="16"/>
                <w:szCs w:val="16"/>
              </w:rPr>
              <w:t>8</w:t>
            </w:r>
          </w:p>
        </w:tc>
        <w:tc>
          <w:tcPr>
            <w:tcW w:w="887" w:type="dxa"/>
            <w:tcBorders>
              <w:top w:val="nil"/>
              <w:left w:val="nil"/>
              <w:bottom w:val="single" w:sz="4" w:space="0" w:color="auto"/>
              <w:right w:val="single" w:sz="8" w:space="0" w:color="auto"/>
            </w:tcBorders>
            <w:shd w:val="clear" w:color="auto" w:fill="auto"/>
            <w:vAlign w:val="center"/>
          </w:tcPr>
          <w:p w14:paraId="5506D6E0" w14:textId="77777777" w:rsidR="00940BC3" w:rsidRPr="00E74133" w:rsidRDefault="00940BC3" w:rsidP="00456D0B">
            <w:pPr>
              <w:jc w:val="center"/>
              <w:rPr>
                <w:rFonts w:cs="Arial"/>
                <w:sz w:val="16"/>
                <w:szCs w:val="16"/>
              </w:rPr>
            </w:pPr>
            <w:r w:rsidRPr="00E74133">
              <w:rPr>
                <w:rFonts w:cs="Arial"/>
                <w:sz w:val="16"/>
                <w:szCs w:val="16"/>
              </w:rPr>
              <w:t>99,0%</w:t>
            </w:r>
          </w:p>
        </w:tc>
      </w:tr>
      <w:tr w:rsidR="00FC0A67" w:rsidRPr="00E74133" w14:paraId="513E21E6" w14:textId="77777777" w:rsidTr="00EB5CB7">
        <w:trPr>
          <w:trHeight w:val="227"/>
          <w:jc w:val="center"/>
        </w:trPr>
        <w:tc>
          <w:tcPr>
            <w:tcW w:w="563" w:type="dxa"/>
            <w:tcBorders>
              <w:top w:val="nil"/>
              <w:left w:val="single" w:sz="4" w:space="0" w:color="auto"/>
              <w:bottom w:val="single" w:sz="4" w:space="0" w:color="auto"/>
              <w:right w:val="single" w:sz="4" w:space="0" w:color="auto"/>
            </w:tcBorders>
            <w:shd w:val="clear" w:color="auto" w:fill="auto"/>
            <w:noWrap/>
            <w:vAlign w:val="center"/>
            <w:hideMark/>
          </w:tcPr>
          <w:p w14:paraId="5A26D282" w14:textId="77777777" w:rsidR="00940BC3" w:rsidRPr="00E74133" w:rsidRDefault="00940BC3" w:rsidP="00456D0B">
            <w:pPr>
              <w:widowControl/>
              <w:jc w:val="center"/>
              <w:rPr>
                <w:rFonts w:eastAsia="Times New Roman" w:cs="Arial"/>
                <w:sz w:val="16"/>
                <w:szCs w:val="16"/>
                <w:lang w:eastAsia="es-CO"/>
              </w:rPr>
            </w:pPr>
            <w:r w:rsidRPr="00E74133">
              <w:rPr>
                <w:rFonts w:eastAsia="Times New Roman" w:cs="Arial"/>
                <w:sz w:val="16"/>
                <w:szCs w:val="16"/>
                <w:lang w:eastAsia="es-CO"/>
              </w:rPr>
              <w:t>IMV</w:t>
            </w:r>
          </w:p>
        </w:tc>
        <w:tc>
          <w:tcPr>
            <w:tcW w:w="3833" w:type="dxa"/>
            <w:tcBorders>
              <w:top w:val="nil"/>
              <w:left w:val="single" w:sz="4" w:space="0" w:color="auto"/>
              <w:bottom w:val="single" w:sz="4" w:space="0" w:color="auto"/>
              <w:right w:val="single" w:sz="4" w:space="0" w:color="auto"/>
            </w:tcBorders>
            <w:shd w:val="clear" w:color="auto" w:fill="auto"/>
            <w:vAlign w:val="center"/>
          </w:tcPr>
          <w:p w14:paraId="1E66B732" w14:textId="77777777" w:rsidR="00940BC3" w:rsidRPr="00E74133" w:rsidRDefault="00940BC3" w:rsidP="00456D0B">
            <w:pPr>
              <w:widowControl/>
              <w:jc w:val="center"/>
              <w:rPr>
                <w:rFonts w:eastAsia="Times New Roman" w:cs="Arial"/>
                <w:sz w:val="16"/>
                <w:szCs w:val="16"/>
                <w:lang w:eastAsia="es-CO"/>
              </w:rPr>
            </w:pPr>
            <w:r w:rsidRPr="00E74133">
              <w:rPr>
                <w:rFonts w:cs="Arial"/>
                <w:sz w:val="16"/>
                <w:szCs w:val="16"/>
              </w:rPr>
              <w:t>POBLACIÓN BENEFICIADA</w:t>
            </w:r>
          </w:p>
        </w:tc>
        <w:tc>
          <w:tcPr>
            <w:tcW w:w="1546" w:type="dxa"/>
            <w:vMerge w:val="restart"/>
            <w:tcBorders>
              <w:top w:val="nil"/>
              <w:left w:val="single" w:sz="4" w:space="0" w:color="auto"/>
              <w:right w:val="single" w:sz="4" w:space="0" w:color="auto"/>
            </w:tcBorders>
            <w:shd w:val="clear" w:color="auto" w:fill="auto"/>
            <w:vAlign w:val="center"/>
          </w:tcPr>
          <w:p w14:paraId="658ECE35" w14:textId="77777777" w:rsidR="00940BC3" w:rsidRPr="00E74133" w:rsidRDefault="00940BC3" w:rsidP="00456D0B">
            <w:pPr>
              <w:widowControl/>
              <w:jc w:val="center"/>
              <w:rPr>
                <w:rFonts w:cs="Arial"/>
                <w:sz w:val="16"/>
                <w:szCs w:val="16"/>
              </w:rPr>
            </w:pPr>
            <w:r w:rsidRPr="00E74133">
              <w:rPr>
                <w:rFonts w:cs="Arial"/>
                <w:sz w:val="16"/>
                <w:szCs w:val="16"/>
              </w:rPr>
              <w:t>Gerencia de Intervención</w:t>
            </w:r>
          </w:p>
        </w:tc>
        <w:tc>
          <w:tcPr>
            <w:tcW w:w="1233" w:type="dxa"/>
            <w:tcBorders>
              <w:top w:val="single" w:sz="8" w:space="0" w:color="auto"/>
              <w:left w:val="single" w:sz="8" w:space="0" w:color="auto"/>
              <w:bottom w:val="single" w:sz="8" w:space="0" w:color="auto"/>
              <w:right w:val="single" w:sz="8" w:space="0" w:color="auto"/>
            </w:tcBorders>
            <w:shd w:val="clear" w:color="auto" w:fill="auto"/>
            <w:vAlign w:val="center"/>
          </w:tcPr>
          <w:p w14:paraId="3289A750" w14:textId="77777777" w:rsidR="00940BC3" w:rsidRPr="00E74133" w:rsidRDefault="00940BC3" w:rsidP="00456D0B">
            <w:pPr>
              <w:widowControl/>
              <w:jc w:val="center"/>
              <w:rPr>
                <w:rFonts w:cs="Arial"/>
                <w:bCs/>
                <w:sz w:val="16"/>
                <w:szCs w:val="16"/>
                <w:lang w:eastAsia="es-CO"/>
              </w:rPr>
            </w:pPr>
            <w:r w:rsidRPr="00E74133">
              <w:rPr>
                <w:rFonts w:cs="Arial"/>
                <w:bCs/>
                <w:sz w:val="16"/>
                <w:szCs w:val="16"/>
              </w:rPr>
              <w:t>2.330.355</w:t>
            </w:r>
          </w:p>
        </w:tc>
        <w:tc>
          <w:tcPr>
            <w:tcW w:w="1315" w:type="dxa"/>
            <w:tcBorders>
              <w:top w:val="single" w:sz="8" w:space="0" w:color="auto"/>
              <w:left w:val="nil"/>
              <w:bottom w:val="single" w:sz="8" w:space="0" w:color="auto"/>
              <w:right w:val="single" w:sz="8" w:space="0" w:color="auto"/>
            </w:tcBorders>
            <w:shd w:val="clear" w:color="auto" w:fill="auto"/>
            <w:vAlign w:val="center"/>
          </w:tcPr>
          <w:p w14:paraId="65E47CA8" w14:textId="77777777" w:rsidR="00940BC3" w:rsidRPr="00E74133" w:rsidRDefault="00940BC3" w:rsidP="00456D0B">
            <w:pPr>
              <w:jc w:val="center"/>
              <w:rPr>
                <w:rFonts w:cs="Arial"/>
                <w:bCs/>
                <w:sz w:val="16"/>
                <w:szCs w:val="16"/>
              </w:rPr>
            </w:pPr>
            <w:r w:rsidRPr="00E74133">
              <w:rPr>
                <w:rFonts w:cs="Arial"/>
                <w:bCs/>
                <w:sz w:val="16"/>
                <w:szCs w:val="16"/>
              </w:rPr>
              <w:t>7.878.573</w:t>
            </w:r>
          </w:p>
        </w:tc>
        <w:tc>
          <w:tcPr>
            <w:tcW w:w="887" w:type="dxa"/>
            <w:tcBorders>
              <w:top w:val="single" w:sz="8" w:space="0" w:color="auto"/>
              <w:left w:val="nil"/>
              <w:bottom w:val="single" w:sz="8" w:space="0" w:color="auto"/>
              <w:right w:val="single" w:sz="8" w:space="0" w:color="auto"/>
            </w:tcBorders>
            <w:shd w:val="clear" w:color="auto" w:fill="auto"/>
            <w:vAlign w:val="center"/>
          </w:tcPr>
          <w:p w14:paraId="098F15A5" w14:textId="77777777" w:rsidR="00940BC3" w:rsidRPr="00E74133" w:rsidRDefault="00940BC3" w:rsidP="00456D0B">
            <w:pPr>
              <w:jc w:val="center"/>
              <w:rPr>
                <w:rFonts w:cs="Arial"/>
                <w:bCs/>
                <w:sz w:val="16"/>
                <w:szCs w:val="16"/>
              </w:rPr>
            </w:pPr>
            <w:r w:rsidRPr="00E74133">
              <w:rPr>
                <w:rFonts w:cs="Arial"/>
                <w:bCs/>
                <w:sz w:val="16"/>
                <w:szCs w:val="16"/>
              </w:rPr>
              <w:t>29,58%</w:t>
            </w:r>
          </w:p>
        </w:tc>
      </w:tr>
      <w:tr w:rsidR="00FC0A67" w:rsidRPr="00E74133" w14:paraId="3EE60131" w14:textId="77777777" w:rsidTr="00EB5CB7">
        <w:trPr>
          <w:trHeight w:val="227"/>
          <w:jc w:val="center"/>
        </w:trPr>
        <w:tc>
          <w:tcPr>
            <w:tcW w:w="563" w:type="dxa"/>
            <w:tcBorders>
              <w:top w:val="nil"/>
              <w:left w:val="single" w:sz="4" w:space="0" w:color="auto"/>
              <w:bottom w:val="single" w:sz="4" w:space="0" w:color="auto"/>
              <w:right w:val="single" w:sz="4" w:space="0" w:color="auto"/>
            </w:tcBorders>
            <w:shd w:val="clear" w:color="auto" w:fill="auto"/>
            <w:noWrap/>
            <w:vAlign w:val="center"/>
            <w:hideMark/>
          </w:tcPr>
          <w:p w14:paraId="57A74EEB" w14:textId="77777777" w:rsidR="00FC0A67" w:rsidRPr="00E74133" w:rsidRDefault="00FC0A67" w:rsidP="00456D0B">
            <w:pPr>
              <w:widowControl/>
              <w:jc w:val="center"/>
              <w:rPr>
                <w:rFonts w:eastAsia="Times New Roman" w:cs="Arial"/>
                <w:sz w:val="16"/>
                <w:szCs w:val="16"/>
                <w:lang w:eastAsia="es-CO"/>
              </w:rPr>
            </w:pPr>
            <w:r w:rsidRPr="00E74133">
              <w:rPr>
                <w:rFonts w:eastAsia="Times New Roman" w:cs="Arial"/>
                <w:sz w:val="16"/>
                <w:szCs w:val="16"/>
                <w:lang w:eastAsia="es-CO"/>
              </w:rPr>
              <w:t>IMV</w:t>
            </w:r>
          </w:p>
        </w:tc>
        <w:tc>
          <w:tcPr>
            <w:tcW w:w="3833" w:type="dxa"/>
            <w:tcBorders>
              <w:top w:val="nil"/>
              <w:left w:val="single" w:sz="4" w:space="0" w:color="auto"/>
              <w:bottom w:val="single" w:sz="4" w:space="0" w:color="auto"/>
              <w:right w:val="single" w:sz="4" w:space="0" w:color="auto"/>
            </w:tcBorders>
            <w:shd w:val="clear" w:color="auto" w:fill="auto"/>
            <w:vAlign w:val="center"/>
          </w:tcPr>
          <w:p w14:paraId="488B6975" w14:textId="77777777" w:rsidR="00FC0A67" w:rsidRPr="00E74133" w:rsidRDefault="00FC0A67" w:rsidP="00456D0B">
            <w:pPr>
              <w:widowControl/>
              <w:jc w:val="center"/>
              <w:rPr>
                <w:rFonts w:eastAsia="Times New Roman" w:cs="Arial"/>
                <w:sz w:val="16"/>
                <w:szCs w:val="16"/>
                <w:lang w:eastAsia="es-CO"/>
              </w:rPr>
            </w:pPr>
            <w:r w:rsidRPr="00E74133">
              <w:rPr>
                <w:rFonts w:cs="Arial"/>
                <w:sz w:val="16"/>
                <w:szCs w:val="16"/>
              </w:rPr>
              <w:t>EJECUCIÓN PRESUPUESTAL INVERSIÓN DE LA VIGENCIA</w:t>
            </w:r>
          </w:p>
        </w:tc>
        <w:tc>
          <w:tcPr>
            <w:tcW w:w="1546" w:type="dxa"/>
            <w:vMerge/>
            <w:tcBorders>
              <w:left w:val="single" w:sz="4" w:space="0" w:color="auto"/>
              <w:bottom w:val="single" w:sz="4" w:space="0" w:color="auto"/>
              <w:right w:val="single" w:sz="4" w:space="0" w:color="auto"/>
            </w:tcBorders>
            <w:shd w:val="clear" w:color="auto" w:fill="auto"/>
            <w:vAlign w:val="center"/>
          </w:tcPr>
          <w:p w14:paraId="27599069" w14:textId="77777777" w:rsidR="00FC0A67" w:rsidRPr="00E74133" w:rsidRDefault="00FC0A67" w:rsidP="00456D0B">
            <w:pPr>
              <w:widowControl/>
              <w:jc w:val="center"/>
              <w:rPr>
                <w:rFonts w:cs="Arial"/>
                <w:sz w:val="16"/>
                <w:szCs w:val="16"/>
              </w:rPr>
            </w:pPr>
          </w:p>
        </w:tc>
        <w:tc>
          <w:tcPr>
            <w:tcW w:w="1233" w:type="dxa"/>
            <w:tcBorders>
              <w:top w:val="single" w:sz="8" w:space="0" w:color="auto"/>
              <w:left w:val="single" w:sz="8" w:space="0" w:color="auto"/>
              <w:bottom w:val="single" w:sz="8" w:space="0" w:color="auto"/>
              <w:right w:val="single" w:sz="8" w:space="0" w:color="auto"/>
            </w:tcBorders>
            <w:shd w:val="clear" w:color="auto" w:fill="auto"/>
            <w:vAlign w:val="center"/>
          </w:tcPr>
          <w:p w14:paraId="3205DCFE" w14:textId="77777777" w:rsidR="00FC0A67" w:rsidRPr="00E74133" w:rsidRDefault="00FC0A67" w:rsidP="00456D0B">
            <w:pPr>
              <w:widowControl/>
              <w:jc w:val="center"/>
              <w:rPr>
                <w:rFonts w:cs="Arial"/>
                <w:sz w:val="16"/>
                <w:szCs w:val="16"/>
                <w:lang w:eastAsia="es-CO"/>
              </w:rPr>
            </w:pPr>
            <w:r w:rsidRPr="00E74133">
              <w:rPr>
                <w:rFonts w:cs="Arial"/>
                <w:sz w:val="16"/>
                <w:szCs w:val="16"/>
              </w:rPr>
              <w:t>22.982</w:t>
            </w:r>
          </w:p>
        </w:tc>
        <w:tc>
          <w:tcPr>
            <w:tcW w:w="1315" w:type="dxa"/>
            <w:tcBorders>
              <w:top w:val="single" w:sz="8" w:space="0" w:color="auto"/>
              <w:left w:val="nil"/>
              <w:bottom w:val="single" w:sz="8" w:space="0" w:color="auto"/>
              <w:right w:val="single" w:sz="8" w:space="0" w:color="auto"/>
            </w:tcBorders>
            <w:shd w:val="clear" w:color="auto" w:fill="auto"/>
            <w:vAlign w:val="center"/>
          </w:tcPr>
          <w:p w14:paraId="25FBD5BD" w14:textId="77777777" w:rsidR="00FC0A67" w:rsidRPr="00E74133" w:rsidRDefault="00FC0A67" w:rsidP="00456D0B">
            <w:pPr>
              <w:jc w:val="center"/>
              <w:rPr>
                <w:rFonts w:cs="Arial"/>
                <w:sz w:val="16"/>
                <w:szCs w:val="16"/>
              </w:rPr>
            </w:pPr>
            <w:r w:rsidRPr="00E74133">
              <w:rPr>
                <w:rFonts w:cs="Arial"/>
                <w:sz w:val="16"/>
                <w:szCs w:val="16"/>
              </w:rPr>
              <w:t>100.717</w:t>
            </w:r>
          </w:p>
        </w:tc>
        <w:tc>
          <w:tcPr>
            <w:tcW w:w="887" w:type="dxa"/>
            <w:tcBorders>
              <w:top w:val="single" w:sz="8" w:space="0" w:color="auto"/>
              <w:left w:val="nil"/>
              <w:bottom w:val="single" w:sz="8" w:space="0" w:color="auto"/>
              <w:right w:val="single" w:sz="8" w:space="0" w:color="auto"/>
            </w:tcBorders>
            <w:shd w:val="clear" w:color="auto" w:fill="auto"/>
            <w:vAlign w:val="center"/>
          </w:tcPr>
          <w:p w14:paraId="494388DA" w14:textId="77777777" w:rsidR="00FC0A67" w:rsidRPr="00E74133" w:rsidRDefault="00FC0A67" w:rsidP="00456D0B">
            <w:pPr>
              <w:jc w:val="center"/>
              <w:rPr>
                <w:rFonts w:cs="Arial"/>
                <w:sz w:val="16"/>
                <w:szCs w:val="16"/>
              </w:rPr>
            </w:pPr>
            <w:r w:rsidRPr="00E74133">
              <w:rPr>
                <w:rFonts w:cs="Arial"/>
                <w:sz w:val="16"/>
                <w:szCs w:val="16"/>
              </w:rPr>
              <w:t>22,82%</w:t>
            </w:r>
          </w:p>
        </w:tc>
      </w:tr>
      <w:tr w:rsidR="00FC0A67" w:rsidRPr="00E74133" w14:paraId="6ADD502B" w14:textId="77777777" w:rsidTr="00EB5CB7">
        <w:trPr>
          <w:trHeight w:val="227"/>
          <w:jc w:val="center"/>
        </w:trPr>
        <w:tc>
          <w:tcPr>
            <w:tcW w:w="563" w:type="dxa"/>
            <w:tcBorders>
              <w:top w:val="nil"/>
              <w:left w:val="single" w:sz="4" w:space="0" w:color="auto"/>
              <w:bottom w:val="single" w:sz="4" w:space="0" w:color="auto"/>
              <w:right w:val="single" w:sz="4" w:space="0" w:color="auto"/>
            </w:tcBorders>
            <w:shd w:val="clear" w:color="auto" w:fill="auto"/>
            <w:noWrap/>
            <w:vAlign w:val="center"/>
            <w:hideMark/>
          </w:tcPr>
          <w:p w14:paraId="18C88128" w14:textId="77777777" w:rsidR="00FC0A67" w:rsidRPr="00E74133" w:rsidRDefault="00FC0A67" w:rsidP="00456D0B">
            <w:pPr>
              <w:widowControl/>
              <w:jc w:val="center"/>
              <w:rPr>
                <w:rFonts w:eastAsia="Times New Roman" w:cs="Arial"/>
                <w:sz w:val="16"/>
                <w:szCs w:val="16"/>
                <w:lang w:eastAsia="es-CO"/>
              </w:rPr>
            </w:pPr>
            <w:r w:rsidRPr="00E74133">
              <w:rPr>
                <w:rFonts w:eastAsia="Times New Roman" w:cs="Arial"/>
                <w:sz w:val="16"/>
                <w:szCs w:val="16"/>
                <w:lang w:eastAsia="es-CO"/>
              </w:rPr>
              <w:t>GAM</w:t>
            </w:r>
          </w:p>
        </w:tc>
        <w:tc>
          <w:tcPr>
            <w:tcW w:w="3833" w:type="dxa"/>
            <w:tcBorders>
              <w:top w:val="nil"/>
              <w:left w:val="single" w:sz="4" w:space="0" w:color="auto"/>
              <w:bottom w:val="single" w:sz="4" w:space="0" w:color="auto"/>
              <w:right w:val="single" w:sz="4" w:space="0" w:color="auto"/>
            </w:tcBorders>
            <w:shd w:val="clear" w:color="auto" w:fill="auto"/>
            <w:vAlign w:val="center"/>
          </w:tcPr>
          <w:p w14:paraId="5F0F9287" w14:textId="77777777" w:rsidR="00FC0A67" w:rsidRPr="00E74133" w:rsidRDefault="00FC0A67" w:rsidP="00456D0B">
            <w:pPr>
              <w:widowControl/>
              <w:rPr>
                <w:rFonts w:eastAsia="Times New Roman" w:cs="Arial"/>
                <w:sz w:val="16"/>
                <w:szCs w:val="16"/>
                <w:lang w:eastAsia="es-CO"/>
              </w:rPr>
            </w:pPr>
            <w:r w:rsidRPr="00E74133">
              <w:rPr>
                <w:rFonts w:cs="Arial"/>
                <w:sz w:val="16"/>
                <w:szCs w:val="16"/>
              </w:rPr>
              <w:t xml:space="preserve">CUMPLIMIENTO PLAN DE ACCIÓN PIGA </w:t>
            </w:r>
          </w:p>
        </w:tc>
        <w:tc>
          <w:tcPr>
            <w:tcW w:w="1546" w:type="dxa"/>
            <w:vMerge w:val="restart"/>
            <w:tcBorders>
              <w:top w:val="nil"/>
              <w:left w:val="single" w:sz="4" w:space="0" w:color="auto"/>
              <w:right w:val="single" w:sz="4" w:space="0" w:color="auto"/>
            </w:tcBorders>
            <w:shd w:val="clear" w:color="auto" w:fill="auto"/>
          </w:tcPr>
          <w:p w14:paraId="73752B51" w14:textId="77777777" w:rsidR="00FC0A67" w:rsidRPr="00E74133" w:rsidRDefault="00FC0A67" w:rsidP="00456D0B">
            <w:pPr>
              <w:widowControl/>
              <w:jc w:val="center"/>
              <w:rPr>
                <w:rFonts w:cs="Arial"/>
                <w:sz w:val="16"/>
                <w:szCs w:val="16"/>
              </w:rPr>
            </w:pPr>
            <w:r w:rsidRPr="00E74133">
              <w:rPr>
                <w:rFonts w:cs="Arial"/>
                <w:sz w:val="16"/>
                <w:szCs w:val="16"/>
              </w:rPr>
              <w:t xml:space="preserve">Gerencia de Gestión Ambiental, </w:t>
            </w:r>
            <w:r w:rsidRPr="00E74133">
              <w:rPr>
                <w:rFonts w:cs="Arial"/>
                <w:sz w:val="16"/>
                <w:szCs w:val="16"/>
              </w:rPr>
              <w:lastRenderedPageBreak/>
              <w:t>Social y de atención al usuario</w:t>
            </w:r>
          </w:p>
        </w:tc>
        <w:tc>
          <w:tcPr>
            <w:tcW w:w="3435" w:type="dxa"/>
            <w:gridSpan w:val="3"/>
            <w:tcBorders>
              <w:top w:val="nil"/>
              <w:left w:val="single" w:sz="4" w:space="0" w:color="auto"/>
              <w:bottom w:val="single" w:sz="4" w:space="0" w:color="auto"/>
              <w:right w:val="single" w:sz="4" w:space="0" w:color="auto"/>
            </w:tcBorders>
            <w:shd w:val="clear" w:color="auto" w:fill="auto"/>
            <w:vAlign w:val="center"/>
          </w:tcPr>
          <w:p w14:paraId="710BC04D" w14:textId="77777777" w:rsidR="00FC0A67" w:rsidRPr="00E74133" w:rsidRDefault="00FC0A67" w:rsidP="00456D0B">
            <w:pPr>
              <w:widowControl/>
              <w:jc w:val="center"/>
              <w:rPr>
                <w:rFonts w:cs="Arial"/>
                <w:sz w:val="16"/>
                <w:szCs w:val="16"/>
              </w:rPr>
            </w:pPr>
            <w:r w:rsidRPr="00E74133">
              <w:rPr>
                <w:rFonts w:cs="Arial"/>
                <w:sz w:val="16"/>
                <w:szCs w:val="16"/>
              </w:rPr>
              <w:lastRenderedPageBreak/>
              <w:t>Semestral</w:t>
            </w:r>
          </w:p>
        </w:tc>
      </w:tr>
      <w:tr w:rsidR="00FC0A67" w:rsidRPr="00E74133" w14:paraId="502ABCC0" w14:textId="77777777" w:rsidTr="00EB5CB7">
        <w:trPr>
          <w:trHeight w:val="227"/>
          <w:jc w:val="center"/>
        </w:trPr>
        <w:tc>
          <w:tcPr>
            <w:tcW w:w="563" w:type="dxa"/>
            <w:tcBorders>
              <w:top w:val="nil"/>
              <w:left w:val="single" w:sz="4" w:space="0" w:color="auto"/>
              <w:bottom w:val="single" w:sz="4" w:space="0" w:color="auto"/>
              <w:right w:val="single" w:sz="4" w:space="0" w:color="auto"/>
            </w:tcBorders>
            <w:shd w:val="clear" w:color="auto" w:fill="auto"/>
            <w:noWrap/>
            <w:vAlign w:val="center"/>
            <w:hideMark/>
          </w:tcPr>
          <w:p w14:paraId="475967C0" w14:textId="77777777" w:rsidR="00FC0A67" w:rsidRPr="00E74133" w:rsidRDefault="00FC0A67" w:rsidP="00456D0B">
            <w:pPr>
              <w:widowControl/>
              <w:jc w:val="center"/>
              <w:rPr>
                <w:rFonts w:eastAsia="Times New Roman" w:cs="Arial"/>
                <w:sz w:val="16"/>
                <w:szCs w:val="16"/>
                <w:lang w:eastAsia="es-CO"/>
              </w:rPr>
            </w:pPr>
            <w:r w:rsidRPr="00E74133">
              <w:rPr>
                <w:rFonts w:eastAsia="Times New Roman" w:cs="Arial"/>
                <w:sz w:val="16"/>
                <w:szCs w:val="16"/>
                <w:lang w:eastAsia="es-CO"/>
              </w:rPr>
              <w:t>SAP</w:t>
            </w:r>
          </w:p>
        </w:tc>
        <w:tc>
          <w:tcPr>
            <w:tcW w:w="3833" w:type="dxa"/>
            <w:tcBorders>
              <w:top w:val="nil"/>
              <w:left w:val="single" w:sz="4" w:space="0" w:color="auto"/>
              <w:bottom w:val="single" w:sz="4" w:space="0" w:color="auto"/>
              <w:right w:val="single" w:sz="4" w:space="0" w:color="auto"/>
            </w:tcBorders>
            <w:shd w:val="clear" w:color="auto" w:fill="auto"/>
            <w:vAlign w:val="center"/>
          </w:tcPr>
          <w:p w14:paraId="4BEDFA67" w14:textId="77777777" w:rsidR="00FC0A67" w:rsidRPr="00E74133" w:rsidRDefault="00FC0A67" w:rsidP="00456D0B">
            <w:pPr>
              <w:widowControl/>
              <w:rPr>
                <w:rFonts w:eastAsia="Times New Roman" w:cs="Arial"/>
                <w:sz w:val="16"/>
                <w:szCs w:val="16"/>
                <w:lang w:eastAsia="es-CO"/>
              </w:rPr>
            </w:pPr>
            <w:r w:rsidRPr="00E74133">
              <w:rPr>
                <w:rFonts w:cs="Arial"/>
                <w:sz w:val="16"/>
                <w:szCs w:val="16"/>
              </w:rPr>
              <w:t>GESTIÓN SOCIAL EN FRENTES DE TRABAJO</w:t>
            </w:r>
          </w:p>
        </w:tc>
        <w:tc>
          <w:tcPr>
            <w:tcW w:w="1546" w:type="dxa"/>
            <w:vMerge/>
            <w:tcBorders>
              <w:left w:val="single" w:sz="4" w:space="0" w:color="auto"/>
              <w:bottom w:val="single" w:sz="4" w:space="0" w:color="auto"/>
              <w:right w:val="single" w:sz="4" w:space="0" w:color="auto"/>
            </w:tcBorders>
            <w:shd w:val="clear" w:color="auto" w:fill="auto"/>
          </w:tcPr>
          <w:p w14:paraId="03AC3077" w14:textId="77777777" w:rsidR="00FC0A67" w:rsidRPr="00E74133" w:rsidRDefault="00FC0A67" w:rsidP="00456D0B">
            <w:pPr>
              <w:widowControl/>
              <w:jc w:val="center"/>
              <w:rPr>
                <w:rFonts w:cs="Arial"/>
                <w:sz w:val="16"/>
                <w:szCs w:val="16"/>
              </w:rPr>
            </w:pPr>
          </w:p>
        </w:tc>
        <w:tc>
          <w:tcPr>
            <w:tcW w:w="3435" w:type="dxa"/>
            <w:gridSpan w:val="3"/>
            <w:tcBorders>
              <w:top w:val="nil"/>
              <w:left w:val="single" w:sz="4" w:space="0" w:color="auto"/>
              <w:bottom w:val="single" w:sz="4" w:space="0" w:color="auto"/>
              <w:right w:val="single" w:sz="4" w:space="0" w:color="auto"/>
            </w:tcBorders>
            <w:shd w:val="clear" w:color="auto" w:fill="auto"/>
            <w:vAlign w:val="center"/>
          </w:tcPr>
          <w:p w14:paraId="7FCC000C" w14:textId="77777777" w:rsidR="00FC0A67" w:rsidRPr="00E74133" w:rsidRDefault="00FC0A67" w:rsidP="00456D0B">
            <w:pPr>
              <w:widowControl/>
              <w:jc w:val="center"/>
              <w:rPr>
                <w:rFonts w:cs="Arial"/>
                <w:sz w:val="16"/>
                <w:szCs w:val="16"/>
              </w:rPr>
            </w:pPr>
            <w:r w:rsidRPr="00E74133">
              <w:rPr>
                <w:rFonts w:cs="Arial"/>
                <w:sz w:val="16"/>
                <w:szCs w:val="16"/>
              </w:rPr>
              <w:t>Semestral</w:t>
            </w:r>
          </w:p>
        </w:tc>
      </w:tr>
      <w:tr w:rsidR="00FC0A67" w:rsidRPr="00E74133" w14:paraId="0E3A988A" w14:textId="77777777" w:rsidTr="00EB5CB7">
        <w:trPr>
          <w:trHeight w:val="227"/>
          <w:jc w:val="center"/>
        </w:trPr>
        <w:tc>
          <w:tcPr>
            <w:tcW w:w="563" w:type="dxa"/>
            <w:tcBorders>
              <w:top w:val="nil"/>
              <w:left w:val="single" w:sz="4" w:space="0" w:color="auto"/>
              <w:bottom w:val="single" w:sz="4" w:space="0" w:color="auto"/>
              <w:right w:val="single" w:sz="4" w:space="0" w:color="auto"/>
            </w:tcBorders>
            <w:shd w:val="clear" w:color="auto" w:fill="auto"/>
            <w:noWrap/>
            <w:vAlign w:val="center"/>
            <w:hideMark/>
          </w:tcPr>
          <w:p w14:paraId="1297FD46" w14:textId="77777777" w:rsidR="00FC0A67" w:rsidRPr="00E74133" w:rsidRDefault="00FC0A67" w:rsidP="00456D0B">
            <w:pPr>
              <w:widowControl/>
              <w:jc w:val="center"/>
              <w:rPr>
                <w:rFonts w:eastAsia="Times New Roman" w:cs="Arial"/>
                <w:sz w:val="16"/>
                <w:szCs w:val="16"/>
                <w:lang w:eastAsia="es-CO"/>
              </w:rPr>
            </w:pPr>
            <w:r w:rsidRPr="00E74133">
              <w:rPr>
                <w:rFonts w:eastAsia="Times New Roman" w:cs="Arial"/>
                <w:sz w:val="16"/>
                <w:szCs w:val="16"/>
                <w:lang w:eastAsia="es-CO"/>
              </w:rPr>
              <w:t>CON</w:t>
            </w:r>
          </w:p>
        </w:tc>
        <w:tc>
          <w:tcPr>
            <w:tcW w:w="3833" w:type="dxa"/>
            <w:tcBorders>
              <w:top w:val="nil"/>
              <w:left w:val="single" w:sz="4" w:space="0" w:color="auto"/>
              <w:bottom w:val="single" w:sz="4" w:space="0" w:color="auto"/>
              <w:right w:val="single" w:sz="4" w:space="0" w:color="auto"/>
            </w:tcBorders>
            <w:shd w:val="clear" w:color="auto" w:fill="auto"/>
            <w:vAlign w:val="center"/>
          </w:tcPr>
          <w:p w14:paraId="6BDC3301" w14:textId="77777777" w:rsidR="00FC0A67" w:rsidRPr="00E74133" w:rsidRDefault="00FC0A67" w:rsidP="00456D0B">
            <w:pPr>
              <w:widowControl/>
              <w:rPr>
                <w:rFonts w:eastAsia="Times New Roman" w:cs="Arial"/>
                <w:sz w:val="16"/>
                <w:szCs w:val="16"/>
                <w:lang w:eastAsia="es-CO"/>
              </w:rPr>
            </w:pPr>
            <w:r w:rsidRPr="00E74133">
              <w:rPr>
                <w:rFonts w:cs="Arial"/>
                <w:sz w:val="16"/>
                <w:szCs w:val="16"/>
              </w:rPr>
              <w:t>SEGUIMIENTO A PLAN DE ADQUISICIONES</w:t>
            </w:r>
          </w:p>
        </w:tc>
        <w:tc>
          <w:tcPr>
            <w:tcW w:w="1546" w:type="dxa"/>
            <w:tcBorders>
              <w:top w:val="nil"/>
              <w:left w:val="single" w:sz="4" w:space="0" w:color="auto"/>
              <w:bottom w:val="single" w:sz="4" w:space="0" w:color="auto"/>
              <w:right w:val="single" w:sz="4" w:space="0" w:color="auto"/>
            </w:tcBorders>
            <w:shd w:val="clear" w:color="auto" w:fill="auto"/>
            <w:vAlign w:val="center"/>
          </w:tcPr>
          <w:p w14:paraId="799D9FA0" w14:textId="77777777" w:rsidR="00FC0A67" w:rsidRPr="00E74133" w:rsidRDefault="00FC0A67" w:rsidP="00456D0B">
            <w:pPr>
              <w:widowControl/>
              <w:jc w:val="center"/>
              <w:rPr>
                <w:rFonts w:cs="Arial"/>
                <w:sz w:val="16"/>
                <w:szCs w:val="16"/>
              </w:rPr>
            </w:pPr>
            <w:r w:rsidRPr="00E74133">
              <w:rPr>
                <w:rFonts w:cs="Arial"/>
                <w:sz w:val="16"/>
                <w:szCs w:val="16"/>
              </w:rPr>
              <w:t>Contratación -SG</w:t>
            </w:r>
          </w:p>
        </w:tc>
        <w:tc>
          <w:tcPr>
            <w:tcW w:w="1233" w:type="dxa"/>
            <w:tcBorders>
              <w:top w:val="single" w:sz="4" w:space="0" w:color="auto"/>
              <w:left w:val="single" w:sz="8" w:space="0" w:color="auto"/>
              <w:bottom w:val="single" w:sz="4" w:space="0" w:color="auto"/>
              <w:right w:val="single" w:sz="8" w:space="0" w:color="auto"/>
            </w:tcBorders>
            <w:shd w:val="clear" w:color="auto" w:fill="auto"/>
            <w:vAlign w:val="center"/>
          </w:tcPr>
          <w:p w14:paraId="2F01BD7B" w14:textId="77777777" w:rsidR="00FC0A67" w:rsidRPr="00E74133" w:rsidRDefault="00FC0A67" w:rsidP="00456D0B">
            <w:pPr>
              <w:widowControl/>
              <w:jc w:val="center"/>
              <w:rPr>
                <w:rFonts w:cs="Arial"/>
                <w:sz w:val="16"/>
                <w:szCs w:val="16"/>
                <w:lang w:eastAsia="es-CO"/>
              </w:rPr>
            </w:pPr>
            <w:r w:rsidRPr="00E74133">
              <w:rPr>
                <w:rFonts w:cs="Arial"/>
                <w:sz w:val="16"/>
                <w:szCs w:val="16"/>
              </w:rPr>
              <w:t>29</w:t>
            </w:r>
          </w:p>
        </w:tc>
        <w:tc>
          <w:tcPr>
            <w:tcW w:w="1315" w:type="dxa"/>
            <w:tcBorders>
              <w:top w:val="single" w:sz="4" w:space="0" w:color="auto"/>
              <w:left w:val="nil"/>
              <w:bottom w:val="single" w:sz="4" w:space="0" w:color="auto"/>
              <w:right w:val="single" w:sz="8" w:space="0" w:color="auto"/>
            </w:tcBorders>
            <w:shd w:val="clear" w:color="auto" w:fill="auto"/>
            <w:vAlign w:val="center"/>
          </w:tcPr>
          <w:p w14:paraId="70CED100" w14:textId="77777777" w:rsidR="00FC0A67" w:rsidRPr="00E74133" w:rsidRDefault="00FC0A67" w:rsidP="00456D0B">
            <w:pPr>
              <w:jc w:val="center"/>
              <w:rPr>
                <w:rFonts w:cs="Arial"/>
                <w:sz w:val="16"/>
                <w:szCs w:val="16"/>
              </w:rPr>
            </w:pPr>
            <w:r w:rsidRPr="00E74133">
              <w:rPr>
                <w:rFonts w:cs="Arial"/>
                <w:sz w:val="16"/>
                <w:szCs w:val="16"/>
              </w:rPr>
              <w:t>60</w:t>
            </w:r>
          </w:p>
        </w:tc>
        <w:tc>
          <w:tcPr>
            <w:tcW w:w="887" w:type="dxa"/>
            <w:tcBorders>
              <w:top w:val="nil"/>
              <w:left w:val="nil"/>
              <w:bottom w:val="single" w:sz="4" w:space="0" w:color="auto"/>
              <w:right w:val="single" w:sz="8" w:space="0" w:color="auto"/>
            </w:tcBorders>
            <w:shd w:val="clear" w:color="auto" w:fill="auto"/>
            <w:vAlign w:val="center"/>
          </w:tcPr>
          <w:p w14:paraId="4934EB7B" w14:textId="77777777" w:rsidR="00FC0A67" w:rsidRPr="00E74133" w:rsidRDefault="00FC0A67" w:rsidP="00456D0B">
            <w:pPr>
              <w:jc w:val="center"/>
              <w:rPr>
                <w:rFonts w:cs="Arial"/>
                <w:sz w:val="16"/>
                <w:szCs w:val="16"/>
              </w:rPr>
            </w:pPr>
            <w:r w:rsidRPr="00E74133">
              <w:rPr>
                <w:rFonts w:cs="Arial"/>
                <w:sz w:val="16"/>
                <w:szCs w:val="16"/>
              </w:rPr>
              <w:t>48%</w:t>
            </w:r>
          </w:p>
        </w:tc>
      </w:tr>
      <w:tr w:rsidR="00FC0A67" w:rsidRPr="00E74133" w14:paraId="39D6E405" w14:textId="77777777" w:rsidTr="00EB5CB7">
        <w:trPr>
          <w:trHeight w:val="227"/>
          <w:jc w:val="center"/>
        </w:trPr>
        <w:tc>
          <w:tcPr>
            <w:tcW w:w="563" w:type="dxa"/>
            <w:tcBorders>
              <w:top w:val="nil"/>
              <w:left w:val="single" w:sz="4" w:space="0" w:color="auto"/>
              <w:bottom w:val="single" w:sz="4" w:space="0" w:color="auto"/>
              <w:right w:val="single" w:sz="4" w:space="0" w:color="auto"/>
            </w:tcBorders>
            <w:shd w:val="clear" w:color="auto" w:fill="auto"/>
            <w:noWrap/>
            <w:vAlign w:val="center"/>
            <w:hideMark/>
          </w:tcPr>
          <w:p w14:paraId="78FAAB37" w14:textId="77777777" w:rsidR="00FC0A67" w:rsidRPr="00E74133" w:rsidRDefault="00FC0A67" w:rsidP="00456D0B">
            <w:pPr>
              <w:widowControl/>
              <w:jc w:val="center"/>
              <w:rPr>
                <w:rFonts w:eastAsia="Times New Roman" w:cs="Arial"/>
                <w:sz w:val="16"/>
                <w:szCs w:val="16"/>
                <w:lang w:eastAsia="es-CO"/>
              </w:rPr>
            </w:pPr>
            <w:r w:rsidRPr="00E74133">
              <w:rPr>
                <w:rFonts w:eastAsia="Times New Roman" w:cs="Arial"/>
                <w:sz w:val="16"/>
                <w:szCs w:val="16"/>
                <w:lang w:eastAsia="es-CO"/>
              </w:rPr>
              <w:t>GDO</w:t>
            </w:r>
          </w:p>
        </w:tc>
        <w:tc>
          <w:tcPr>
            <w:tcW w:w="3833" w:type="dxa"/>
            <w:tcBorders>
              <w:top w:val="nil"/>
              <w:left w:val="single" w:sz="4" w:space="0" w:color="auto"/>
              <w:bottom w:val="single" w:sz="4" w:space="0" w:color="auto"/>
              <w:right w:val="single" w:sz="4" w:space="0" w:color="auto"/>
            </w:tcBorders>
            <w:shd w:val="clear" w:color="auto" w:fill="auto"/>
            <w:vAlign w:val="center"/>
          </w:tcPr>
          <w:p w14:paraId="438748F4" w14:textId="77777777" w:rsidR="00FC0A67" w:rsidRPr="00E74133" w:rsidRDefault="00FC0A67" w:rsidP="00456D0B">
            <w:pPr>
              <w:widowControl/>
              <w:rPr>
                <w:rFonts w:eastAsia="Times New Roman" w:cs="Arial"/>
                <w:sz w:val="16"/>
                <w:szCs w:val="16"/>
                <w:lang w:eastAsia="es-CO"/>
              </w:rPr>
            </w:pPr>
            <w:r w:rsidRPr="00E74133">
              <w:rPr>
                <w:rFonts w:cs="Arial"/>
                <w:sz w:val="16"/>
                <w:szCs w:val="16"/>
              </w:rPr>
              <w:t xml:space="preserve">CUMPLIMIENTO PROGRAMA DE GESTION DOCUMENTAL </w:t>
            </w:r>
          </w:p>
        </w:tc>
        <w:tc>
          <w:tcPr>
            <w:tcW w:w="1546" w:type="dxa"/>
            <w:tcBorders>
              <w:top w:val="nil"/>
              <w:left w:val="single" w:sz="4" w:space="0" w:color="auto"/>
              <w:bottom w:val="single" w:sz="4" w:space="0" w:color="auto"/>
              <w:right w:val="single" w:sz="4" w:space="0" w:color="auto"/>
            </w:tcBorders>
            <w:shd w:val="clear" w:color="auto" w:fill="auto"/>
          </w:tcPr>
          <w:p w14:paraId="380688BD" w14:textId="77777777" w:rsidR="00FC0A67" w:rsidRPr="00E74133" w:rsidRDefault="00FC0A67" w:rsidP="00456D0B">
            <w:pPr>
              <w:widowControl/>
              <w:jc w:val="center"/>
              <w:rPr>
                <w:rFonts w:cs="Arial"/>
                <w:sz w:val="16"/>
                <w:szCs w:val="16"/>
              </w:rPr>
            </w:pPr>
            <w:r w:rsidRPr="00E74133">
              <w:rPr>
                <w:rFonts w:cs="Arial"/>
                <w:sz w:val="16"/>
                <w:szCs w:val="16"/>
              </w:rPr>
              <w:t>Gestión Documental - SG</w:t>
            </w:r>
          </w:p>
        </w:tc>
        <w:tc>
          <w:tcPr>
            <w:tcW w:w="1233" w:type="dxa"/>
            <w:tcBorders>
              <w:top w:val="single" w:sz="4" w:space="0" w:color="auto"/>
              <w:left w:val="single" w:sz="8" w:space="0" w:color="auto"/>
              <w:bottom w:val="single" w:sz="4" w:space="0" w:color="auto"/>
              <w:right w:val="single" w:sz="8" w:space="0" w:color="auto"/>
            </w:tcBorders>
            <w:shd w:val="clear" w:color="auto" w:fill="auto"/>
            <w:vAlign w:val="center"/>
          </w:tcPr>
          <w:p w14:paraId="6DB89B2A" w14:textId="77777777" w:rsidR="00FC0A67" w:rsidRPr="00E74133" w:rsidRDefault="00FC0A67" w:rsidP="00456D0B">
            <w:pPr>
              <w:widowControl/>
              <w:jc w:val="center"/>
              <w:rPr>
                <w:rFonts w:cs="Arial"/>
                <w:sz w:val="16"/>
                <w:szCs w:val="16"/>
                <w:lang w:eastAsia="es-CO"/>
              </w:rPr>
            </w:pPr>
            <w:r w:rsidRPr="00E74133">
              <w:rPr>
                <w:rFonts w:cs="Arial"/>
                <w:sz w:val="16"/>
                <w:szCs w:val="16"/>
              </w:rPr>
              <w:t>6</w:t>
            </w:r>
          </w:p>
        </w:tc>
        <w:tc>
          <w:tcPr>
            <w:tcW w:w="1315" w:type="dxa"/>
            <w:tcBorders>
              <w:top w:val="single" w:sz="4" w:space="0" w:color="auto"/>
              <w:left w:val="nil"/>
              <w:bottom w:val="single" w:sz="4" w:space="0" w:color="auto"/>
              <w:right w:val="single" w:sz="8" w:space="0" w:color="auto"/>
            </w:tcBorders>
            <w:shd w:val="clear" w:color="auto" w:fill="auto"/>
            <w:vAlign w:val="center"/>
          </w:tcPr>
          <w:p w14:paraId="5E2598A9" w14:textId="77777777" w:rsidR="00FC0A67" w:rsidRPr="00E74133" w:rsidRDefault="00FC0A67" w:rsidP="00456D0B">
            <w:pPr>
              <w:jc w:val="center"/>
              <w:rPr>
                <w:rFonts w:cs="Arial"/>
                <w:sz w:val="16"/>
                <w:szCs w:val="16"/>
              </w:rPr>
            </w:pPr>
            <w:r w:rsidRPr="00E74133">
              <w:rPr>
                <w:rFonts w:cs="Arial"/>
                <w:sz w:val="16"/>
                <w:szCs w:val="16"/>
              </w:rPr>
              <w:t>7</w:t>
            </w:r>
          </w:p>
        </w:tc>
        <w:tc>
          <w:tcPr>
            <w:tcW w:w="887" w:type="dxa"/>
            <w:tcBorders>
              <w:top w:val="nil"/>
              <w:left w:val="nil"/>
              <w:bottom w:val="single" w:sz="4" w:space="0" w:color="auto"/>
              <w:right w:val="single" w:sz="8" w:space="0" w:color="auto"/>
            </w:tcBorders>
            <w:shd w:val="clear" w:color="auto" w:fill="auto"/>
            <w:vAlign w:val="center"/>
          </w:tcPr>
          <w:p w14:paraId="635E75B7" w14:textId="77777777" w:rsidR="00FC0A67" w:rsidRPr="00E74133" w:rsidRDefault="00FC0A67" w:rsidP="00456D0B">
            <w:pPr>
              <w:jc w:val="center"/>
              <w:rPr>
                <w:rFonts w:cs="Arial"/>
                <w:sz w:val="16"/>
                <w:szCs w:val="16"/>
              </w:rPr>
            </w:pPr>
            <w:r w:rsidRPr="00E74133">
              <w:rPr>
                <w:rFonts w:cs="Arial"/>
                <w:sz w:val="16"/>
                <w:szCs w:val="16"/>
              </w:rPr>
              <w:t>86%</w:t>
            </w:r>
          </w:p>
        </w:tc>
      </w:tr>
      <w:tr w:rsidR="00FC0A67" w:rsidRPr="00E74133" w14:paraId="77876A8C" w14:textId="77777777" w:rsidTr="00EB5CB7">
        <w:trPr>
          <w:trHeight w:val="227"/>
          <w:jc w:val="center"/>
        </w:trPr>
        <w:tc>
          <w:tcPr>
            <w:tcW w:w="563" w:type="dxa"/>
            <w:tcBorders>
              <w:top w:val="nil"/>
              <w:left w:val="single" w:sz="4" w:space="0" w:color="auto"/>
              <w:bottom w:val="single" w:sz="4" w:space="0" w:color="auto"/>
              <w:right w:val="single" w:sz="4" w:space="0" w:color="auto"/>
            </w:tcBorders>
            <w:shd w:val="clear" w:color="auto" w:fill="auto"/>
            <w:noWrap/>
            <w:vAlign w:val="center"/>
            <w:hideMark/>
          </w:tcPr>
          <w:p w14:paraId="03F654EF" w14:textId="77777777" w:rsidR="00FC0A67" w:rsidRPr="00E74133" w:rsidRDefault="00FC0A67" w:rsidP="00456D0B">
            <w:pPr>
              <w:widowControl/>
              <w:jc w:val="center"/>
              <w:rPr>
                <w:rFonts w:eastAsia="Times New Roman" w:cs="Arial"/>
                <w:sz w:val="16"/>
                <w:szCs w:val="16"/>
                <w:lang w:eastAsia="es-CO"/>
              </w:rPr>
            </w:pPr>
            <w:r w:rsidRPr="00E74133">
              <w:rPr>
                <w:rFonts w:eastAsia="Times New Roman" w:cs="Arial"/>
                <w:sz w:val="16"/>
                <w:szCs w:val="16"/>
                <w:lang w:eastAsia="es-CO"/>
              </w:rPr>
              <w:t>FIN</w:t>
            </w:r>
          </w:p>
        </w:tc>
        <w:tc>
          <w:tcPr>
            <w:tcW w:w="3833" w:type="dxa"/>
            <w:tcBorders>
              <w:top w:val="nil"/>
              <w:left w:val="single" w:sz="4" w:space="0" w:color="auto"/>
              <w:bottom w:val="single" w:sz="4" w:space="0" w:color="auto"/>
              <w:right w:val="single" w:sz="4" w:space="0" w:color="auto"/>
            </w:tcBorders>
            <w:shd w:val="clear" w:color="auto" w:fill="auto"/>
            <w:vAlign w:val="center"/>
          </w:tcPr>
          <w:p w14:paraId="1C250262" w14:textId="77777777" w:rsidR="00FC0A67" w:rsidRPr="00E74133" w:rsidRDefault="00FC0A67" w:rsidP="00456D0B">
            <w:pPr>
              <w:widowControl/>
              <w:rPr>
                <w:rFonts w:eastAsia="Times New Roman" w:cs="Arial"/>
                <w:sz w:val="16"/>
                <w:szCs w:val="16"/>
                <w:lang w:eastAsia="es-CO"/>
              </w:rPr>
            </w:pPr>
            <w:r w:rsidRPr="00E74133">
              <w:rPr>
                <w:rFonts w:cs="Arial"/>
                <w:sz w:val="16"/>
                <w:szCs w:val="16"/>
              </w:rPr>
              <w:t>EJECUCIÓN DEL PAC (PLAN ANUALIZADO DE CAJA)</w:t>
            </w:r>
          </w:p>
        </w:tc>
        <w:tc>
          <w:tcPr>
            <w:tcW w:w="1546" w:type="dxa"/>
            <w:vMerge w:val="restart"/>
            <w:tcBorders>
              <w:top w:val="nil"/>
              <w:left w:val="single" w:sz="4" w:space="0" w:color="auto"/>
              <w:right w:val="single" w:sz="4" w:space="0" w:color="auto"/>
            </w:tcBorders>
            <w:shd w:val="clear" w:color="auto" w:fill="auto"/>
            <w:vAlign w:val="center"/>
          </w:tcPr>
          <w:p w14:paraId="52D92DDC" w14:textId="77777777" w:rsidR="00FC0A67" w:rsidRPr="00E74133" w:rsidRDefault="00FC0A67" w:rsidP="00456D0B">
            <w:pPr>
              <w:widowControl/>
              <w:jc w:val="center"/>
              <w:rPr>
                <w:rFonts w:cs="Arial"/>
                <w:sz w:val="16"/>
                <w:szCs w:val="16"/>
              </w:rPr>
            </w:pPr>
            <w:r w:rsidRPr="00E74133">
              <w:rPr>
                <w:rFonts w:cs="Arial"/>
                <w:sz w:val="16"/>
                <w:szCs w:val="16"/>
              </w:rPr>
              <w:t>Financiera - SG</w:t>
            </w:r>
          </w:p>
        </w:tc>
        <w:tc>
          <w:tcPr>
            <w:tcW w:w="1233" w:type="dxa"/>
            <w:tcBorders>
              <w:top w:val="single" w:sz="4" w:space="0" w:color="auto"/>
              <w:left w:val="single" w:sz="4" w:space="0" w:color="auto"/>
              <w:bottom w:val="single" w:sz="4" w:space="0" w:color="auto"/>
              <w:right w:val="single" w:sz="4" w:space="0" w:color="auto"/>
            </w:tcBorders>
            <w:shd w:val="clear" w:color="auto" w:fill="auto"/>
            <w:vAlign w:val="center"/>
          </w:tcPr>
          <w:p w14:paraId="70C13CF7" w14:textId="77777777" w:rsidR="00FC0A67" w:rsidRPr="00E74133" w:rsidRDefault="00FC0A67" w:rsidP="00456D0B">
            <w:pPr>
              <w:widowControl/>
              <w:jc w:val="center"/>
              <w:rPr>
                <w:rFonts w:cs="Arial"/>
                <w:color w:val="000000"/>
                <w:sz w:val="16"/>
                <w:szCs w:val="16"/>
                <w:lang w:eastAsia="es-CO"/>
              </w:rPr>
            </w:pPr>
            <w:r w:rsidRPr="00E74133">
              <w:rPr>
                <w:rFonts w:cs="Arial"/>
                <w:color w:val="000000"/>
                <w:sz w:val="16"/>
                <w:szCs w:val="16"/>
              </w:rPr>
              <w:t>$ 29.086</w:t>
            </w:r>
          </w:p>
        </w:tc>
        <w:tc>
          <w:tcPr>
            <w:tcW w:w="1315" w:type="dxa"/>
            <w:tcBorders>
              <w:top w:val="single" w:sz="4" w:space="0" w:color="auto"/>
              <w:left w:val="nil"/>
              <w:bottom w:val="single" w:sz="4" w:space="0" w:color="auto"/>
              <w:right w:val="single" w:sz="4" w:space="0" w:color="auto"/>
            </w:tcBorders>
            <w:shd w:val="clear" w:color="auto" w:fill="auto"/>
            <w:vAlign w:val="center"/>
          </w:tcPr>
          <w:p w14:paraId="404CCD16" w14:textId="49804F98" w:rsidR="00FC0A67" w:rsidRPr="00E74133" w:rsidRDefault="00E74133" w:rsidP="00456D0B">
            <w:pPr>
              <w:jc w:val="center"/>
              <w:rPr>
                <w:rFonts w:cs="Arial"/>
                <w:color w:val="000000"/>
                <w:sz w:val="16"/>
                <w:szCs w:val="16"/>
              </w:rPr>
            </w:pPr>
            <w:r>
              <w:rPr>
                <w:rFonts w:cs="Arial"/>
                <w:color w:val="000000"/>
                <w:sz w:val="16"/>
                <w:szCs w:val="16"/>
              </w:rPr>
              <w:t xml:space="preserve">$ </w:t>
            </w:r>
            <w:r w:rsidR="00FC0A67" w:rsidRPr="00E74133">
              <w:rPr>
                <w:rFonts w:cs="Arial"/>
                <w:color w:val="000000"/>
                <w:sz w:val="16"/>
                <w:szCs w:val="16"/>
              </w:rPr>
              <w:t>30.853</w:t>
            </w:r>
          </w:p>
        </w:tc>
        <w:tc>
          <w:tcPr>
            <w:tcW w:w="887" w:type="dxa"/>
            <w:tcBorders>
              <w:top w:val="nil"/>
              <w:left w:val="nil"/>
              <w:bottom w:val="single" w:sz="4" w:space="0" w:color="auto"/>
              <w:right w:val="single" w:sz="8" w:space="0" w:color="auto"/>
            </w:tcBorders>
            <w:shd w:val="clear" w:color="auto" w:fill="auto"/>
            <w:vAlign w:val="center"/>
          </w:tcPr>
          <w:p w14:paraId="5D649A7C" w14:textId="77777777" w:rsidR="00FC0A67" w:rsidRPr="00E74133" w:rsidRDefault="00FC0A67" w:rsidP="00456D0B">
            <w:pPr>
              <w:jc w:val="center"/>
              <w:rPr>
                <w:rFonts w:cs="Arial"/>
                <w:sz w:val="16"/>
                <w:szCs w:val="16"/>
              </w:rPr>
            </w:pPr>
            <w:r w:rsidRPr="00E74133">
              <w:rPr>
                <w:rFonts w:cs="Arial"/>
                <w:sz w:val="16"/>
                <w:szCs w:val="16"/>
              </w:rPr>
              <w:t>94,27%</w:t>
            </w:r>
          </w:p>
        </w:tc>
      </w:tr>
      <w:tr w:rsidR="00FC0A67" w:rsidRPr="00E74133" w14:paraId="5D56337E" w14:textId="77777777" w:rsidTr="00EB5CB7">
        <w:trPr>
          <w:trHeight w:val="227"/>
          <w:jc w:val="center"/>
        </w:trPr>
        <w:tc>
          <w:tcPr>
            <w:tcW w:w="563" w:type="dxa"/>
            <w:tcBorders>
              <w:top w:val="nil"/>
              <w:left w:val="single" w:sz="4" w:space="0" w:color="auto"/>
              <w:bottom w:val="single" w:sz="4" w:space="0" w:color="auto"/>
              <w:right w:val="single" w:sz="4" w:space="0" w:color="auto"/>
            </w:tcBorders>
            <w:shd w:val="clear" w:color="auto" w:fill="auto"/>
            <w:noWrap/>
            <w:vAlign w:val="center"/>
            <w:hideMark/>
          </w:tcPr>
          <w:p w14:paraId="210F8575" w14:textId="77777777" w:rsidR="00FC0A67" w:rsidRPr="00E74133" w:rsidRDefault="00FC0A67" w:rsidP="00456D0B">
            <w:pPr>
              <w:widowControl/>
              <w:jc w:val="center"/>
              <w:rPr>
                <w:rFonts w:eastAsia="Times New Roman" w:cs="Arial"/>
                <w:sz w:val="16"/>
                <w:szCs w:val="16"/>
                <w:lang w:eastAsia="es-CO"/>
              </w:rPr>
            </w:pPr>
            <w:r w:rsidRPr="00E74133">
              <w:rPr>
                <w:rFonts w:eastAsia="Times New Roman" w:cs="Arial"/>
                <w:sz w:val="16"/>
                <w:szCs w:val="16"/>
                <w:lang w:eastAsia="es-CO"/>
              </w:rPr>
              <w:t>FIN</w:t>
            </w:r>
          </w:p>
        </w:tc>
        <w:tc>
          <w:tcPr>
            <w:tcW w:w="3833" w:type="dxa"/>
            <w:tcBorders>
              <w:top w:val="nil"/>
              <w:left w:val="single" w:sz="4" w:space="0" w:color="auto"/>
              <w:bottom w:val="single" w:sz="4" w:space="0" w:color="auto"/>
              <w:right w:val="single" w:sz="4" w:space="0" w:color="auto"/>
            </w:tcBorders>
            <w:shd w:val="clear" w:color="auto" w:fill="auto"/>
            <w:vAlign w:val="center"/>
          </w:tcPr>
          <w:p w14:paraId="6B7F9213" w14:textId="77777777" w:rsidR="00FC0A67" w:rsidRPr="00E74133" w:rsidRDefault="00FC0A67" w:rsidP="00456D0B">
            <w:pPr>
              <w:widowControl/>
              <w:rPr>
                <w:rFonts w:eastAsia="Times New Roman" w:cs="Arial"/>
                <w:sz w:val="16"/>
                <w:szCs w:val="16"/>
                <w:lang w:eastAsia="es-CO"/>
              </w:rPr>
            </w:pPr>
            <w:r w:rsidRPr="00E74133">
              <w:rPr>
                <w:rFonts w:cs="Arial"/>
                <w:sz w:val="16"/>
                <w:szCs w:val="16"/>
              </w:rPr>
              <w:t>EJECUCIÓN DE RESERVAS PRESUPUESTALES</w:t>
            </w:r>
          </w:p>
        </w:tc>
        <w:tc>
          <w:tcPr>
            <w:tcW w:w="1546" w:type="dxa"/>
            <w:vMerge/>
            <w:tcBorders>
              <w:left w:val="single" w:sz="4" w:space="0" w:color="auto"/>
              <w:bottom w:val="single" w:sz="4" w:space="0" w:color="auto"/>
              <w:right w:val="single" w:sz="4" w:space="0" w:color="auto"/>
            </w:tcBorders>
            <w:shd w:val="clear" w:color="auto" w:fill="auto"/>
          </w:tcPr>
          <w:p w14:paraId="1813C210" w14:textId="77777777" w:rsidR="00FC0A67" w:rsidRPr="00E74133" w:rsidRDefault="00FC0A67" w:rsidP="00456D0B">
            <w:pPr>
              <w:widowControl/>
              <w:jc w:val="center"/>
              <w:rPr>
                <w:rFonts w:cs="Arial"/>
                <w:sz w:val="16"/>
                <w:szCs w:val="16"/>
              </w:rPr>
            </w:pPr>
          </w:p>
        </w:tc>
        <w:tc>
          <w:tcPr>
            <w:tcW w:w="1233" w:type="dxa"/>
            <w:tcBorders>
              <w:top w:val="single" w:sz="8" w:space="0" w:color="auto"/>
              <w:left w:val="single" w:sz="8" w:space="0" w:color="auto"/>
              <w:bottom w:val="single" w:sz="8" w:space="0" w:color="auto"/>
              <w:right w:val="single" w:sz="8" w:space="0" w:color="auto"/>
            </w:tcBorders>
            <w:shd w:val="clear" w:color="auto" w:fill="auto"/>
            <w:vAlign w:val="center"/>
          </w:tcPr>
          <w:p w14:paraId="4908ADAA" w14:textId="77777777" w:rsidR="00FC0A67" w:rsidRPr="00E74133" w:rsidRDefault="00FC0A67" w:rsidP="00456D0B">
            <w:pPr>
              <w:widowControl/>
              <w:jc w:val="center"/>
              <w:rPr>
                <w:rFonts w:cs="Arial"/>
                <w:sz w:val="16"/>
                <w:szCs w:val="16"/>
                <w:lang w:eastAsia="es-CO"/>
              </w:rPr>
            </w:pPr>
            <w:r w:rsidRPr="00E74133">
              <w:rPr>
                <w:rFonts w:cs="Arial"/>
                <w:sz w:val="16"/>
                <w:szCs w:val="16"/>
              </w:rPr>
              <w:t>42.802</w:t>
            </w:r>
          </w:p>
        </w:tc>
        <w:tc>
          <w:tcPr>
            <w:tcW w:w="1315" w:type="dxa"/>
            <w:tcBorders>
              <w:top w:val="single" w:sz="8" w:space="0" w:color="auto"/>
              <w:left w:val="nil"/>
              <w:bottom w:val="single" w:sz="8" w:space="0" w:color="auto"/>
              <w:right w:val="single" w:sz="8" w:space="0" w:color="auto"/>
            </w:tcBorders>
            <w:shd w:val="clear" w:color="auto" w:fill="auto"/>
            <w:vAlign w:val="center"/>
          </w:tcPr>
          <w:p w14:paraId="6CFB2208" w14:textId="77777777" w:rsidR="00FC0A67" w:rsidRPr="00E74133" w:rsidRDefault="00FC0A67" w:rsidP="00456D0B">
            <w:pPr>
              <w:jc w:val="center"/>
              <w:rPr>
                <w:rFonts w:cs="Arial"/>
                <w:sz w:val="16"/>
                <w:szCs w:val="16"/>
              </w:rPr>
            </w:pPr>
            <w:r w:rsidRPr="00E74133">
              <w:rPr>
                <w:rFonts w:cs="Arial"/>
                <w:sz w:val="16"/>
                <w:szCs w:val="16"/>
              </w:rPr>
              <w:t>161.795</w:t>
            </w:r>
          </w:p>
        </w:tc>
        <w:tc>
          <w:tcPr>
            <w:tcW w:w="887" w:type="dxa"/>
            <w:tcBorders>
              <w:top w:val="single" w:sz="8" w:space="0" w:color="auto"/>
              <w:left w:val="nil"/>
              <w:bottom w:val="single" w:sz="8" w:space="0" w:color="auto"/>
              <w:right w:val="single" w:sz="8" w:space="0" w:color="auto"/>
            </w:tcBorders>
            <w:shd w:val="clear" w:color="auto" w:fill="auto"/>
            <w:vAlign w:val="center"/>
          </w:tcPr>
          <w:p w14:paraId="79556D7C" w14:textId="77777777" w:rsidR="00FC0A67" w:rsidRPr="00E74133" w:rsidRDefault="00FC0A67" w:rsidP="00456D0B">
            <w:pPr>
              <w:jc w:val="center"/>
              <w:rPr>
                <w:rFonts w:cs="Arial"/>
                <w:sz w:val="16"/>
                <w:szCs w:val="16"/>
              </w:rPr>
            </w:pPr>
            <w:r w:rsidRPr="00E74133">
              <w:rPr>
                <w:rFonts w:cs="Arial"/>
                <w:sz w:val="16"/>
                <w:szCs w:val="16"/>
              </w:rPr>
              <w:t>26,45%</w:t>
            </w:r>
          </w:p>
        </w:tc>
      </w:tr>
      <w:tr w:rsidR="00FC0A67" w:rsidRPr="00E74133" w14:paraId="58329535" w14:textId="77777777" w:rsidTr="00EB5CB7">
        <w:trPr>
          <w:trHeight w:val="227"/>
          <w:jc w:val="center"/>
        </w:trPr>
        <w:tc>
          <w:tcPr>
            <w:tcW w:w="563" w:type="dxa"/>
            <w:tcBorders>
              <w:top w:val="nil"/>
              <w:left w:val="single" w:sz="4" w:space="0" w:color="auto"/>
              <w:bottom w:val="single" w:sz="4" w:space="0" w:color="auto"/>
              <w:right w:val="single" w:sz="4" w:space="0" w:color="auto"/>
            </w:tcBorders>
            <w:shd w:val="clear" w:color="auto" w:fill="auto"/>
            <w:noWrap/>
            <w:vAlign w:val="center"/>
            <w:hideMark/>
          </w:tcPr>
          <w:p w14:paraId="4F0255F2" w14:textId="77777777" w:rsidR="00FC0A67" w:rsidRPr="00E74133" w:rsidRDefault="00FC0A67" w:rsidP="00456D0B">
            <w:pPr>
              <w:widowControl/>
              <w:jc w:val="center"/>
              <w:rPr>
                <w:rFonts w:eastAsia="Times New Roman" w:cs="Arial"/>
                <w:sz w:val="16"/>
                <w:szCs w:val="16"/>
                <w:lang w:eastAsia="es-CO"/>
              </w:rPr>
            </w:pPr>
            <w:r w:rsidRPr="00E74133">
              <w:rPr>
                <w:rFonts w:eastAsia="Times New Roman" w:cs="Arial"/>
                <w:sz w:val="16"/>
                <w:szCs w:val="16"/>
                <w:lang w:eastAsia="es-CO"/>
              </w:rPr>
              <w:t>THU</w:t>
            </w:r>
          </w:p>
        </w:tc>
        <w:tc>
          <w:tcPr>
            <w:tcW w:w="3833" w:type="dxa"/>
            <w:tcBorders>
              <w:top w:val="nil"/>
              <w:left w:val="single" w:sz="4" w:space="0" w:color="auto"/>
              <w:bottom w:val="single" w:sz="4" w:space="0" w:color="auto"/>
              <w:right w:val="single" w:sz="4" w:space="0" w:color="auto"/>
            </w:tcBorders>
            <w:shd w:val="clear" w:color="auto" w:fill="auto"/>
            <w:vAlign w:val="center"/>
          </w:tcPr>
          <w:p w14:paraId="27A7F158" w14:textId="77777777" w:rsidR="00FC0A67" w:rsidRPr="00E74133" w:rsidRDefault="00FC0A67" w:rsidP="00456D0B">
            <w:pPr>
              <w:widowControl/>
              <w:rPr>
                <w:rFonts w:eastAsia="Times New Roman" w:cs="Arial"/>
                <w:sz w:val="16"/>
                <w:szCs w:val="16"/>
                <w:lang w:eastAsia="es-CO"/>
              </w:rPr>
            </w:pPr>
            <w:r w:rsidRPr="00E74133">
              <w:rPr>
                <w:rFonts w:cs="Arial"/>
                <w:sz w:val="16"/>
                <w:szCs w:val="16"/>
              </w:rPr>
              <w:t>IDENTIFICAR Y REPORTAR EL 100% DE ACCIDENTES E INCIDENTES LABORALES PRESENTADOS EN LA ENTIDAD.</w:t>
            </w:r>
          </w:p>
        </w:tc>
        <w:tc>
          <w:tcPr>
            <w:tcW w:w="1546" w:type="dxa"/>
            <w:vMerge w:val="restart"/>
            <w:tcBorders>
              <w:top w:val="nil"/>
              <w:left w:val="single" w:sz="4" w:space="0" w:color="auto"/>
              <w:right w:val="single" w:sz="4" w:space="0" w:color="auto"/>
            </w:tcBorders>
            <w:shd w:val="clear" w:color="auto" w:fill="auto"/>
            <w:vAlign w:val="center"/>
          </w:tcPr>
          <w:p w14:paraId="70E27AEF" w14:textId="77777777" w:rsidR="00FC0A67" w:rsidRPr="00E74133" w:rsidRDefault="00FC0A67" w:rsidP="00456D0B">
            <w:pPr>
              <w:widowControl/>
              <w:jc w:val="center"/>
              <w:rPr>
                <w:rFonts w:cs="Arial"/>
                <w:sz w:val="16"/>
                <w:szCs w:val="16"/>
              </w:rPr>
            </w:pPr>
            <w:r w:rsidRPr="00E74133">
              <w:rPr>
                <w:rFonts w:cs="Arial"/>
                <w:sz w:val="16"/>
                <w:szCs w:val="16"/>
              </w:rPr>
              <w:t>Talento Humano - SG</w:t>
            </w:r>
          </w:p>
        </w:tc>
        <w:tc>
          <w:tcPr>
            <w:tcW w:w="1233" w:type="dxa"/>
            <w:tcBorders>
              <w:top w:val="single" w:sz="4" w:space="0" w:color="auto"/>
              <w:left w:val="single" w:sz="8" w:space="0" w:color="auto"/>
              <w:bottom w:val="single" w:sz="4" w:space="0" w:color="auto"/>
              <w:right w:val="single" w:sz="8" w:space="0" w:color="auto"/>
            </w:tcBorders>
            <w:shd w:val="clear" w:color="auto" w:fill="auto"/>
            <w:vAlign w:val="center"/>
          </w:tcPr>
          <w:p w14:paraId="3B9304FB" w14:textId="77777777" w:rsidR="00FC0A67" w:rsidRPr="00E74133" w:rsidRDefault="00FC0A67" w:rsidP="00456D0B">
            <w:pPr>
              <w:widowControl/>
              <w:jc w:val="center"/>
              <w:rPr>
                <w:rFonts w:cs="Arial"/>
                <w:sz w:val="16"/>
                <w:szCs w:val="16"/>
                <w:lang w:eastAsia="es-CO"/>
              </w:rPr>
            </w:pPr>
            <w:r w:rsidRPr="00E74133">
              <w:rPr>
                <w:rFonts w:cs="Arial"/>
                <w:sz w:val="16"/>
                <w:szCs w:val="16"/>
              </w:rPr>
              <w:t>4</w:t>
            </w:r>
          </w:p>
        </w:tc>
        <w:tc>
          <w:tcPr>
            <w:tcW w:w="1315" w:type="dxa"/>
            <w:tcBorders>
              <w:top w:val="single" w:sz="4" w:space="0" w:color="auto"/>
              <w:left w:val="nil"/>
              <w:bottom w:val="single" w:sz="4" w:space="0" w:color="auto"/>
              <w:right w:val="single" w:sz="8" w:space="0" w:color="auto"/>
            </w:tcBorders>
            <w:shd w:val="clear" w:color="auto" w:fill="auto"/>
            <w:vAlign w:val="center"/>
          </w:tcPr>
          <w:p w14:paraId="1232E93A" w14:textId="77777777" w:rsidR="00FC0A67" w:rsidRPr="00E74133" w:rsidRDefault="00FC0A67" w:rsidP="00456D0B">
            <w:pPr>
              <w:jc w:val="center"/>
              <w:rPr>
                <w:rFonts w:cs="Arial"/>
                <w:sz w:val="16"/>
                <w:szCs w:val="16"/>
              </w:rPr>
            </w:pPr>
            <w:r w:rsidRPr="00E74133">
              <w:rPr>
                <w:rFonts w:cs="Arial"/>
                <w:sz w:val="16"/>
                <w:szCs w:val="16"/>
              </w:rPr>
              <w:t>1</w:t>
            </w:r>
          </w:p>
        </w:tc>
        <w:tc>
          <w:tcPr>
            <w:tcW w:w="887" w:type="dxa"/>
            <w:tcBorders>
              <w:top w:val="nil"/>
              <w:left w:val="nil"/>
              <w:bottom w:val="single" w:sz="4" w:space="0" w:color="auto"/>
              <w:right w:val="single" w:sz="8" w:space="0" w:color="auto"/>
            </w:tcBorders>
            <w:shd w:val="clear" w:color="auto" w:fill="auto"/>
            <w:vAlign w:val="center"/>
          </w:tcPr>
          <w:p w14:paraId="462A19F5" w14:textId="77777777" w:rsidR="00FC0A67" w:rsidRPr="00E74133" w:rsidRDefault="00FC0A67" w:rsidP="00456D0B">
            <w:pPr>
              <w:jc w:val="center"/>
              <w:rPr>
                <w:rFonts w:cs="Arial"/>
                <w:sz w:val="16"/>
                <w:szCs w:val="16"/>
              </w:rPr>
            </w:pPr>
            <w:r w:rsidRPr="00E74133">
              <w:rPr>
                <w:rFonts w:cs="Arial"/>
                <w:sz w:val="16"/>
                <w:szCs w:val="16"/>
              </w:rPr>
              <w:t>400%</w:t>
            </w:r>
          </w:p>
        </w:tc>
      </w:tr>
      <w:tr w:rsidR="00FC0A67" w:rsidRPr="00E74133" w14:paraId="23AD7B46" w14:textId="77777777" w:rsidTr="00EB5CB7">
        <w:trPr>
          <w:trHeight w:val="227"/>
          <w:jc w:val="center"/>
        </w:trPr>
        <w:tc>
          <w:tcPr>
            <w:tcW w:w="563" w:type="dxa"/>
            <w:tcBorders>
              <w:top w:val="nil"/>
              <w:left w:val="single" w:sz="4" w:space="0" w:color="auto"/>
              <w:bottom w:val="single" w:sz="4" w:space="0" w:color="auto"/>
              <w:right w:val="single" w:sz="4" w:space="0" w:color="auto"/>
            </w:tcBorders>
            <w:shd w:val="clear" w:color="auto" w:fill="auto"/>
            <w:noWrap/>
            <w:vAlign w:val="center"/>
            <w:hideMark/>
          </w:tcPr>
          <w:p w14:paraId="2792FDDA" w14:textId="77777777" w:rsidR="00717939" w:rsidRPr="00E74133" w:rsidRDefault="00717939" w:rsidP="00456D0B">
            <w:pPr>
              <w:widowControl/>
              <w:jc w:val="center"/>
              <w:rPr>
                <w:rFonts w:eastAsia="Times New Roman" w:cs="Arial"/>
                <w:sz w:val="16"/>
                <w:szCs w:val="16"/>
                <w:lang w:eastAsia="es-CO"/>
              </w:rPr>
            </w:pPr>
            <w:r w:rsidRPr="00E74133">
              <w:rPr>
                <w:rFonts w:eastAsia="Times New Roman" w:cs="Arial"/>
                <w:sz w:val="16"/>
                <w:szCs w:val="16"/>
                <w:lang w:eastAsia="es-CO"/>
              </w:rPr>
              <w:t>THU</w:t>
            </w:r>
          </w:p>
        </w:tc>
        <w:tc>
          <w:tcPr>
            <w:tcW w:w="3833" w:type="dxa"/>
            <w:tcBorders>
              <w:top w:val="nil"/>
              <w:left w:val="single" w:sz="4" w:space="0" w:color="auto"/>
              <w:bottom w:val="single" w:sz="4" w:space="0" w:color="auto"/>
              <w:right w:val="single" w:sz="4" w:space="0" w:color="auto"/>
            </w:tcBorders>
            <w:shd w:val="clear" w:color="auto" w:fill="auto"/>
            <w:vAlign w:val="center"/>
          </w:tcPr>
          <w:p w14:paraId="4D2167BD" w14:textId="77777777" w:rsidR="00717939" w:rsidRPr="00E74133" w:rsidRDefault="00717939" w:rsidP="00456D0B">
            <w:pPr>
              <w:widowControl/>
              <w:rPr>
                <w:rFonts w:eastAsia="Times New Roman" w:cs="Arial"/>
                <w:sz w:val="16"/>
                <w:szCs w:val="16"/>
                <w:lang w:eastAsia="es-CO"/>
              </w:rPr>
            </w:pPr>
            <w:r w:rsidRPr="00E74133">
              <w:rPr>
                <w:rFonts w:cs="Arial"/>
                <w:sz w:val="16"/>
                <w:szCs w:val="16"/>
              </w:rPr>
              <w:t>ENFERMEDADES LABORALES</w:t>
            </w:r>
          </w:p>
        </w:tc>
        <w:tc>
          <w:tcPr>
            <w:tcW w:w="1546" w:type="dxa"/>
            <w:vMerge/>
            <w:tcBorders>
              <w:left w:val="single" w:sz="4" w:space="0" w:color="auto"/>
              <w:right w:val="single" w:sz="4" w:space="0" w:color="auto"/>
            </w:tcBorders>
            <w:shd w:val="clear" w:color="auto" w:fill="auto"/>
          </w:tcPr>
          <w:p w14:paraId="1595ABCF" w14:textId="77777777" w:rsidR="00717939" w:rsidRPr="00E74133" w:rsidRDefault="00717939" w:rsidP="00456D0B">
            <w:pPr>
              <w:widowControl/>
              <w:jc w:val="center"/>
              <w:rPr>
                <w:rFonts w:cs="Arial"/>
                <w:sz w:val="16"/>
                <w:szCs w:val="16"/>
              </w:rPr>
            </w:pPr>
          </w:p>
        </w:tc>
        <w:tc>
          <w:tcPr>
            <w:tcW w:w="1233" w:type="dxa"/>
            <w:tcBorders>
              <w:top w:val="nil"/>
              <w:left w:val="single" w:sz="4" w:space="0" w:color="auto"/>
              <w:bottom w:val="single" w:sz="4" w:space="0" w:color="auto"/>
              <w:right w:val="single" w:sz="4" w:space="0" w:color="auto"/>
            </w:tcBorders>
            <w:shd w:val="clear" w:color="auto" w:fill="auto"/>
            <w:vAlign w:val="center"/>
          </w:tcPr>
          <w:p w14:paraId="29ECD820" w14:textId="77777777" w:rsidR="00717939" w:rsidRPr="00E74133" w:rsidRDefault="00717939" w:rsidP="00456D0B">
            <w:pPr>
              <w:widowControl/>
              <w:jc w:val="center"/>
              <w:rPr>
                <w:rFonts w:cs="Arial"/>
                <w:sz w:val="16"/>
                <w:szCs w:val="16"/>
              </w:rPr>
            </w:pPr>
            <w:r w:rsidRPr="00E74133">
              <w:rPr>
                <w:rFonts w:cs="Arial"/>
                <w:sz w:val="16"/>
                <w:szCs w:val="16"/>
              </w:rPr>
              <w:t>2</w:t>
            </w:r>
          </w:p>
        </w:tc>
        <w:tc>
          <w:tcPr>
            <w:tcW w:w="1315" w:type="dxa"/>
            <w:tcBorders>
              <w:top w:val="nil"/>
              <w:left w:val="nil"/>
              <w:bottom w:val="single" w:sz="4" w:space="0" w:color="auto"/>
              <w:right w:val="single" w:sz="4" w:space="0" w:color="auto"/>
            </w:tcBorders>
            <w:shd w:val="clear" w:color="auto" w:fill="auto"/>
            <w:vAlign w:val="center"/>
          </w:tcPr>
          <w:p w14:paraId="7E2C18BD" w14:textId="77777777" w:rsidR="00717939" w:rsidRPr="00E74133" w:rsidRDefault="00717939" w:rsidP="00456D0B">
            <w:pPr>
              <w:widowControl/>
              <w:jc w:val="center"/>
              <w:rPr>
                <w:rFonts w:cs="Arial"/>
                <w:sz w:val="16"/>
                <w:szCs w:val="16"/>
              </w:rPr>
            </w:pPr>
            <w:r w:rsidRPr="00E74133">
              <w:rPr>
                <w:rFonts w:cs="Arial"/>
                <w:sz w:val="16"/>
                <w:szCs w:val="16"/>
              </w:rPr>
              <w:t>2</w:t>
            </w:r>
          </w:p>
        </w:tc>
        <w:tc>
          <w:tcPr>
            <w:tcW w:w="887" w:type="dxa"/>
            <w:tcBorders>
              <w:top w:val="nil"/>
              <w:left w:val="nil"/>
              <w:bottom w:val="single" w:sz="4" w:space="0" w:color="auto"/>
              <w:right w:val="single" w:sz="4" w:space="0" w:color="auto"/>
            </w:tcBorders>
            <w:shd w:val="clear" w:color="auto" w:fill="auto"/>
            <w:vAlign w:val="center"/>
          </w:tcPr>
          <w:p w14:paraId="7CBE180C" w14:textId="77777777" w:rsidR="00717939" w:rsidRPr="00E74133" w:rsidRDefault="00717939" w:rsidP="00456D0B">
            <w:pPr>
              <w:widowControl/>
              <w:jc w:val="center"/>
              <w:rPr>
                <w:rFonts w:cs="Arial"/>
                <w:sz w:val="16"/>
                <w:szCs w:val="16"/>
              </w:rPr>
            </w:pPr>
            <w:r w:rsidRPr="00E74133">
              <w:rPr>
                <w:rFonts w:cs="Arial"/>
                <w:sz w:val="16"/>
                <w:szCs w:val="16"/>
              </w:rPr>
              <w:t>100%</w:t>
            </w:r>
          </w:p>
        </w:tc>
      </w:tr>
      <w:tr w:rsidR="00FC0A67" w:rsidRPr="00E74133" w14:paraId="4A917B0F" w14:textId="77777777" w:rsidTr="00EB5CB7">
        <w:trPr>
          <w:trHeight w:val="227"/>
          <w:jc w:val="center"/>
        </w:trPr>
        <w:tc>
          <w:tcPr>
            <w:tcW w:w="563" w:type="dxa"/>
            <w:tcBorders>
              <w:top w:val="nil"/>
              <w:left w:val="single" w:sz="4" w:space="0" w:color="auto"/>
              <w:bottom w:val="single" w:sz="4" w:space="0" w:color="auto"/>
              <w:right w:val="single" w:sz="4" w:space="0" w:color="auto"/>
            </w:tcBorders>
            <w:shd w:val="clear" w:color="auto" w:fill="auto"/>
            <w:noWrap/>
            <w:vAlign w:val="center"/>
            <w:hideMark/>
          </w:tcPr>
          <w:p w14:paraId="515EEA18" w14:textId="77777777" w:rsidR="00FC0A67" w:rsidRPr="00E74133" w:rsidRDefault="00FC0A67" w:rsidP="00456D0B">
            <w:pPr>
              <w:widowControl/>
              <w:jc w:val="center"/>
              <w:rPr>
                <w:rFonts w:eastAsia="Times New Roman" w:cs="Arial"/>
                <w:sz w:val="16"/>
                <w:szCs w:val="16"/>
                <w:lang w:eastAsia="es-CO"/>
              </w:rPr>
            </w:pPr>
            <w:r w:rsidRPr="00E74133">
              <w:rPr>
                <w:rFonts w:eastAsia="Times New Roman" w:cs="Arial"/>
                <w:sz w:val="16"/>
                <w:szCs w:val="16"/>
                <w:lang w:eastAsia="es-CO"/>
              </w:rPr>
              <w:t>THU</w:t>
            </w:r>
          </w:p>
        </w:tc>
        <w:tc>
          <w:tcPr>
            <w:tcW w:w="3833" w:type="dxa"/>
            <w:tcBorders>
              <w:top w:val="nil"/>
              <w:left w:val="single" w:sz="4" w:space="0" w:color="auto"/>
              <w:bottom w:val="single" w:sz="4" w:space="0" w:color="auto"/>
              <w:right w:val="single" w:sz="4" w:space="0" w:color="auto"/>
            </w:tcBorders>
            <w:shd w:val="clear" w:color="auto" w:fill="auto"/>
            <w:vAlign w:val="center"/>
          </w:tcPr>
          <w:p w14:paraId="4147875D" w14:textId="77777777" w:rsidR="00FC0A67" w:rsidRPr="00E74133" w:rsidRDefault="00FC0A67" w:rsidP="00456D0B">
            <w:pPr>
              <w:widowControl/>
              <w:rPr>
                <w:rFonts w:eastAsia="Times New Roman" w:cs="Arial"/>
                <w:sz w:val="16"/>
                <w:szCs w:val="16"/>
                <w:lang w:eastAsia="es-CO"/>
              </w:rPr>
            </w:pPr>
            <w:bookmarkStart w:id="10" w:name="_Hlk520903082"/>
            <w:r w:rsidRPr="00E74133">
              <w:rPr>
                <w:rFonts w:cs="Arial"/>
                <w:sz w:val="16"/>
                <w:szCs w:val="16"/>
              </w:rPr>
              <w:t xml:space="preserve">CUMPLIMIENTO DEL PLAN INSTITUCIONAL DE CAPACITACIÓN. </w:t>
            </w:r>
            <w:bookmarkEnd w:id="10"/>
          </w:p>
        </w:tc>
        <w:tc>
          <w:tcPr>
            <w:tcW w:w="1546" w:type="dxa"/>
            <w:vMerge/>
            <w:tcBorders>
              <w:left w:val="single" w:sz="4" w:space="0" w:color="auto"/>
              <w:right w:val="single" w:sz="4" w:space="0" w:color="auto"/>
            </w:tcBorders>
            <w:shd w:val="clear" w:color="auto" w:fill="auto"/>
          </w:tcPr>
          <w:p w14:paraId="7020E328" w14:textId="77777777" w:rsidR="00FC0A67" w:rsidRPr="00E74133" w:rsidRDefault="00FC0A67" w:rsidP="00456D0B">
            <w:pPr>
              <w:widowControl/>
              <w:jc w:val="center"/>
              <w:rPr>
                <w:rFonts w:cs="Arial"/>
                <w:sz w:val="16"/>
                <w:szCs w:val="16"/>
              </w:rPr>
            </w:pPr>
          </w:p>
        </w:tc>
        <w:tc>
          <w:tcPr>
            <w:tcW w:w="1233" w:type="dxa"/>
            <w:tcBorders>
              <w:top w:val="single" w:sz="4" w:space="0" w:color="auto"/>
              <w:left w:val="single" w:sz="8" w:space="0" w:color="auto"/>
              <w:bottom w:val="single" w:sz="4" w:space="0" w:color="auto"/>
              <w:right w:val="single" w:sz="8" w:space="0" w:color="auto"/>
            </w:tcBorders>
            <w:shd w:val="clear" w:color="auto" w:fill="auto"/>
            <w:vAlign w:val="center"/>
          </w:tcPr>
          <w:p w14:paraId="38B776B5" w14:textId="77777777" w:rsidR="00FC0A67" w:rsidRPr="00E74133" w:rsidRDefault="00FC0A67" w:rsidP="00456D0B">
            <w:pPr>
              <w:widowControl/>
              <w:jc w:val="center"/>
              <w:rPr>
                <w:rFonts w:cs="Arial"/>
                <w:sz w:val="16"/>
                <w:szCs w:val="16"/>
                <w:lang w:eastAsia="es-CO"/>
              </w:rPr>
            </w:pPr>
            <w:r w:rsidRPr="00E74133">
              <w:rPr>
                <w:rFonts w:cs="Arial"/>
                <w:sz w:val="16"/>
                <w:szCs w:val="16"/>
              </w:rPr>
              <w:t>3</w:t>
            </w:r>
          </w:p>
        </w:tc>
        <w:tc>
          <w:tcPr>
            <w:tcW w:w="1315" w:type="dxa"/>
            <w:tcBorders>
              <w:top w:val="single" w:sz="4" w:space="0" w:color="auto"/>
              <w:left w:val="nil"/>
              <w:bottom w:val="single" w:sz="4" w:space="0" w:color="auto"/>
              <w:right w:val="single" w:sz="8" w:space="0" w:color="auto"/>
            </w:tcBorders>
            <w:shd w:val="clear" w:color="auto" w:fill="auto"/>
            <w:vAlign w:val="center"/>
          </w:tcPr>
          <w:p w14:paraId="7151DD49" w14:textId="77777777" w:rsidR="00FC0A67" w:rsidRPr="00E74133" w:rsidRDefault="00FC0A67" w:rsidP="00456D0B">
            <w:pPr>
              <w:jc w:val="center"/>
              <w:rPr>
                <w:rFonts w:cs="Arial"/>
                <w:sz w:val="16"/>
                <w:szCs w:val="16"/>
              </w:rPr>
            </w:pPr>
            <w:r w:rsidRPr="00E74133">
              <w:rPr>
                <w:rFonts w:cs="Arial"/>
                <w:sz w:val="16"/>
                <w:szCs w:val="16"/>
              </w:rPr>
              <w:t>3</w:t>
            </w:r>
          </w:p>
        </w:tc>
        <w:tc>
          <w:tcPr>
            <w:tcW w:w="887" w:type="dxa"/>
            <w:tcBorders>
              <w:top w:val="nil"/>
              <w:left w:val="nil"/>
              <w:bottom w:val="single" w:sz="4" w:space="0" w:color="auto"/>
              <w:right w:val="single" w:sz="8" w:space="0" w:color="auto"/>
            </w:tcBorders>
            <w:shd w:val="clear" w:color="auto" w:fill="auto"/>
            <w:vAlign w:val="center"/>
          </w:tcPr>
          <w:p w14:paraId="6CA32A0F" w14:textId="77777777" w:rsidR="00FC0A67" w:rsidRPr="00E74133" w:rsidRDefault="00FC0A67" w:rsidP="00456D0B">
            <w:pPr>
              <w:jc w:val="center"/>
              <w:rPr>
                <w:rFonts w:cs="Arial"/>
                <w:sz w:val="16"/>
                <w:szCs w:val="16"/>
              </w:rPr>
            </w:pPr>
            <w:r w:rsidRPr="00E74133">
              <w:rPr>
                <w:rFonts w:cs="Arial"/>
                <w:sz w:val="16"/>
                <w:szCs w:val="16"/>
              </w:rPr>
              <w:t>100%</w:t>
            </w:r>
          </w:p>
        </w:tc>
      </w:tr>
      <w:tr w:rsidR="00FC0A67" w:rsidRPr="00E74133" w14:paraId="1F1687F9" w14:textId="77777777" w:rsidTr="00EB5CB7">
        <w:trPr>
          <w:trHeight w:val="227"/>
          <w:jc w:val="center"/>
        </w:trPr>
        <w:tc>
          <w:tcPr>
            <w:tcW w:w="563" w:type="dxa"/>
            <w:tcBorders>
              <w:top w:val="nil"/>
              <w:left w:val="single" w:sz="4" w:space="0" w:color="auto"/>
              <w:bottom w:val="single" w:sz="4" w:space="0" w:color="auto"/>
              <w:right w:val="single" w:sz="4" w:space="0" w:color="auto"/>
            </w:tcBorders>
            <w:shd w:val="clear" w:color="auto" w:fill="auto"/>
            <w:noWrap/>
            <w:vAlign w:val="center"/>
            <w:hideMark/>
          </w:tcPr>
          <w:p w14:paraId="4A2AC0CC" w14:textId="77777777" w:rsidR="00FC0A67" w:rsidRPr="00E74133" w:rsidRDefault="00FC0A67" w:rsidP="00456D0B">
            <w:pPr>
              <w:widowControl/>
              <w:jc w:val="center"/>
              <w:rPr>
                <w:rFonts w:eastAsia="Times New Roman" w:cs="Arial"/>
                <w:sz w:val="16"/>
                <w:szCs w:val="16"/>
                <w:lang w:eastAsia="es-CO"/>
              </w:rPr>
            </w:pPr>
            <w:r w:rsidRPr="00E74133">
              <w:rPr>
                <w:rFonts w:eastAsia="Times New Roman" w:cs="Arial"/>
                <w:sz w:val="16"/>
                <w:szCs w:val="16"/>
                <w:lang w:eastAsia="es-CO"/>
              </w:rPr>
              <w:t>THU</w:t>
            </w:r>
          </w:p>
        </w:tc>
        <w:tc>
          <w:tcPr>
            <w:tcW w:w="3833" w:type="dxa"/>
            <w:tcBorders>
              <w:top w:val="nil"/>
              <w:left w:val="single" w:sz="4" w:space="0" w:color="auto"/>
              <w:bottom w:val="single" w:sz="4" w:space="0" w:color="auto"/>
              <w:right w:val="single" w:sz="4" w:space="0" w:color="auto"/>
            </w:tcBorders>
            <w:shd w:val="clear" w:color="auto" w:fill="auto"/>
            <w:vAlign w:val="center"/>
          </w:tcPr>
          <w:p w14:paraId="65331D7C" w14:textId="77777777" w:rsidR="00FC0A67" w:rsidRPr="00E74133" w:rsidRDefault="00FC0A67" w:rsidP="00456D0B">
            <w:pPr>
              <w:widowControl/>
              <w:rPr>
                <w:rFonts w:eastAsia="Times New Roman" w:cs="Arial"/>
                <w:sz w:val="16"/>
                <w:szCs w:val="16"/>
                <w:lang w:eastAsia="es-CO"/>
              </w:rPr>
            </w:pPr>
            <w:r w:rsidRPr="00E74133">
              <w:rPr>
                <w:rFonts w:cs="Arial"/>
                <w:sz w:val="16"/>
                <w:szCs w:val="16"/>
              </w:rPr>
              <w:t xml:space="preserve">CUMPLIMIENTO DEL PLAN DE SEGURIDAD Y SALUD EN EL TRABAJO </w:t>
            </w:r>
          </w:p>
        </w:tc>
        <w:tc>
          <w:tcPr>
            <w:tcW w:w="1546" w:type="dxa"/>
            <w:vMerge/>
            <w:tcBorders>
              <w:left w:val="single" w:sz="4" w:space="0" w:color="auto"/>
              <w:right w:val="single" w:sz="4" w:space="0" w:color="auto"/>
            </w:tcBorders>
            <w:shd w:val="clear" w:color="auto" w:fill="auto"/>
          </w:tcPr>
          <w:p w14:paraId="74FF13E8" w14:textId="77777777" w:rsidR="00FC0A67" w:rsidRPr="00E74133" w:rsidRDefault="00FC0A67" w:rsidP="00456D0B">
            <w:pPr>
              <w:widowControl/>
              <w:jc w:val="center"/>
              <w:rPr>
                <w:rFonts w:cs="Arial"/>
                <w:sz w:val="16"/>
                <w:szCs w:val="16"/>
              </w:rPr>
            </w:pPr>
          </w:p>
        </w:tc>
        <w:tc>
          <w:tcPr>
            <w:tcW w:w="1233" w:type="dxa"/>
            <w:tcBorders>
              <w:top w:val="single" w:sz="4" w:space="0" w:color="auto"/>
              <w:left w:val="single" w:sz="8" w:space="0" w:color="auto"/>
              <w:bottom w:val="single" w:sz="4" w:space="0" w:color="auto"/>
              <w:right w:val="single" w:sz="8" w:space="0" w:color="auto"/>
            </w:tcBorders>
            <w:shd w:val="clear" w:color="auto" w:fill="auto"/>
            <w:vAlign w:val="center"/>
          </w:tcPr>
          <w:p w14:paraId="78ABA0C4" w14:textId="77777777" w:rsidR="00FC0A67" w:rsidRPr="00E74133" w:rsidRDefault="00FC0A67" w:rsidP="00456D0B">
            <w:pPr>
              <w:widowControl/>
              <w:jc w:val="center"/>
              <w:rPr>
                <w:rFonts w:cs="Arial"/>
                <w:sz w:val="16"/>
                <w:szCs w:val="16"/>
                <w:lang w:eastAsia="es-CO"/>
              </w:rPr>
            </w:pPr>
            <w:r w:rsidRPr="00E74133">
              <w:rPr>
                <w:rFonts w:cs="Arial"/>
                <w:sz w:val="16"/>
                <w:szCs w:val="16"/>
              </w:rPr>
              <w:t>10</w:t>
            </w:r>
          </w:p>
        </w:tc>
        <w:tc>
          <w:tcPr>
            <w:tcW w:w="1315" w:type="dxa"/>
            <w:tcBorders>
              <w:top w:val="single" w:sz="4" w:space="0" w:color="auto"/>
              <w:left w:val="nil"/>
              <w:bottom w:val="single" w:sz="4" w:space="0" w:color="auto"/>
              <w:right w:val="single" w:sz="8" w:space="0" w:color="auto"/>
            </w:tcBorders>
            <w:shd w:val="clear" w:color="auto" w:fill="auto"/>
            <w:vAlign w:val="center"/>
          </w:tcPr>
          <w:p w14:paraId="6B437836" w14:textId="77777777" w:rsidR="00FC0A67" w:rsidRPr="00E74133" w:rsidRDefault="00FC0A67" w:rsidP="00456D0B">
            <w:pPr>
              <w:jc w:val="center"/>
              <w:rPr>
                <w:rFonts w:cs="Arial"/>
                <w:sz w:val="16"/>
                <w:szCs w:val="16"/>
              </w:rPr>
            </w:pPr>
            <w:r w:rsidRPr="00E74133">
              <w:rPr>
                <w:rFonts w:cs="Arial"/>
                <w:sz w:val="16"/>
                <w:szCs w:val="16"/>
              </w:rPr>
              <w:t>11</w:t>
            </w:r>
          </w:p>
        </w:tc>
        <w:tc>
          <w:tcPr>
            <w:tcW w:w="887" w:type="dxa"/>
            <w:tcBorders>
              <w:top w:val="nil"/>
              <w:left w:val="nil"/>
              <w:bottom w:val="single" w:sz="4" w:space="0" w:color="auto"/>
              <w:right w:val="single" w:sz="8" w:space="0" w:color="auto"/>
            </w:tcBorders>
            <w:shd w:val="clear" w:color="auto" w:fill="auto"/>
            <w:vAlign w:val="center"/>
          </w:tcPr>
          <w:p w14:paraId="166796F2" w14:textId="77777777" w:rsidR="00FC0A67" w:rsidRPr="00E74133" w:rsidRDefault="00FC0A67" w:rsidP="00456D0B">
            <w:pPr>
              <w:jc w:val="center"/>
              <w:rPr>
                <w:rFonts w:cs="Arial"/>
                <w:sz w:val="16"/>
                <w:szCs w:val="16"/>
              </w:rPr>
            </w:pPr>
            <w:r w:rsidRPr="00E74133">
              <w:rPr>
                <w:rFonts w:cs="Arial"/>
                <w:sz w:val="16"/>
                <w:szCs w:val="16"/>
              </w:rPr>
              <w:t>91%</w:t>
            </w:r>
          </w:p>
        </w:tc>
      </w:tr>
      <w:tr w:rsidR="00FC0A67" w:rsidRPr="00E74133" w14:paraId="42312F9D" w14:textId="77777777" w:rsidTr="00EB5CB7">
        <w:trPr>
          <w:trHeight w:val="227"/>
          <w:jc w:val="center"/>
        </w:trPr>
        <w:tc>
          <w:tcPr>
            <w:tcW w:w="563" w:type="dxa"/>
            <w:tcBorders>
              <w:top w:val="nil"/>
              <w:left w:val="single" w:sz="4" w:space="0" w:color="auto"/>
              <w:bottom w:val="single" w:sz="4" w:space="0" w:color="auto"/>
              <w:right w:val="single" w:sz="4" w:space="0" w:color="auto"/>
            </w:tcBorders>
            <w:shd w:val="clear" w:color="auto" w:fill="auto"/>
            <w:noWrap/>
            <w:vAlign w:val="center"/>
            <w:hideMark/>
          </w:tcPr>
          <w:p w14:paraId="3E6B2EED" w14:textId="77777777" w:rsidR="00FC0A67" w:rsidRPr="00E74133" w:rsidRDefault="00FC0A67" w:rsidP="00456D0B">
            <w:pPr>
              <w:widowControl/>
              <w:jc w:val="center"/>
              <w:rPr>
                <w:rFonts w:eastAsia="Times New Roman" w:cs="Arial"/>
                <w:sz w:val="16"/>
                <w:szCs w:val="16"/>
                <w:lang w:eastAsia="es-CO"/>
              </w:rPr>
            </w:pPr>
            <w:r w:rsidRPr="00E74133">
              <w:rPr>
                <w:rFonts w:eastAsia="Times New Roman" w:cs="Arial"/>
                <w:sz w:val="16"/>
                <w:szCs w:val="16"/>
                <w:lang w:eastAsia="es-CO"/>
              </w:rPr>
              <w:t>THU</w:t>
            </w:r>
          </w:p>
        </w:tc>
        <w:tc>
          <w:tcPr>
            <w:tcW w:w="3833" w:type="dxa"/>
            <w:tcBorders>
              <w:top w:val="nil"/>
              <w:left w:val="single" w:sz="4" w:space="0" w:color="auto"/>
              <w:bottom w:val="single" w:sz="4" w:space="0" w:color="auto"/>
              <w:right w:val="single" w:sz="4" w:space="0" w:color="auto"/>
            </w:tcBorders>
            <w:shd w:val="clear" w:color="auto" w:fill="auto"/>
            <w:vAlign w:val="center"/>
          </w:tcPr>
          <w:p w14:paraId="30F42146" w14:textId="77777777" w:rsidR="00FC0A67" w:rsidRPr="00E74133" w:rsidRDefault="00FC0A67" w:rsidP="00456D0B">
            <w:pPr>
              <w:widowControl/>
              <w:rPr>
                <w:rFonts w:eastAsia="Times New Roman" w:cs="Arial"/>
                <w:sz w:val="16"/>
                <w:szCs w:val="16"/>
                <w:lang w:eastAsia="es-CO"/>
              </w:rPr>
            </w:pPr>
            <w:bookmarkStart w:id="11" w:name="_Hlk520903091"/>
            <w:r w:rsidRPr="00E74133">
              <w:rPr>
                <w:rFonts w:cs="Arial"/>
                <w:sz w:val="16"/>
                <w:szCs w:val="16"/>
              </w:rPr>
              <w:t>CUMPLIMIENTO DEL PLAN DE BIENESTAR E INCENTIVOS</w:t>
            </w:r>
            <w:bookmarkEnd w:id="11"/>
          </w:p>
        </w:tc>
        <w:tc>
          <w:tcPr>
            <w:tcW w:w="1546" w:type="dxa"/>
            <w:vMerge/>
            <w:tcBorders>
              <w:left w:val="single" w:sz="4" w:space="0" w:color="auto"/>
              <w:bottom w:val="single" w:sz="4" w:space="0" w:color="auto"/>
              <w:right w:val="single" w:sz="4" w:space="0" w:color="auto"/>
            </w:tcBorders>
            <w:shd w:val="clear" w:color="auto" w:fill="auto"/>
          </w:tcPr>
          <w:p w14:paraId="20AD58D7" w14:textId="77777777" w:rsidR="00FC0A67" w:rsidRPr="00E74133" w:rsidRDefault="00FC0A67" w:rsidP="00456D0B">
            <w:pPr>
              <w:widowControl/>
              <w:jc w:val="center"/>
              <w:rPr>
                <w:rFonts w:cs="Arial"/>
                <w:sz w:val="16"/>
                <w:szCs w:val="16"/>
              </w:rPr>
            </w:pPr>
          </w:p>
        </w:tc>
        <w:tc>
          <w:tcPr>
            <w:tcW w:w="1233" w:type="dxa"/>
            <w:tcBorders>
              <w:top w:val="single" w:sz="4" w:space="0" w:color="auto"/>
              <w:left w:val="single" w:sz="8" w:space="0" w:color="auto"/>
              <w:bottom w:val="single" w:sz="4" w:space="0" w:color="auto"/>
              <w:right w:val="single" w:sz="8" w:space="0" w:color="auto"/>
            </w:tcBorders>
            <w:shd w:val="clear" w:color="auto" w:fill="auto"/>
            <w:vAlign w:val="center"/>
          </w:tcPr>
          <w:p w14:paraId="353604DA" w14:textId="77777777" w:rsidR="00FC0A67" w:rsidRPr="00E74133" w:rsidRDefault="00FC0A67" w:rsidP="00456D0B">
            <w:pPr>
              <w:widowControl/>
              <w:jc w:val="center"/>
              <w:rPr>
                <w:rFonts w:cs="Arial"/>
                <w:sz w:val="16"/>
                <w:szCs w:val="16"/>
                <w:lang w:eastAsia="es-CO"/>
              </w:rPr>
            </w:pPr>
            <w:r w:rsidRPr="00E74133">
              <w:rPr>
                <w:rFonts w:cs="Arial"/>
                <w:sz w:val="16"/>
                <w:szCs w:val="16"/>
              </w:rPr>
              <w:t>4</w:t>
            </w:r>
          </w:p>
        </w:tc>
        <w:tc>
          <w:tcPr>
            <w:tcW w:w="1315" w:type="dxa"/>
            <w:tcBorders>
              <w:top w:val="single" w:sz="4" w:space="0" w:color="auto"/>
              <w:left w:val="nil"/>
              <w:bottom w:val="single" w:sz="4" w:space="0" w:color="auto"/>
              <w:right w:val="single" w:sz="8" w:space="0" w:color="auto"/>
            </w:tcBorders>
            <w:shd w:val="clear" w:color="auto" w:fill="auto"/>
            <w:vAlign w:val="center"/>
          </w:tcPr>
          <w:p w14:paraId="7464E361" w14:textId="77777777" w:rsidR="00FC0A67" w:rsidRPr="00E74133" w:rsidRDefault="00FC0A67" w:rsidP="00456D0B">
            <w:pPr>
              <w:jc w:val="center"/>
              <w:rPr>
                <w:rFonts w:cs="Arial"/>
                <w:sz w:val="16"/>
                <w:szCs w:val="16"/>
              </w:rPr>
            </w:pPr>
            <w:r w:rsidRPr="00E74133">
              <w:rPr>
                <w:rFonts w:cs="Arial"/>
                <w:sz w:val="16"/>
                <w:szCs w:val="16"/>
              </w:rPr>
              <w:t>4</w:t>
            </w:r>
          </w:p>
        </w:tc>
        <w:tc>
          <w:tcPr>
            <w:tcW w:w="887" w:type="dxa"/>
            <w:tcBorders>
              <w:top w:val="nil"/>
              <w:left w:val="nil"/>
              <w:bottom w:val="single" w:sz="4" w:space="0" w:color="auto"/>
              <w:right w:val="single" w:sz="8" w:space="0" w:color="auto"/>
            </w:tcBorders>
            <w:shd w:val="clear" w:color="auto" w:fill="auto"/>
            <w:vAlign w:val="center"/>
          </w:tcPr>
          <w:p w14:paraId="5D73E551" w14:textId="77777777" w:rsidR="00FC0A67" w:rsidRPr="00E74133" w:rsidRDefault="00FC0A67" w:rsidP="00456D0B">
            <w:pPr>
              <w:jc w:val="center"/>
              <w:rPr>
                <w:rFonts w:cs="Arial"/>
                <w:sz w:val="16"/>
                <w:szCs w:val="16"/>
              </w:rPr>
            </w:pPr>
            <w:r w:rsidRPr="00E74133">
              <w:rPr>
                <w:rFonts w:cs="Arial"/>
                <w:sz w:val="16"/>
                <w:szCs w:val="16"/>
              </w:rPr>
              <w:t>100%</w:t>
            </w:r>
          </w:p>
        </w:tc>
      </w:tr>
      <w:tr w:rsidR="00FC0A67" w:rsidRPr="00E74133" w14:paraId="48FAF4F8" w14:textId="77777777" w:rsidTr="00EB5CB7">
        <w:trPr>
          <w:trHeight w:val="227"/>
          <w:jc w:val="center"/>
        </w:trPr>
        <w:tc>
          <w:tcPr>
            <w:tcW w:w="563" w:type="dxa"/>
            <w:tcBorders>
              <w:top w:val="nil"/>
              <w:left w:val="single" w:sz="4" w:space="0" w:color="auto"/>
              <w:bottom w:val="single" w:sz="4" w:space="0" w:color="auto"/>
              <w:right w:val="single" w:sz="4" w:space="0" w:color="auto"/>
            </w:tcBorders>
            <w:shd w:val="clear" w:color="auto" w:fill="auto"/>
            <w:noWrap/>
            <w:vAlign w:val="center"/>
            <w:hideMark/>
          </w:tcPr>
          <w:p w14:paraId="73FC760B" w14:textId="77777777" w:rsidR="00FC0A67" w:rsidRPr="00E74133" w:rsidRDefault="00FC0A67" w:rsidP="00456D0B">
            <w:pPr>
              <w:widowControl/>
              <w:jc w:val="center"/>
              <w:rPr>
                <w:rFonts w:eastAsia="Times New Roman" w:cs="Arial"/>
                <w:sz w:val="16"/>
                <w:szCs w:val="16"/>
                <w:lang w:eastAsia="es-CO"/>
              </w:rPr>
            </w:pPr>
            <w:r w:rsidRPr="00E74133">
              <w:rPr>
                <w:rFonts w:eastAsia="Times New Roman" w:cs="Arial"/>
                <w:sz w:val="16"/>
                <w:szCs w:val="16"/>
                <w:lang w:eastAsia="es-CO"/>
              </w:rPr>
              <w:t>CDI</w:t>
            </w:r>
          </w:p>
        </w:tc>
        <w:tc>
          <w:tcPr>
            <w:tcW w:w="3833" w:type="dxa"/>
            <w:tcBorders>
              <w:top w:val="nil"/>
              <w:left w:val="single" w:sz="4" w:space="0" w:color="auto"/>
              <w:bottom w:val="single" w:sz="4" w:space="0" w:color="auto"/>
              <w:right w:val="single" w:sz="4" w:space="0" w:color="auto"/>
            </w:tcBorders>
            <w:shd w:val="clear" w:color="auto" w:fill="auto"/>
            <w:vAlign w:val="center"/>
          </w:tcPr>
          <w:p w14:paraId="3749864C" w14:textId="77777777" w:rsidR="00FC0A67" w:rsidRPr="00E74133" w:rsidRDefault="00FC0A67" w:rsidP="00456D0B">
            <w:pPr>
              <w:widowControl/>
              <w:rPr>
                <w:rFonts w:eastAsia="Times New Roman" w:cs="Arial"/>
                <w:sz w:val="16"/>
                <w:szCs w:val="16"/>
                <w:lang w:eastAsia="es-CO"/>
              </w:rPr>
            </w:pPr>
            <w:r w:rsidRPr="00E74133">
              <w:rPr>
                <w:rFonts w:cs="Arial"/>
                <w:sz w:val="16"/>
                <w:szCs w:val="16"/>
              </w:rPr>
              <w:t>GESTIÓN DE LAS ACCIONES DISCIPLINARIAS</w:t>
            </w:r>
          </w:p>
        </w:tc>
        <w:tc>
          <w:tcPr>
            <w:tcW w:w="1546" w:type="dxa"/>
            <w:tcBorders>
              <w:top w:val="nil"/>
              <w:left w:val="single" w:sz="4" w:space="0" w:color="auto"/>
              <w:bottom w:val="single" w:sz="4" w:space="0" w:color="auto"/>
              <w:right w:val="single" w:sz="4" w:space="0" w:color="auto"/>
            </w:tcBorders>
            <w:shd w:val="clear" w:color="auto" w:fill="auto"/>
          </w:tcPr>
          <w:p w14:paraId="1AB1E6A8" w14:textId="77777777" w:rsidR="00FC0A67" w:rsidRPr="00E74133" w:rsidRDefault="00FC0A67" w:rsidP="00456D0B">
            <w:pPr>
              <w:widowControl/>
              <w:jc w:val="center"/>
              <w:rPr>
                <w:rFonts w:cs="Arial"/>
                <w:sz w:val="16"/>
                <w:szCs w:val="16"/>
              </w:rPr>
            </w:pPr>
            <w:r w:rsidRPr="00E74133">
              <w:rPr>
                <w:rFonts w:cs="Arial"/>
                <w:sz w:val="16"/>
                <w:szCs w:val="16"/>
              </w:rPr>
              <w:t>Control Disciplinario Interno - SG</w:t>
            </w:r>
          </w:p>
        </w:tc>
        <w:tc>
          <w:tcPr>
            <w:tcW w:w="1233" w:type="dxa"/>
            <w:tcBorders>
              <w:top w:val="single" w:sz="4" w:space="0" w:color="auto"/>
              <w:left w:val="single" w:sz="8" w:space="0" w:color="auto"/>
              <w:bottom w:val="single" w:sz="4" w:space="0" w:color="auto"/>
              <w:right w:val="single" w:sz="8" w:space="0" w:color="auto"/>
            </w:tcBorders>
            <w:shd w:val="clear" w:color="auto" w:fill="auto"/>
            <w:vAlign w:val="center"/>
          </w:tcPr>
          <w:p w14:paraId="35EA74BA" w14:textId="77777777" w:rsidR="00FC0A67" w:rsidRPr="00E74133" w:rsidRDefault="00FC0A67" w:rsidP="00456D0B">
            <w:pPr>
              <w:widowControl/>
              <w:jc w:val="center"/>
              <w:rPr>
                <w:rFonts w:cs="Arial"/>
                <w:sz w:val="16"/>
                <w:szCs w:val="16"/>
                <w:lang w:eastAsia="es-CO"/>
              </w:rPr>
            </w:pPr>
            <w:r w:rsidRPr="00E74133">
              <w:rPr>
                <w:rFonts w:cs="Arial"/>
                <w:sz w:val="16"/>
                <w:szCs w:val="16"/>
              </w:rPr>
              <w:t>41</w:t>
            </w:r>
          </w:p>
        </w:tc>
        <w:tc>
          <w:tcPr>
            <w:tcW w:w="1315" w:type="dxa"/>
            <w:tcBorders>
              <w:top w:val="single" w:sz="4" w:space="0" w:color="auto"/>
              <w:left w:val="nil"/>
              <w:bottom w:val="single" w:sz="4" w:space="0" w:color="auto"/>
              <w:right w:val="single" w:sz="8" w:space="0" w:color="auto"/>
            </w:tcBorders>
            <w:shd w:val="clear" w:color="auto" w:fill="auto"/>
            <w:vAlign w:val="center"/>
          </w:tcPr>
          <w:p w14:paraId="7E8CD829" w14:textId="77777777" w:rsidR="00FC0A67" w:rsidRPr="00E74133" w:rsidRDefault="00FC0A67" w:rsidP="00456D0B">
            <w:pPr>
              <w:jc w:val="center"/>
              <w:rPr>
                <w:rFonts w:cs="Arial"/>
                <w:sz w:val="16"/>
                <w:szCs w:val="16"/>
              </w:rPr>
            </w:pPr>
            <w:r w:rsidRPr="00E74133">
              <w:rPr>
                <w:rFonts w:cs="Arial"/>
                <w:sz w:val="16"/>
                <w:szCs w:val="16"/>
              </w:rPr>
              <w:t>41</w:t>
            </w:r>
          </w:p>
        </w:tc>
        <w:tc>
          <w:tcPr>
            <w:tcW w:w="887" w:type="dxa"/>
            <w:tcBorders>
              <w:top w:val="nil"/>
              <w:left w:val="nil"/>
              <w:bottom w:val="single" w:sz="4" w:space="0" w:color="auto"/>
              <w:right w:val="single" w:sz="4" w:space="0" w:color="auto"/>
            </w:tcBorders>
            <w:shd w:val="clear" w:color="auto" w:fill="auto"/>
            <w:vAlign w:val="center"/>
          </w:tcPr>
          <w:p w14:paraId="7C4D9FDE" w14:textId="77777777" w:rsidR="00FC0A67" w:rsidRPr="00E74133" w:rsidRDefault="00FC0A67" w:rsidP="00456D0B">
            <w:pPr>
              <w:widowControl/>
              <w:jc w:val="center"/>
              <w:rPr>
                <w:rFonts w:cs="Arial"/>
                <w:sz w:val="16"/>
                <w:szCs w:val="16"/>
              </w:rPr>
            </w:pPr>
            <w:r w:rsidRPr="00E74133">
              <w:rPr>
                <w:rFonts w:cs="Arial"/>
                <w:sz w:val="16"/>
                <w:szCs w:val="16"/>
              </w:rPr>
              <w:t>100%</w:t>
            </w:r>
          </w:p>
        </w:tc>
      </w:tr>
      <w:tr w:rsidR="00FC0A67" w:rsidRPr="00E74133" w14:paraId="3C9A9FD2" w14:textId="77777777" w:rsidTr="00EB5CB7">
        <w:trPr>
          <w:trHeight w:val="227"/>
          <w:jc w:val="center"/>
        </w:trPr>
        <w:tc>
          <w:tcPr>
            <w:tcW w:w="563" w:type="dxa"/>
            <w:tcBorders>
              <w:top w:val="nil"/>
              <w:left w:val="single" w:sz="4" w:space="0" w:color="auto"/>
              <w:bottom w:val="single" w:sz="4" w:space="0" w:color="auto"/>
              <w:right w:val="single" w:sz="4" w:space="0" w:color="auto"/>
            </w:tcBorders>
            <w:shd w:val="clear" w:color="auto" w:fill="auto"/>
            <w:noWrap/>
            <w:vAlign w:val="center"/>
            <w:hideMark/>
          </w:tcPr>
          <w:p w14:paraId="5E94A888" w14:textId="77777777" w:rsidR="00FC0A67" w:rsidRPr="00E74133" w:rsidRDefault="00FC0A67" w:rsidP="00456D0B">
            <w:pPr>
              <w:widowControl/>
              <w:jc w:val="center"/>
              <w:rPr>
                <w:rFonts w:eastAsia="Times New Roman" w:cs="Arial"/>
                <w:sz w:val="16"/>
                <w:szCs w:val="16"/>
                <w:lang w:eastAsia="es-CO"/>
              </w:rPr>
            </w:pPr>
            <w:r w:rsidRPr="00E74133">
              <w:rPr>
                <w:rFonts w:eastAsia="Times New Roman" w:cs="Arial"/>
                <w:sz w:val="16"/>
                <w:szCs w:val="16"/>
                <w:lang w:eastAsia="es-CO"/>
              </w:rPr>
              <w:t>ABI</w:t>
            </w:r>
          </w:p>
        </w:tc>
        <w:tc>
          <w:tcPr>
            <w:tcW w:w="3833" w:type="dxa"/>
            <w:tcBorders>
              <w:top w:val="nil"/>
              <w:left w:val="single" w:sz="4" w:space="0" w:color="auto"/>
              <w:bottom w:val="single" w:sz="4" w:space="0" w:color="auto"/>
              <w:right w:val="single" w:sz="4" w:space="0" w:color="auto"/>
            </w:tcBorders>
            <w:shd w:val="clear" w:color="auto" w:fill="auto"/>
            <w:vAlign w:val="center"/>
          </w:tcPr>
          <w:p w14:paraId="08124C77" w14:textId="77777777" w:rsidR="00FC0A67" w:rsidRPr="00E74133" w:rsidRDefault="00FC0A67" w:rsidP="00456D0B">
            <w:pPr>
              <w:widowControl/>
              <w:rPr>
                <w:rFonts w:eastAsia="Times New Roman" w:cs="Arial"/>
                <w:sz w:val="16"/>
                <w:szCs w:val="16"/>
                <w:lang w:eastAsia="es-CO"/>
              </w:rPr>
            </w:pPr>
            <w:r w:rsidRPr="00E74133">
              <w:rPr>
                <w:rFonts w:cs="Arial"/>
                <w:sz w:val="16"/>
                <w:szCs w:val="16"/>
              </w:rPr>
              <w:t>REPORTE DE MOVIMIENTOS DE ACTIVOS</w:t>
            </w:r>
          </w:p>
        </w:tc>
        <w:tc>
          <w:tcPr>
            <w:tcW w:w="1546" w:type="dxa"/>
            <w:vMerge w:val="restart"/>
            <w:tcBorders>
              <w:top w:val="nil"/>
              <w:left w:val="single" w:sz="4" w:space="0" w:color="auto"/>
              <w:right w:val="single" w:sz="4" w:space="0" w:color="auto"/>
            </w:tcBorders>
            <w:shd w:val="clear" w:color="auto" w:fill="auto"/>
            <w:vAlign w:val="center"/>
          </w:tcPr>
          <w:p w14:paraId="410C29A7" w14:textId="77777777" w:rsidR="00FC0A67" w:rsidRPr="00E74133" w:rsidRDefault="00FC0A67" w:rsidP="00456D0B">
            <w:pPr>
              <w:widowControl/>
              <w:jc w:val="center"/>
              <w:rPr>
                <w:rFonts w:cs="Arial"/>
                <w:sz w:val="16"/>
                <w:szCs w:val="16"/>
              </w:rPr>
            </w:pPr>
            <w:r w:rsidRPr="00E74133">
              <w:rPr>
                <w:rFonts w:cs="Arial"/>
                <w:sz w:val="16"/>
                <w:szCs w:val="16"/>
              </w:rPr>
              <w:t>Almacén - SG</w:t>
            </w:r>
          </w:p>
        </w:tc>
        <w:tc>
          <w:tcPr>
            <w:tcW w:w="1233" w:type="dxa"/>
            <w:tcBorders>
              <w:top w:val="single" w:sz="8" w:space="0" w:color="auto"/>
              <w:left w:val="single" w:sz="8" w:space="0" w:color="auto"/>
              <w:bottom w:val="single" w:sz="8" w:space="0" w:color="auto"/>
              <w:right w:val="single" w:sz="8" w:space="0" w:color="auto"/>
            </w:tcBorders>
            <w:shd w:val="clear" w:color="auto" w:fill="auto"/>
            <w:vAlign w:val="center"/>
          </w:tcPr>
          <w:p w14:paraId="0AA6BCE5" w14:textId="77777777" w:rsidR="00FC0A67" w:rsidRPr="00E74133" w:rsidRDefault="00FC0A67" w:rsidP="00456D0B">
            <w:pPr>
              <w:widowControl/>
              <w:jc w:val="center"/>
              <w:rPr>
                <w:rFonts w:cs="Arial"/>
                <w:sz w:val="16"/>
                <w:szCs w:val="16"/>
                <w:lang w:eastAsia="es-CO"/>
              </w:rPr>
            </w:pPr>
            <w:r w:rsidRPr="00E74133">
              <w:rPr>
                <w:rFonts w:cs="Arial"/>
                <w:sz w:val="16"/>
                <w:szCs w:val="16"/>
              </w:rPr>
              <w:t>93</w:t>
            </w:r>
          </w:p>
        </w:tc>
        <w:tc>
          <w:tcPr>
            <w:tcW w:w="1315" w:type="dxa"/>
            <w:tcBorders>
              <w:top w:val="single" w:sz="8" w:space="0" w:color="auto"/>
              <w:left w:val="nil"/>
              <w:bottom w:val="single" w:sz="8" w:space="0" w:color="auto"/>
              <w:right w:val="single" w:sz="8" w:space="0" w:color="auto"/>
            </w:tcBorders>
            <w:shd w:val="clear" w:color="auto" w:fill="auto"/>
            <w:vAlign w:val="center"/>
          </w:tcPr>
          <w:p w14:paraId="39A94CC6" w14:textId="77777777" w:rsidR="00FC0A67" w:rsidRPr="00E74133" w:rsidRDefault="00FC0A67" w:rsidP="00456D0B">
            <w:pPr>
              <w:jc w:val="center"/>
              <w:rPr>
                <w:rFonts w:cs="Arial"/>
                <w:sz w:val="16"/>
                <w:szCs w:val="16"/>
              </w:rPr>
            </w:pPr>
            <w:r w:rsidRPr="00E74133">
              <w:rPr>
                <w:rFonts w:cs="Arial"/>
                <w:sz w:val="16"/>
                <w:szCs w:val="16"/>
              </w:rPr>
              <w:t>151</w:t>
            </w:r>
          </w:p>
        </w:tc>
        <w:tc>
          <w:tcPr>
            <w:tcW w:w="887" w:type="dxa"/>
            <w:tcBorders>
              <w:top w:val="single" w:sz="8" w:space="0" w:color="auto"/>
              <w:left w:val="nil"/>
              <w:bottom w:val="single" w:sz="8" w:space="0" w:color="auto"/>
              <w:right w:val="single" w:sz="8" w:space="0" w:color="auto"/>
            </w:tcBorders>
            <w:shd w:val="clear" w:color="auto" w:fill="auto"/>
            <w:vAlign w:val="center"/>
          </w:tcPr>
          <w:p w14:paraId="2EF30885" w14:textId="77777777" w:rsidR="00FC0A67" w:rsidRPr="00E74133" w:rsidRDefault="00FC0A67" w:rsidP="00456D0B">
            <w:pPr>
              <w:jc w:val="center"/>
              <w:rPr>
                <w:rFonts w:cs="Arial"/>
                <w:sz w:val="16"/>
                <w:szCs w:val="16"/>
              </w:rPr>
            </w:pPr>
            <w:r w:rsidRPr="00E74133">
              <w:rPr>
                <w:rFonts w:cs="Arial"/>
                <w:sz w:val="16"/>
                <w:szCs w:val="16"/>
              </w:rPr>
              <w:t>244</w:t>
            </w:r>
          </w:p>
        </w:tc>
      </w:tr>
      <w:tr w:rsidR="00EB5CB7" w:rsidRPr="00E74133" w14:paraId="263C57DC" w14:textId="77777777" w:rsidTr="00EB5CB7">
        <w:trPr>
          <w:trHeight w:val="227"/>
          <w:jc w:val="center"/>
        </w:trPr>
        <w:tc>
          <w:tcPr>
            <w:tcW w:w="563" w:type="dxa"/>
            <w:tcBorders>
              <w:top w:val="nil"/>
              <w:left w:val="single" w:sz="4" w:space="0" w:color="auto"/>
              <w:bottom w:val="single" w:sz="4" w:space="0" w:color="auto"/>
              <w:right w:val="single" w:sz="4" w:space="0" w:color="auto"/>
            </w:tcBorders>
            <w:shd w:val="clear" w:color="auto" w:fill="auto"/>
            <w:noWrap/>
            <w:vAlign w:val="center"/>
            <w:hideMark/>
          </w:tcPr>
          <w:p w14:paraId="12F21C66" w14:textId="77777777" w:rsidR="00EB5CB7" w:rsidRPr="00E74133" w:rsidRDefault="00EB5CB7" w:rsidP="00456D0B">
            <w:pPr>
              <w:widowControl/>
              <w:jc w:val="center"/>
              <w:rPr>
                <w:rFonts w:eastAsia="Times New Roman" w:cs="Arial"/>
                <w:sz w:val="16"/>
                <w:szCs w:val="16"/>
                <w:lang w:eastAsia="es-CO"/>
              </w:rPr>
            </w:pPr>
            <w:r w:rsidRPr="00E74133">
              <w:rPr>
                <w:rFonts w:eastAsia="Times New Roman" w:cs="Arial"/>
                <w:sz w:val="16"/>
                <w:szCs w:val="16"/>
                <w:lang w:eastAsia="es-CO"/>
              </w:rPr>
              <w:t>ABI</w:t>
            </w:r>
          </w:p>
        </w:tc>
        <w:tc>
          <w:tcPr>
            <w:tcW w:w="3833" w:type="dxa"/>
            <w:tcBorders>
              <w:top w:val="nil"/>
              <w:left w:val="single" w:sz="4" w:space="0" w:color="auto"/>
              <w:bottom w:val="single" w:sz="4" w:space="0" w:color="auto"/>
              <w:right w:val="single" w:sz="4" w:space="0" w:color="auto"/>
            </w:tcBorders>
            <w:shd w:val="clear" w:color="auto" w:fill="auto"/>
            <w:vAlign w:val="center"/>
          </w:tcPr>
          <w:p w14:paraId="6D38381D" w14:textId="77777777" w:rsidR="00EB5CB7" w:rsidRPr="00E74133" w:rsidRDefault="00EB5CB7" w:rsidP="00456D0B">
            <w:pPr>
              <w:widowControl/>
              <w:rPr>
                <w:rFonts w:eastAsia="Times New Roman" w:cs="Arial"/>
                <w:sz w:val="16"/>
                <w:szCs w:val="16"/>
                <w:lang w:eastAsia="es-CO"/>
              </w:rPr>
            </w:pPr>
            <w:r w:rsidRPr="00E74133">
              <w:rPr>
                <w:rFonts w:cs="Arial"/>
                <w:sz w:val="16"/>
                <w:szCs w:val="16"/>
              </w:rPr>
              <w:t>REPORTE DE MOVIMIENTOS DE ELEMENTOS DE CONTROL ADMINISTRATIVO - CONSUMO</w:t>
            </w:r>
          </w:p>
        </w:tc>
        <w:tc>
          <w:tcPr>
            <w:tcW w:w="1546" w:type="dxa"/>
            <w:vMerge/>
            <w:tcBorders>
              <w:left w:val="single" w:sz="4" w:space="0" w:color="auto"/>
              <w:right w:val="single" w:sz="4" w:space="0" w:color="auto"/>
            </w:tcBorders>
            <w:shd w:val="clear" w:color="auto" w:fill="auto"/>
            <w:vAlign w:val="center"/>
          </w:tcPr>
          <w:p w14:paraId="20CDA02E" w14:textId="77777777" w:rsidR="00EB5CB7" w:rsidRPr="00E74133" w:rsidRDefault="00EB5CB7" w:rsidP="00456D0B">
            <w:pPr>
              <w:widowControl/>
              <w:jc w:val="center"/>
              <w:rPr>
                <w:rFonts w:cs="Arial"/>
                <w:sz w:val="16"/>
                <w:szCs w:val="16"/>
              </w:rPr>
            </w:pPr>
          </w:p>
        </w:tc>
        <w:tc>
          <w:tcPr>
            <w:tcW w:w="1233" w:type="dxa"/>
            <w:tcBorders>
              <w:top w:val="single" w:sz="8" w:space="0" w:color="auto"/>
              <w:left w:val="single" w:sz="8" w:space="0" w:color="auto"/>
              <w:bottom w:val="single" w:sz="8" w:space="0" w:color="auto"/>
              <w:right w:val="single" w:sz="8" w:space="0" w:color="auto"/>
            </w:tcBorders>
            <w:shd w:val="clear" w:color="auto" w:fill="auto"/>
            <w:vAlign w:val="center"/>
          </w:tcPr>
          <w:p w14:paraId="0B86D111" w14:textId="77777777" w:rsidR="00EB5CB7" w:rsidRPr="00E74133" w:rsidRDefault="00EB5CB7" w:rsidP="00456D0B">
            <w:pPr>
              <w:widowControl/>
              <w:jc w:val="center"/>
              <w:rPr>
                <w:rFonts w:cs="Arial"/>
                <w:sz w:val="16"/>
                <w:szCs w:val="16"/>
                <w:lang w:eastAsia="es-CO"/>
              </w:rPr>
            </w:pPr>
            <w:r w:rsidRPr="00E74133">
              <w:rPr>
                <w:rFonts w:cs="Arial"/>
                <w:sz w:val="16"/>
                <w:szCs w:val="16"/>
              </w:rPr>
              <w:t>207</w:t>
            </w:r>
          </w:p>
        </w:tc>
        <w:tc>
          <w:tcPr>
            <w:tcW w:w="1315" w:type="dxa"/>
            <w:tcBorders>
              <w:top w:val="single" w:sz="8" w:space="0" w:color="auto"/>
              <w:left w:val="nil"/>
              <w:bottom w:val="single" w:sz="8" w:space="0" w:color="auto"/>
              <w:right w:val="single" w:sz="8" w:space="0" w:color="auto"/>
            </w:tcBorders>
            <w:shd w:val="clear" w:color="auto" w:fill="auto"/>
            <w:vAlign w:val="center"/>
          </w:tcPr>
          <w:p w14:paraId="4E0F302C" w14:textId="77777777" w:rsidR="00EB5CB7" w:rsidRPr="00E74133" w:rsidRDefault="00EB5CB7" w:rsidP="00456D0B">
            <w:pPr>
              <w:jc w:val="center"/>
              <w:rPr>
                <w:rFonts w:cs="Arial"/>
                <w:sz w:val="16"/>
                <w:szCs w:val="16"/>
              </w:rPr>
            </w:pPr>
            <w:r w:rsidRPr="00E74133">
              <w:rPr>
                <w:rFonts w:cs="Arial"/>
                <w:sz w:val="16"/>
                <w:szCs w:val="16"/>
              </w:rPr>
              <w:t>813</w:t>
            </w:r>
          </w:p>
        </w:tc>
        <w:tc>
          <w:tcPr>
            <w:tcW w:w="887" w:type="dxa"/>
            <w:tcBorders>
              <w:top w:val="single" w:sz="8" w:space="0" w:color="auto"/>
              <w:left w:val="nil"/>
              <w:bottom w:val="single" w:sz="8" w:space="0" w:color="auto"/>
              <w:right w:val="single" w:sz="8" w:space="0" w:color="auto"/>
            </w:tcBorders>
            <w:shd w:val="clear" w:color="auto" w:fill="auto"/>
            <w:vAlign w:val="center"/>
          </w:tcPr>
          <w:p w14:paraId="37B7EE43" w14:textId="77777777" w:rsidR="00EB5CB7" w:rsidRPr="00E74133" w:rsidRDefault="00EB5CB7" w:rsidP="00456D0B">
            <w:pPr>
              <w:jc w:val="center"/>
              <w:rPr>
                <w:rFonts w:cs="Arial"/>
                <w:sz w:val="16"/>
                <w:szCs w:val="16"/>
              </w:rPr>
            </w:pPr>
            <w:r w:rsidRPr="00E74133">
              <w:rPr>
                <w:rFonts w:cs="Arial"/>
                <w:sz w:val="16"/>
                <w:szCs w:val="16"/>
              </w:rPr>
              <w:t>1.020</w:t>
            </w:r>
          </w:p>
        </w:tc>
      </w:tr>
      <w:tr w:rsidR="00EB5CB7" w:rsidRPr="00E74133" w14:paraId="0816632D" w14:textId="77777777" w:rsidTr="00EB5CB7">
        <w:trPr>
          <w:trHeight w:val="227"/>
          <w:jc w:val="center"/>
        </w:trPr>
        <w:tc>
          <w:tcPr>
            <w:tcW w:w="563" w:type="dxa"/>
            <w:tcBorders>
              <w:top w:val="nil"/>
              <w:left w:val="single" w:sz="4" w:space="0" w:color="auto"/>
              <w:bottom w:val="single" w:sz="4" w:space="0" w:color="auto"/>
              <w:right w:val="single" w:sz="4" w:space="0" w:color="auto"/>
            </w:tcBorders>
            <w:shd w:val="clear" w:color="auto" w:fill="auto"/>
            <w:noWrap/>
            <w:vAlign w:val="center"/>
            <w:hideMark/>
          </w:tcPr>
          <w:p w14:paraId="74034C64" w14:textId="77777777" w:rsidR="00EB5CB7" w:rsidRPr="00E74133" w:rsidRDefault="00EB5CB7" w:rsidP="00456D0B">
            <w:pPr>
              <w:widowControl/>
              <w:jc w:val="center"/>
              <w:rPr>
                <w:rFonts w:eastAsia="Times New Roman" w:cs="Arial"/>
                <w:sz w:val="16"/>
                <w:szCs w:val="16"/>
                <w:lang w:eastAsia="es-CO"/>
              </w:rPr>
            </w:pPr>
            <w:r w:rsidRPr="00E74133">
              <w:rPr>
                <w:rFonts w:eastAsia="Times New Roman" w:cs="Arial"/>
                <w:sz w:val="16"/>
                <w:szCs w:val="16"/>
                <w:lang w:eastAsia="es-CO"/>
              </w:rPr>
              <w:t>ABI</w:t>
            </w:r>
          </w:p>
        </w:tc>
        <w:tc>
          <w:tcPr>
            <w:tcW w:w="3833" w:type="dxa"/>
            <w:tcBorders>
              <w:top w:val="nil"/>
              <w:left w:val="single" w:sz="4" w:space="0" w:color="auto"/>
              <w:bottom w:val="single" w:sz="4" w:space="0" w:color="auto"/>
              <w:right w:val="single" w:sz="4" w:space="0" w:color="auto"/>
            </w:tcBorders>
            <w:shd w:val="clear" w:color="auto" w:fill="auto"/>
            <w:vAlign w:val="center"/>
          </w:tcPr>
          <w:p w14:paraId="3D967E62" w14:textId="77777777" w:rsidR="00EB5CB7" w:rsidRPr="00E74133" w:rsidRDefault="00EB5CB7" w:rsidP="00456D0B">
            <w:pPr>
              <w:widowControl/>
              <w:rPr>
                <w:rFonts w:eastAsia="Times New Roman" w:cs="Arial"/>
                <w:sz w:val="16"/>
                <w:szCs w:val="16"/>
                <w:lang w:eastAsia="es-CO"/>
              </w:rPr>
            </w:pPr>
            <w:r w:rsidRPr="00E74133">
              <w:rPr>
                <w:rFonts w:cs="Arial"/>
                <w:sz w:val="16"/>
                <w:szCs w:val="16"/>
              </w:rPr>
              <w:t>REPORTE DE MOVIMIENTOS DE ELEMENTOS DE CONTROL ADMINISTRATIVO - DEVOLUTIVOS</w:t>
            </w:r>
          </w:p>
        </w:tc>
        <w:tc>
          <w:tcPr>
            <w:tcW w:w="1546" w:type="dxa"/>
            <w:vMerge/>
            <w:tcBorders>
              <w:left w:val="single" w:sz="4" w:space="0" w:color="auto"/>
              <w:bottom w:val="single" w:sz="4" w:space="0" w:color="auto"/>
              <w:right w:val="single" w:sz="4" w:space="0" w:color="auto"/>
            </w:tcBorders>
            <w:shd w:val="clear" w:color="auto" w:fill="auto"/>
            <w:vAlign w:val="center"/>
          </w:tcPr>
          <w:p w14:paraId="517B385D" w14:textId="77777777" w:rsidR="00EB5CB7" w:rsidRPr="00E74133" w:rsidRDefault="00EB5CB7" w:rsidP="00456D0B">
            <w:pPr>
              <w:widowControl/>
              <w:jc w:val="center"/>
              <w:rPr>
                <w:rFonts w:cs="Arial"/>
                <w:sz w:val="16"/>
                <w:szCs w:val="16"/>
              </w:rPr>
            </w:pPr>
          </w:p>
        </w:tc>
        <w:tc>
          <w:tcPr>
            <w:tcW w:w="1233" w:type="dxa"/>
            <w:tcBorders>
              <w:top w:val="single" w:sz="8" w:space="0" w:color="auto"/>
              <w:left w:val="single" w:sz="8" w:space="0" w:color="auto"/>
              <w:bottom w:val="single" w:sz="8" w:space="0" w:color="auto"/>
              <w:right w:val="single" w:sz="8" w:space="0" w:color="auto"/>
            </w:tcBorders>
            <w:shd w:val="clear" w:color="auto" w:fill="auto"/>
            <w:vAlign w:val="center"/>
          </w:tcPr>
          <w:p w14:paraId="7F2E1B8D" w14:textId="77777777" w:rsidR="00EB5CB7" w:rsidRPr="00E74133" w:rsidRDefault="00EB5CB7" w:rsidP="00456D0B">
            <w:pPr>
              <w:widowControl/>
              <w:jc w:val="center"/>
              <w:rPr>
                <w:rFonts w:cs="Arial"/>
                <w:sz w:val="16"/>
                <w:szCs w:val="16"/>
                <w:lang w:eastAsia="es-CO"/>
              </w:rPr>
            </w:pPr>
            <w:r w:rsidRPr="00E74133">
              <w:rPr>
                <w:rFonts w:cs="Arial"/>
                <w:sz w:val="16"/>
                <w:szCs w:val="16"/>
              </w:rPr>
              <w:t>22</w:t>
            </w:r>
          </w:p>
        </w:tc>
        <w:tc>
          <w:tcPr>
            <w:tcW w:w="1315" w:type="dxa"/>
            <w:tcBorders>
              <w:top w:val="single" w:sz="8" w:space="0" w:color="auto"/>
              <w:left w:val="nil"/>
              <w:bottom w:val="single" w:sz="8" w:space="0" w:color="auto"/>
              <w:right w:val="single" w:sz="8" w:space="0" w:color="auto"/>
            </w:tcBorders>
            <w:shd w:val="clear" w:color="auto" w:fill="auto"/>
            <w:vAlign w:val="center"/>
          </w:tcPr>
          <w:p w14:paraId="26E3F346" w14:textId="77777777" w:rsidR="00EB5CB7" w:rsidRPr="00E74133" w:rsidRDefault="00EB5CB7" w:rsidP="00456D0B">
            <w:pPr>
              <w:jc w:val="center"/>
              <w:rPr>
                <w:rFonts w:cs="Arial"/>
                <w:sz w:val="16"/>
                <w:szCs w:val="16"/>
              </w:rPr>
            </w:pPr>
            <w:r w:rsidRPr="00E74133">
              <w:rPr>
                <w:rFonts w:cs="Arial"/>
                <w:sz w:val="16"/>
                <w:szCs w:val="16"/>
              </w:rPr>
              <w:t>279</w:t>
            </w:r>
          </w:p>
        </w:tc>
        <w:tc>
          <w:tcPr>
            <w:tcW w:w="887" w:type="dxa"/>
            <w:tcBorders>
              <w:top w:val="single" w:sz="8" w:space="0" w:color="auto"/>
              <w:left w:val="nil"/>
              <w:bottom w:val="single" w:sz="8" w:space="0" w:color="auto"/>
              <w:right w:val="single" w:sz="8" w:space="0" w:color="auto"/>
            </w:tcBorders>
            <w:shd w:val="clear" w:color="auto" w:fill="auto"/>
            <w:vAlign w:val="center"/>
          </w:tcPr>
          <w:p w14:paraId="11F8926F" w14:textId="77777777" w:rsidR="00EB5CB7" w:rsidRPr="00E74133" w:rsidRDefault="00EB5CB7" w:rsidP="00456D0B">
            <w:pPr>
              <w:jc w:val="center"/>
              <w:rPr>
                <w:rFonts w:cs="Arial"/>
                <w:sz w:val="16"/>
                <w:szCs w:val="16"/>
              </w:rPr>
            </w:pPr>
            <w:r w:rsidRPr="00E74133">
              <w:rPr>
                <w:rFonts w:cs="Arial"/>
                <w:sz w:val="16"/>
                <w:szCs w:val="16"/>
              </w:rPr>
              <w:t>301</w:t>
            </w:r>
          </w:p>
        </w:tc>
      </w:tr>
      <w:tr w:rsidR="00EB5CB7" w:rsidRPr="0035002D" w14:paraId="589A91A2" w14:textId="77777777" w:rsidTr="00EB5CB7">
        <w:trPr>
          <w:trHeight w:val="227"/>
          <w:jc w:val="center"/>
        </w:trPr>
        <w:tc>
          <w:tcPr>
            <w:tcW w:w="563" w:type="dxa"/>
            <w:tcBorders>
              <w:top w:val="nil"/>
              <w:left w:val="single" w:sz="4" w:space="0" w:color="auto"/>
              <w:bottom w:val="single" w:sz="4" w:space="0" w:color="auto"/>
              <w:right w:val="single" w:sz="4" w:space="0" w:color="auto"/>
            </w:tcBorders>
            <w:shd w:val="clear" w:color="auto" w:fill="auto"/>
            <w:noWrap/>
            <w:vAlign w:val="center"/>
            <w:hideMark/>
          </w:tcPr>
          <w:p w14:paraId="5DE76753" w14:textId="77777777" w:rsidR="00EB5CB7" w:rsidRPr="00E74133" w:rsidRDefault="00EB5CB7" w:rsidP="00456D0B">
            <w:pPr>
              <w:widowControl/>
              <w:jc w:val="center"/>
              <w:rPr>
                <w:rFonts w:eastAsia="Times New Roman" w:cs="Arial"/>
                <w:sz w:val="16"/>
                <w:szCs w:val="16"/>
                <w:lang w:eastAsia="es-CO"/>
              </w:rPr>
            </w:pPr>
            <w:r w:rsidRPr="00E74133">
              <w:rPr>
                <w:rFonts w:eastAsia="Times New Roman" w:cs="Arial"/>
                <w:sz w:val="16"/>
                <w:szCs w:val="16"/>
                <w:lang w:eastAsia="es-CO"/>
              </w:rPr>
              <w:t>CMG</w:t>
            </w:r>
          </w:p>
        </w:tc>
        <w:tc>
          <w:tcPr>
            <w:tcW w:w="3833" w:type="dxa"/>
            <w:tcBorders>
              <w:top w:val="nil"/>
              <w:left w:val="single" w:sz="4" w:space="0" w:color="auto"/>
              <w:bottom w:val="single" w:sz="4" w:space="0" w:color="auto"/>
              <w:right w:val="single" w:sz="4" w:space="0" w:color="auto"/>
            </w:tcBorders>
            <w:shd w:val="clear" w:color="auto" w:fill="auto"/>
            <w:vAlign w:val="center"/>
          </w:tcPr>
          <w:p w14:paraId="1173BAEA" w14:textId="77777777" w:rsidR="00EB5CB7" w:rsidRPr="00E74133" w:rsidRDefault="00EB5CB7" w:rsidP="00456D0B">
            <w:pPr>
              <w:widowControl/>
              <w:rPr>
                <w:rFonts w:eastAsia="Times New Roman" w:cs="Arial"/>
                <w:sz w:val="16"/>
                <w:szCs w:val="16"/>
                <w:lang w:eastAsia="es-CO"/>
              </w:rPr>
            </w:pPr>
            <w:r w:rsidRPr="00E74133">
              <w:rPr>
                <w:rFonts w:cs="Arial"/>
                <w:sz w:val="16"/>
                <w:szCs w:val="16"/>
              </w:rPr>
              <w:t>AUDITORIAS INTERNAS</w:t>
            </w:r>
          </w:p>
        </w:tc>
        <w:tc>
          <w:tcPr>
            <w:tcW w:w="1546" w:type="dxa"/>
            <w:tcBorders>
              <w:top w:val="nil"/>
              <w:left w:val="single" w:sz="4" w:space="0" w:color="auto"/>
              <w:bottom w:val="single" w:sz="4" w:space="0" w:color="auto"/>
              <w:right w:val="single" w:sz="4" w:space="0" w:color="auto"/>
            </w:tcBorders>
            <w:shd w:val="clear" w:color="auto" w:fill="auto"/>
          </w:tcPr>
          <w:p w14:paraId="1FD65BBB" w14:textId="77777777" w:rsidR="00EB5CB7" w:rsidRPr="00E74133" w:rsidRDefault="00EB5CB7" w:rsidP="00456D0B">
            <w:pPr>
              <w:widowControl/>
              <w:jc w:val="center"/>
              <w:rPr>
                <w:rFonts w:cs="Arial"/>
                <w:sz w:val="16"/>
                <w:szCs w:val="16"/>
              </w:rPr>
            </w:pPr>
            <w:r w:rsidRPr="00E74133">
              <w:rPr>
                <w:rFonts w:cs="Arial"/>
                <w:sz w:val="16"/>
                <w:szCs w:val="16"/>
              </w:rPr>
              <w:t>Control Interno</w:t>
            </w:r>
          </w:p>
        </w:tc>
        <w:tc>
          <w:tcPr>
            <w:tcW w:w="1233" w:type="dxa"/>
            <w:tcBorders>
              <w:top w:val="single" w:sz="4" w:space="0" w:color="auto"/>
              <w:left w:val="single" w:sz="8" w:space="0" w:color="auto"/>
              <w:bottom w:val="single" w:sz="4" w:space="0" w:color="auto"/>
              <w:right w:val="single" w:sz="8" w:space="0" w:color="auto"/>
            </w:tcBorders>
            <w:shd w:val="clear" w:color="auto" w:fill="auto"/>
            <w:vAlign w:val="center"/>
          </w:tcPr>
          <w:p w14:paraId="7D89DBAA" w14:textId="77777777" w:rsidR="00EB5CB7" w:rsidRPr="00E74133" w:rsidRDefault="00EB5CB7" w:rsidP="00456D0B">
            <w:pPr>
              <w:widowControl/>
              <w:jc w:val="center"/>
              <w:rPr>
                <w:rFonts w:cs="Arial"/>
                <w:sz w:val="16"/>
                <w:szCs w:val="16"/>
                <w:lang w:eastAsia="es-CO"/>
              </w:rPr>
            </w:pPr>
            <w:r w:rsidRPr="00E74133">
              <w:rPr>
                <w:rFonts w:cs="Arial"/>
                <w:sz w:val="16"/>
                <w:szCs w:val="16"/>
              </w:rPr>
              <w:t>2</w:t>
            </w:r>
          </w:p>
        </w:tc>
        <w:tc>
          <w:tcPr>
            <w:tcW w:w="1315" w:type="dxa"/>
            <w:tcBorders>
              <w:top w:val="single" w:sz="4" w:space="0" w:color="auto"/>
              <w:left w:val="nil"/>
              <w:bottom w:val="single" w:sz="4" w:space="0" w:color="auto"/>
              <w:right w:val="single" w:sz="8" w:space="0" w:color="auto"/>
            </w:tcBorders>
            <w:shd w:val="clear" w:color="auto" w:fill="auto"/>
            <w:vAlign w:val="center"/>
          </w:tcPr>
          <w:p w14:paraId="2CBCF495" w14:textId="77777777" w:rsidR="00EB5CB7" w:rsidRPr="00E74133" w:rsidRDefault="00EB5CB7" w:rsidP="00456D0B">
            <w:pPr>
              <w:jc w:val="center"/>
              <w:rPr>
                <w:rFonts w:cs="Arial"/>
                <w:sz w:val="16"/>
                <w:szCs w:val="16"/>
              </w:rPr>
            </w:pPr>
            <w:r w:rsidRPr="00E74133">
              <w:rPr>
                <w:rFonts w:cs="Arial"/>
                <w:sz w:val="16"/>
                <w:szCs w:val="16"/>
              </w:rPr>
              <w:t>4</w:t>
            </w:r>
          </w:p>
        </w:tc>
        <w:tc>
          <w:tcPr>
            <w:tcW w:w="887" w:type="dxa"/>
            <w:tcBorders>
              <w:top w:val="nil"/>
              <w:left w:val="nil"/>
              <w:bottom w:val="single" w:sz="4" w:space="0" w:color="auto"/>
              <w:right w:val="single" w:sz="8" w:space="0" w:color="auto"/>
            </w:tcBorders>
            <w:shd w:val="clear" w:color="auto" w:fill="auto"/>
            <w:vAlign w:val="center"/>
          </w:tcPr>
          <w:p w14:paraId="67FFBA4A" w14:textId="77777777" w:rsidR="00EB5CB7" w:rsidRPr="00EB5CB7" w:rsidRDefault="00EB5CB7" w:rsidP="00456D0B">
            <w:pPr>
              <w:jc w:val="center"/>
              <w:rPr>
                <w:rFonts w:cs="Arial"/>
                <w:sz w:val="16"/>
                <w:szCs w:val="16"/>
              </w:rPr>
            </w:pPr>
            <w:r w:rsidRPr="00E74133">
              <w:rPr>
                <w:rFonts w:cs="Arial"/>
                <w:sz w:val="16"/>
                <w:szCs w:val="16"/>
              </w:rPr>
              <w:t>50%</w:t>
            </w:r>
          </w:p>
        </w:tc>
      </w:tr>
    </w:tbl>
    <w:p w14:paraId="3CD1CB25" w14:textId="77777777" w:rsidR="00717939" w:rsidRPr="00B5053E" w:rsidRDefault="00717939" w:rsidP="00456D0B">
      <w:pPr>
        <w:pStyle w:val="Prrafodelista"/>
        <w:autoSpaceDE w:val="0"/>
        <w:autoSpaceDN w:val="0"/>
        <w:adjustRightInd w:val="0"/>
        <w:ind w:left="720"/>
        <w:jc w:val="center"/>
        <w:rPr>
          <w:rFonts w:cs="Arial"/>
          <w:b/>
          <w:sz w:val="16"/>
          <w:szCs w:val="20"/>
          <w:lang w:eastAsia="es-CO"/>
        </w:rPr>
      </w:pPr>
      <w:r w:rsidRPr="00B5053E">
        <w:rPr>
          <w:rFonts w:cs="Arial"/>
          <w:b/>
          <w:sz w:val="16"/>
          <w:szCs w:val="20"/>
          <w:lang w:eastAsia="es-CO"/>
        </w:rPr>
        <w:t xml:space="preserve">Fuente. </w:t>
      </w:r>
      <w:r w:rsidR="00E50990" w:rsidRPr="00B5053E">
        <w:rPr>
          <w:rFonts w:cs="Arial"/>
          <w:sz w:val="16"/>
          <w:szCs w:val="20"/>
          <w:lang w:eastAsia="es-CO"/>
        </w:rPr>
        <w:t>Oficina Asesora de Planeación –</w:t>
      </w:r>
      <w:r w:rsidRPr="00B5053E">
        <w:rPr>
          <w:rFonts w:cs="Arial"/>
          <w:sz w:val="16"/>
          <w:szCs w:val="20"/>
          <w:lang w:eastAsia="es-CO"/>
        </w:rPr>
        <w:t xml:space="preserve"> UAERMV</w:t>
      </w:r>
      <w:r w:rsidR="00B01DAE" w:rsidRPr="00B5053E">
        <w:rPr>
          <w:rFonts w:cs="Arial"/>
          <w:sz w:val="16"/>
          <w:szCs w:val="20"/>
          <w:lang w:eastAsia="es-CO"/>
        </w:rPr>
        <w:t xml:space="preserve"> - </w:t>
      </w:r>
      <w:r w:rsidR="00E50990" w:rsidRPr="00B5053E">
        <w:rPr>
          <w:rFonts w:cs="Arial"/>
          <w:sz w:val="16"/>
          <w:szCs w:val="20"/>
          <w:lang w:eastAsia="es-CO"/>
        </w:rPr>
        <w:t>2do</w:t>
      </w:r>
      <w:r w:rsidR="00B01DAE" w:rsidRPr="00B5053E">
        <w:rPr>
          <w:rFonts w:cs="Arial"/>
          <w:sz w:val="16"/>
          <w:szCs w:val="20"/>
          <w:lang w:eastAsia="es-CO"/>
        </w:rPr>
        <w:t>.</w:t>
      </w:r>
      <w:r w:rsidR="00E50990" w:rsidRPr="00B5053E">
        <w:rPr>
          <w:rFonts w:cs="Arial"/>
          <w:sz w:val="16"/>
          <w:szCs w:val="20"/>
          <w:lang w:eastAsia="es-CO"/>
        </w:rPr>
        <w:t xml:space="preserve"> trimestre 2018</w:t>
      </w:r>
      <w:r w:rsidR="00B01DAE" w:rsidRPr="00B5053E">
        <w:rPr>
          <w:rFonts w:cs="Arial"/>
          <w:sz w:val="16"/>
          <w:szCs w:val="20"/>
          <w:lang w:eastAsia="es-CO"/>
        </w:rPr>
        <w:t>.</w:t>
      </w:r>
    </w:p>
    <w:p w14:paraId="576B155E" w14:textId="77777777" w:rsidR="00717939" w:rsidRPr="00B5053E" w:rsidRDefault="00717939" w:rsidP="00456D0B">
      <w:pPr>
        <w:rPr>
          <w:rFonts w:cs="Arial"/>
          <w:sz w:val="18"/>
          <w:lang w:eastAsia="es-CO"/>
        </w:rPr>
      </w:pPr>
    </w:p>
    <w:p w14:paraId="421FA990" w14:textId="77777777" w:rsidR="005254E0" w:rsidRPr="0035002D" w:rsidRDefault="005254E0" w:rsidP="00456D0B">
      <w:pPr>
        <w:widowControl/>
        <w:rPr>
          <w:rFonts w:cs="Arial"/>
          <w:lang w:eastAsia="es-CO"/>
        </w:rPr>
      </w:pPr>
      <w:r w:rsidRPr="0035002D">
        <w:rPr>
          <w:rFonts w:cs="Arial"/>
          <w:lang w:eastAsia="es-CO"/>
        </w:rPr>
        <w:br w:type="page"/>
      </w:r>
    </w:p>
    <w:p w14:paraId="53B8E12A" w14:textId="77777777" w:rsidR="00EA457E" w:rsidRPr="00F2015F" w:rsidRDefault="00545E40" w:rsidP="00456D0B">
      <w:pPr>
        <w:pStyle w:val="Ttulo1"/>
        <w:numPr>
          <w:ilvl w:val="0"/>
          <w:numId w:val="1"/>
        </w:numPr>
        <w:rPr>
          <w:rFonts w:cs="Arial"/>
        </w:rPr>
      </w:pPr>
      <w:bookmarkStart w:id="12" w:name="_Toc534033949"/>
      <w:r w:rsidRPr="00F2015F">
        <w:rPr>
          <w:rFonts w:cs="Arial"/>
        </w:rPr>
        <w:lastRenderedPageBreak/>
        <w:t xml:space="preserve">LOGROS POR </w:t>
      </w:r>
      <w:r w:rsidR="00C7359D" w:rsidRPr="00F2015F">
        <w:rPr>
          <w:rFonts w:cs="Arial"/>
        </w:rPr>
        <w:t>DEPENDENCIAS</w:t>
      </w:r>
      <w:r w:rsidR="00801BF4" w:rsidRPr="00F2015F">
        <w:rPr>
          <w:rFonts w:cs="Arial"/>
        </w:rPr>
        <w:t>.</w:t>
      </w:r>
      <w:bookmarkEnd w:id="12"/>
      <w:r w:rsidR="00C7359D" w:rsidRPr="00F2015F">
        <w:rPr>
          <w:rFonts w:cs="Arial"/>
        </w:rPr>
        <w:t xml:space="preserve"> </w:t>
      </w:r>
    </w:p>
    <w:p w14:paraId="76A2D8A7" w14:textId="77777777" w:rsidR="002262F6" w:rsidRPr="0035002D" w:rsidRDefault="002262F6" w:rsidP="00456D0B">
      <w:pPr>
        <w:rPr>
          <w:rFonts w:cs="Arial"/>
        </w:rPr>
      </w:pPr>
    </w:p>
    <w:p w14:paraId="605E7B0C" w14:textId="3C859BA3" w:rsidR="00EA457E" w:rsidRPr="0035002D" w:rsidRDefault="00EA457E" w:rsidP="00456D0B">
      <w:pPr>
        <w:pStyle w:val="NormalWeb"/>
        <w:spacing w:before="0" w:beforeAutospacing="0" w:after="150" w:afterAutospacing="0"/>
        <w:rPr>
          <w:rFonts w:ascii="Arial" w:hAnsi="Arial" w:cs="Arial"/>
          <w:sz w:val="22"/>
          <w:szCs w:val="22"/>
        </w:rPr>
      </w:pPr>
      <w:r w:rsidRPr="0035002D">
        <w:rPr>
          <w:rFonts w:ascii="Arial" w:hAnsi="Arial" w:cs="Arial"/>
          <w:sz w:val="22"/>
          <w:szCs w:val="22"/>
        </w:rPr>
        <w:t>A continuación, se presentan los avances, logros y beneficios alcanzados para cada una de las dependencias de la entidad, para el periodo comprendido entre el 1 de enero al 3</w:t>
      </w:r>
      <w:r w:rsidR="00493DE6" w:rsidRPr="0035002D">
        <w:rPr>
          <w:rFonts w:ascii="Arial" w:hAnsi="Arial" w:cs="Arial"/>
          <w:sz w:val="22"/>
          <w:szCs w:val="22"/>
        </w:rPr>
        <w:t>0</w:t>
      </w:r>
      <w:r w:rsidRPr="0035002D">
        <w:rPr>
          <w:rFonts w:ascii="Arial" w:hAnsi="Arial" w:cs="Arial"/>
          <w:sz w:val="22"/>
          <w:szCs w:val="22"/>
        </w:rPr>
        <w:t xml:space="preserve"> de </w:t>
      </w:r>
      <w:r w:rsidR="00E74133">
        <w:rPr>
          <w:rFonts w:ascii="Arial" w:hAnsi="Arial" w:cs="Arial"/>
          <w:sz w:val="22"/>
          <w:szCs w:val="22"/>
        </w:rPr>
        <w:t>septiembre</w:t>
      </w:r>
      <w:r w:rsidRPr="0035002D">
        <w:rPr>
          <w:rFonts w:ascii="Arial" w:hAnsi="Arial" w:cs="Arial"/>
          <w:sz w:val="22"/>
          <w:szCs w:val="22"/>
        </w:rPr>
        <w:t xml:space="preserve"> de 2018. </w:t>
      </w:r>
    </w:p>
    <w:p w14:paraId="23A36948" w14:textId="77777777" w:rsidR="00493DE6" w:rsidRPr="0035002D" w:rsidRDefault="00852ECD" w:rsidP="00456D0B">
      <w:pPr>
        <w:pStyle w:val="Ttulo2"/>
        <w:numPr>
          <w:ilvl w:val="1"/>
          <w:numId w:val="1"/>
        </w:numPr>
        <w:rPr>
          <w:rFonts w:cs="Arial"/>
        </w:rPr>
      </w:pPr>
      <w:bookmarkStart w:id="13" w:name="_Toc534033950"/>
      <w:r w:rsidRPr="0035002D">
        <w:rPr>
          <w:rFonts w:cs="Arial"/>
        </w:rPr>
        <w:t>OFICINA ASESORA DE PLANEACIÓN</w:t>
      </w:r>
      <w:r w:rsidR="00BD7174">
        <w:rPr>
          <w:rFonts w:cs="Arial"/>
          <w:lang w:val="es-CO"/>
        </w:rPr>
        <w:t>.</w:t>
      </w:r>
      <w:bookmarkEnd w:id="13"/>
    </w:p>
    <w:p w14:paraId="4F0AB48A" w14:textId="77777777" w:rsidR="00493DE6" w:rsidRPr="0035002D" w:rsidRDefault="00493DE6" w:rsidP="00456D0B">
      <w:pPr>
        <w:rPr>
          <w:rFonts w:cs="Arial"/>
        </w:rPr>
      </w:pPr>
    </w:p>
    <w:p w14:paraId="68BCF39D" w14:textId="77777777" w:rsidR="00493DE6" w:rsidRPr="0035002D" w:rsidRDefault="00493DE6" w:rsidP="00456D0B">
      <w:pPr>
        <w:rPr>
          <w:rFonts w:cs="Arial"/>
        </w:rPr>
      </w:pPr>
      <w:r w:rsidRPr="0035002D">
        <w:rPr>
          <w:rFonts w:cs="Arial"/>
        </w:rPr>
        <w:t xml:space="preserve">Durante el periodo comprendido entre el 01 </w:t>
      </w:r>
      <w:r w:rsidR="005F5879">
        <w:rPr>
          <w:rFonts w:cs="Arial"/>
        </w:rPr>
        <w:t xml:space="preserve">de julio y el </w:t>
      </w:r>
      <w:r w:rsidRPr="0035002D">
        <w:rPr>
          <w:rFonts w:cs="Arial"/>
        </w:rPr>
        <w:t xml:space="preserve">30 de </w:t>
      </w:r>
      <w:r w:rsidR="005F5879">
        <w:rPr>
          <w:rFonts w:cs="Arial"/>
        </w:rPr>
        <w:t>septiembre</w:t>
      </w:r>
      <w:r w:rsidRPr="0035002D">
        <w:rPr>
          <w:rFonts w:cs="Arial"/>
        </w:rPr>
        <w:t xml:space="preserve"> de la presente vigencia, l</w:t>
      </w:r>
      <w:r w:rsidR="00277AA8">
        <w:rPr>
          <w:rFonts w:cs="Arial"/>
        </w:rPr>
        <w:t>a Oficina Asesora de Planeación</w:t>
      </w:r>
      <w:r w:rsidRPr="0035002D">
        <w:rPr>
          <w:rFonts w:cs="Arial"/>
        </w:rPr>
        <w:t xml:space="preserve"> </w:t>
      </w:r>
      <w:r w:rsidR="00BD7174">
        <w:rPr>
          <w:rFonts w:cs="Arial"/>
        </w:rPr>
        <w:t xml:space="preserve">– </w:t>
      </w:r>
      <w:r w:rsidRPr="0035002D">
        <w:rPr>
          <w:rFonts w:cs="Arial"/>
        </w:rPr>
        <w:t>OAP</w:t>
      </w:r>
      <w:r w:rsidR="00BD7174">
        <w:rPr>
          <w:rFonts w:cs="Arial"/>
        </w:rPr>
        <w:t>-</w:t>
      </w:r>
      <w:r w:rsidRPr="0035002D">
        <w:rPr>
          <w:rFonts w:cs="Arial"/>
        </w:rPr>
        <w:t xml:space="preserve"> adelantó las siguientes actividades:</w:t>
      </w:r>
    </w:p>
    <w:p w14:paraId="33DAB3F0" w14:textId="77777777" w:rsidR="004B423F" w:rsidRPr="0035002D" w:rsidRDefault="004B423F" w:rsidP="00456D0B">
      <w:pPr>
        <w:rPr>
          <w:rFonts w:cs="Arial"/>
        </w:rPr>
      </w:pPr>
    </w:p>
    <w:p w14:paraId="6835D939" w14:textId="77777777" w:rsidR="00C742BC" w:rsidRPr="0035002D" w:rsidRDefault="00C742BC" w:rsidP="00456D0B">
      <w:pPr>
        <w:rPr>
          <w:rFonts w:cs="Arial"/>
        </w:rPr>
      </w:pPr>
    </w:p>
    <w:p w14:paraId="74DB5425" w14:textId="77777777" w:rsidR="00EE690A" w:rsidRDefault="00EE690A" w:rsidP="00456D0B">
      <w:pPr>
        <w:pStyle w:val="Prrafodelista"/>
        <w:ind w:left="720"/>
        <w:rPr>
          <w:rFonts w:cs="Arial"/>
          <w:b/>
        </w:rPr>
      </w:pPr>
      <w:r>
        <w:rPr>
          <w:rFonts w:cs="Arial"/>
          <w:b/>
        </w:rPr>
        <w:t xml:space="preserve">Comunicaciones externas </w:t>
      </w:r>
    </w:p>
    <w:p w14:paraId="1D37F39F" w14:textId="77777777" w:rsidR="002D04C6" w:rsidRDefault="002D04C6" w:rsidP="002D04C6">
      <w:pPr>
        <w:rPr>
          <w:rFonts w:cs="Arial"/>
          <w:b/>
        </w:rPr>
      </w:pPr>
    </w:p>
    <w:p w14:paraId="0689EF0F" w14:textId="77777777" w:rsidR="002D04C6" w:rsidRPr="003B0370" w:rsidRDefault="002D04C6" w:rsidP="002D04C6">
      <w:pPr>
        <w:pStyle w:val="Prrafodelista"/>
        <w:widowControl/>
        <w:numPr>
          <w:ilvl w:val="0"/>
          <w:numId w:val="34"/>
        </w:numPr>
        <w:contextualSpacing/>
        <w:rPr>
          <w:lang w:val="es-ES"/>
        </w:rPr>
      </w:pPr>
      <w:r w:rsidRPr="00222BE9">
        <w:rPr>
          <w:lang w:val="es-ES"/>
        </w:rPr>
        <w:t xml:space="preserve">Se fortaleció la presencia de los trabajos de la entidad en medios de comunicación. Según el reporte de Monitoreo de Medios contratado por la entidad se reportaron 202 notas periodísticas en impresos, radio, televisión y web, por un valor estimado de $1.426.415, el cual no tuvo que ser asumido por la entidad. La información publicada fue tomada de los </w:t>
      </w:r>
      <w:r w:rsidRPr="003B0370">
        <w:rPr>
          <w:lang w:val="es-ES"/>
        </w:rPr>
        <w:t xml:space="preserve">boletines de prensa emitidos por el proceso de comunicaciones y retomada de forma gratuita por los medios. </w:t>
      </w:r>
    </w:p>
    <w:p w14:paraId="74A4D32F" w14:textId="77777777" w:rsidR="002D04C6" w:rsidRPr="003B0370" w:rsidRDefault="002D04C6" w:rsidP="002D04C6">
      <w:pPr>
        <w:pStyle w:val="Prrafodelista"/>
        <w:widowControl/>
        <w:numPr>
          <w:ilvl w:val="0"/>
          <w:numId w:val="34"/>
        </w:numPr>
        <w:spacing w:after="160" w:line="259" w:lineRule="auto"/>
        <w:contextualSpacing/>
        <w:rPr>
          <w:lang w:val="es-ES"/>
        </w:rPr>
      </w:pPr>
      <w:r w:rsidRPr="003B0370">
        <w:rPr>
          <w:lang w:val="es-ES"/>
        </w:rPr>
        <w:t>Se coordinaron más de 22 entrevistas con varios medios de comunicación y líderes de opinión.</w:t>
      </w:r>
    </w:p>
    <w:p w14:paraId="7246AFE0" w14:textId="77777777" w:rsidR="002D04C6" w:rsidRPr="003B0370" w:rsidRDefault="002D04C6" w:rsidP="002D04C6">
      <w:pPr>
        <w:pStyle w:val="Prrafodelista"/>
        <w:widowControl/>
        <w:numPr>
          <w:ilvl w:val="0"/>
          <w:numId w:val="34"/>
        </w:numPr>
        <w:contextualSpacing/>
        <w:rPr>
          <w:lang w:val="es-ES"/>
        </w:rPr>
      </w:pPr>
      <w:r w:rsidRPr="003B0370">
        <w:rPr>
          <w:lang w:val="es-ES"/>
        </w:rPr>
        <w:t>Se realizaron y se difundieron 26 comunicados durante el trimestre.</w:t>
      </w:r>
    </w:p>
    <w:p w14:paraId="1CD623AE" w14:textId="77777777" w:rsidR="002D04C6" w:rsidRPr="003B0370" w:rsidRDefault="002D04C6" w:rsidP="002D04C6">
      <w:pPr>
        <w:pStyle w:val="Prrafodelista"/>
        <w:widowControl/>
        <w:numPr>
          <w:ilvl w:val="0"/>
          <w:numId w:val="34"/>
        </w:numPr>
        <w:contextualSpacing/>
        <w:rPr>
          <w:lang w:val="es-ES"/>
        </w:rPr>
      </w:pPr>
      <w:r w:rsidRPr="003B0370">
        <w:rPr>
          <w:lang w:val="es-ES"/>
        </w:rPr>
        <w:t>Se realizaron 9 emisio</w:t>
      </w:r>
      <w:r w:rsidR="004549C6">
        <w:rPr>
          <w:lang w:val="es-ES"/>
        </w:rPr>
        <w:t>nes del programa Obremos en la V</w:t>
      </w:r>
      <w:r w:rsidRPr="003B0370">
        <w:rPr>
          <w:lang w:val="es-ES"/>
        </w:rPr>
        <w:t xml:space="preserve">ía, el cual se ha posicionado como el segundo programa más escuchado de la emisora distrital DC Radio. Adicionalmente se tuvieron 9 invitados de diferentes dependencias de la entidad y de la Secretaría de la Mujer. </w:t>
      </w:r>
    </w:p>
    <w:p w14:paraId="5E239510" w14:textId="77777777" w:rsidR="002D04C6" w:rsidRPr="003B0370" w:rsidRDefault="002D04C6" w:rsidP="002D04C6">
      <w:pPr>
        <w:pStyle w:val="Prrafodelista"/>
        <w:widowControl/>
        <w:numPr>
          <w:ilvl w:val="0"/>
          <w:numId w:val="34"/>
        </w:numPr>
        <w:contextualSpacing/>
        <w:rPr>
          <w:lang w:val="es-ES"/>
        </w:rPr>
      </w:pPr>
      <w:r w:rsidRPr="003B0370">
        <w:rPr>
          <w:lang w:val="es-ES"/>
        </w:rPr>
        <w:t xml:space="preserve">Se incrementó el número de visitas en la página web con respecto al mismo periodo del año anterior. Actualmente la página web de la entidad tiene visitas mensuales que superan las 15 mil visitas, registrando en </w:t>
      </w:r>
      <w:r w:rsidR="004549C6">
        <w:rPr>
          <w:lang w:val="es-ES"/>
        </w:rPr>
        <w:t>este</w:t>
      </w:r>
      <w:r w:rsidRPr="003B0370">
        <w:rPr>
          <w:lang w:val="es-ES"/>
        </w:rPr>
        <w:t xml:space="preserve"> trimestre un total de 45 mil visitas.</w:t>
      </w:r>
    </w:p>
    <w:p w14:paraId="161A7243" w14:textId="77777777" w:rsidR="002D04C6" w:rsidRPr="003B0370" w:rsidRDefault="002D04C6" w:rsidP="002D04C6">
      <w:pPr>
        <w:pStyle w:val="Prrafodelista"/>
        <w:widowControl/>
        <w:numPr>
          <w:ilvl w:val="0"/>
          <w:numId w:val="34"/>
        </w:numPr>
        <w:contextualSpacing/>
        <w:rPr>
          <w:lang w:val="es-ES"/>
        </w:rPr>
      </w:pPr>
      <w:r w:rsidRPr="003B0370">
        <w:rPr>
          <w:lang w:val="es-ES"/>
        </w:rPr>
        <w:t>Gracias a las actividades de prensa adelantadas, se logró que los medios de comunicación dejarán de mencionar la má</w:t>
      </w:r>
      <w:r w:rsidR="004549C6">
        <w:rPr>
          <w:lang w:val="es-ES"/>
        </w:rPr>
        <w:t>quina tapa huecos, y se enfocara</w:t>
      </w:r>
      <w:r w:rsidRPr="003B0370">
        <w:rPr>
          <w:lang w:val="es-ES"/>
        </w:rPr>
        <w:t>n en referentes positivos de la entidad como las intervenciones que realiza</w:t>
      </w:r>
      <w:r>
        <w:rPr>
          <w:lang w:val="es-ES"/>
        </w:rPr>
        <w:t xml:space="preserve"> en las vías y el espacio público</w:t>
      </w:r>
      <w:r w:rsidRPr="003B0370">
        <w:rPr>
          <w:lang w:val="es-ES"/>
        </w:rPr>
        <w:t xml:space="preserve"> o sus aportes ambientales. </w:t>
      </w:r>
    </w:p>
    <w:p w14:paraId="0F9E39F4" w14:textId="77777777" w:rsidR="00C271D6" w:rsidRDefault="00C271D6" w:rsidP="00456D0B">
      <w:pPr>
        <w:pStyle w:val="NormalWeb"/>
        <w:spacing w:before="0" w:beforeAutospacing="0" w:after="0" w:afterAutospacing="0"/>
        <w:rPr>
          <w:rFonts w:ascii="Arial" w:hAnsi="Arial" w:cs="Arial"/>
          <w:sz w:val="22"/>
          <w:szCs w:val="22"/>
        </w:rPr>
      </w:pPr>
    </w:p>
    <w:p w14:paraId="4421EF4D" w14:textId="77777777" w:rsidR="00471D9C" w:rsidRDefault="00471D9C" w:rsidP="00471D9C">
      <w:pPr>
        <w:rPr>
          <w:lang w:val="es-ES"/>
        </w:rPr>
      </w:pPr>
      <w:r>
        <w:rPr>
          <w:b/>
          <w:lang w:val="es-ES"/>
        </w:rPr>
        <w:t>Beneficios</w:t>
      </w:r>
      <w:r w:rsidRPr="00092975">
        <w:rPr>
          <w:lang w:val="es-ES"/>
        </w:rPr>
        <w:t xml:space="preserve"> </w:t>
      </w:r>
    </w:p>
    <w:p w14:paraId="64E63683" w14:textId="77777777" w:rsidR="00471D9C" w:rsidRDefault="00471D9C" w:rsidP="00471D9C">
      <w:pPr>
        <w:rPr>
          <w:lang w:val="es-ES"/>
        </w:rPr>
      </w:pPr>
    </w:p>
    <w:p w14:paraId="6EC61BC0" w14:textId="53922784" w:rsidR="00471D9C" w:rsidRDefault="00471D9C" w:rsidP="00471D9C">
      <w:r w:rsidRPr="00092975">
        <w:t xml:space="preserve">Toda la ciudadanía en general que ha tenido acceso y comunicación por medio de los medios de opinión pública que se han desarrollado por medio de la ETB el plan de medios de la </w:t>
      </w:r>
      <w:r w:rsidR="004A774D">
        <w:t>UAERMV</w:t>
      </w:r>
      <w:r w:rsidRPr="00092975">
        <w:t xml:space="preserve"> y de las actividades de </w:t>
      </w:r>
      <w:r w:rsidRPr="00092975">
        <w:rPr>
          <w:i/>
        </w:rPr>
        <w:t>free press</w:t>
      </w:r>
      <w:r w:rsidRPr="00092975">
        <w:t xml:space="preserve">. </w:t>
      </w:r>
    </w:p>
    <w:p w14:paraId="41237EA0" w14:textId="77777777" w:rsidR="00471D9C" w:rsidRDefault="00471D9C" w:rsidP="00471D9C"/>
    <w:p w14:paraId="09BD8CEE" w14:textId="77777777" w:rsidR="000B3954" w:rsidRPr="0035002D" w:rsidRDefault="0082322D" w:rsidP="00456D0B">
      <w:pPr>
        <w:pStyle w:val="NormalWeb"/>
        <w:spacing w:before="0" w:beforeAutospacing="0" w:after="0" w:afterAutospacing="0"/>
        <w:ind w:firstLine="720"/>
        <w:rPr>
          <w:rFonts w:ascii="Arial" w:hAnsi="Arial" w:cs="Arial"/>
          <w:b/>
          <w:sz w:val="22"/>
          <w:szCs w:val="22"/>
        </w:rPr>
      </w:pPr>
      <w:r>
        <w:rPr>
          <w:rFonts w:ascii="Arial" w:hAnsi="Arial" w:cs="Arial"/>
          <w:b/>
          <w:sz w:val="22"/>
          <w:szCs w:val="22"/>
        </w:rPr>
        <w:t xml:space="preserve">Comunicaciones </w:t>
      </w:r>
      <w:r w:rsidRPr="0035002D">
        <w:rPr>
          <w:rFonts w:ascii="Arial" w:hAnsi="Arial" w:cs="Arial"/>
          <w:b/>
          <w:sz w:val="22"/>
          <w:szCs w:val="22"/>
        </w:rPr>
        <w:t>Interna</w:t>
      </w:r>
      <w:r>
        <w:rPr>
          <w:rFonts w:ascii="Arial" w:hAnsi="Arial" w:cs="Arial"/>
          <w:b/>
          <w:sz w:val="22"/>
          <w:szCs w:val="22"/>
        </w:rPr>
        <w:t>s</w:t>
      </w:r>
    </w:p>
    <w:p w14:paraId="47D440E8" w14:textId="77777777" w:rsidR="00471D9C" w:rsidRPr="00092975" w:rsidRDefault="00471D9C" w:rsidP="00471D9C">
      <w:pPr>
        <w:pStyle w:val="Prrafodelista"/>
        <w:widowControl/>
        <w:numPr>
          <w:ilvl w:val="0"/>
          <w:numId w:val="35"/>
        </w:numPr>
        <w:contextualSpacing/>
        <w:rPr>
          <w:lang w:val="es-ES"/>
        </w:rPr>
      </w:pPr>
      <w:r w:rsidRPr="00092975">
        <w:rPr>
          <w:lang w:val="es-ES"/>
        </w:rPr>
        <w:t xml:space="preserve">Se publicaron 3 ediciones de la revista Mi Calle, a la cual se le estableció una línea editorial, secciones y cronograma. </w:t>
      </w:r>
    </w:p>
    <w:p w14:paraId="34CAD1D5" w14:textId="6CAAEB94" w:rsidR="00471D9C" w:rsidRPr="00092975" w:rsidRDefault="00471D9C" w:rsidP="00471D9C">
      <w:pPr>
        <w:pStyle w:val="Prrafodelista"/>
        <w:widowControl/>
        <w:numPr>
          <w:ilvl w:val="0"/>
          <w:numId w:val="35"/>
        </w:numPr>
        <w:contextualSpacing/>
        <w:rPr>
          <w:lang w:val="es-ES"/>
        </w:rPr>
      </w:pPr>
      <w:r w:rsidRPr="00092975">
        <w:rPr>
          <w:lang w:val="es-ES"/>
        </w:rPr>
        <w:t xml:space="preserve">Se fortaleció “Así nos ven”, un espacio ubicado en las carteleras de la entidad con el resumen de las principales noticias publicadas por los medios de comunicación sobre la </w:t>
      </w:r>
      <w:r w:rsidR="004A774D">
        <w:rPr>
          <w:lang w:val="es-ES"/>
        </w:rPr>
        <w:t>UAERMV</w:t>
      </w:r>
      <w:r w:rsidRPr="00092975">
        <w:rPr>
          <w:lang w:val="es-ES"/>
        </w:rPr>
        <w:t xml:space="preserve">. </w:t>
      </w:r>
    </w:p>
    <w:p w14:paraId="63E0B224" w14:textId="03705944" w:rsidR="00471D9C" w:rsidRPr="00092975" w:rsidRDefault="00471D9C" w:rsidP="00471D9C">
      <w:pPr>
        <w:pStyle w:val="Prrafodelista"/>
        <w:widowControl/>
        <w:numPr>
          <w:ilvl w:val="0"/>
          <w:numId w:val="35"/>
        </w:numPr>
        <w:contextualSpacing/>
        <w:rPr>
          <w:lang w:val="es-ES"/>
        </w:rPr>
      </w:pPr>
      <w:r w:rsidRPr="00092975">
        <w:rPr>
          <w:lang w:val="es-ES"/>
        </w:rPr>
        <w:t xml:space="preserve">Se fortaleció el boletín quincenal “La </w:t>
      </w:r>
      <w:r w:rsidR="004A774D">
        <w:rPr>
          <w:lang w:val="es-ES"/>
        </w:rPr>
        <w:t>UAERMV</w:t>
      </w:r>
      <w:r w:rsidRPr="00092975">
        <w:rPr>
          <w:lang w:val="es-ES"/>
        </w:rPr>
        <w:t xml:space="preserve"> te informa” el cual contiene las principales novedades internas de la entidad. </w:t>
      </w:r>
    </w:p>
    <w:p w14:paraId="3E1F0025" w14:textId="77777777" w:rsidR="00471D9C" w:rsidRPr="00092975" w:rsidRDefault="00471D9C" w:rsidP="00471D9C">
      <w:pPr>
        <w:pStyle w:val="Prrafodelista"/>
        <w:widowControl/>
        <w:numPr>
          <w:ilvl w:val="0"/>
          <w:numId w:val="35"/>
        </w:numPr>
        <w:contextualSpacing/>
        <w:rPr>
          <w:lang w:val="es-ES"/>
        </w:rPr>
      </w:pPr>
      <w:r w:rsidRPr="00092975">
        <w:rPr>
          <w:lang w:val="es-ES"/>
        </w:rPr>
        <w:lastRenderedPageBreak/>
        <w:t xml:space="preserve">Se logró integrar a los colaboradores de la entidad con el programa de radio y las redes sociales mediante la entrega del material POP dispuesto por la entidad para tal fin. </w:t>
      </w:r>
    </w:p>
    <w:p w14:paraId="465568F4" w14:textId="526773E2" w:rsidR="00471D9C" w:rsidRPr="00092975" w:rsidRDefault="00471D9C" w:rsidP="00471D9C">
      <w:pPr>
        <w:pStyle w:val="Prrafodelista"/>
        <w:widowControl/>
        <w:numPr>
          <w:ilvl w:val="0"/>
          <w:numId w:val="35"/>
        </w:numPr>
        <w:contextualSpacing/>
        <w:rPr>
          <w:lang w:val="es-ES"/>
        </w:rPr>
      </w:pPr>
      <w:r w:rsidRPr="00092975">
        <w:rPr>
          <w:lang w:val="es-ES"/>
        </w:rPr>
        <w:t xml:space="preserve">Se realizó la programación semanal de las carteleras digitales con información de las actividades internas y de las intervenciones realizadas por la </w:t>
      </w:r>
      <w:r w:rsidR="004A774D">
        <w:rPr>
          <w:lang w:val="es-ES"/>
        </w:rPr>
        <w:t>UAERMV</w:t>
      </w:r>
      <w:r w:rsidRPr="00092975">
        <w:rPr>
          <w:lang w:val="es-ES"/>
        </w:rPr>
        <w:t xml:space="preserve">. </w:t>
      </w:r>
    </w:p>
    <w:p w14:paraId="55A8267D" w14:textId="77777777" w:rsidR="00183D60" w:rsidRDefault="00183D60" w:rsidP="00456D0B">
      <w:pPr>
        <w:pStyle w:val="NormalWeb"/>
        <w:spacing w:before="0" w:beforeAutospacing="0" w:after="0" w:afterAutospacing="0"/>
        <w:ind w:left="360"/>
        <w:rPr>
          <w:rFonts w:ascii="Arial" w:hAnsi="Arial" w:cs="Arial"/>
          <w:b/>
          <w:sz w:val="22"/>
          <w:szCs w:val="22"/>
          <w:lang w:val="es-ES"/>
        </w:rPr>
      </w:pPr>
    </w:p>
    <w:p w14:paraId="2ED97F0D" w14:textId="77777777" w:rsidR="00471D9C" w:rsidRDefault="00471D9C" w:rsidP="00471D9C">
      <w:pPr>
        <w:rPr>
          <w:lang w:val="es-ES"/>
        </w:rPr>
      </w:pPr>
      <w:r>
        <w:rPr>
          <w:b/>
          <w:lang w:val="es-ES"/>
        </w:rPr>
        <w:t>Beneficios</w:t>
      </w:r>
    </w:p>
    <w:p w14:paraId="68EBCFF1" w14:textId="77777777" w:rsidR="00471D9C" w:rsidRDefault="00471D9C" w:rsidP="00471D9C">
      <w:pPr>
        <w:rPr>
          <w:lang w:val="es-ES"/>
        </w:rPr>
      </w:pPr>
    </w:p>
    <w:p w14:paraId="39952F90" w14:textId="77777777" w:rsidR="00471D9C" w:rsidRPr="00092975" w:rsidRDefault="00471D9C" w:rsidP="00471D9C">
      <w:r w:rsidRPr="00092975">
        <w:t xml:space="preserve">Los colaboradores han tenido más cercanía con el proceso de comunicaciones, conociendo su quehacer y su papel en la entidad.  </w:t>
      </w:r>
    </w:p>
    <w:p w14:paraId="2B4E6714" w14:textId="2F3F856B" w:rsidR="00471D9C" w:rsidRDefault="00471D9C" w:rsidP="00456D0B">
      <w:pPr>
        <w:pStyle w:val="NormalWeb"/>
        <w:spacing w:before="0" w:beforeAutospacing="0" w:after="0" w:afterAutospacing="0"/>
        <w:ind w:left="360"/>
        <w:rPr>
          <w:rFonts w:ascii="Arial" w:hAnsi="Arial" w:cs="Arial"/>
          <w:b/>
          <w:sz w:val="22"/>
          <w:szCs w:val="22"/>
        </w:rPr>
      </w:pPr>
    </w:p>
    <w:p w14:paraId="16198879" w14:textId="1D1C23D2" w:rsidR="00A26BEA" w:rsidRPr="00A26BEA" w:rsidRDefault="00A26BEA" w:rsidP="00A26BEA">
      <w:pPr>
        <w:pStyle w:val="NormalWeb"/>
        <w:ind w:left="360"/>
        <w:rPr>
          <w:rFonts w:ascii="Arial" w:hAnsi="Arial" w:cs="Arial"/>
          <w:b/>
          <w:sz w:val="22"/>
          <w:szCs w:val="22"/>
        </w:rPr>
      </w:pPr>
      <w:r>
        <w:rPr>
          <w:rFonts w:ascii="Arial" w:hAnsi="Arial" w:cs="Arial"/>
          <w:b/>
          <w:sz w:val="22"/>
          <w:szCs w:val="22"/>
        </w:rPr>
        <w:t>Planeación Estratégica</w:t>
      </w:r>
      <w:r w:rsidRPr="00A26BEA">
        <w:rPr>
          <w:rFonts w:ascii="Arial" w:hAnsi="Arial" w:cs="Arial"/>
          <w:b/>
          <w:sz w:val="22"/>
          <w:szCs w:val="22"/>
        </w:rPr>
        <w:t xml:space="preserve"> </w:t>
      </w:r>
    </w:p>
    <w:p w14:paraId="17DD2C64" w14:textId="0AFB3370" w:rsidR="00A26BEA" w:rsidRPr="00A26BEA" w:rsidRDefault="00A26BEA" w:rsidP="00A26BEA">
      <w:pPr>
        <w:pStyle w:val="NormalWeb"/>
        <w:numPr>
          <w:ilvl w:val="0"/>
          <w:numId w:val="36"/>
        </w:numPr>
        <w:rPr>
          <w:rFonts w:ascii="Arial" w:hAnsi="Arial" w:cs="Arial"/>
          <w:sz w:val="22"/>
          <w:szCs w:val="22"/>
        </w:rPr>
      </w:pPr>
      <w:r w:rsidRPr="00A26BEA">
        <w:rPr>
          <w:rFonts w:ascii="Arial" w:hAnsi="Arial" w:cs="Arial"/>
          <w:sz w:val="22"/>
          <w:szCs w:val="22"/>
        </w:rPr>
        <w:t>Se validaron los indicadores de gestión que ya se habían reformulado durante el mes de enero en el comité directivo. Con el compromiso de que estos serán revisados en enero de la próxima vigencia. Es importante precisar que para los procesos que no contaban con indicadores, se inició la tarea de construcción de los mismos.</w:t>
      </w:r>
    </w:p>
    <w:p w14:paraId="1AFCB5D9" w14:textId="0EB34721" w:rsidR="00A26BEA" w:rsidRPr="00A26BEA" w:rsidRDefault="00A26BEA" w:rsidP="00A26BEA">
      <w:pPr>
        <w:pStyle w:val="NormalWeb"/>
        <w:numPr>
          <w:ilvl w:val="0"/>
          <w:numId w:val="36"/>
        </w:numPr>
        <w:rPr>
          <w:rFonts w:ascii="Arial" w:hAnsi="Arial" w:cs="Arial"/>
          <w:sz w:val="22"/>
          <w:szCs w:val="22"/>
        </w:rPr>
      </w:pPr>
      <w:r>
        <w:rPr>
          <w:rFonts w:ascii="Arial" w:hAnsi="Arial" w:cs="Arial"/>
          <w:sz w:val="22"/>
          <w:szCs w:val="22"/>
        </w:rPr>
        <w:t xml:space="preserve">Se genero el </w:t>
      </w:r>
      <w:r w:rsidRPr="00A26BEA">
        <w:rPr>
          <w:rFonts w:ascii="Arial" w:hAnsi="Arial" w:cs="Arial"/>
          <w:sz w:val="22"/>
          <w:szCs w:val="22"/>
        </w:rPr>
        <w:t xml:space="preserve">informe de </w:t>
      </w:r>
      <w:r>
        <w:rPr>
          <w:rFonts w:ascii="Arial" w:hAnsi="Arial" w:cs="Arial"/>
          <w:sz w:val="22"/>
          <w:szCs w:val="22"/>
        </w:rPr>
        <w:t xml:space="preserve">gestión </w:t>
      </w:r>
      <w:r w:rsidRPr="00A26BEA">
        <w:rPr>
          <w:rFonts w:ascii="Arial" w:hAnsi="Arial" w:cs="Arial"/>
          <w:sz w:val="22"/>
          <w:szCs w:val="22"/>
        </w:rPr>
        <w:t>de la OAP,</w:t>
      </w:r>
      <w:r>
        <w:rPr>
          <w:rFonts w:ascii="Arial" w:hAnsi="Arial" w:cs="Arial"/>
          <w:sz w:val="22"/>
          <w:szCs w:val="22"/>
        </w:rPr>
        <w:t xml:space="preserve"> en donde se da cuenta de los resultados de la gestión institucional del primer semestre del año.</w:t>
      </w:r>
    </w:p>
    <w:p w14:paraId="6BD8FE2D" w14:textId="1F222FF9" w:rsidR="00A26BEA" w:rsidRPr="00A26BEA" w:rsidRDefault="00A26BEA" w:rsidP="00A26BEA">
      <w:pPr>
        <w:pStyle w:val="NormalWeb"/>
        <w:numPr>
          <w:ilvl w:val="0"/>
          <w:numId w:val="36"/>
        </w:numPr>
        <w:rPr>
          <w:rFonts w:ascii="Arial" w:hAnsi="Arial" w:cs="Arial"/>
          <w:sz w:val="22"/>
          <w:szCs w:val="22"/>
        </w:rPr>
      </w:pPr>
      <w:r w:rsidRPr="00A26BEA">
        <w:rPr>
          <w:rFonts w:ascii="Arial" w:hAnsi="Arial" w:cs="Arial"/>
          <w:sz w:val="22"/>
          <w:szCs w:val="22"/>
        </w:rPr>
        <w:t xml:space="preserve">Durante el ejercicio de plataforma estratégica se </w:t>
      </w:r>
      <w:r w:rsidRPr="00A26BEA">
        <w:rPr>
          <w:rFonts w:ascii="Arial" w:hAnsi="Arial" w:cs="Arial"/>
          <w:sz w:val="22"/>
          <w:szCs w:val="22"/>
        </w:rPr>
        <w:t>les</w:t>
      </w:r>
      <w:r w:rsidRPr="00A26BEA">
        <w:rPr>
          <w:rFonts w:ascii="Arial" w:hAnsi="Arial" w:cs="Arial"/>
          <w:sz w:val="22"/>
          <w:szCs w:val="22"/>
        </w:rPr>
        <w:t xml:space="preserve"> recordó no solo a los enlaces si</w:t>
      </w:r>
      <w:r>
        <w:rPr>
          <w:rFonts w:ascii="Arial" w:hAnsi="Arial" w:cs="Arial"/>
          <w:sz w:val="22"/>
          <w:szCs w:val="22"/>
        </w:rPr>
        <w:t xml:space="preserve"> </w:t>
      </w:r>
      <w:r w:rsidRPr="00A26BEA">
        <w:rPr>
          <w:rFonts w:ascii="Arial" w:hAnsi="Arial" w:cs="Arial"/>
          <w:sz w:val="22"/>
          <w:szCs w:val="22"/>
        </w:rPr>
        <w:t xml:space="preserve">no al equipo designado la importancia de </w:t>
      </w:r>
      <w:r>
        <w:rPr>
          <w:rFonts w:ascii="Arial" w:hAnsi="Arial" w:cs="Arial"/>
          <w:sz w:val="22"/>
          <w:szCs w:val="22"/>
        </w:rPr>
        <w:t>la oportunidad del reporte y del uso adecuado de</w:t>
      </w:r>
      <w:r w:rsidRPr="00A26BEA">
        <w:rPr>
          <w:rFonts w:ascii="Arial" w:hAnsi="Arial" w:cs="Arial"/>
          <w:sz w:val="22"/>
          <w:szCs w:val="22"/>
        </w:rPr>
        <w:t xml:space="preserve"> las herramientas de </w:t>
      </w:r>
      <w:r>
        <w:rPr>
          <w:rFonts w:ascii="Arial" w:hAnsi="Arial" w:cs="Arial"/>
          <w:sz w:val="22"/>
          <w:szCs w:val="22"/>
        </w:rPr>
        <w:t>gestión de la entidad.</w:t>
      </w:r>
    </w:p>
    <w:p w14:paraId="7E9BF4F6" w14:textId="13C1AF65" w:rsidR="00A26BEA" w:rsidRPr="00A26BEA" w:rsidRDefault="00A26BEA" w:rsidP="00A26BEA">
      <w:pPr>
        <w:pStyle w:val="NormalWeb"/>
        <w:numPr>
          <w:ilvl w:val="0"/>
          <w:numId w:val="36"/>
        </w:numPr>
        <w:rPr>
          <w:rFonts w:ascii="Arial" w:hAnsi="Arial" w:cs="Arial"/>
          <w:sz w:val="22"/>
          <w:szCs w:val="22"/>
        </w:rPr>
      </w:pPr>
      <w:r w:rsidRPr="00A26BEA">
        <w:rPr>
          <w:rFonts w:ascii="Arial" w:hAnsi="Arial" w:cs="Arial"/>
          <w:sz w:val="22"/>
          <w:szCs w:val="22"/>
        </w:rPr>
        <w:t xml:space="preserve">Se consolidó el plan de Gestión de la entidad con las actividades a realizar por cada uno de los responsables. Las actividades de este plan </w:t>
      </w:r>
      <w:r>
        <w:rPr>
          <w:rFonts w:ascii="Arial" w:hAnsi="Arial" w:cs="Arial"/>
          <w:sz w:val="22"/>
          <w:szCs w:val="22"/>
        </w:rPr>
        <w:t>pertenecientes</w:t>
      </w:r>
      <w:r w:rsidRPr="00A26BEA">
        <w:rPr>
          <w:rFonts w:ascii="Arial" w:hAnsi="Arial" w:cs="Arial"/>
          <w:sz w:val="22"/>
          <w:szCs w:val="22"/>
        </w:rPr>
        <w:t xml:space="preserve"> al </w:t>
      </w:r>
      <w:r w:rsidRPr="00A26BEA">
        <w:rPr>
          <w:rFonts w:ascii="Arial" w:hAnsi="Arial" w:cs="Arial"/>
          <w:sz w:val="22"/>
          <w:szCs w:val="22"/>
        </w:rPr>
        <w:t>índice</w:t>
      </w:r>
      <w:r w:rsidRPr="00A26BEA">
        <w:rPr>
          <w:rFonts w:ascii="Arial" w:hAnsi="Arial" w:cs="Arial"/>
          <w:sz w:val="22"/>
          <w:szCs w:val="22"/>
        </w:rPr>
        <w:t xml:space="preserve"> de transparencia están articuladas con actividades de Calidad, de arquitectura empresarial y gobierno digital.</w:t>
      </w:r>
    </w:p>
    <w:p w14:paraId="7AB00F44" w14:textId="77777777" w:rsidR="00A26BEA" w:rsidRPr="00A26BEA" w:rsidRDefault="00A26BEA" w:rsidP="00A26BEA">
      <w:pPr>
        <w:pStyle w:val="NormalWeb"/>
        <w:numPr>
          <w:ilvl w:val="0"/>
          <w:numId w:val="36"/>
        </w:numPr>
        <w:rPr>
          <w:rFonts w:ascii="Arial" w:hAnsi="Arial" w:cs="Arial"/>
          <w:sz w:val="22"/>
          <w:szCs w:val="22"/>
        </w:rPr>
      </w:pPr>
      <w:r w:rsidRPr="00A26BEA">
        <w:rPr>
          <w:rFonts w:ascii="Arial" w:hAnsi="Arial" w:cs="Arial"/>
          <w:sz w:val="22"/>
          <w:szCs w:val="22"/>
        </w:rPr>
        <w:t>Se realizó la formulación de la circular 02 de 2018 por la cual se establece el banco de iniciativa de proyectos de la UAERMV. Adicionalmente, se formuló la ficha técnica de iniciativas de proyectos.</w:t>
      </w:r>
    </w:p>
    <w:p w14:paraId="4F4699F0" w14:textId="095800B2" w:rsidR="00A26BEA" w:rsidRPr="00A26BEA" w:rsidRDefault="00A26BEA" w:rsidP="00A26BEA">
      <w:pPr>
        <w:pStyle w:val="NormalWeb"/>
        <w:numPr>
          <w:ilvl w:val="0"/>
          <w:numId w:val="36"/>
        </w:numPr>
        <w:rPr>
          <w:rFonts w:ascii="Arial" w:hAnsi="Arial" w:cs="Arial"/>
          <w:sz w:val="22"/>
          <w:szCs w:val="22"/>
        </w:rPr>
      </w:pPr>
      <w:r w:rsidRPr="00A26BEA">
        <w:rPr>
          <w:rFonts w:ascii="Arial" w:hAnsi="Arial" w:cs="Arial"/>
          <w:sz w:val="22"/>
          <w:szCs w:val="22"/>
        </w:rPr>
        <w:t xml:space="preserve">Se realizó </w:t>
      </w:r>
      <w:r>
        <w:rPr>
          <w:rFonts w:ascii="Arial" w:hAnsi="Arial" w:cs="Arial"/>
          <w:sz w:val="22"/>
          <w:szCs w:val="22"/>
        </w:rPr>
        <w:t>sensibilización</w:t>
      </w:r>
      <w:r w:rsidRPr="00A26BEA">
        <w:rPr>
          <w:rFonts w:ascii="Arial" w:hAnsi="Arial" w:cs="Arial"/>
          <w:sz w:val="22"/>
          <w:szCs w:val="22"/>
        </w:rPr>
        <w:t xml:space="preserve"> sobre </w:t>
      </w:r>
      <w:r>
        <w:rPr>
          <w:rFonts w:ascii="Arial" w:hAnsi="Arial" w:cs="Arial"/>
          <w:sz w:val="22"/>
          <w:szCs w:val="22"/>
        </w:rPr>
        <w:t xml:space="preserve">la implementación del </w:t>
      </w:r>
      <w:r w:rsidRPr="00A26BEA">
        <w:rPr>
          <w:rFonts w:ascii="Arial" w:hAnsi="Arial" w:cs="Arial"/>
          <w:sz w:val="22"/>
          <w:szCs w:val="22"/>
        </w:rPr>
        <w:t xml:space="preserve">MIPG, la </w:t>
      </w:r>
      <w:r>
        <w:rPr>
          <w:rFonts w:ascii="Arial" w:hAnsi="Arial" w:cs="Arial"/>
          <w:sz w:val="22"/>
          <w:szCs w:val="22"/>
        </w:rPr>
        <w:t>importancia de las dimensiones,</w:t>
      </w:r>
      <w:r w:rsidRPr="00A26BEA">
        <w:rPr>
          <w:rFonts w:ascii="Arial" w:hAnsi="Arial" w:cs="Arial"/>
          <w:sz w:val="22"/>
          <w:szCs w:val="22"/>
        </w:rPr>
        <w:t xml:space="preserve"> la articulación de este con diferentes sistemas y políticas</w:t>
      </w:r>
      <w:r>
        <w:rPr>
          <w:rFonts w:ascii="Arial" w:hAnsi="Arial" w:cs="Arial"/>
          <w:sz w:val="22"/>
          <w:szCs w:val="22"/>
        </w:rPr>
        <w:t xml:space="preserve"> y su articulación con la ISO 9001:201</w:t>
      </w:r>
      <w:r w:rsidR="004A774D">
        <w:rPr>
          <w:rFonts w:ascii="Arial" w:hAnsi="Arial" w:cs="Arial"/>
          <w:sz w:val="22"/>
          <w:szCs w:val="22"/>
        </w:rPr>
        <w:t>5</w:t>
      </w:r>
      <w:r w:rsidRPr="00A26BEA">
        <w:rPr>
          <w:rFonts w:ascii="Arial" w:hAnsi="Arial" w:cs="Arial"/>
          <w:sz w:val="22"/>
          <w:szCs w:val="22"/>
        </w:rPr>
        <w:t>. Del mismo modo, se asesoró de cómo se debe formular una misión, objetivos, visión, mapas d</w:t>
      </w:r>
      <w:r>
        <w:rPr>
          <w:rFonts w:ascii="Arial" w:hAnsi="Arial" w:cs="Arial"/>
          <w:sz w:val="22"/>
          <w:szCs w:val="22"/>
        </w:rPr>
        <w:t xml:space="preserve">e procesos, entre otros temas. </w:t>
      </w:r>
      <w:r w:rsidRPr="00A26BEA">
        <w:rPr>
          <w:rFonts w:ascii="Arial" w:hAnsi="Arial" w:cs="Arial"/>
          <w:sz w:val="22"/>
          <w:szCs w:val="22"/>
        </w:rPr>
        <w:t>Estas actividades fueron realiz</w:t>
      </w:r>
      <w:r>
        <w:rPr>
          <w:rFonts w:ascii="Arial" w:hAnsi="Arial" w:cs="Arial"/>
          <w:sz w:val="22"/>
          <w:szCs w:val="22"/>
        </w:rPr>
        <w:t xml:space="preserve">adas durante el mes de agosto. </w:t>
      </w:r>
      <w:r w:rsidRPr="00A26BEA">
        <w:rPr>
          <w:rFonts w:ascii="Arial" w:hAnsi="Arial" w:cs="Arial"/>
          <w:sz w:val="22"/>
          <w:szCs w:val="22"/>
        </w:rPr>
        <w:t>Para el mes de Julio se realizaron asesorías sobre el mapa de riesgos de cada uno de los procesos, sobre la formulación del anteproyecto de presupuesto, entre otros temas presupuestales.</w:t>
      </w:r>
    </w:p>
    <w:p w14:paraId="5822C27F" w14:textId="4126289C" w:rsidR="003A1882" w:rsidRDefault="00A26BEA" w:rsidP="00A26BEA">
      <w:pPr>
        <w:pStyle w:val="NormalWeb"/>
        <w:numPr>
          <w:ilvl w:val="0"/>
          <w:numId w:val="36"/>
        </w:numPr>
        <w:spacing w:before="0" w:beforeAutospacing="0" w:after="0" w:afterAutospacing="0"/>
        <w:rPr>
          <w:rFonts w:ascii="Arial" w:hAnsi="Arial" w:cs="Arial"/>
          <w:b/>
          <w:sz w:val="22"/>
          <w:szCs w:val="22"/>
        </w:rPr>
      </w:pPr>
      <w:r w:rsidRPr="00A26BEA">
        <w:rPr>
          <w:rFonts w:ascii="Arial" w:hAnsi="Arial" w:cs="Arial"/>
          <w:sz w:val="22"/>
          <w:szCs w:val="22"/>
        </w:rPr>
        <w:t>Se actualizar</w:t>
      </w:r>
      <w:r>
        <w:rPr>
          <w:rFonts w:ascii="Arial" w:hAnsi="Arial" w:cs="Arial"/>
          <w:sz w:val="22"/>
          <w:szCs w:val="22"/>
        </w:rPr>
        <w:t>on los documentos relacionados con</w:t>
      </w:r>
      <w:r w:rsidRPr="00A26BEA">
        <w:rPr>
          <w:rFonts w:ascii="Arial" w:hAnsi="Arial" w:cs="Arial"/>
          <w:sz w:val="22"/>
          <w:szCs w:val="22"/>
        </w:rPr>
        <w:t>: PES-FM-007-V1 Formato ficha técnica de iniciativa de proyecto, PES-FM-008-V1 Ficha formulación de proyecto de inversión, y se dio inicio con la actualización del procedimiento PES-PR-004-V8 Procedimiento Formulación Programación Actualización Seguimiento Proyectos.</w:t>
      </w:r>
    </w:p>
    <w:p w14:paraId="4F043136" w14:textId="6FF0BB51" w:rsidR="003A1882" w:rsidRDefault="003A1882" w:rsidP="00456D0B">
      <w:pPr>
        <w:pStyle w:val="NormalWeb"/>
        <w:spacing w:before="0" w:beforeAutospacing="0" w:after="0" w:afterAutospacing="0"/>
        <w:ind w:left="360"/>
        <w:rPr>
          <w:rFonts w:ascii="Arial" w:hAnsi="Arial" w:cs="Arial"/>
          <w:b/>
          <w:sz w:val="22"/>
          <w:szCs w:val="22"/>
        </w:rPr>
      </w:pPr>
    </w:p>
    <w:p w14:paraId="1C41EC79" w14:textId="0D5C6DA4" w:rsidR="00A26BEA" w:rsidRPr="00A26BEA" w:rsidRDefault="00A26BEA" w:rsidP="00A26BEA">
      <w:pPr>
        <w:pStyle w:val="NormalWeb"/>
        <w:ind w:left="360"/>
        <w:rPr>
          <w:rFonts w:ascii="Arial" w:hAnsi="Arial" w:cs="Arial"/>
          <w:b/>
          <w:sz w:val="22"/>
          <w:szCs w:val="22"/>
        </w:rPr>
      </w:pPr>
      <w:r>
        <w:rPr>
          <w:rFonts w:ascii="Arial" w:hAnsi="Arial" w:cs="Arial"/>
          <w:b/>
          <w:sz w:val="22"/>
          <w:szCs w:val="22"/>
        </w:rPr>
        <w:t>Sistema Integrado de Gestión</w:t>
      </w:r>
      <w:r w:rsidRPr="00A26BEA">
        <w:rPr>
          <w:rFonts w:ascii="Arial" w:hAnsi="Arial" w:cs="Arial"/>
          <w:b/>
          <w:sz w:val="22"/>
          <w:szCs w:val="22"/>
        </w:rPr>
        <w:t xml:space="preserve"> </w:t>
      </w:r>
    </w:p>
    <w:p w14:paraId="014EF9AE" w14:textId="520698B8" w:rsidR="00A26BEA" w:rsidRDefault="004A774D" w:rsidP="004A774D">
      <w:pPr>
        <w:pStyle w:val="NormalWeb"/>
        <w:numPr>
          <w:ilvl w:val="0"/>
          <w:numId w:val="37"/>
        </w:numPr>
        <w:spacing w:before="0" w:beforeAutospacing="0" w:after="0" w:afterAutospacing="0"/>
        <w:rPr>
          <w:rFonts w:ascii="Arial" w:hAnsi="Arial" w:cs="Arial"/>
          <w:sz w:val="22"/>
          <w:szCs w:val="22"/>
        </w:rPr>
      </w:pPr>
      <w:r w:rsidRPr="004A774D">
        <w:rPr>
          <w:rFonts w:ascii="Arial" w:hAnsi="Arial" w:cs="Arial"/>
          <w:sz w:val="22"/>
          <w:szCs w:val="22"/>
        </w:rPr>
        <w:t xml:space="preserve">Se llevo a cabo </w:t>
      </w:r>
      <w:r>
        <w:rPr>
          <w:rFonts w:ascii="Arial" w:hAnsi="Arial" w:cs="Arial"/>
          <w:sz w:val="22"/>
          <w:szCs w:val="22"/>
        </w:rPr>
        <w:t xml:space="preserve">la segunda sesión con el comité directivo del SIG, </w:t>
      </w:r>
      <w:r w:rsidRPr="004A774D">
        <w:rPr>
          <w:rFonts w:ascii="Arial" w:hAnsi="Arial" w:cs="Arial"/>
          <w:sz w:val="22"/>
          <w:szCs w:val="22"/>
        </w:rPr>
        <w:t xml:space="preserve">donde se presentaron los resultados del SGC del primer semestre y se recalcó la importancia que los responsables directivos lideren la ejecución del plan de gestión 2018-2019, con el fin de lograr la certificación bajo la norma ISO9001:2015, implementar progresivamente el Modelo Integrado de Planeación y Gestión y mejorar la calificación </w:t>
      </w:r>
      <w:r w:rsidRPr="004A774D">
        <w:rPr>
          <w:rFonts w:ascii="Arial" w:hAnsi="Arial" w:cs="Arial"/>
          <w:sz w:val="22"/>
          <w:szCs w:val="22"/>
        </w:rPr>
        <w:lastRenderedPageBreak/>
        <w:t>del índice de transparencia.</w:t>
      </w:r>
      <w:r>
        <w:rPr>
          <w:rFonts w:ascii="Arial" w:hAnsi="Arial" w:cs="Arial"/>
          <w:sz w:val="22"/>
          <w:szCs w:val="22"/>
        </w:rPr>
        <w:t xml:space="preserve"> </w:t>
      </w:r>
      <w:r w:rsidRPr="004A774D">
        <w:rPr>
          <w:rFonts w:ascii="Arial" w:hAnsi="Arial" w:cs="Arial"/>
          <w:sz w:val="22"/>
          <w:szCs w:val="22"/>
        </w:rPr>
        <w:t>Por lo anterior, los responsables directivos firmaron un acta de compromiso, para apoyar y liderar el SGC</w:t>
      </w:r>
    </w:p>
    <w:p w14:paraId="24EE80B1" w14:textId="77777777" w:rsidR="004A774D" w:rsidRDefault="004A774D" w:rsidP="004A774D">
      <w:pPr>
        <w:pStyle w:val="Prrafodelista"/>
        <w:numPr>
          <w:ilvl w:val="0"/>
          <w:numId w:val="37"/>
        </w:numPr>
      </w:pPr>
      <w:r w:rsidRPr="0014689C">
        <w:t>En este periodo se realizaron mesas de trabajo con la Oficina Asesora Jurídica y la SPI , para aclarar los numerales de la norma ISO 9001:2015 y los requerimientos del MIPG que tienen oportunidad de mejora, con el fin que estos establecieran sus actividades y fechas, de los requerimientos que les corresponden.</w:t>
      </w:r>
    </w:p>
    <w:p w14:paraId="5AF91294" w14:textId="77777777" w:rsidR="004A774D" w:rsidRPr="004A774D" w:rsidRDefault="004A774D" w:rsidP="004A774D">
      <w:pPr>
        <w:pStyle w:val="NormalWeb"/>
        <w:numPr>
          <w:ilvl w:val="0"/>
          <w:numId w:val="37"/>
        </w:numPr>
        <w:spacing w:before="0" w:beforeAutospacing="0" w:after="0" w:afterAutospacing="0"/>
        <w:rPr>
          <w:rFonts w:ascii="Arial" w:hAnsi="Arial" w:cs="Arial"/>
          <w:sz w:val="22"/>
          <w:szCs w:val="22"/>
        </w:rPr>
      </w:pPr>
    </w:p>
    <w:p w14:paraId="79D533D8" w14:textId="77777777" w:rsidR="00EA457E" w:rsidRPr="0035002D" w:rsidRDefault="00EA457E" w:rsidP="00456D0B">
      <w:pPr>
        <w:pStyle w:val="Ttulo2"/>
        <w:numPr>
          <w:ilvl w:val="1"/>
          <w:numId w:val="1"/>
        </w:numPr>
        <w:ind w:left="851"/>
        <w:rPr>
          <w:rFonts w:cs="Arial"/>
        </w:rPr>
      </w:pPr>
      <w:bookmarkStart w:id="14" w:name="_Toc534033951"/>
      <w:r w:rsidRPr="0035002D">
        <w:rPr>
          <w:rFonts w:cs="Arial"/>
        </w:rPr>
        <w:t>SECRETARIA GENERAL</w:t>
      </w:r>
      <w:r w:rsidR="00C271D6">
        <w:rPr>
          <w:rFonts w:cs="Arial"/>
          <w:lang w:val="es-CO"/>
        </w:rPr>
        <w:t>.</w:t>
      </w:r>
      <w:bookmarkEnd w:id="14"/>
    </w:p>
    <w:p w14:paraId="0332CD8C" w14:textId="77777777" w:rsidR="00D83250" w:rsidRPr="009E70A0" w:rsidRDefault="00D83250" w:rsidP="00456D0B">
      <w:pPr>
        <w:rPr>
          <w:rFonts w:eastAsia="Times New Roman" w:cs="Arial"/>
          <w:b/>
          <w:sz w:val="14"/>
          <w:lang w:eastAsia="es-CO"/>
        </w:rPr>
      </w:pPr>
    </w:p>
    <w:p w14:paraId="4F0432E0" w14:textId="77777777" w:rsidR="00EA457E" w:rsidRPr="00C271D6" w:rsidRDefault="00EA457E" w:rsidP="00456D0B">
      <w:pPr>
        <w:pStyle w:val="Ttulo2"/>
        <w:ind w:left="720"/>
        <w:rPr>
          <w:rFonts w:cs="Arial"/>
          <w:lang w:val="es-CO"/>
        </w:rPr>
      </w:pPr>
      <w:bookmarkStart w:id="15" w:name="_Toc534033952"/>
      <w:r w:rsidRPr="0035002D">
        <w:rPr>
          <w:rFonts w:cs="Arial"/>
        </w:rPr>
        <w:t>Atención al ciudadano</w:t>
      </w:r>
      <w:r w:rsidR="00C271D6">
        <w:rPr>
          <w:rFonts w:cs="Arial"/>
          <w:lang w:val="es-CO"/>
        </w:rPr>
        <w:t>.</w:t>
      </w:r>
      <w:bookmarkEnd w:id="15"/>
    </w:p>
    <w:p w14:paraId="6F208BFF" w14:textId="77777777" w:rsidR="00761A60" w:rsidRPr="009E70A0" w:rsidRDefault="00761A60" w:rsidP="00456D0B">
      <w:pPr>
        <w:pStyle w:val="NormalWeb"/>
        <w:spacing w:before="0" w:beforeAutospacing="0" w:after="0" w:afterAutospacing="0"/>
        <w:rPr>
          <w:rFonts w:ascii="Arial" w:hAnsi="Arial" w:cs="Arial"/>
          <w:sz w:val="12"/>
          <w:szCs w:val="22"/>
        </w:rPr>
      </w:pPr>
    </w:p>
    <w:p w14:paraId="4EA7B790" w14:textId="77777777" w:rsidR="001466DE" w:rsidRDefault="001466DE" w:rsidP="00456D0B">
      <w:pPr>
        <w:rPr>
          <w:rFonts w:eastAsia="Times New Roman" w:cs="Arial"/>
          <w:lang w:eastAsia="es-CO"/>
        </w:rPr>
      </w:pPr>
      <w:r w:rsidRPr="001466DE">
        <w:rPr>
          <w:rFonts w:eastAsia="Times New Roman" w:cs="Arial"/>
          <w:lang w:eastAsia="es-CO"/>
        </w:rPr>
        <w:t>Se realizó la revisión del procedimiento “Gestión de requerimientos PQRSDF -ACI-PR-001”, con el fin de hacerlo más eficiente, logrando así una mejora en los tiempos de las respuestas a PQRS y derechos de petición, en procura de gestionarlos dentro de los términos establecidos en la Ley 1755 de 2015. La actualización del procedimiento contiene el trato a peticiones especiales, la respuesta a peticiones anónimas y la relación directa de los formatos que se requieren para poder cumplir con las actividades establecidas.</w:t>
      </w:r>
    </w:p>
    <w:p w14:paraId="1339E7F5" w14:textId="77777777" w:rsidR="001466DE" w:rsidRPr="001466DE" w:rsidRDefault="001466DE" w:rsidP="00456D0B">
      <w:pPr>
        <w:rPr>
          <w:rFonts w:eastAsia="Times New Roman" w:cs="Arial"/>
          <w:lang w:eastAsia="es-CO"/>
        </w:rPr>
      </w:pPr>
    </w:p>
    <w:p w14:paraId="2F8450E9" w14:textId="77777777" w:rsidR="001466DE" w:rsidRDefault="001466DE" w:rsidP="00456D0B">
      <w:pPr>
        <w:rPr>
          <w:rFonts w:eastAsia="Times New Roman" w:cs="Arial"/>
          <w:lang w:eastAsia="es-CO"/>
        </w:rPr>
      </w:pPr>
      <w:r w:rsidRPr="001466DE">
        <w:rPr>
          <w:rFonts w:eastAsia="Times New Roman" w:cs="Arial"/>
          <w:lang w:eastAsia="es-CO"/>
        </w:rPr>
        <w:t>Para el mes de marzo se elaboró una encuesta de satisfacción de partes interesadas (ciudadanía) la cual fue aprobada por Planeación y publicada en la intranet SIGESTION de la entidad. Se encuentra pendiente su aplicación a través de los diferentes canales de interacción con la ciudadanía con el fin de medir el nivel de efectividad en el servicio prestado por el proceso de Atención al Ciudadano.</w:t>
      </w:r>
    </w:p>
    <w:p w14:paraId="0220C940" w14:textId="77777777" w:rsidR="001466DE" w:rsidRPr="001466DE" w:rsidRDefault="001466DE" w:rsidP="00456D0B">
      <w:pPr>
        <w:rPr>
          <w:rFonts w:eastAsia="Times New Roman" w:cs="Arial"/>
          <w:lang w:eastAsia="es-CO"/>
        </w:rPr>
      </w:pPr>
    </w:p>
    <w:p w14:paraId="3ED53E1E" w14:textId="3B5CD2C2" w:rsidR="001466DE" w:rsidRDefault="001466DE" w:rsidP="00456D0B">
      <w:pPr>
        <w:rPr>
          <w:rFonts w:eastAsia="Times New Roman" w:cs="Arial"/>
          <w:lang w:eastAsia="es-CO"/>
        </w:rPr>
      </w:pPr>
      <w:r w:rsidRPr="001466DE">
        <w:rPr>
          <w:rFonts w:eastAsia="Times New Roman" w:cs="Arial"/>
          <w:lang w:eastAsia="es-CO"/>
        </w:rPr>
        <w:t>Se realizaron sesiones de sensibilización dirigidas a fun</w:t>
      </w:r>
      <w:r w:rsidR="004549C6">
        <w:rPr>
          <w:rFonts w:eastAsia="Times New Roman" w:cs="Arial"/>
          <w:lang w:eastAsia="es-CO"/>
        </w:rPr>
        <w:t>cionarios y contratistas de la e</w:t>
      </w:r>
      <w:r w:rsidRPr="001466DE">
        <w:rPr>
          <w:rFonts w:eastAsia="Times New Roman" w:cs="Arial"/>
          <w:lang w:eastAsia="es-CO"/>
        </w:rPr>
        <w:t xml:space="preserve">ntidad, en cuanto al procedimiento interno de atención a peticiones enmarcado en la normativa legal, aspectos de servicio a la ciudadanía definidos en la </w:t>
      </w:r>
      <w:r w:rsidR="004A774D">
        <w:rPr>
          <w:rFonts w:eastAsia="Times New Roman" w:cs="Arial"/>
          <w:lang w:eastAsia="es-CO"/>
        </w:rPr>
        <w:t>Política Pública Distrital de Servicio a</w:t>
      </w:r>
      <w:r w:rsidR="004A774D" w:rsidRPr="004A774D">
        <w:rPr>
          <w:rFonts w:eastAsia="Times New Roman" w:cs="Arial"/>
          <w:lang w:eastAsia="es-CO"/>
        </w:rPr>
        <w:t>l Ciudadano</w:t>
      </w:r>
      <w:r w:rsidR="004A774D">
        <w:rPr>
          <w:rFonts w:eastAsia="Times New Roman" w:cs="Arial"/>
          <w:lang w:eastAsia="es-CO"/>
        </w:rPr>
        <w:t xml:space="preserve"> - </w:t>
      </w:r>
      <w:r w:rsidRPr="001466DE">
        <w:rPr>
          <w:rFonts w:eastAsia="Times New Roman" w:cs="Arial"/>
          <w:lang w:eastAsia="es-CO"/>
        </w:rPr>
        <w:t>PPDSC, y tiempos de atención y respuesta a requerimientos.</w:t>
      </w:r>
    </w:p>
    <w:p w14:paraId="15BCE2A4" w14:textId="77777777" w:rsidR="001466DE" w:rsidRPr="001466DE" w:rsidRDefault="001466DE" w:rsidP="00456D0B">
      <w:pPr>
        <w:rPr>
          <w:rFonts w:eastAsia="Times New Roman" w:cs="Arial"/>
          <w:lang w:eastAsia="es-CO"/>
        </w:rPr>
      </w:pPr>
    </w:p>
    <w:p w14:paraId="0A4F5A9D" w14:textId="77777777" w:rsidR="001466DE" w:rsidRDefault="001466DE" w:rsidP="00456D0B">
      <w:pPr>
        <w:rPr>
          <w:rFonts w:eastAsia="Times New Roman" w:cs="Arial"/>
          <w:lang w:eastAsia="es-CO"/>
        </w:rPr>
      </w:pPr>
      <w:r w:rsidRPr="001466DE">
        <w:rPr>
          <w:rFonts w:eastAsia="Times New Roman" w:cs="Arial"/>
          <w:lang w:eastAsia="es-CO"/>
        </w:rPr>
        <w:t xml:space="preserve">Dentro de las necesidades de capacitación identificadas en el PIC 2018, se estableció la realización de una capacitación en servicio a la ciudadanía y lenguaje ciudadano, la cual se llevó a cabo en el mes de septiembre, con apoyo de la Veeduría Distrital. </w:t>
      </w:r>
    </w:p>
    <w:p w14:paraId="2153F2E2" w14:textId="77777777" w:rsidR="001466DE" w:rsidRPr="001466DE" w:rsidRDefault="001466DE" w:rsidP="00456D0B">
      <w:pPr>
        <w:rPr>
          <w:rFonts w:eastAsia="Times New Roman" w:cs="Arial"/>
          <w:lang w:eastAsia="es-CO"/>
        </w:rPr>
      </w:pPr>
    </w:p>
    <w:p w14:paraId="2C998445" w14:textId="77777777" w:rsidR="001466DE" w:rsidRDefault="001466DE" w:rsidP="00456D0B">
      <w:pPr>
        <w:rPr>
          <w:rFonts w:eastAsia="Times New Roman" w:cs="Arial"/>
          <w:lang w:eastAsia="es-CO"/>
        </w:rPr>
      </w:pPr>
      <w:r w:rsidRPr="001466DE">
        <w:rPr>
          <w:rFonts w:eastAsia="Times New Roman" w:cs="Arial"/>
          <w:lang w:eastAsia="es-CO"/>
        </w:rPr>
        <w:t>En búsqueda de tener la visibilidad y trazabilidad de todas las peticiones ingresadas por la página web, se eliminó el formulario de registro de peticiones y se estableció un enlace directo con el registro de peticiones en Bogotá Te Escucha – SDQS.</w:t>
      </w:r>
    </w:p>
    <w:p w14:paraId="18741F70" w14:textId="77777777" w:rsidR="001466DE" w:rsidRPr="001466DE" w:rsidRDefault="001466DE" w:rsidP="00456D0B">
      <w:pPr>
        <w:rPr>
          <w:rFonts w:eastAsia="Times New Roman" w:cs="Arial"/>
          <w:lang w:eastAsia="es-CO"/>
        </w:rPr>
      </w:pPr>
    </w:p>
    <w:p w14:paraId="39E6D365" w14:textId="77777777" w:rsidR="001466DE" w:rsidRDefault="001466DE" w:rsidP="00456D0B">
      <w:pPr>
        <w:rPr>
          <w:rFonts w:eastAsia="Times New Roman" w:cs="Arial"/>
          <w:lang w:eastAsia="es-CO"/>
        </w:rPr>
      </w:pPr>
      <w:r w:rsidRPr="001466DE">
        <w:rPr>
          <w:rFonts w:eastAsia="Times New Roman" w:cs="Arial"/>
          <w:lang w:eastAsia="es-CO"/>
        </w:rPr>
        <w:t>Se realizó mesa de trabajo articulando los procesos de Gestión Docu</w:t>
      </w:r>
      <w:r w:rsidR="004549C6">
        <w:rPr>
          <w:rFonts w:eastAsia="Times New Roman" w:cs="Arial"/>
          <w:lang w:eastAsia="es-CO"/>
        </w:rPr>
        <w:t>mental, Sistemas y Atención al C</w:t>
      </w:r>
      <w:r w:rsidRPr="001466DE">
        <w:rPr>
          <w:rFonts w:eastAsia="Times New Roman" w:cs="Arial"/>
          <w:lang w:eastAsia="es-CO"/>
        </w:rPr>
        <w:t>iudadano, de la cual resultó la incorporación de los tipos documentales para los derechos de petición, unificando la tipificación de Orfeo con la existente en “Bogotá Te Escucha – SDQS”.  Cada tipo documental registra el término de respuesta establecido conforme a la ley y genera alertas cromáticas sobre su vencimiento.  De esta manera</w:t>
      </w:r>
      <w:r w:rsidR="004549C6">
        <w:rPr>
          <w:rFonts w:eastAsia="Times New Roman" w:cs="Arial"/>
          <w:lang w:eastAsia="es-CO"/>
        </w:rPr>
        <w:t>,</w:t>
      </w:r>
      <w:r w:rsidRPr="001466DE">
        <w:rPr>
          <w:rFonts w:eastAsia="Times New Roman" w:cs="Arial"/>
          <w:lang w:eastAsia="es-CO"/>
        </w:rPr>
        <w:t xml:space="preserve"> los funcionarios y contratistas reciben las peticiones con el registro correcto desde correspondencia.</w:t>
      </w:r>
    </w:p>
    <w:p w14:paraId="67489D02" w14:textId="77777777" w:rsidR="001466DE" w:rsidRPr="001466DE" w:rsidRDefault="001466DE" w:rsidP="00456D0B">
      <w:pPr>
        <w:rPr>
          <w:rFonts w:eastAsia="Times New Roman" w:cs="Arial"/>
          <w:lang w:eastAsia="es-CO"/>
        </w:rPr>
      </w:pPr>
    </w:p>
    <w:p w14:paraId="67BC5554" w14:textId="77777777" w:rsidR="001466DE" w:rsidRDefault="001466DE" w:rsidP="00456D0B">
      <w:pPr>
        <w:rPr>
          <w:rFonts w:eastAsia="Times New Roman" w:cs="Arial"/>
          <w:lang w:eastAsia="es-CO"/>
        </w:rPr>
      </w:pPr>
      <w:r w:rsidRPr="001466DE">
        <w:rPr>
          <w:rFonts w:eastAsia="Times New Roman" w:cs="Arial"/>
          <w:lang w:eastAsia="es-CO"/>
        </w:rPr>
        <w:t>Se fortaleció el equipo con recurso humano, con el fin de hacer más rápida y eficiente la atención a los ciudadanos y partes interesadas.</w:t>
      </w:r>
    </w:p>
    <w:p w14:paraId="3F225E2B" w14:textId="77777777" w:rsidR="001466DE" w:rsidRPr="001466DE" w:rsidRDefault="001466DE" w:rsidP="00456D0B">
      <w:pPr>
        <w:rPr>
          <w:rFonts w:eastAsia="Times New Roman" w:cs="Arial"/>
          <w:lang w:eastAsia="es-CO"/>
        </w:rPr>
      </w:pPr>
    </w:p>
    <w:p w14:paraId="24836B9E" w14:textId="77777777" w:rsidR="001466DE" w:rsidRPr="001466DE" w:rsidRDefault="001466DE" w:rsidP="00456D0B">
      <w:pPr>
        <w:rPr>
          <w:rFonts w:eastAsia="Times New Roman" w:cs="Arial"/>
          <w:lang w:eastAsia="es-CO"/>
        </w:rPr>
      </w:pPr>
      <w:r w:rsidRPr="001466DE">
        <w:rPr>
          <w:rFonts w:eastAsia="Times New Roman" w:cs="Arial"/>
          <w:lang w:eastAsia="es-CO"/>
        </w:rPr>
        <w:t>Con corte a 30 de septiembre de 2018, se han gestionado dos mil doscientos sesenta y cuatro (2264) requerimientos ciudadanos, los cuales se clasificaron según el tipo de petición y el periodo de recepción así:</w:t>
      </w:r>
    </w:p>
    <w:p w14:paraId="60C457A0" w14:textId="77777777" w:rsidR="001466DE" w:rsidRDefault="001466DE" w:rsidP="00456D0B">
      <w:pPr>
        <w:rPr>
          <w:rFonts w:cs="Arial"/>
          <w:sz w:val="18"/>
          <w:szCs w:val="18"/>
        </w:rPr>
      </w:pPr>
    </w:p>
    <w:p w14:paraId="67627D0C" w14:textId="77777777" w:rsidR="001466DE" w:rsidRPr="00B5053E" w:rsidRDefault="001466DE" w:rsidP="00456D0B">
      <w:pPr>
        <w:pStyle w:val="Descripcin"/>
        <w:spacing w:after="0" w:line="240" w:lineRule="auto"/>
        <w:jc w:val="center"/>
        <w:rPr>
          <w:rFonts w:cs="Arial"/>
          <w:b w:val="0"/>
          <w:sz w:val="16"/>
        </w:rPr>
      </w:pPr>
      <w:r w:rsidRPr="00B5053E">
        <w:rPr>
          <w:rFonts w:cs="Arial"/>
          <w:sz w:val="16"/>
        </w:rPr>
        <w:t xml:space="preserve">Tabla </w:t>
      </w:r>
      <w:r w:rsidRPr="00B5053E">
        <w:rPr>
          <w:rFonts w:cs="Arial"/>
          <w:sz w:val="16"/>
        </w:rPr>
        <w:fldChar w:fldCharType="begin"/>
      </w:r>
      <w:r w:rsidRPr="00B5053E">
        <w:rPr>
          <w:rFonts w:cs="Arial"/>
          <w:sz w:val="16"/>
        </w:rPr>
        <w:instrText xml:space="preserve"> SEQ Tabla \* ARABIC </w:instrText>
      </w:r>
      <w:r w:rsidRPr="00B5053E">
        <w:rPr>
          <w:rFonts w:cs="Arial"/>
          <w:sz w:val="16"/>
        </w:rPr>
        <w:fldChar w:fldCharType="separate"/>
      </w:r>
      <w:r w:rsidR="005C5761">
        <w:rPr>
          <w:rFonts w:cs="Arial"/>
          <w:noProof/>
          <w:sz w:val="16"/>
        </w:rPr>
        <w:t>13</w:t>
      </w:r>
      <w:r w:rsidRPr="00B5053E">
        <w:rPr>
          <w:rFonts w:cs="Arial"/>
          <w:sz w:val="16"/>
        </w:rPr>
        <w:fldChar w:fldCharType="end"/>
      </w:r>
      <w:r w:rsidRPr="00B5053E">
        <w:rPr>
          <w:rFonts w:cs="Arial"/>
          <w:sz w:val="16"/>
        </w:rPr>
        <w:t xml:space="preserve">.  </w:t>
      </w:r>
      <w:r w:rsidRPr="00B5053E">
        <w:rPr>
          <w:rFonts w:cs="Arial"/>
          <w:b w:val="0"/>
          <w:sz w:val="16"/>
        </w:rPr>
        <w:t>Requerimientos Ciudadanos</w:t>
      </w:r>
    </w:p>
    <w:tbl>
      <w:tblPr>
        <w:tblW w:w="5869" w:type="pct"/>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14"/>
        <w:gridCol w:w="739"/>
        <w:gridCol w:w="967"/>
        <w:gridCol w:w="759"/>
        <w:gridCol w:w="657"/>
        <w:gridCol w:w="645"/>
        <w:gridCol w:w="657"/>
        <w:gridCol w:w="643"/>
        <w:gridCol w:w="1158"/>
        <w:gridCol w:w="1247"/>
        <w:gridCol w:w="705"/>
      </w:tblGrid>
      <w:tr w:rsidR="001466DE" w:rsidRPr="006C5D23" w14:paraId="1AC9C1F9" w14:textId="77777777" w:rsidTr="001466DE">
        <w:trPr>
          <w:trHeight w:val="50"/>
          <w:tblHeader/>
        </w:trPr>
        <w:tc>
          <w:tcPr>
            <w:tcW w:w="1314" w:type="pct"/>
            <w:shd w:val="clear" w:color="auto" w:fill="95B3D7" w:themeFill="accent1" w:themeFillTint="99"/>
            <w:noWrap/>
            <w:vAlign w:val="bottom"/>
            <w:hideMark/>
          </w:tcPr>
          <w:p w14:paraId="48643317" w14:textId="77777777" w:rsidR="001466DE" w:rsidRPr="006C5D23" w:rsidRDefault="001466DE" w:rsidP="00456D0B">
            <w:pPr>
              <w:jc w:val="center"/>
              <w:rPr>
                <w:rFonts w:eastAsia="Times New Roman" w:cs="Arial"/>
                <w:b/>
                <w:bCs/>
                <w:color w:val="000000"/>
                <w:sz w:val="14"/>
                <w:szCs w:val="16"/>
                <w:lang w:eastAsia="es-CO"/>
              </w:rPr>
            </w:pPr>
            <w:r w:rsidRPr="006C5D23">
              <w:rPr>
                <w:rFonts w:eastAsia="Times New Roman" w:cs="Arial"/>
                <w:b/>
                <w:bCs/>
                <w:color w:val="000000"/>
                <w:sz w:val="14"/>
                <w:szCs w:val="16"/>
                <w:lang w:eastAsia="es-CO"/>
              </w:rPr>
              <w:t>TIPO DE PETICION</w:t>
            </w:r>
          </w:p>
        </w:tc>
        <w:tc>
          <w:tcPr>
            <w:tcW w:w="333" w:type="pct"/>
            <w:shd w:val="clear" w:color="auto" w:fill="95B3D7" w:themeFill="accent1" w:themeFillTint="99"/>
            <w:noWrap/>
            <w:vAlign w:val="bottom"/>
            <w:hideMark/>
          </w:tcPr>
          <w:p w14:paraId="4708CB41" w14:textId="77777777" w:rsidR="001466DE" w:rsidRPr="006C5D23" w:rsidRDefault="001466DE" w:rsidP="00456D0B">
            <w:pPr>
              <w:jc w:val="center"/>
              <w:rPr>
                <w:rFonts w:eastAsia="Times New Roman" w:cs="Arial"/>
                <w:b/>
                <w:color w:val="000000"/>
                <w:sz w:val="14"/>
                <w:szCs w:val="16"/>
                <w:lang w:eastAsia="es-CO"/>
              </w:rPr>
            </w:pPr>
            <w:r w:rsidRPr="006C5D23">
              <w:rPr>
                <w:rFonts w:eastAsia="Times New Roman" w:cs="Arial"/>
                <w:b/>
                <w:color w:val="000000"/>
                <w:sz w:val="14"/>
                <w:szCs w:val="16"/>
                <w:lang w:eastAsia="es-CO"/>
              </w:rPr>
              <w:t>ENERO</w:t>
            </w:r>
          </w:p>
        </w:tc>
        <w:tc>
          <w:tcPr>
            <w:tcW w:w="436" w:type="pct"/>
            <w:shd w:val="clear" w:color="auto" w:fill="95B3D7" w:themeFill="accent1" w:themeFillTint="99"/>
            <w:noWrap/>
            <w:vAlign w:val="bottom"/>
            <w:hideMark/>
          </w:tcPr>
          <w:p w14:paraId="376A448C" w14:textId="77777777" w:rsidR="001466DE" w:rsidRPr="006C5D23" w:rsidRDefault="001466DE" w:rsidP="00456D0B">
            <w:pPr>
              <w:jc w:val="center"/>
              <w:rPr>
                <w:rFonts w:eastAsia="Times New Roman" w:cs="Arial"/>
                <w:b/>
                <w:color w:val="000000"/>
                <w:sz w:val="14"/>
                <w:szCs w:val="16"/>
                <w:lang w:eastAsia="es-CO"/>
              </w:rPr>
            </w:pPr>
            <w:r w:rsidRPr="006C5D23">
              <w:rPr>
                <w:rFonts w:eastAsia="Times New Roman" w:cs="Arial"/>
                <w:b/>
                <w:color w:val="000000"/>
                <w:sz w:val="14"/>
                <w:szCs w:val="16"/>
                <w:lang w:eastAsia="es-CO"/>
              </w:rPr>
              <w:t>FEBRERO</w:t>
            </w:r>
          </w:p>
        </w:tc>
        <w:tc>
          <w:tcPr>
            <w:tcW w:w="342" w:type="pct"/>
            <w:shd w:val="clear" w:color="auto" w:fill="95B3D7" w:themeFill="accent1" w:themeFillTint="99"/>
            <w:noWrap/>
            <w:vAlign w:val="bottom"/>
            <w:hideMark/>
          </w:tcPr>
          <w:p w14:paraId="02D470BA" w14:textId="77777777" w:rsidR="001466DE" w:rsidRPr="006C5D23" w:rsidRDefault="001466DE" w:rsidP="00456D0B">
            <w:pPr>
              <w:jc w:val="center"/>
              <w:rPr>
                <w:rFonts w:eastAsia="Times New Roman" w:cs="Arial"/>
                <w:b/>
                <w:bCs/>
                <w:color w:val="000000"/>
                <w:sz w:val="14"/>
                <w:szCs w:val="16"/>
                <w:lang w:eastAsia="es-CO"/>
              </w:rPr>
            </w:pPr>
            <w:r w:rsidRPr="006C5D23">
              <w:rPr>
                <w:rFonts w:eastAsia="Times New Roman" w:cs="Arial"/>
                <w:b/>
                <w:bCs/>
                <w:color w:val="000000"/>
                <w:sz w:val="14"/>
                <w:szCs w:val="16"/>
                <w:lang w:eastAsia="es-CO"/>
              </w:rPr>
              <w:t>MARZO</w:t>
            </w:r>
          </w:p>
        </w:tc>
        <w:tc>
          <w:tcPr>
            <w:tcW w:w="296" w:type="pct"/>
            <w:shd w:val="clear" w:color="auto" w:fill="95B3D7" w:themeFill="accent1" w:themeFillTint="99"/>
          </w:tcPr>
          <w:p w14:paraId="2AF53616" w14:textId="77777777" w:rsidR="001466DE" w:rsidRPr="006C5D23" w:rsidRDefault="001466DE" w:rsidP="00456D0B">
            <w:pPr>
              <w:jc w:val="center"/>
              <w:rPr>
                <w:rFonts w:eastAsia="Times New Roman" w:cs="Arial"/>
                <w:b/>
                <w:color w:val="000000"/>
                <w:sz w:val="14"/>
                <w:szCs w:val="16"/>
                <w:lang w:eastAsia="es-CO"/>
              </w:rPr>
            </w:pPr>
            <w:r w:rsidRPr="006C5D23">
              <w:rPr>
                <w:rFonts w:eastAsia="Times New Roman" w:cs="Arial"/>
                <w:b/>
                <w:color w:val="000000"/>
                <w:sz w:val="14"/>
                <w:szCs w:val="16"/>
                <w:lang w:eastAsia="es-CO"/>
              </w:rPr>
              <w:t>ABRIL</w:t>
            </w:r>
          </w:p>
        </w:tc>
        <w:tc>
          <w:tcPr>
            <w:tcW w:w="291" w:type="pct"/>
            <w:shd w:val="clear" w:color="auto" w:fill="95B3D7" w:themeFill="accent1" w:themeFillTint="99"/>
          </w:tcPr>
          <w:p w14:paraId="1C28AB69" w14:textId="77777777" w:rsidR="001466DE" w:rsidRPr="006C5D23" w:rsidRDefault="001466DE" w:rsidP="00456D0B">
            <w:pPr>
              <w:jc w:val="center"/>
              <w:rPr>
                <w:rFonts w:eastAsia="Times New Roman" w:cs="Arial"/>
                <w:b/>
                <w:color w:val="000000"/>
                <w:sz w:val="14"/>
                <w:szCs w:val="16"/>
                <w:lang w:eastAsia="es-CO"/>
              </w:rPr>
            </w:pPr>
            <w:r w:rsidRPr="006C5D23">
              <w:rPr>
                <w:rFonts w:eastAsia="Times New Roman" w:cs="Arial"/>
                <w:b/>
                <w:color w:val="000000"/>
                <w:sz w:val="14"/>
                <w:szCs w:val="16"/>
                <w:lang w:eastAsia="es-CO"/>
              </w:rPr>
              <w:t>MAYO</w:t>
            </w:r>
          </w:p>
        </w:tc>
        <w:tc>
          <w:tcPr>
            <w:tcW w:w="296" w:type="pct"/>
            <w:shd w:val="clear" w:color="auto" w:fill="95B3D7" w:themeFill="accent1" w:themeFillTint="99"/>
          </w:tcPr>
          <w:p w14:paraId="5F449536" w14:textId="77777777" w:rsidR="001466DE" w:rsidRPr="006C5D23" w:rsidRDefault="001466DE" w:rsidP="00456D0B">
            <w:pPr>
              <w:jc w:val="center"/>
              <w:rPr>
                <w:rFonts w:eastAsia="Times New Roman" w:cs="Arial"/>
                <w:b/>
                <w:color w:val="000000"/>
                <w:sz w:val="14"/>
                <w:szCs w:val="16"/>
                <w:lang w:eastAsia="es-CO"/>
              </w:rPr>
            </w:pPr>
            <w:r w:rsidRPr="006C5D23">
              <w:rPr>
                <w:rFonts w:eastAsia="Times New Roman" w:cs="Arial"/>
                <w:b/>
                <w:color w:val="000000"/>
                <w:sz w:val="14"/>
                <w:szCs w:val="16"/>
                <w:lang w:eastAsia="es-CO"/>
              </w:rPr>
              <w:t>JUNIO</w:t>
            </w:r>
          </w:p>
        </w:tc>
        <w:tc>
          <w:tcPr>
            <w:tcW w:w="290" w:type="pct"/>
            <w:shd w:val="clear" w:color="auto" w:fill="95B3D7" w:themeFill="accent1" w:themeFillTint="99"/>
          </w:tcPr>
          <w:p w14:paraId="651D300D" w14:textId="77777777" w:rsidR="001466DE" w:rsidRPr="006C5D23" w:rsidRDefault="001466DE" w:rsidP="00456D0B">
            <w:pPr>
              <w:jc w:val="center"/>
              <w:rPr>
                <w:rFonts w:eastAsia="Times New Roman" w:cs="Arial"/>
                <w:b/>
                <w:color w:val="000000"/>
                <w:sz w:val="14"/>
                <w:szCs w:val="16"/>
                <w:lang w:eastAsia="es-CO"/>
              </w:rPr>
            </w:pPr>
            <w:r w:rsidRPr="006C5D23">
              <w:rPr>
                <w:rFonts w:eastAsia="Times New Roman" w:cs="Arial"/>
                <w:b/>
                <w:color w:val="000000"/>
                <w:sz w:val="14"/>
                <w:szCs w:val="16"/>
                <w:lang w:eastAsia="es-CO"/>
              </w:rPr>
              <w:t>JULIO</w:t>
            </w:r>
          </w:p>
        </w:tc>
        <w:tc>
          <w:tcPr>
            <w:tcW w:w="522" w:type="pct"/>
            <w:shd w:val="clear" w:color="auto" w:fill="95B3D7" w:themeFill="accent1" w:themeFillTint="99"/>
          </w:tcPr>
          <w:p w14:paraId="2BC95118" w14:textId="77777777" w:rsidR="001466DE" w:rsidRPr="006C5D23" w:rsidRDefault="001466DE" w:rsidP="00456D0B">
            <w:pPr>
              <w:jc w:val="center"/>
              <w:rPr>
                <w:rFonts w:eastAsia="Times New Roman" w:cs="Arial"/>
                <w:b/>
                <w:color w:val="000000"/>
                <w:sz w:val="14"/>
                <w:szCs w:val="16"/>
                <w:lang w:eastAsia="es-CO"/>
              </w:rPr>
            </w:pPr>
            <w:r w:rsidRPr="006C5D23">
              <w:rPr>
                <w:rFonts w:eastAsia="Times New Roman" w:cs="Arial"/>
                <w:b/>
                <w:color w:val="000000"/>
                <w:sz w:val="14"/>
                <w:szCs w:val="16"/>
                <w:lang w:eastAsia="es-CO"/>
              </w:rPr>
              <w:t>AGOSTO</w:t>
            </w:r>
          </w:p>
        </w:tc>
        <w:tc>
          <w:tcPr>
            <w:tcW w:w="562" w:type="pct"/>
            <w:shd w:val="clear" w:color="auto" w:fill="95B3D7" w:themeFill="accent1" w:themeFillTint="99"/>
          </w:tcPr>
          <w:p w14:paraId="6538CE8C" w14:textId="77777777" w:rsidR="001466DE" w:rsidRPr="006C5D23" w:rsidRDefault="001466DE" w:rsidP="00456D0B">
            <w:pPr>
              <w:jc w:val="center"/>
              <w:rPr>
                <w:rFonts w:eastAsia="Times New Roman" w:cs="Arial"/>
                <w:b/>
                <w:color w:val="000000"/>
                <w:sz w:val="14"/>
                <w:szCs w:val="16"/>
                <w:lang w:eastAsia="es-CO"/>
              </w:rPr>
            </w:pPr>
            <w:r w:rsidRPr="006C5D23">
              <w:rPr>
                <w:rFonts w:eastAsia="Times New Roman" w:cs="Arial"/>
                <w:b/>
                <w:color w:val="000000"/>
                <w:sz w:val="14"/>
                <w:szCs w:val="16"/>
                <w:lang w:eastAsia="es-CO"/>
              </w:rPr>
              <w:t>SEPTIEMBRE</w:t>
            </w:r>
          </w:p>
        </w:tc>
        <w:tc>
          <w:tcPr>
            <w:tcW w:w="318" w:type="pct"/>
            <w:shd w:val="clear" w:color="auto" w:fill="95B3D7" w:themeFill="accent1" w:themeFillTint="99"/>
            <w:noWrap/>
            <w:vAlign w:val="bottom"/>
            <w:hideMark/>
          </w:tcPr>
          <w:p w14:paraId="4F58BFFA" w14:textId="77777777" w:rsidR="001466DE" w:rsidRPr="006C5D23" w:rsidRDefault="001466DE" w:rsidP="00456D0B">
            <w:pPr>
              <w:jc w:val="center"/>
              <w:rPr>
                <w:rFonts w:eastAsia="Times New Roman" w:cs="Arial"/>
                <w:b/>
                <w:color w:val="000000"/>
                <w:sz w:val="14"/>
                <w:szCs w:val="16"/>
                <w:lang w:eastAsia="es-CO"/>
              </w:rPr>
            </w:pPr>
            <w:r w:rsidRPr="006C5D23">
              <w:rPr>
                <w:rFonts w:eastAsia="Times New Roman" w:cs="Arial"/>
                <w:b/>
                <w:color w:val="000000"/>
                <w:sz w:val="14"/>
                <w:szCs w:val="16"/>
                <w:lang w:eastAsia="es-CO"/>
              </w:rPr>
              <w:t>TOTAL</w:t>
            </w:r>
          </w:p>
        </w:tc>
      </w:tr>
      <w:tr w:rsidR="001466DE" w:rsidRPr="006C5D23" w14:paraId="4C8D3531" w14:textId="77777777" w:rsidTr="00D3392D">
        <w:trPr>
          <w:trHeight w:val="50"/>
        </w:trPr>
        <w:tc>
          <w:tcPr>
            <w:tcW w:w="1314" w:type="pct"/>
            <w:shd w:val="clear" w:color="auto" w:fill="auto"/>
            <w:noWrap/>
            <w:vAlign w:val="bottom"/>
            <w:hideMark/>
          </w:tcPr>
          <w:p w14:paraId="4923335D" w14:textId="77777777" w:rsidR="001466DE" w:rsidRPr="006C5D23" w:rsidRDefault="001466DE" w:rsidP="00456D0B">
            <w:pPr>
              <w:rPr>
                <w:rFonts w:eastAsia="Times New Roman" w:cs="Arial"/>
                <w:color w:val="000000"/>
                <w:sz w:val="14"/>
                <w:szCs w:val="16"/>
                <w:lang w:eastAsia="es-CO"/>
              </w:rPr>
            </w:pPr>
            <w:r w:rsidRPr="006C5D23">
              <w:rPr>
                <w:rFonts w:eastAsia="Times New Roman" w:cs="Arial"/>
                <w:color w:val="000000"/>
                <w:sz w:val="14"/>
                <w:szCs w:val="16"/>
                <w:lang w:eastAsia="es-CO"/>
              </w:rPr>
              <w:t>Consulta</w:t>
            </w:r>
          </w:p>
        </w:tc>
        <w:tc>
          <w:tcPr>
            <w:tcW w:w="333" w:type="pct"/>
            <w:shd w:val="clear" w:color="auto" w:fill="auto"/>
            <w:noWrap/>
            <w:vAlign w:val="bottom"/>
            <w:hideMark/>
          </w:tcPr>
          <w:p w14:paraId="667662AE"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4</w:t>
            </w:r>
          </w:p>
        </w:tc>
        <w:tc>
          <w:tcPr>
            <w:tcW w:w="436" w:type="pct"/>
            <w:shd w:val="clear" w:color="auto" w:fill="auto"/>
            <w:noWrap/>
            <w:vAlign w:val="bottom"/>
            <w:hideMark/>
          </w:tcPr>
          <w:p w14:paraId="66B49CA1"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2</w:t>
            </w:r>
          </w:p>
        </w:tc>
        <w:tc>
          <w:tcPr>
            <w:tcW w:w="342" w:type="pct"/>
            <w:shd w:val="clear" w:color="auto" w:fill="auto"/>
            <w:noWrap/>
            <w:vAlign w:val="bottom"/>
            <w:hideMark/>
          </w:tcPr>
          <w:p w14:paraId="39E9AA26"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2</w:t>
            </w:r>
          </w:p>
        </w:tc>
        <w:tc>
          <w:tcPr>
            <w:tcW w:w="296" w:type="pct"/>
          </w:tcPr>
          <w:p w14:paraId="54314F97"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10</w:t>
            </w:r>
          </w:p>
        </w:tc>
        <w:tc>
          <w:tcPr>
            <w:tcW w:w="291" w:type="pct"/>
          </w:tcPr>
          <w:p w14:paraId="02C74141"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10</w:t>
            </w:r>
          </w:p>
        </w:tc>
        <w:tc>
          <w:tcPr>
            <w:tcW w:w="296" w:type="pct"/>
          </w:tcPr>
          <w:p w14:paraId="311F1595"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3</w:t>
            </w:r>
          </w:p>
        </w:tc>
        <w:tc>
          <w:tcPr>
            <w:tcW w:w="290" w:type="pct"/>
            <w:vAlign w:val="center"/>
          </w:tcPr>
          <w:p w14:paraId="108BCD1A" w14:textId="77777777" w:rsidR="001466DE" w:rsidRPr="009F70E4" w:rsidRDefault="001466DE" w:rsidP="00456D0B">
            <w:pPr>
              <w:jc w:val="center"/>
              <w:rPr>
                <w:rFonts w:eastAsia="Times New Roman" w:cs="Arial"/>
                <w:color w:val="000000"/>
                <w:sz w:val="14"/>
                <w:szCs w:val="16"/>
                <w:lang w:eastAsia="es-CO"/>
              </w:rPr>
            </w:pPr>
            <w:r w:rsidRPr="009F70E4">
              <w:rPr>
                <w:rFonts w:eastAsia="Times New Roman" w:cs="Arial"/>
                <w:color w:val="000000"/>
                <w:sz w:val="14"/>
                <w:szCs w:val="16"/>
                <w:lang w:eastAsia="es-CO"/>
              </w:rPr>
              <w:t>4</w:t>
            </w:r>
          </w:p>
        </w:tc>
        <w:tc>
          <w:tcPr>
            <w:tcW w:w="522" w:type="pct"/>
            <w:vAlign w:val="center"/>
          </w:tcPr>
          <w:p w14:paraId="5E480C00" w14:textId="77777777" w:rsidR="001466DE" w:rsidRPr="009F70E4" w:rsidRDefault="001466DE" w:rsidP="00456D0B">
            <w:pPr>
              <w:jc w:val="center"/>
              <w:rPr>
                <w:rFonts w:eastAsia="Times New Roman" w:cs="Arial"/>
                <w:color w:val="000000"/>
                <w:sz w:val="14"/>
                <w:szCs w:val="16"/>
                <w:lang w:eastAsia="es-CO"/>
              </w:rPr>
            </w:pPr>
            <w:r w:rsidRPr="009F70E4">
              <w:rPr>
                <w:rFonts w:eastAsia="Times New Roman" w:cs="Arial"/>
                <w:color w:val="000000"/>
                <w:sz w:val="14"/>
                <w:szCs w:val="16"/>
                <w:lang w:eastAsia="es-CO"/>
              </w:rPr>
              <w:t>3</w:t>
            </w:r>
          </w:p>
        </w:tc>
        <w:tc>
          <w:tcPr>
            <w:tcW w:w="562" w:type="pct"/>
            <w:vAlign w:val="center"/>
          </w:tcPr>
          <w:p w14:paraId="0D0146A0" w14:textId="77777777" w:rsidR="001466DE" w:rsidRPr="009F70E4" w:rsidRDefault="001466DE" w:rsidP="00456D0B">
            <w:pPr>
              <w:jc w:val="center"/>
              <w:rPr>
                <w:rFonts w:eastAsia="Times New Roman" w:cs="Arial"/>
                <w:color w:val="000000"/>
                <w:sz w:val="14"/>
                <w:szCs w:val="16"/>
                <w:lang w:eastAsia="es-CO"/>
              </w:rPr>
            </w:pPr>
            <w:r w:rsidRPr="009F70E4">
              <w:rPr>
                <w:rFonts w:eastAsia="Times New Roman" w:cs="Arial"/>
                <w:color w:val="000000"/>
                <w:sz w:val="14"/>
                <w:szCs w:val="16"/>
                <w:lang w:eastAsia="es-CO"/>
              </w:rPr>
              <w:t>1</w:t>
            </w:r>
          </w:p>
        </w:tc>
        <w:tc>
          <w:tcPr>
            <w:tcW w:w="318" w:type="pct"/>
            <w:shd w:val="clear" w:color="auto" w:fill="auto"/>
            <w:noWrap/>
            <w:vAlign w:val="center"/>
          </w:tcPr>
          <w:p w14:paraId="04FF2DD0" w14:textId="77777777" w:rsidR="001466DE" w:rsidRPr="009F70E4" w:rsidRDefault="001466DE" w:rsidP="00456D0B">
            <w:pPr>
              <w:jc w:val="center"/>
              <w:rPr>
                <w:rFonts w:eastAsia="Times New Roman" w:cs="Arial"/>
                <w:color w:val="000000"/>
                <w:sz w:val="14"/>
                <w:szCs w:val="16"/>
                <w:lang w:eastAsia="es-CO"/>
              </w:rPr>
            </w:pPr>
            <w:r w:rsidRPr="009F70E4">
              <w:rPr>
                <w:rFonts w:eastAsia="Times New Roman" w:cs="Arial"/>
                <w:color w:val="000000"/>
                <w:sz w:val="14"/>
                <w:szCs w:val="16"/>
                <w:lang w:eastAsia="es-CO"/>
              </w:rPr>
              <w:t>39</w:t>
            </w:r>
          </w:p>
        </w:tc>
      </w:tr>
      <w:tr w:rsidR="001466DE" w:rsidRPr="006C5D23" w14:paraId="4AD0D356" w14:textId="77777777" w:rsidTr="00D3392D">
        <w:trPr>
          <w:trHeight w:val="50"/>
        </w:trPr>
        <w:tc>
          <w:tcPr>
            <w:tcW w:w="1314" w:type="pct"/>
            <w:shd w:val="clear" w:color="auto" w:fill="auto"/>
            <w:noWrap/>
            <w:vAlign w:val="bottom"/>
            <w:hideMark/>
          </w:tcPr>
          <w:p w14:paraId="603E6E38" w14:textId="77777777" w:rsidR="001466DE" w:rsidRPr="006C5D23" w:rsidRDefault="001466DE" w:rsidP="00456D0B">
            <w:pPr>
              <w:rPr>
                <w:rFonts w:eastAsia="Times New Roman" w:cs="Arial"/>
                <w:color w:val="000000"/>
                <w:sz w:val="14"/>
                <w:szCs w:val="16"/>
                <w:lang w:eastAsia="es-CO"/>
              </w:rPr>
            </w:pPr>
            <w:r w:rsidRPr="006C5D23">
              <w:rPr>
                <w:rFonts w:eastAsia="Times New Roman" w:cs="Arial"/>
                <w:color w:val="000000"/>
                <w:sz w:val="14"/>
                <w:szCs w:val="16"/>
                <w:lang w:eastAsia="es-CO"/>
              </w:rPr>
              <w:t>Denuncia por actos de corrupción</w:t>
            </w:r>
          </w:p>
        </w:tc>
        <w:tc>
          <w:tcPr>
            <w:tcW w:w="333" w:type="pct"/>
            <w:shd w:val="clear" w:color="auto" w:fill="auto"/>
            <w:noWrap/>
            <w:vAlign w:val="bottom"/>
            <w:hideMark/>
          </w:tcPr>
          <w:p w14:paraId="561736E1"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2</w:t>
            </w:r>
          </w:p>
        </w:tc>
        <w:tc>
          <w:tcPr>
            <w:tcW w:w="436" w:type="pct"/>
            <w:shd w:val="clear" w:color="auto" w:fill="auto"/>
            <w:noWrap/>
            <w:vAlign w:val="bottom"/>
            <w:hideMark/>
          </w:tcPr>
          <w:p w14:paraId="53A13C17"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 </w:t>
            </w:r>
          </w:p>
        </w:tc>
        <w:tc>
          <w:tcPr>
            <w:tcW w:w="342" w:type="pct"/>
            <w:shd w:val="clear" w:color="auto" w:fill="auto"/>
            <w:noWrap/>
            <w:vAlign w:val="bottom"/>
            <w:hideMark/>
          </w:tcPr>
          <w:p w14:paraId="6B8B1CD6"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1</w:t>
            </w:r>
          </w:p>
        </w:tc>
        <w:tc>
          <w:tcPr>
            <w:tcW w:w="296" w:type="pct"/>
          </w:tcPr>
          <w:p w14:paraId="52DE3FD1"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2</w:t>
            </w:r>
          </w:p>
        </w:tc>
        <w:tc>
          <w:tcPr>
            <w:tcW w:w="291" w:type="pct"/>
          </w:tcPr>
          <w:p w14:paraId="33431B5B"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2</w:t>
            </w:r>
          </w:p>
        </w:tc>
        <w:tc>
          <w:tcPr>
            <w:tcW w:w="296" w:type="pct"/>
          </w:tcPr>
          <w:p w14:paraId="307D3126" w14:textId="77777777" w:rsidR="001466DE" w:rsidRPr="006C5D23" w:rsidRDefault="001466DE" w:rsidP="00456D0B">
            <w:pPr>
              <w:jc w:val="center"/>
              <w:rPr>
                <w:rFonts w:eastAsia="Times New Roman" w:cs="Arial"/>
                <w:color w:val="000000"/>
                <w:sz w:val="14"/>
                <w:szCs w:val="16"/>
                <w:lang w:eastAsia="es-CO"/>
              </w:rPr>
            </w:pPr>
          </w:p>
        </w:tc>
        <w:tc>
          <w:tcPr>
            <w:tcW w:w="290" w:type="pct"/>
            <w:vAlign w:val="center"/>
          </w:tcPr>
          <w:p w14:paraId="4DD35665" w14:textId="77777777" w:rsidR="001466DE" w:rsidRPr="009F70E4" w:rsidRDefault="001466DE" w:rsidP="00456D0B">
            <w:pPr>
              <w:jc w:val="center"/>
              <w:rPr>
                <w:rFonts w:eastAsia="Times New Roman" w:cs="Arial"/>
                <w:color w:val="000000"/>
                <w:sz w:val="14"/>
                <w:szCs w:val="16"/>
                <w:lang w:eastAsia="es-CO"/>
              </w:rPr>
            </w:pPr>
            <w:r w:rsidRPr="009F70E4">
              <w:rPr>
                <w:rFonts w:eastAsia="Times New Roman" w:cs="Arial"/>
                <w:color w:val="000000"/>
                <w:sz w:val="14"/>
                <w:szCs w:val="16"/>
                <w:lang w:eastAsia="es-CO"/>
              </w:rPr>
              <w:t>1</w:t>
            </w:r>
          </w:p>
        </w:tc>
        <w:tc>
          <w:tcPr>
            <w:tcW w:w="522" w:type="pct"/>
            <w:vAlign w:val="center"/>
          </w:tcPr>
          <w:p w14:paraId="3FA6477E" w14:textId="77777777" w:rsidR="001466DE" w:rsidRPr="009F70E4" w:rsidRDefault="001466DE" w:rsidP="00456D0B">
            <w:pPr>
              <w:jc w:val="center"/>
              <w:rPr>
                <w:rFonts w:eastAsia="Times New Roman" w:cs="Arial"/>
                <w:color w:val="000000"/>
                <w:sz w:val="14"/>
                <w:szCs w:val="16"/>
                <w:lang w:eastAsia="es-CO"/>
              </w:rPr>
            </w:pPr>
            <w:r w:rsidRPr="009F70E4">
              <w:rPr>
                <w:rFonts w:eastAsia="Times New Roman" w:cs="Arial"/>
                <w:color w:val="000000"/>
                <w:sz w:val="14"/>
                <w:szCs w:val="16"/>
                <w:lang w:eastAsia="es-CO"/>
              </w:rPr>
              <w:t> </w:t>
            </w:r>
          </w:p>
        </w:tc>
        <w:tc>
          <w:tcPr>
            <w:tcW w:w="562" w:type="pct"/>
            <w:vAlign w:val="center"/>
          </w:tcPr>
          <w:p w14:paraId="69118EB4" w14:textId="77777777" w:rsidR="001466DE" w:rsidRPr="009F70E4" w:rsidRDefault="001466DE" w:rsidP="00456D0B">
            <w:pPr>
              <w:jc w:val="center"/>
              <w:rPr>
                <w:rFonts w:eastAsia="Times New Roman" w:cs="Arial"/>
                <w:color w:val="000000"/>
                <w:sz w:val="14"/>
                <w:szCs w:val="16"/>
                <w:lang w:eastAsia="es-CO"/>
              </w:rPr>
            </w:pPr>
            <w:r w:rsidRPr="009F70E4">
              <w:rPr>
                <w:rFonts w:eastAsia="Times New Roman" w:cs="Arial"/>
                <w:color w:val="000000"/>
                <w:sz w:val="14"/>
                <w:szCs w:val="16"/>
                <w:lang w:eastAsia="es-CO"/>
              </w:rPr>
              <w:t>1</w:t>
            </w:r>
          </w:p>
        </w:tc>
        <w:tc>
          <w:tcPr>
            <w:tcW w:w="318" w:type="pct"/>
            <w:shd w:val="clear" w:color="auto" w:fill="auto"/>
            <w:noWrap/>
            <w:vAlign w:val="center"/>
          </w:tcPr>
          <w:p w14:paraId="619C78BD" w14:textId="77777777" w:rsidR="001466DE" w:rsidRPr="009F70E4" w:rsidRDefault="001466DE" w:rsidP="00456D0B">
            <w:pPr>
              <w:jc w:val="center"/>
              <w:rPr>
                <w:rFonts w:eastAsia="Times New Roman" w:cs="Arial"/>
                <w:color w:val="000000"/>
                <w:sz w:val="14"/>
                <w:szCs w:val="16"/>
                <w:lang w:eastAsia="es-CO"/>
              </w:rPr>
            </w:pPr>
            <w:r w:rsidRPr="009F70E4">
              <w:rPr>
                <w:rFonts w:eastAsia="Times New Roman" w:cs="Arial"/>
                <w:color w:val="000000"/>
                <w:sz w:val="14"/>
                <w:szCs w:val="16"/>
                <w:lang w:eastAsia="es-CO"/>
              </w:rPr>
              <w:t>9</w:t>
            </w:r>
          </w:p>
        </w:tc>
      </w:tr>
      <w:tr w:rsidR="001466DE" w:rsidRPr="006C5D23" w14:paraId="7632B4FF" w14:textId="77777777" w:rsidTr="00D3392D">
        <w:trPr>
          <w:trHeight w:val="50"/>
        </w:trPr>
        <w:tc>
          <w:tcPr>
            <w:tcW w:w="1314" w:type="pct"/>
            <w:shd w:val="clear" w:color="auto" w:fill="auto"/>
            <w:noWrap/>
            <w:vAlign w:val="bottom"/>
            <w:hideMark/>
          </w:tcPr>
          <w:p w14:paraId="48485A91" w14:textId="77777777" w:rsidR="001466DE" w:rsidRPr="006C5D23" w:rsidRDefault="001466DE" w:rsidP="00456D0B">
            <w:pPr>
              <w:rPr>
                <w:rFonts w:eastAsia="Times New Roman" w:cs="Arial"/>
                <w:color w:val="000000"/>
                <w:sz w:val="14"/>
                <w:szCs w:val="16"/>
                <w:lang w:eastAsia="es-CO"/>
              </w:rPr>
            </w:pPr>
            <w:r w:rsidRPr="006C5D23">
              <w:rPr>
                <w:rFonts w:eastAsia="Times New Roman" w:cs="Arial"/>
                <w:color w:val="000000"/>
                <w:sz w:val="14"/>
                <w:szCs w:val="16"/>
                <w:lang w:eastAsia="es-CO"/>
              </w:rPr>
              <w:t>Derechos de petición de interés general</w:t>
            </w:r>
          </w:p>
        </w:tc>
        <w:tc>
          <w:tcPr>
            <w:tcW w:w="333" w:type="pct"/>
            <w:shd w:val="clear" w:color="auto" w:fill="auto"/>
            <w:noWrap/>
            <w:vAlign w:val="bottom"/>
            <w:hideMark/>
          </w:tcPr>
          <w:p w14:paraId="1AC73BBA"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178</w:t>
            </w:r>
          </w:p>
        </w:tc>
        <w:tc>
          <w:tcPr>
            <w:tcW w:w="436" w:type="pct"/>
            <w:shd w:val="clear" w:color="auto" w:fill="auto"/>
            <w:noWrap/>
            <w:vAlign w:val="bottom"/>
            <w:hideMark/>
          </w:tcPr>
          <w:p w14:paraId="684B1A3F"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168</w:t>
            </w:r>
          </w:p>
        </w:tc>
        <w:tc>
          <w:tcPr>
            <w:tcW w:w="342" w:type="pct"/>
            <w:shd w:val="clear" w:color="auto" w:fill="auto"/>
            <w:noWrap/>
            <w:vAlign w:val="bottom"/>
            <w:hideMark/>
          </w:tcPr>
          <w:p w14:paraId="243ACE43"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168</w:t>
            </w:r>
          </w:p>
        </w:tc>
        <w:tc>
          <w:tcPr>
            <w:tcW w:w="296" w:type="pct"/>
          </w:tcPr>
          <w:p w14:paraId="7F079EFA"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311</w:t>
            </w:r>
          </w:p>
        </w:tc>
        <w:tc>
          <w:tcPr>
            <w:tcW w:w="291" w:type="pct"/>
          </w:tcPr>
          <w:p w14:paraId="626AD754"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246</w:t>
            </w:r>
          </w:p>
        </w:tc>
        <w:tc>
          <w:tcPr>
            <w:tcW w:w="296" w:type="pct"/>
          </w:tcPr>
          <w:p w14:paraId="37D38AC2"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47</w:t>
            </w:r>
          </w:p>
        </w:tc>
        <w:tc>
          <w:tcPr>
            <w:tcW w:w="290" w:type="pct"/>
            <w:vAlign w:val="center"/>
          </w:tcPr>
          <w:p w14:paraId="497EF4C4" w14:textId="77777777" w:rsidR="001466DE" w:rsidRPr="009F70E4" w:rsidRDefault="001466DE" w:rsidP="00456D0B">
            <w:pPr>
              <w:jc w:val="center"/>
              <w:rPr>
                <w:rFonts w:eastAsia="Times New Roman" w:cs="Arial"/>
                <w:color w:val="000000"/>
                <w:sz w:val="14"/>
                <w:szCs w:val="16"/>
                <w:lang w:eastAsia="es-CO"/>
              </w:rPr>
            </w:pPr>
            <w:r w:rsidRPr="009F70E4">
              <w:rPr>
                <w:rFonts w:eastAsia="Times New Roman" w:cs="Arial"/>
                <w:color w:val="000000"/>
                <w:sz w:val="14"/>
                <w:szCs w:val="16"/>
                <w:lang w:eastAsia="es-CO"/>
              </w:rPr>
              <w:t>76</w:t>
            </w:r>
          </w:p>
        </w:tc>
        <w:tc>
          <w:tcPr>
            <w:tcW w:w="522" w:type="pct"/>
            <w:vAlign w:val="center"/>
          </w:tcPr>
          <w:p w14:paraId="2680D733" w14:textId="77777777" w:rsidR="001466DE" w:rsidRPr="009F70E4" w:rsidRDefault="001466DE" w:rsidP="00456D0B">
            <w:pPr>
              <w:jc w:val="center"/>
              <w:rPr>
                <w:rFonts w:eastAsia="Times New Roman" w:cs="Arial"/>
                <w:color w:val="000000"/>
                <w:sz w:val="14"/>
                <w:szCs w:val="16"/>
                <w:lang w:eastAsia="es-CO"/>
              </w:rPr>
            </w:pPr>
            <w:r w:rsidRPr="009F70E4">
              <w:rPr>
                <w:rFonts w:eastAsia="Times New Roman" w:cs="Arial"/>
                <w:color w:val="000000"/>
                <w:sz w:val="14"/>
                <w:szCs w:val="16"/>
                <w:lang w:eastAsia="es-CO"/>
              </w:rPr>
              <w:t>95</w:t>
            </w:r>
          </w:p>
        </w:tc>
        <w:tc>
          <w:tcPr>
            <w:tcW w:w="562" w:type="pct"/>
            <w:vAlign w:val="center"/>
          </w:tcPr>
          <w:p w14:paraId="37CC8AC2" w14:textId="77777777" w:rsidR="001466DE" w:rsidRPr="009F70E4" w:rsidRDefault="001466DE" w:rsidP="00456D0B">
            <w:pPr>
              <w:jc w:val="center"/>
              <w:rPr>
                <w:rFonts w:eastAsia="Times New Roman" w:cs="Arial"/>
                <w:color w:val="000000"/>
                <w:sz w:val="14"/>
                <w:szCs w:val="16"/>
                <w:lang w:eastAsia="es-CO"/>
              </w:rPr>
            </w:pPr>
            <w:r w:rsidRPr="009F70E4">
              <w:rPr>
                <w:rFonts w:eastAsia="Times New Roman" w:cs="Arial"/>
                <w:color w:val="000000"/>
                <w:sz w:val="14"/>
                <w:szCs w:val="16"/>
                <w:lang w:eastAsia="es-CO"/>
              </w:rPr>
              <w:t>190</w:t>
            </w:r>
          </w:p>
        </w:tc>
        <w:tc>
          <w:tcPr>
            <w:tcW w:w="318" w:type="pct"/>
            <w:shd w:val="clear" w:color="auto" w:fill="auto"/>
            <w:noWrap/>
            <w:vAlign w:val="center"/>
          </w:tcPr>
          <w:p w14:paraId="3CF3F60A" w14:textId="77777777" w:rsidR="001466DE" w:rsidRPr="009F70E4" w:rsidRDefault="001466DE" w:rsidP="00456D0B">
            <w:pPr>
              <w:jc w:val="center"/>
              <w:rPr>
                <w:rFonts w:eastAsia="Times New Roman" w:cs="Arial"/>
                <w:color w:val="000000"/>
                <w:sz w:val="14"/>
                <w:szCs w:val="16"/>
                <w:lang w:eastAsia="es-CO"/>
              </w:rPr>
            </w:pPr>
            <w:r w:rsidRPr="009F70E4">
              <w:rPr>
                <w:rFonts w:eastAsia="Times New Roman" w:cs="Arial"/>
                <w:color w:val="000000"/>
                <w:sz w:val="14"/>
                <w:szCs w:val="16"/>
                <w:lang w:eastAsia="es-CO"/>
              </w:rPr>
              <w:t>1479</w:t>
            </w:r>
          </w:p>
        </w:tc>
      </w:tr>
      <w:tr w:rsidR="001466DE" w:rsidRPr="006C5D23" w14:paraId="340F3714" w14:textId="77777777" w:rsidTr="00D3392D">
        <w:trPr>
          <w:trHeight w:val="50"/>
        </w:trPr>
        <w:tc>
          <w:tcPr>
            <w:tcW w:w="1314" w:type="pct"/>
            <w:shd w:val="clear" w:color="auto" w:fill="auto"/>
            <w:noWrap/>
            <w:vAlign w:val="bottom"/>
            <w:hideMark/>
          </w:tcPr>
          <w:p w14:paraId="125692E6" w14:textId="77777777" w:rsidR="001466DE" w:rsidRPr="006C5D23" w:rsidRDefault="001466DE" w:rsidP="00456D0B">
            <w:pPr>
              <w:rPr>
                <w:rFonts w:eastAsia="Times New Roman" w:cs="Arial"/>
                <w:color w:val="000000"/>
                <w:sz w:val="14"/>
                <w:szCs w:val="16"/>
                <w:lang w:eastAsia="es-CO"/>
              </w:rPr>
            </w:pPr>
            <w:r w:rsidRPr="006C5D23">
              <w:rPr>
                <w:rFonts w:eastAsia="Times New Roman" w:cs="Arial"/>
                <w:color w:val="000000"/>
                <w:sz w:val="14"/>
                <w:szCs w:val="16"/>
                <w:lang w:eastAsia="es-CO"/>
              </w:rPr>
              <w:t>Derechos de petición de interés particular</w:t>
            </w:r>
          </w:p>
        </w:tc>
        <w:tc>
          <w:tcPr>
            <w:tcW w:w="333" w:type="pct"/>
            <w:shd w:val="clear" w:color="auto" w:fill="auto"/>
            <w:noWrap/>
            <w:vAlign w:val="bottom"/>
            <w:hideMark/>
          </w:tcPr>
          <w:p w14:paraId="1E4E4990"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33</w:t>
            </w:r>
          </w:p>
        </w:tc>
        <w:tc>
          <w:tcPr>
            <w:tcW w:w="436" w:type="pct"/>
            <w:shd w:val="clear" w:color="auto" w:fill="auto"/>
            <w:noWrap/>
            <w:vAlign w:val="bottom"/>
            <w:hideMark/>
          </w:tcPr>
          <w:p w14:paraId="3C68E225"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22</w:t>
            </w:r>
          </w:p>
        </w:tc>
        <w:tc>
          <w:tcPr>
            <w:tcW w:w="342" w:type="pct"/>
            <w:shd w:val="clear" w:color="auto" w:fill="auto"/>
            <w:noWrap/>
            <w:vAlign w:val="bottom"/>
            <w:hideMark/>
          </w:tcPr>
          <w:p w14:paraId="1EB86E33"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37</w:t>
            </w:r>
          </w:p>
        </w:tc>
        <w:tc>
          <w:tcPr>
            <w:tcW w:w="296" w:type="pct"/>
          </w:tcPr>
          <w:p w14:paraId="24685C51"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62</w:t>
            </w:r>
          </w:p>
        </w:tc>
        <w:tc>
          <w:tcPr>
            <w:tcW w:w="291" w:type="pct"/>
          </w:tcPr>
          <w:p w14:paraId="52AA5555"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41</w:t>
            </w:r>
          </w:p>
        </w:tc>
        <w:tc>
          <w:tcPr>
            <w:tcW w:w="296" w:type="pct"/>
          </w:tcPr>
          <w:p w14:paraId="6B9889C6"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9</w:t>
            </w:r>
          </w:p>
        </w:tc>
        <w:tc>
          <w:tcPr>
            <w:tcW w:w="290" w:type="pct"/>
            <w:vAlign w:val="center"/>
          </w:tcPr>
          <w:p w14:paraId="55EA6059" w14:textId="77777777" w:rsidR="001466DE" w:rsidRPr="009F70E4" w:rsidRDefault="001466DE" w:rsidP="00456D0B">
            <w:pPr>
              <w:jc w:val="center"/>
              <w:rPr>
                <w:rFonts w:eastAsia="Times New Roman" w:cs="Arial"/>
                <w:color w:val="000000"/>
                <w:sz w:val="14"/>
                <w:szCs w:val="16"/>
                <w:lang w:eastAsia="es-CO"/>
              </w:rPr>
            </w:pPr>
            <w:r w:rsidRPr="009F70E4">
              <w:rPr>
                <w:rFonts w:eastAsia="Times New Roman" w:cs="Arial"/>
                <w:color w:val="000000"/>
                <w:sz w:val="14"/>
                <w:szCs w:val="16"/>
                <w:lang w:eastAsia="es-CO"/>
              </w:rPr>
              <w:t>10</w:t>
            </w:r>
          </w:p>
        </w:tc>
        <w:tc>
          <w:tcPr>
            <w:tcW w:w="522" w:type="pct"/>
            <w:vAlign w:val="center"/>
          </w:tcPr>
          <w:p w14:paraId="1B7F1412" w14:textId="77777777" w:rsidR="001466DE" w:rsidRPr="009F70E4" w:rsidRDefault="001466DE" w:rsidP="00456D0B">
            <w:pPr>
              <w:jc w:val="center"/>
              <w:rPr>
                <w:rFonts w:eastAsia="Times New Roman" w:cs="Arial"/>
                <w:color w:val="000000"/>
                <w:sz w:val="14"/>
                <w:szCs w:val="16"/>
                <w:lang w:eastAsia="es-CO"/>
              </w:rPr>
            </w:pPr>
            <w:r w:rsidRPr="009F70E4">
              <w:rPr>
                <w:rFonts w:eastAsia="Times New Roman" w:cs="Arial"/>
                <w:color w:val="000000"/>
                <w:sz w:val="14"/>
                <w:szCs w:val="16"/>
                <w:lang w:eastAsia="es-CO"/>
              </w:rPr>
              <w:t>20</w:t>
            </w:r>
          </w:p>
        </w:tc>
        <w:tc>
          <w:tcPr>
            <w:tcW w:w="562" w:type="pct"/>
            <w:vAlign w:val="center"/>
          </w:tcPr>
          <w:p w14:paraId="7531B2EE" w14:textId="77777777" w:rsidR="001466DE" w:rsidRPr="009F70E4" w:rsidRDefault="001466DE" w:rsidP="00456D0B">
            <w:pPr>
              <w:jc w:val="center"/>
              <w:rPr>
                <w:rFonts w:eastAsia="Times New Roman" w:cs="Arial"/>
                <w:color w:val="000000"/>
                <w:sz w:val="14"/>
                <w:szCs w:val="16"/>
                <w:lang w:eastAsia="es-CO"/>
              </w:rPr>
            </w:pPr>
            <w:r w:rsidRPr="009F70E4">
              <w:rPr>
                <w:rFonts w:eastAsia="Times New Roman" w:cs="Arial"/>
                <w:color w:val="000000"/>
                <w:sz w:val="14"/>
                <w:szCs w:val="16"/>
                <w:lang w:eastAsia="es-CO"/>
              </w:rPr>
              <w:t>24</w:t>
            </w:r>
          </w:p>
        </w:tc>
        <w:tc>
          <w:tcPr>
            <w:tcW w:w="318" w:type="pct"/>
            <w:shd w:val="clear" w:color="auto" w:fill="auto"/>
            <w:noWrap/>
            <w:vAlign w:val="center"/>
          </w:tcPr>
          <w:p w14:paraId="0EAA3DBD" w14:textId="77777777" w:rsidR="001466DE" w:rsidRPr="009F70E4" w:rsidRDefault="001466DE" w:rsidP="00456D0B">
            <w:pPr>
              <w:jc w:val="center"/>
              <w:rPr>
                <w:rFonts w:eastAsia="Times New Roman" w:cs="Arial"/>
                <w:color w:val="000000"/>
                <w:sz w:val="14"/>
                <w:szCs w:val="16"/>
                <w:lang w:eastAsia="es-CO"/>
              </w:rPr>
            </w:pPr>
            <w:r w:rsidRPr="009F70E4">
              <w:rPr>
                <w:rFonts w:eastAsia="Times New Roman" w:cs="Arial"/>
                <w:color w:val="000000"/>
                <w:sz w:val="14"/>
                <w:szCs w:val="16"/>
                <w:lang w:eastAsia="es-CO"/>
              </w:rPr>
              <w:t>258</w:t>
            </w:r>
          </w:p>
        </w:tc>
      </w:tr>
      <w:tr w:rsidR="001466DE" w:rsidRPr="006C5D23" w14:paraId="07828384" w14:textId="77777777" w:rsidTr="00D3392D">
        <w:trPr>
          <w:trHeight w:val="50"/>
        </w:trPr>
        <w:tc>
          <w:tcPr>
            <w:tcW w:w="1314" w:type="pct"/>
            <w:shd w:val="clear" w:color="auto" w:fill="auto"/>
            <w:noWrap/>
            <w:vAlign w:val="bottom"/>
            <w:hideMark/>
          </w:tcPr>
          <w:p w14:paraId="46C0D5AE" w14:textId="77777777" w:rsidR="001466DE" w:rsidRPr="006C5D23" w:rsidRDefault="001466DE" w:rsidP="00456D0B">
            <w:pPr>
              <w:rPr>
                <w:rFonts w:eastAsia="Times New Roman" w:cs="Arial"/>
                <w:color w:val="000000"/>
                <w:sz w:val="14"/>
                <w:szCs w:val="16"/>
                <w:lang w:eastAsia="es-CO"/>
              </w:rPr>
            </w:pPr>
            <w:r w:rsidRPr="006C5D23">
              <w:rPr>
                <w:rFonts w:eastAsia="Times New Roman" w:cs="Arial"/>
                <w:color w:val="000000"/>
                <w:sz w:val="14"/>
                <w:szCs w:val="16"/>
                <w:lang w:eastAsia="es-CO"/>
              </w:rPr>
              <w:t>Felicitación</w:t>
            </w:r>
          </w:p>
        </w:tc>
        <w:tc>
          <w:tcPr>
            <w:tcW w:w="333" w:type="pct"/>
            <w:shd w:val="clear" w:color="auto" w:fill="auto"/>
            <w:noWrap/>
            <w:vAlign w:val="bottom"/>
            <w:hideMark/>
          </w:tcPr>
          <w:p w14:paraId="6ED23EC3"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 </w:t>
            </w:r>
          </w:p>
        </w:tc>
        <w:tc>
          <w:tcPr>
            <w:tcW w:w="436" w:type="pct"/>
            <w:shd w:val="clear" w:color="auto" w:fill="auto"/>
            <w:noWrap/>
            <w:vAlign w:val="bottom"/>
            <w:hideMark/>
          </w:tcPr>
          <w:p w14:paraId="12BEB4C8"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1</w:t>
            </w:r>
          </w:p>
        </w:tc>
        <w:tc>
          <w:tcPr>
            <w:tcW w:w="342" w:type="pct"/>
            <w:shd w:val="clear" w:color="auto" w:fill="auto"/>
            <w:noWrap/>
            <w:vAlign w:val="bottom"/>
            <w:hideMark/>
          </w:tcPr>
          <w:p w14:paraId="392A0C89"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1</w:t>
            </w:r>
          </w:p>
        </w:tc>
        <w:tc>
          <w:tcPr>
            <w:tcW w:w="296" w:type="pct"/>
          </w:tcPr>
          <w:p w14:paraId="1D2FC03C" w14:textId="77777777" w:rsidR="001466DE" w:rsidRPr="006C5D23" w:rsidRDefault="001466DE" w:rsidP="00456D0B">
            <w:pPr>
              <w:jc w:val="center"/>
              <w:rPr>
                <w:rFonts w:eastAsia="Times New Roman" w:cs="Arial"/>
                <w:color w:val="000000"/>
                <w:sz w:val="14"/>
                <w:szCs w:val="16"/>
                <w:lang w:eastAsia="es-CO"/>
              </w:rPr>
            </w:pPr>
          </w:p>
        </w:tc>
        <w:tc>
          <w:tcPr>
            <w:tcW w:w="291" w:type="pct"/>
          </w:tcPr>
          <w:p w14:paraId="4BEE76D1"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4</w:t>
            </w:r>
          </w:p>
        </w:tc>
        <w:tc>
          <w:tcPr>
            <w:tcW w:w="296" w:type="pct"/>
          </w:tcPr>
          <w:p w14:paraId="16511289" w14:textId="77777777" w:rsidR="001466DE" w:rsidRPr="006C5D23" w:rsidRDefault="001466DE" w:rsidP="00456D0B">
            <w:pPr>
              <w:jc w:val="center"/>
              <w:rPr>
                <w:rFonts w:eastAsia="Times New Roman" w:cs="Arial"/>
                <w:color w:val="000000"/>
                <w:sz w:val="14"/>
                <w:szCs w:val="16"/>
                <w:lang w:eastAsia="es-CO"/>
              </w:rPr>
            </w:pPr>
          </w:p>
        </w:tc>
        <w:tc>
          <w:tcPr>
            <w:tcW w:w="290" w:type="pct"/>
            <w:vAlign w:val="center"/>
          </w:tcPr>
          <w:p w14:paraId="3F40C6BF" w14:textId="77777777" w:rsidR="001466DE" w:rsidRPr="009F70E4" w:rsidRDefault="001466DE" w:rsidP="00456D0B">
            <w:pPr>
              <w:jc w:val="center"/>
              <w:rPr>
                <w:rFonts w:eastAsia="Times New Roman" w:cs="Arial"/>
                <w:color w:val="000000"/>
                <w:sz w:val="14"/>
                <w:szCs w:val="16"/>
                <w:lang w:eastAsia="es-CO"/>
              </w:rPr>
            </w:pPr>
            <w:r w:rsidRPr="009F70E4">
              <w:rPr>
                <w:rFonts w:eastAsia="Times New Roman" w:cs="Arial"/>
                <w:color w:val="000000"/>
                <w:sz w:val="14"/>
                <w:szCs w:val="16"/>
                <w:lang w:eastAsia="es-CO"/>
              </w:rPr>
              <w:t> </w:t>
            </w:r>
          </w:p>
        </w:tc>
        <w:tc>
          <w:tcPr>
            <w:tcW w:w="522" w:type="pct"/>
            <w:vAlign w:val="center"/>
          </w:tcPr>
          <w:p w14:paraId="331550F9" w14:textId="77777777" w:rsidR="001466DE" w:rsidRPr="009F70E4" w:rsidRDefault="001466DE" w:rsidP="00456D0B">
            <w:pPr>
              <w:jc w:val="center"/>
              <w:rPr>
                <w:rFonts w:eastAsia="Times New Roman" w:cs="Arial"/>
                <w:color w:val="000000"/>
                <w:sz w:val="14"/>
                <w:szCs w:val="16"/>
                <w:lang w:eastAsia="es-CO"/>
              </w:rPr>
            </w:pPr>
            <w:r w:rsidRPr="009F70E4">
              <w:rPr>
                <w:rFonts w:eastAsia="Times New Roman" w:cs="Arial"/>
                <w:color w:val="000000"/>
                <w:sz w:val="14"/>
                <w:szCs w:val="16"/>
                <w:lang w:eastAsia="es-CO"/>
              </w:rPr>
              <w:t>1</w:t>
            </w:r>
          </w:p>
        </w:tc>
        <w:tc>
          <w:tcPr>
            <w:tcW w:w="562" w:type="pct"/>
            <w:vAlign w:val="center"/>
          </w:tcPr>
          <w:p w14:paraId="53D03427" w14:textId="77777777" w:rsidR="001466DE" w:rsidRPr="009F70E4" w:rsidRDefault="001466DE" w:rsidP="00456D0B">
            <w:pPr>
              <w:jc w:val="center"/>
              <w:rPr>
                <w:rFonts w:eastAsia="Times New Roman" w:cs="Arial"/>
                <w:color w:val="000000"/>
                <w:sz w:val="14"/>
                <w:szCs w:val="16"/>
                <w:lang w:eastAsia="es-CO"/>
              </w:rPr>
            </w:pPr>
            <w:r w:rsidRPr="009F70E4">
              <w:rPr>
                <w:rFonts w:eastAsia="Times New Roman" w:cs="Arial"/>
                <w:color w:val="000000"/>
                <w:sz w:val="14"/>
                <w:szCs w:val="16"/>
                <w:lang w:eastAsia="es-CO"/>
              </w:rPr>
              <w:t>1</w:t>
            </w:r>
          </w:p>
        </w:tc>
        <w:tc>
          <w:tcPr>
            <w:tcW w:w="318" w:type="pct"/>
            <w:shd w:val="clear" w:color="auto" w:fill="auto"/>
            <w:noWrap/>
            <w:vAlign w:val="center"/>
          </w:tcPr>
          <w:p w14:paraId="756D91E2" w14:textId="77777777" w:rsidR="001466DE" w:rsidRPr="009F70E4" w:rsidRDefault="001466DE" w:rsidP="00456D0B">
            <w:pPr>
              <w:jc w:val="center"/>
              <w:rPr>
                <w:rFonts w:eastAsia="Times New Roman" w:cs="Arial"/>
                <w:color w:val="000000"/>
                <w:sz w:val="14"/>
                <w:szCs w:val="16"/>
                <w:lang w:eastAsia="es-CO"/>
              </w:rPr>
            </w:pPr>
            <w:r w:rsidRPr="009F70E4">
              <w:rPr>
                <w:rFonts w:eastAsia="Times New Roman" w:cs="Arial"/>
                <w:color w:val="000000"/>
                <w:sz w:val="14"/>
                <w:szCs w:val="16"/>
                <w:lang w:eastAsia="es-CO"/>
              </w:rPr>
              <w:t>8</w:t>
            </w:r>
          </w:p>
        </w:tc>
      </w:tr>
      <w:tr w:rsidR="001466DE" w:rsidRPr="006C5D23" w14:paraId="60D7EA13" w14:textId="77777777" w:rsidTr="00D3392D">
        <w:trPr>
          <w:trHeight w:val="50"/>
        </w:trPr>
        <w:tc>
          <w:tcPr>
            <w:tcW w:w="1314" w:type="pct"/>
            <w:shd w:val="clear" w:color="auto" w:fill="auto"/>
            <w:noWrap/>
            <w:vAlign w:val="bottom"/>
            <w:hideMark/>
          </w:tcPr>
          <w:p w14:paraId="34FC0E89" w14:textId="77777777" w:rsidR="001466DE" w:rsidRPr="006C5D23" w:rsidRDefault="001466DE" w:rsidP="00456D0B">
            <w:pPr>
              <w:rPr>
                <w:rFonts w:eastAsia="Times New Roman" w:cs="Arial"/>
                <w:color w:val="000000"/>
                <w:sz w:val="14"/>
                <w:szCs w:val="16"/>
                <w:lang w:eastAsia="es-CO"/>
              </w:rPr>
            </w:pPr>
            <w:r w:rsidRPr="006C5D23">
              <w:rPr>
                <w:rFonts w:eastAsia="Times New Roman" w:cs="Arial"/>
                <w:color w:val="000000"/>
                <w:sz w:val="14"/>
                <w:szCs w:val="16"/>
                <w:lang w:eastAsia="es-CO"/>
              </w:rPr>
              <w:t>Queja</w:t>
            </w:r>
          </w:p>
        </w:tc>
        <w:tc>
          <w:tcPr>
            <w:tcW w:w="333" w:type="pct"/>
            <w:shd w:val="clear" w:color="auto" w:fill="auto"/>
            <w:noWrap/>
            <w:vAlign w:val="bottom"/>
            <w:hideMark/>
          </w:tcPr>
          <w:p w14:paraId="44C65E5C"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19</w:t>
            </w:r>
          </w:p>
        </w:tc>
        <w:tc>
          <w:tcPr>
            <w:tcW w:w="436" w:type="pct"/>
            <w:shd w:val="clear" w:color="auto" w:fill="auto"/>
            <w:noWrap/>
            <w:vAlign w:val="bottom"/>
            <w:hideMark/>
          </w:tcPr>
          <w:p w14:paraId="091EB8EE"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22</w:t>
            </w:r>
          </w:p>
        </w:tc>
        <w:tc>
          <w:tcPr>
            <w:tcW w:w="342" w:type="pct"/>
            <w:shd w:val="clear" w:color="auto" w:fill="auto"/>
            <w:noWrap/>
            <w:vAlign w:val="bottom"/>
            <w:hideMark/>
          </w:tcPr>
          <w:p w14:paraId="7AA93D34"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19</w:t>
            </w:r>
          </w:p>
        </w:tc>
        <w:tc>
          <w:tcPr>
            <w:tcW w:w="296" w:type="pct"/>
          </w:tcPr>
          <w:p w14:paraId="499DDD51"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31</w:t>
            </w:r>
          </w:p>
        </w:tc>
        <w:tc>
          <w:tcPr>
            <w:tcW w:w="291" w:type="pct"/>
          </w:tcPr>
          <w:p w14:paraId="484035C8"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39</w:t>
            </w:r>
          </w:p>
        </w:tc>
        <w:tc>
          <w:tcPr>
            <w:tcW w:w="296" w:type="pct"/>
          </w:tcPr>
          <w:p w14:paraId="625C0CD3"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27</w:t>
            </w:r>
          </w:p>
        </w:tc>
        <w:tc>
          <w:tcPr>
            <w:tcW w:w="290" w:type="pct"/>
            <w:vAlign w:val="center"/>
          </w:tcPr>
          <w:p w14:paraId="0064EC53" w14:textId="77777777" w:rsidR="001466DE" w:rsidRPr="009F70E4" w:rsidRDefault="001466DE" w:rsidP="00456D0B">
            <w:pPr>
              <w:jc w:val="center"/>
              <w:rPr>
                <w:rFonts w:eastAsia="Times New Roman" w:cs="Arial"/>
                <w:color w:val="000000"/>
                <w:sz w:val="14"/>
                <w:szCs w:val="16"/>
                <w:lang w:eastAsia="es-CO"/>
              </w:rPr>
            </w:pPr>
            <w:r w:rsidRPr="009F70E4">
              <w:rPr>
                <w:rFonts w:eastAsia="Times New Roman" w:cs="Arial"/>
                <w:color w:val="000000"/>
                <w:sz w:val="14"/>
                <w:szCs w:val="16"/>
                <w:lang w:eastAsia="es-CO"/>
              </w:rPr>
              <w:t>28</w:t>
            </w:r>
          </w:p>
        </w:tc>
        <w:tc>
          <w:tcPr>
            <w:tcW w:w="522" w:type="pct"/>
            <w:vAlign w:val="center"/>
          </w:tcPr>
          <w:p w14:paraId="3ACACE52" w14:textId="77777777" w:rsidR="001466DE" w:rsidRPr="009F70E4" w:rsidRDefault="001466DE" w:rsidP="00456D0B">
            <w:pPr>
              <w:jc w:val="center"/>
              <w:rPr>
                <w:rFonts w:eastAsia="Times New Roman" w:cs="Arial"/>
                <w:color w:val="000000"/>
                <w:sz w:val="14"/>
                <w:szCs w:val="16"/>
                <w:lang w:eastAsia="es-CO"/>
              </w:rPr>
            </w:pPr>
            <w:r w:rsidRPr="009F70E4">
              <w:rPr>
                <w:rFonts w:eastAsia="Times New Roman" w:cs="Arial"/>
                <w:color w:val="000000"/>
                <w:sz w:val="14"/>
                <w:szCs w:val="16"/>
                <w:lang w:eastAsia="es-CO"/>
              </w:rPr>
              <w:t>32</w:t>
            </w:r>
          </w:p>
        </w:tc>
        <w:tc>
          <w:tcPr>
            <w:tcW w:w="562" w:type="pct"/>
            <w:vAlign w:val="center"/>
          </w:tcPr>
          <w:p w14:paraId="1159F30A" w14:textId="77777777" w:rsidR="001466DE" w:rsidRPr="009F70E4" w:rsidRDefault="001466DE" w:rsidP="00456D0B">
            <w:pPr>
              <w:jc w:val="center"/>
              <w:rPr>
                <w:rFonts w:eastAsia="Times New Roman" w:cs="Arial"/>
                <w:color w:val="000000"/>
                <w:sz w:val="14"/>
                <w:szCs w:val="16"/>
                <w:lang w:eastAsia="es-CO"/>
              </w:rPr>
            </w:pPr>
            <w:r w:rsidRPr="009F70E4">
              <w:rPr>
                <w:rFonts w:eastAsia="Times New Roman" w:cs="Arial"/>
                <w:color w:val="000000"/>
                <w:sz w:val="14"/>
                <w:szCs w:val="16"/>
                <w:lang w:eastAsia="es-CO"/>
              </w:rPr>
              <w:t>42</w:t>
            </w:r>
          </w:p>
        </w:tc>
        <w:tc>
          <w:tcPr>
            <w:tcW w:w="318" w:type="pct"/>
            <w:shd w:val="clear" w:color="auto" w:fill="auto"/>
            <w:noWrap/>
            <w:vAlign w:val="center"/>
          </w:tcPr>
          <w:p w14:paraId="42CD80ED" w14:textId="77777777" w:rsidR="001466DE" w:rsidRPr="009F70E4" w:rsidRDefault="001466DE" w:rsidP="00456D0B">
            <w:pPr>
              <w:jc w:val="center"/>
              <w:rPr>
                <w:rFonts w:eastAsia="Times New Roman" w:cs="Arial"/>
                <w:color w:val="000000"/>
                <w:sz w:val="14"/>
                <w:szCs w:val="16"/>
                <w:lang w:eastAsia="es-CO"/>
              </w:rPr>
            </w:pPr>
            <w:r w:rsidRPr="009F70E4">
              <w:rPr>
                <w:rFonts w:eastAsia="Times New Roman" w:cs="Arial"/>
                <w:color w:val="000000"/>
                <w:sz w:val="14"/>
                <w:szCs w:val="16"/>
                <w:lang w:eastAsia="es-CO"/>
              </w:rPr>
              <w:t>259</w:t>
            </w:r>
          </w:p>
        </w:tc>
      </w:tr>
      <w:tr w:rsidR="001466DE" w:rsidRPr="006C5D23" w14:paraId="20EEBB22" w14:textId="77777777" w:rsidTr="00D3392D">
        <w:trPr>
          <w:trHeight w:val="50"/>
        </w:trPr>
        <w:tc>
          <w:tcPr>
            <w:tcW w:w="1314" w:type="pct"/>
            <w:shd w:val="clear" w:color="auto" w:fill="auto"/>
            <w:noWrap/>
            <w:vAlign w:val="bottom"/>
            <w:hideMark/>
          </w:tcPr>
          <w:p w14:paraId="563BBCE8" w14:textId="77777777" w:rsidR="001466DE" w:rsidRPr="006C5D23" w:rsidRDefault="001466DE" w:rsidP="00456D0B">
            <w:pPr>
              <w:rPr>
                <w:rFonts w:eastAsia="Times New Roman" w:cs="Arial"/>
                <w:color w:val="000000"/>
                <w:sz w:val="14"/>
                <w:szCs w:val="16"/>
                <w:lang w:eastAsia="es-CO"/>
              </w:rPr>
            </w:pPr>
            <w:r w:rsidRPr="006C5D23">
              <w:rPr>
                <w:rFonts w:eastAsia="Times New Roman" w:cs="Arial"/>
                <w:color w:val="000000"/>
                <w:sz w:val="14"/>
                <w:szCs w:val="16"/>
                <w:lang w:eastAsia="es-CO"/>
              </w:rPr>
              <w:t>Reclamo</w:t>
            </w:r>
          </w:p>
        </w:tc>
        <w:tc>
          <w:tcPr>
            <w:tcW w:w="333" w:type="pct"/>
            <w:shd w:val="clear" w:color="auto" w:fill="auto"/>
            <w:noWrap/>
            <w:vAlign w:val="bottom"/>
            <w:hideMark/>
          </w:tcPr>
          <w:p w14:paraId="4CCB0099"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22</w:t>
            </w:r>
          </w:p>
        </w:tc>
        <w:tc>
          <w:tcPr>
            <w:tcW w:w="436" w:type="pct"/>
            <w:shd w:val="clear" w:color="auto" w:fill="auto"/>
            <w:noWrap/>
            <w:vAlign w:val="bottom"/>
            <w:hideMark/>
          </w:tcPr>
          <w:p w14:paraId="22E2D223"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9</w:t>
            </w:r>
          </w:p>
        </w:tc>
        <w:tc>
          <w:tcPr>
            <w:tcW w:w="342" w:type="pct"/>
            <w:shd w:val="clear" w:color="auto" w:fill="auto"/>
            <w:noWrap/>
            <w:vAlign w:val="bottom"/>
            <w:hideMark/>
          </w:tcPr>
          <w:p w14:paraId="72A45969"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7</w:t>
            </w:r>
          </w:p>
        </w:tc>
        <w:tc>
          <w:tcPr>
            <w:tcW w:w="296" w:type="pct"/>
          </w:tcPr>
          <w:p w14:paraId="2607030A"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26</w:t>
            </w:r>
          </w:p>
        </w:tc>
        <w:tc>
          <w:tcPr>
            <w:tcW w:w="291" w:type="pct"/>
          </w:tcPr>
          <w:p w14:paraId="760C4DB4"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27</w:t>
            </w:r>
          </w:p>
        </w:tc>
        <w:tc>
          <w:tcPr>
            <w:tcW w:w="296" w:type="pct"/>
          </w:tcPr>
          <w:p w14:paraId="510DDFA3"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9</w:t>
            </w:r>
          </w:p>
        </w:tc>
        <w:tc>
          <w:tcPr>
            <w:tcW w:w="290" w:type="pct"/>
            <w:vAlign w:val="center"/>
          </w:tcPr>
          <w:p w14:paraId="1C4943C3" w14:textId="77777777" w:rsidR="001466DE" w:rsidRPr="009F70E4" w:rsidRDefault="001466DE" w:rsidP="00456D0B">
            <w:pPr>
              <w:jc w:val="center"/>
              <w:rPr>
                <w:rFonts w:eastAsia="Times New Roman" w:cs="Arial"/>
                <w:color w:val="000000"/>
                <w:sz w:val="14"/>
                <w:szCs w:val="16"/>
                <w:lang w:eastAsia="es-CO"/>
              </w:rPr>
            </w:pPr>
            <w:r w:rsidRPr="009F70E4">
              <w:rPr>
                <w:rFonts w:eastAsia="Times New Roman" w:cs="Arial"/>
                <w:color w:val="000000"/>
                <w:sz w:val="14"/>
                <w:szCs w:val="16"/>
                <w:lang w:eastAsia="es-CO"/>
              </w:rPr>
              <w:t>14</w:t>
            </w:r>
          </w:p>
        </w:tc>
        <w:tc>
          <w:tcPr>
            <w:tcW w:w="522" w:type="pct"/>
            <w:vAlign w:val="center"/>
          </w:tcPr>
          <w:p w14:paraId="41B9579F" w14:textId="77777777" w:rsidR="001466DE" w:rsidRPr="009F70E4" w:rsidRDefault="001466DE" w:rsidP="00456D0B">
            <w:pPr>
              <w:jc w:val="center"/>
              <w:rPr>
                <w:rFonts w:eastAsia="Times New Roman" w:cs="Arial"/>
                <w:color w:val="000000"/>
                <w:sz w:val="14"/>
                <w:szCs w:val="16"/>
                <w:lang w:eastAsia="es-CO"/>
              </w:rPr>
            </w:pPr>
            <w:r w:rsidRPr="009F70E4">
              <w:rPr>
                <w:rFonts w:eastAsia="Times New Roman" w:cs="Arial"/>
                <w:color w:val="000000"/>
                <w:sz w:val="14"/>
                <w:szCs w:val="16"/>
                <w:lang w:eastAsia="es-CO"/>
              </w:rPr>
              <w:t>17</w:t>
            </w:r>
          </w:p>
        </w:tc>
        <w:tc>
          <w:tcPr>
            <w:tcW w:w="562" w:type="pct"/>
            <w:vAlign w:val="center"/>
          </w:tcPr>
          <w:p w14:paraId="7E63490C" w14:textId="77777777" w:rsidR="001466DE" w:rsidRPr="009F70E4" w:rsidRDefault="001466DE" w:rsidP="00456D0B">
            <w:pPr>
              <w:jc w:val="center"/>
              <w:rPr>
                <w:rFonts w:eastAsia="Times New Roman" w:cs="Arial"/>
                <w:color w:val="000000"/>
                <w:sz w:val="14"/>
                <w:szCs w:val="16"/>
                <w:lang w:eastAsia="es-CO"/>
              </w:rPr>
            </w:pPr>
            <w:r w:rsidRPr="009F70E4">
              <w:rPr>
                <w:rFonts w:eastAsia="Times New Roman" w:cs="Arial"/>
                <w:color w:val="000000"/>
                <w:sz w:val="14"/>
                <w:szCs w:val="16"/>
                <w:lang w:eastAsia="es-CO"/>
              </w:rPr>
              <w:t>9</w:t>
            </w:r>
          </w:p>
        </w:tc>
        <w:tc>
          <w:tcPr>
            <w:tcW w:w="318" w:type="pct"/>
            <w:shd w:val="clear" w:color="auto" w:fill="auto"/>
            <w:noWrap/>
            <w:vAlign w:val="center"/>
          </w:tcPr>
          <w:p w14:paraId="41F64CD7" w14:textId="77777777" w:rsidR="001466DE" w:rsidRPr="009F70E4" w:rsidRDefault="001466DE" w:rsidP="00456D0B">
            <w:pPr>
              <w:jc w:val="center"/>
              <w:rPr>
                <w:rFonts w:eastAsia="Times New Roman" w:cs="Arial"/>
                <w:color w:val="000000"/>
                <w:sz w:val="14"/>
                <w:szCs w:val="16"/>
                <w:lang w:eastAsia="es-CO"/>
              </w:rPr>
            </w:pPr>
            <w:r w:rsidRPr="009F70E4">
              <w:rPr>
                <w:rFonts w:eastAsia="Times New Roman" w:cs="Arial"/>
                <w:color w:val="000000"/>
                <w:sz w:val="14"/>
                <w:szCs w:val="16"/>
                <w:lang w:eastAsia="es-CO"/>
              </w:rPr>
              <w:t>140</w:t>
            </w:r>
          </w:p>
        </w:tc>
      </w:tr>
      <w:tr w:rsidR="001466DE" w:rsidRPr="006C5D23" w14:paraId="1D570333" w14:textId="77777777" w:rsidTr="00D3392D">
        <w:trPr>
          <w:trHeight w:val="50"/>
        </w:trPr>
        <w:tc>
          <w:tcPr>
            <w:tcW w:w="1314" w:type="pct"/>
            <w:shd w:val="clear" w:color="auto" w:fill="auto"/>
            <w:noWrap/>
            <w:vAlign w:val="bottom"/>
            <w:hideMark/>
          </w:tcPr>
          <w:p w14:paraId="018DD7D4" w14:textId="77777777" w:rsidR="001466DE" w:rsidRPr="006C5D23" w:rsidRDefault="001466DE" w:rsidP="00456D0B">
            <w:pPr>
              <w:rPr>
                <w:rFonts w:eastAsia="Times New Roman" w:cs="Arial"/>
                <w:color w:val="000000"/>
                <w:sz w:val="14"/>
                <w:szCs w:val="16"/>
                <w:lang w:eastAsia="es-CO"/>
              </w:rPr>
            </w:pPr>
            <w:r w:rsidRPr="006C5D23">
              <w:rPr>
                <w:rFonts w:eastAsia="Times New Roman" w:cs="Arial"/>
                <w:color w:val="000000"/>
                <w:sz w:val="14"/>
                <w:szCs w:val="16"/>
                <w:lang w:eastAsia="es-CO"/>
              </w:rPr>
              <w:t>Solicitud de acceso a la información</w:t>
            </w:r>
          </w:p>
        </w:tc>
        <w:tc>
          <w:tcPr>
            <w:tcW w:w="333" w:type="pct"/>
            <w:shd w:val="clear" w:color="auto" w:fill="auto"/>
            <w:noWrap/>
            <w:vAlign w:val="bottom"/>
            <w:hideMark/>
          </w:tcPr>
          <w:p w14:paraId="399D96A4"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6</w:t>
            </w:r>
          </w:p>
        </w:tc>
        <w:tc>
          <w:tcPr>
            <w:tcW w:w="436" w:type="pct"/>
            <w:shd w:val="clear" w:color="auto" w:fill="auto"/>
            <w:noWrap/>
            <w:vAlign w:val="bottom"/>
            <w:hideMark/>
          </w:tcPr>
          <w:p w14:paraId="6DA8D503"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8</w:t>
            </w:r>
          </w:p>
        </w:tc>
        <w:tc>
          <w:tcPr>
            <w:tcW w:w="342" w:type="pct"/>
            <w:shd w:val="clear" w:color="auto" w:fill="auto"/>
            <w:noWrap/>
            <w:vAlign w:val="bottom"/>
            <w:hideMark/>
          </w:tcPr>
          <w:p w14:paraId="0100CBAE"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4</w:t>
            </w:r>
          </w:p>
        </w:tc>
        <w:tc>
          <w:tcPr>
            <w:tcW w:w="296" w:type="pct"/>
          </w:tcPr>
          <w:p w14:paraId="169281CB"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3</w:t>
            </w:r>
          </w:p>
        </w:tc>
        <w:tc>
          <w:tcPr>
            <w:tcW w:w="291" w:type="pct"/>
          </w:tcPr>
          <w:p w14:paraId="0D8A0957"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4</w:t>
            </w:r>
          </w:p>
        </w:tc>
        <w:tc>
          <w:tcPr>
            <w:tcW w:w="296" w:type="pct"/>
          </w:tcPr>
          <w:p w14:paraId="0394FD41"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1</w:t>
            </w:r>
          </w:p>
        </w:tc>
        <w:tc>
          <w:tcPr>
            <w:tcW w:w="290" w:type="pct"/>
            <w:vAlign w:val="center"/>
          </w:tcPr>
          <w:p w14:paraId="05C449A5" w14:textId="77777777" w:rsidR="001466DE" w:rsidRPr="009F70E4" w:rsidRDefault="001466DE" w:rsidP="00456D0B">
            <w:pPr>
              <w:jc w:val="center"/>
              <w:rPr>
                <w:rFonts w:eastAsia="Times New Roman" w:cs="Arial"/>
                <w:color w:val="000000"/>
                <w:sz w:val="14"/>
                <w:szCs w:val="16"/>
                <w:lang w:eastAsia="es-CO"/>
              </w:rPr>
            </w:pPr>
            <w:r w:rsidRPr="009F70E4">
              <w:rPr>
                <w:rFonts w:eastAsia="Times New Roman" w:cs="Arial"/>
                <w:color w:val="000000"/>
                <w:sz w:val="14"/>
                <w:szCs w:val="16"/>
                <w:lang w:eastAsia="es-CO"/>
              </w:rPr>
              <w:t>2</w:t>
            </w:r>
          </w:p>
        </w:tc>
        <w:tc>
          <w:tcPr>
            <w:tcW w:w="522" w:type="pct"/>
            <w:vAlign w:val="center"/>
          </w:tcPr>
          <w:p w14:paraId="564A026A" w14:textId="77777777" w:rsidR="001466DE" w:rsidRPr="009F70E4" w:rsidRDefault="001466DE" w:rsidP="00456D0B">
            <w:pPr>
              <w:jc w:val="center"/>
              <w:rPr>
                <w:rFonts w:eastAsia="Times New Roman" w:cs="Arial"/>
                <w:color w:val="000000"/>
                <w:sz w:val="14"/>
                <w:szCs w:val="16"/>
                <w:lang w:eastAsia="es-CO"/>
              </w:rPr>
            </w:pPr>
            <w:r w:rsidRPr="009F70E4">
              <w:rPr>
                <w:rFonts w:eastAsia="Times New Roman" w:cs="Arial"/>
                <w:color w:val="000000"/>
                <w:sz w:val="14"/>
                <w:szCs w:val="16"/>
                <w:lang w:eastAsia="es-CO"/>
              </w:rPr>
              <w:t>3</w:t>
            </w:r>
          </w:p>
        </w:tc>
        <w:tc>
          <w:tcPr>
            <w:tcW w:w="562" w:type="pct"/>
            <w:vAlign w:val="center"/>
          </w:tcPr>
          <w:p w14:paraId="704B78EE" w14:textId="77777777" w:rsidR="001466DE" w:rsidRPr="009F70E4" w:rsidRDefault="001466DE" w:rsidP="00456D0B">
            <w:pPr>
              <w:jc w:val="center"/>
              <w:rPr>
                <w:rFonts w:eastAsia="Times New Roman" w:cs="Arial"/>
                <w:color w:val="000000"/>
                <w:sz w:val="14"/>
                <w:szCs w:val="16"/>
                <w:lang w:eastAsia="es-CO"/>
              </w:rPr>
            </w:pPr>
            <w:r w:rsidRPr="009F70E4">
              <w:rPr>
                <w:rFonts w:eastAsia="Times New Roman" w:cs="Arial"/>
                <w:color w:val="000000"/>
                <w:sz w:val="14"/>
                <w:szCs w:val="16"/>
                <w:lang w:eastAsia="es-CO"/>
              </w:rPr>
              <w:t> </w:t>
            </w:r>
          </w:p>
        </w:tc>
        <w:tc>
          <w:tcPr>
            <w:tcW w:w="318" w:type="pct"/>
            <w:shd w:val="clear" w:color="auto" w:fill="auto"/>
            <w:noWrap/>
            <w:vAlign w:val="center"/>
          </w:tcPr>
          <w:p w14:paraId="1A6B3182" w14:textId="77777777" w:rsidR="001466DE" w:rsidRPr="009F70E4" w:rsidRDefault="001466DE" w:rsidP="00456D0B">
            <w:pPr>
              <w:jc w:val="center"/>
              <w:rPr>
                <w:rFonts w:eastAsia="Times New Roman" w:cs="Arial"/>
                <w:color w:val="000000"/>
                <w:sz w:val="14"/>
                <w:szCs w:val="16"/>
                <w:lang w:eastAsia="es-CO"/>
              </w:rPr>
            </w:pPr>
            <w:r w:rsidRPr="009F70E4">
              <w:rPr>
                <w:rFonts w:eastAsia="Times New Roman" w:cs="Arial"/>
                <w:color w:val="000000"/>
                <w:sz w:val="14"/>
                <w:szCs w:val="16"/>
                <w:lang w:eastAsia="es-CO"/>
              </w:rPr>
              <w:t>31</w:t>
            </w:r>
          </w:p>
        </w:tc>
      </w:tr>
      <w:tr w:rsidR="001466DE" w:rsidRPr="006C5D23" w14:paraId="63D7CAD6" w14:textId="77777777" w:rsidTr="00D3392D">
        <w:trPr>
          <w:trHeight w:val="50"/>
        </w:trPr>
        <w:tc>
          <w:tcPr>
            <w:tcW w:w="1314" w:type="pct"/>
            <w:shd w:val="clear" w:color="auto" w:fill="auto"/>
            <w:noWrap/>
            <w:vAlign w:val="bottom"/>
            <w:hideMark/>
          </w:tcPr>
          <w:p w14:paraId="2E226D22" w14:textId="77777777" w:rsidR="001466DE" w:rsidRPr="006C5D23" w:rsidRDefault="001466DE" w:rsidP="00456D0B">
            <w:pPr>
              <w:rPr>
                <w:rFonts w:eastAsia="Times New Roman" w:cs="Arial"/>
                <w:color w:val="000000"/>
                <w:sz w:val="14"/>
                <w:szCs w:val="16"/>
                <w:lang w:eastAsia="es-CO"/>
              </w:rPr>
            </w:pPr>
            <w:r w:rsidRPr="006C5D23">
              <w:rPr>
                <w:rFonts w:eastAsia="Times New Roman" w:cs="Arial"/>
                <w:color w:val="000000"/>
                <w:sz w:val="14"/>
                <w:szCs w:val="16"/>
                <w:lang w:eastAsia="es-CO"/>
              </w:rPr>
              <w:t>Sugerencia</w:t>
            </w:r>
          </w:p>
        </w:tc>
        <w:tc>
          <w:tcPr>
            <w:tcW w:w="333" w:type="pct"/>
            <w:shd w:val="clear" w:color="auto" w:fill="auto"/>
            <w:noWrap/>
            <w:vAlign w:val="bottom"/>
            <w:hideMark/>
          </w:tcPr>
          <w:p w14:paraId="79C16E44"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 </w:t>
            </w:r>
          </w:p>
        </w:tc>
        <w:tc>
          <w:tcPr>
            <w:tcW w:w="436" w:type="pct"/>
            <w:shd w:val="clear" w:color="auto" w:fill="auto"/>
            <w:noWrap/>
            <w:vAlign w:val="bottom"/>
            <w:hideMark/>
          </w:tcPr>
          <w:p w14:paraId="0CB01A65"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3</w:t>
            </w:r>
          </w:p>
        </w:tc>
        <w:tc>
          <w:tcPr>
            <w:tcW w:w="342" w:type="pct"/>
            <w:shd w:val="clear" w:color="auto" w:fill="auto"/>
            <w:noWrap/>
            <w:vAlign w:val="bottom"/>
            <w:hideMark/>
          </w:tcPr>
          <w:p w14:paraId="5AF1598D"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4</w:t>
            </w:r>
          </w:p>
        </w:tc>
        <w:tc>
          <w:tcPr>
            <w:tcW w:w="296" w:type="pct"/>
          </w:tcPr>
          <w:p w14:paraId="78054D49"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10</w:t>
            </w:r>
          </w:p>
        </w:tc>
        <w:tc>
          <w:tcPr>
            <w:tcW w:w="291" w:type="pct"/>
          </w:tcPr>
          <w:p w14:paraId="7E72EC44"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9</w:t>
            </w:r>
          </w:p>
        </w:tc>
        <w:tc>
          <w:tcPr>
            <w:tcW w:w="296" w:type="pct"/>
          </w:tcPr>
          <w:p w14:paraId="19DEEB8F"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3</w:t>
            </w:r>
          </w:p>
        </w:tc>
        <w:tc>
          <w:tcPr>
            <w:tcW w:w="290" w:type="pct"/>
            <w:vAlign w:val="center"/>
          </w:tcPr>
          <w:p w14:paraId="17FF945C" w14:textId="77777777" w:rsidR="001466DE" w:rsidRPr="009F70E4" w:rsidRDefault="001466DE" w:rsidP="00456D0B">
            <w:pPr>
              <w:jc w:val="center"/>
              <w:rPr>
                <w:rFonts w:eastAsia="Times New Roman" w:cs="Arial"/>
                <w:color w:val="000000"/>
                <w:sz w:val="14"/>
                <w:szCs w:val="16"/>
                <w:lang w:eastAsia="es-CO"/>
              </w:rPr>
            </w:pPr>
            <w:r w:rsidRPr="009F70E4">
              <w:rPr>
                <w:rFonts w:eastAsia="Times New Roman" w:cs="Arial"/>
                <w:color w:val="000000"/>
                <w:sz w:val="14"/>
                <w:szCs w:val="16"/>
                <w:lang w:eastAsia="es-CO"/>
              </w:rPr>
              <w:t>5</w:t>
            </w:r>
          </w:p>
        </w:tc>
        <w:tc>
          <w:tcPr>
            <w:tcW w:w="522" w:type="pct"/>
            <w:vAlign w:val="center"/>
          </w:tcPr>
          <w:p w14:paraId="42EB44DE" w14:textId="77777777" w:rsidR="001466DE" w:rsidRPr="009F70E4" w:rsidRDefault="001466DE" w:rsidP="00456D0B">
            <w:pPr>
              <w:jc w:val="center"/>
              <w:rPr>
                <w:rFonts w:eastAsia="Times New Roman" w:cs="Arial"/>
                <w:color w:val="000000"/>
                <w:sz w:val="14"/>
                <w:szCs w:val="16"/>
                <w:lang w:eastAsia="es-CO"/>
              </w:rPr>
            </w:pPr>
            <w:r w:rsidRPr="009F70E4">
              <w:rPr>
                <w:rFonts w:eastAsia="Times New Roman" w:cs="Arial"/>
                <w:color w:val="000000"/>
                <w:sz w:val="14"/>
                <w:szCs w:val="16"/>
                <w:lang w:eastAsia="es-CO"/>
              </w:rPr>
              <w:t>2</w:t>
            </w:r>
          </w:p>
        </w:tc>
        <w:tc>
          <w:tcPr>
            <w:tcW w:w="562" w:type="pct"/>
            <w:vAlign w:val="center"/>
          </w:tcPr>
          <w:p w14:paraId="56BDE25F" w14:textId="77777777" w:rsidR="001466DE" w:rsidRPr="009F70E4" w:rsidRDefault="001466DE" w:rsidP="00456D0B">
            <w:pPr>
              <w:jc w:val="center"/>
              <w:rPr>
                <w:rFonts w:eastAsia="Times New Roman" w:cs="Arial"/>
                <w:color w:val="000000"/>
                <w:sz w:val="14"/>
                <w:szCs w:val="16"/>
                <w:lang w:eastAsia="es-CO"/>
              </w:rPr>
            </w:pPr>
            <w:r w:rsidRPr="009F70E4">
              <w:rPr>
                <w:rFonts w:eastAsia="Times New Roman" w:cs="Arial"/>
                <w:color w:val="000000"/>
                <w:sz w:val="14"/>
                <w:szCs w:val="16"/>
                <w:lang w:eastAsia="es-CO"/>
              </w:rPr>
              <w:t>3</w:t>
            </w:r>
          </w:p>
        </w:tc>
        <w:tc>
          <w:tcPr>
            <w:tcW w:w="318" w:type="pct"/>
            <w:shd w:val="clear" w:color="auto" w:fill="auto"/>
            <w:noWrap/>
            <w:vAlign w:val="center"/>
          </w:tcPr>
          <w:p w14:paraId="4DA23BAA" w14:textId="77777777" w:rsidR="001466DE" w:rsidRPr="009F70E4" w:rsidRDefault="001466DE" w:rsidP="00456D0B">
            <w:pPr>
              <w:jc w:val="center"/>
              <w:rPr>
                <w:rFonts w:eastAsia="Times New Roman" w:cs="Arial"/>
                <w:color w:val="000000"/>
                <w:sz w:val="14"/>
                <w:szCs w:val="16"/>
                <w:lang w:eastAsia="es-CO"/>
              </w:rPr>
            </w:pPr>
            <w:r w:rsidRPr="009F70E4">
              <w:rPr>
                <w:rFonts w:eastAsia="Times New Roman" w:cs="Arial"/>
                <w:color w:val="000000"/>
                <w:sz w:val="14"/>
                <w:szCs w:val="16"/>
                <w:lang w:eastAsia="es-CO"/>
              </w:rPr>
              <w:t>39</w:t>
            </w:r>
          </w:p>
        </w:tc>
      </w:tr>
      <w:tr w:rsidR="001466DE" w:rsidRPr="006C5D23" w14:paraId="5A3A8B5E" w14:textId="77777777" w:rsidTr="00D3392D">
        <w:trPr>
          <w:trHeight w:val="50"/>
        </w:trPr>
        <w:tc>
          <w:tcPr>
            <w:tcW w:w="1314" w:type="pct"/>
            <w:shd w:val="clear" w:color="auto" w:fill="auto"/>
            <w:noWrap/>
            <w:vAlign w:val="bottom"/>
            <w:hideMark/>
          </w:tcPr>
          <w:p w14:paraId="688D6B07" w14:textId="77777777" w:rsidR="001466DE" w:rsidRPr="006C5D23" w:rsidRDefault="001466DE" w:rsidP="00456D0B">
            <w:pPr>
              <w:rPr>
                <w:rFonts w:eastAsia="Times New Roman" w:cs="Arial"/>
                <w:color w:val="000000"/>
                <w:sz w:val="14"/>
                <w:szCs w:val="16"/>
                <w:lang w:eastAsia="es-CO"/>
              </w:rPr>
            </w:pPr>
            <w:r w:rsidRPr="006C5D23">
              <w:rPr>
                <w:rFonts w:eastAsia="Times New Roman" w:cs="Arial"/>
                <w:color w:val="000000"/>
                <w:sz w:val="14"/>
                <w:szCs w:val="16"/>
                <w:lang w:eastAsia="es-CO"/>
              </w:rPr>
              <w:t>Solicitud de copia</w:t>
            </w:r>
          </w:p>
        </w:tc>
        <w:tc>
          <w:tcPr>
            <w:tcW w:w="333" w:type="pct"/>
            <w:shd w:val="clear" w:color="auto" w:fill="auto"/>
            <w:noWrap/>
            <w:vAlign w:val="bottom"/>
            <w:hideMark/>
          </w:tcPr>
          <w:p w14:paraId="144FCBFB"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1</w:t>
            </w:r>
          </w:p>
        </w:tc>
        <w:tc>
          <w:tcPr>
            <w:tcW w:w="436" w:type="pct"/>
            <w:shd w:val="clear" w:color="auto" w:fill="auto"/>
            <w:noWrap/>
            <w:vAlign w:val="bottom"/>
            <w:hideMark/>
          </w:tcPr>
          <w:p w14:paraId="545106E4"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 </w:t>
            </w:r>
          </w:p>
        </w:tc>
        <w:tc>
          <w:tcPr>
            <w:tcW w:w="342" w:type="pct"/>
            <w:shd w:val="clear" w:color="auto" w:fill="auto"/>
            <w:noWrap/>
            <w:vAlign w:val="bottom"/>
            <w:hideMark/>
          </w:tcPr>
          <w:p w14:paraId="43824733"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 </w:t>
            </w:r>
          </w:p>
        </w:tc>
        <w:tc>
          <w:tcPr>
            <w:tcW w:w="296" w:type="pct"/>
          </w:tcPr>
          <w:p w14:paraId="77F2385B" w14:textId="77777777" w:rsidR="001466DE" w:rsidRPr="006C5D23" w:rsidRDefault="001466DE" w:rsidP="00456D0B">
            <w:pPr>
              <w:jc w:val="center"/>
              <w:rPr>
                <w:rFonts w:eastAsia="Times New Roman" w:cs="Arial"/>
                <w:color w:val="000000"/>
                <w:sz w:val="14"/>
                <w:szCs w:val="16"/>
                <w:lang w:eastAsia="es-CO"/>
              </w:rPr>
            </w:pPr>
          </w:p>
        </w:tc>
        <w:tc>
          <w:tcPr>
            <w:tcW w:w="291" w:type="pct"/>
          </w:tcPr>
          <w:p w14:paraId="2268EA2E" w14:textId="77777777" w:rsidR="001466DE" w:rsidRPr="006C5D23" w:rsidRDefault="001466DE"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1</w:t>
            </w:r>
          </w:p>
        </w:tc>
        <w:tc>
          <w:tcPr>
            <w:tcW w:w="296" w:type="pct"/>
          </w:tcPr>
          <w:p w14:paraId="2DECA893" w14:textId="77777777" w:rsidR="001466DE" w:rsidRPr="006C5D23" w:rsidRDefault="001466DE" w:rsidP="00456D0B">
            <w:pPr>
              <w:jc w:val="center"/>
              <w:rPr>
                <w:rFonts w:eastAsia="Times New Roman" w:cs="Arial"/>
                <w:color w:val="000000"/>
                <w:sz w:val="14"/>
                <w:szCs w:val="16"/>
                <w:lang w:eastAsia="es-CO"/>
              </w:rPr>
            </w:pPr>
          </w:p>
        </w:tc>
        <w:tc>
          <w:tcPr>
            <w:tcW w:w="290" w:type="pct"/>
            <w:vAlign w:val="center"/>
          </w:tcPr>
          <w:p w14:paraId="6B0BDC47" w14:textId="77777777" w:rsidR="001466DE" w:rsidRPr="009F70E4" w:rsidRDefault="001466DE" w:rsidP="00456D0B">
            <w:pPr>
              <w:jc w:val="center"/>
              <w:rPr>
                <w:rFonts w:eastAsia="Times New Roman" w:cs="Arial"/>
                <w:color w:val="000000"/>
                <w:sz w:val="14"/>
                <w:szCs w:val="16"/>
                <w:lang w:eastAsia="es-CO"/>
              </w:rPr>
            </w:pPr>
            <w:r w:rsidRPr="009F70E4">
              <w:rPr>
                <w:rFonts w:eastAsia="Times New Roman" w:cs="Arial"/>
                <w:color w:val="000000"/>
                <w:sz w:val="14"/>
                <w:szCs w:val="16"/>
                <w:lang w:eastAsia="es-CO"/>
              </w:rPr>
              <w:t> </w:t>
            </w:r>
          </w:p>
        </w:tc>
        <w:tc>
          <w:tcPr>
            <w:tcW w:w="522" w:type="pct"/>
            <w:vAlign w:val="center"/>
          </w:tcPr>
          <w:p w14:paraId="410E7792" w14:textId="77777777" w:rsidR="001466DE" w:rsidRPr="009F70E4" w:rsidRDefault="001466DE" w:rsidP="00456D0B">
            <w:pPr>
              <w:jc w:val="center"/>
              <w:rPr>
                <w:rFonts w:eastAsia="Times New Roman" w:cs="Arial"/>
                <w:color w:val="000000"/>
                <w:sz w:val="14"/>
                <w:szCs w:val="16"/>
                <w:lang w:eastAsia="es-CO"/>
              </w:rPr>
            </w:pPr>
            <w:r w:rsidRPr="009F70E4">
              <w:rPr>
                <w:rFonts w:eastAsia="Times New Roman" w:cs="Arial"/>
                <w:color w:val="000000"/>
                <w:sz w:val="14"/>
                <w:szCs w:val="16"/>
                <w:lang w:eastAsia="es-CO"/>
              </w:rPr>
              <w:t> </w:t>
            </w:r>
          </w:p>
        </w:tc>
        <w:tc>
          <w:tcPr>
            <w:tcW w:w="562" w:type="pct"/>
            <w:vAlign w:val="center"/>
          </w:tcPr>
          <w:p w14:paraId="630DE58B" w14:textId="77777777" w:rsidR="001466DE" w:rsidRPr="009F70E4" w:rsidRDefault="001466DE" w:rsidP="00456D0B">
            <w:pPr>
              <w:jc w:val="center"/>
              <w:rPr>
                <w:rFonts w:eastAsia="Times New Roman" w:cs="Arial"/>
                <w:color w:val="000000"/>
                <w:sz w:val="14"/>
                <w:szCs w:val="16"/>
                <w:lang w:eastAsia="es-CO"/>
              </w:rPr>
            </w:pPr>
            <w:r w:rsidRPr="009F70E4">
              <w:rPr>
                <w:rFonts w:eastAsia="Times New Roman" w:cs="Arial"/>
                <w:color w:val="000000"/>
                <w:sz w:val="14"/>
                <w:szCs w:val="16"/>
                <w:lang w:eastAsia="es-CO"/>
              </w:rPr>
              <w:t> </w:t>
            </w:r>
          </w:p>
        </w:tc>
        <w:tc>
          <w:tcPr>
            <w:tcW w:w="318" w:type="pct"/>
            <w:shd w:val="clear" w:color="auto" w:fill="auto"/>
            <w:noWrap/>
            <w:vAlign w:val="center"/>
          </w:tcPr>
          <w:p w14:paraId="272BE69B" w14:textId="77777777" w:rsidR="001466DE" w:rsidRPr="009F70E4" w:rsidRDefault="001466DE" w:rsidP="00456D0B">
            <w:pPr>
              <w:jc w:val="center"/>
              <w:rPr>
                <w:rFonts w:eastAsia="Times New Roman" w:cs="Arial"/>
                <w:color w:val="000000"/>
                <w:sz w:val="14"/>
                <w:szCs w:val="16"/>
                <w:lang w:eastAsia="es-CO"/>
              </w:rPr>
            </w:pPr>
            <w:r w:rsidRPr="009F70E4">
              <w:rPr>
                <w:rFonts w:eastAsia="Times New Roman" w:cs="Arial"/>
                <w:color w:val="000000"/>
                <w:sz w:val="14"/>
                <w:szCs w:val="16"/>
                <w:lang w:eastAsia="es-CO"/>
              </w:rPr>
              <w:t>2</w:t>
            </w:r>
          </w:p>
        </w:tc>
      </w:tr>
      <w:tr w:rsidR="001466DE" w:rsidRPr="006C5D23" w14:paraId="4CC31B3F" w14:textId="77777777" w:rsidTr="001466DE">
        <w:trPr>
          <w:trHeight w:val="50"/>
        </w:trPr>
        <w:tc>
          <w:tcPr>
            <w:tcW w:w="1314" w:type="pct"/>
            <w:shd w:val="clear" w:color="auto" w:fill="95B3D7" w:themeFill="accent1" w:themeFillTint="99"/>
            <w:noWrap/>
            <w:vAlign w:val="bottom"/>
            <w:hideMark/>
          </w:tcPr>
          <w:p w14:paraId="130184CB" w14:textId="77777777" w:rsidR="001466DE" w:rsidRPr="006C5D23" w:rsidRDefault="001466DE" w:rsidP="00456D0B">
            <w:pPr>
              <w:jc w:val="center"/>
              <w:rPr>
                <w:rFonts w:eastAsia="Times New Roman" w:cs="Arial"/>
                <w:b/>
                <w:color w:val="000000"/>
                <w:sz w:val="14"/>
                <w:szCs w:val="16"/>
                <w:lang w:eastAsia="es-CO"/>
              </w:rPr>
            </w:pPr>
            <w:r w:rsidRPr="006C5D23">
              <w:rPr>
                <w:rFonts w:eastAsia="Times New Roman" w:cs="Arial"/>
                <w:b/>
                <w:color w:val="000000"/>
                <w:sz w:val="14"/>
                <w:szCs w:val="16"/>
                <w:lang w:eastAsia="es-CO"/>
              </w:rPr>
              <w:t>TOTALES </w:t>
            </w:r>
          </w:p>
        </w:tc>
        <w:tc>
          <w:tcPr>
            <w:tcW w:w="333" w:type="pct"/>
            <w:shd w:val="clear" w:color="auto" w:fill="95B3D7" w:themeFill="accent1" w:themeFillTint="99"/>
            <w:noWrap/>
            <w:vAlign w:val="bottom"/>
            <w:hideMark/>
          </w:tcPr>
          <w:p w14:paraId="3C502BF3" w14:textId="77777777" w:rsidR="001466DE" w:rsidRPr="009F70E4" w:rsidRDefault="001466DE" w:rsidP="00456D0B">
            <w:pPr>
              <w:jc w:val="center"/>
              <w:rPr>
                <w:rFonts w:eastAsia="Times New Roman" w:cs="Arial"/>
                <w:b/>
                <w:color w:val="000000"/>
                <w:sz w:val="14"/>
                <w:szCs w:val="16"/>
                <w:lang w:eastAsia="es-CO"/>
              </w:rPr>
            </w:pPr>
            <w:r w:rsidRPr="009F70E4">
              <w:rPr>
                <w:rFonts w:eastAsia="Times New Roman" w:cs="Arial"/>
                <w:b/>
                <w:color w:val="000000"/>
                <w:sz w:val="14"/>
                <w:szCs w:val="16"/>
                <w:lang w:eastAsia="es-CO"/>
              </w:rPr>
              <w:t>265</w:t>
            </w:r>
          </w:p>
        </w:tc>
        <w:tc>
          <w:tcPr>
            <w:tcW w:w="436" w:type="pct"/>
            <w:shd w:val="clear" w:color="auto" w:fill="95B3D7" w:themeFill="accent1" w:themeFillTint="99"/>
            <w:noWrap/>
            <w:vAlign w:val="bottom"/>
            <w:hideMark/>
          </w:tcPr>
          <w:p w14:paraId="6AB2D8B3" w14:textId="77777777" w:rsidR="001466DE" w:rsidRPr="009F70E4" w:rsidRDefault="001466DE" w:rsidP="00456D0B">
            <w:pPr>
              <w:jc w:val="center"/>
              <w:rPr>
                <w:rFonts w:eastAsia="Times New Roman" w:cs="Arial"/>
                <w:b/>
                <w:color w:val="000000"/>
                <w:sz w:val="14"/>
                <w:szCs w:val="16"/>
                <w:lang w:eastAsia="es-CO"/>
              </w:rPr>
            </w:pPr>
            <w:r w:rsidRPr="009F70E4">
              <w:rPr>
                <w:rFonts w:eastAsia="Times New Roman" w:cs="Arial"/>
                <w:b/>
                <w:color w:val="000000"/>
                <w:sz w:val="14"/>
                <w:szCs w:val="16"/>
                <w:lang w:eastAsia="es-CO"/>
              </w:rPr>
              <w:t>235</w:t>
            </w:r>
          </w:p>
        </w:tc>
        <w:tc>
          <w:tcPr>
            <w:tcW w:w="342" w:type="pct"/>
            <w:shd w:val="clear" w:color="auto" w:fill="95B3D7" w:themeFill="accent1" w:themeFillTint="99"/>
            <w:noWrap/>
            <w:vAlign w:val="bottom"/>
            <w:hideMark/>
          </w:tcPr>
          <w:p w14:paraId="6A30398B" w14:textId="77777777" w:rsidR="001466DE" w:rsidRPr="009F70E4" w:rsidRDefault="001466DE" w:rsidP="00456D0B">
            <w:pPr>
              <w:jc w:val="center"/>
              <w:rPr>
                <w:rFonts w:eastAsia="Times New Roman" w:cs="Arial"/>
                <w:b/>
                <w:color w:val="000000"/>
                <w:sz w:val="14"/>
                <w:szCs w:val="16"/>
                <w:lang w:eastAsia="es-CO"/>
              </w:rPr>
            </w:pPr>
            <w:r w:rsidRPr="009F70E4">
              <w:rPr>
                <w:rFonts w:eastAsia="Times New Roman" w:cs="Arial"/>
                <w:b/>
                <w:color w:val="000000"/>
                <w:sz w:val="14"/>
                <w:szCs w:val="16"/>
                <w:lang w:eastAsia="es-CO"/>
              </w:rPr>
              <w:t>243</w:t>
            </w:r>
          </w:p>
        </w:tc>
        <w:tc>
          <w:tcPr>
            <w:tcW w:w="296" w:type="pct"/>
            <w:shd w:val="clear" w:color="auto" w:fill="95B3D7" w:themeFill="accent1" w:themeFillTint="99"/>
          </w:tcPr>
          <w:p w14:paraId="571C86A0" w14:textId="77777777" w:rsidR="001466DE" w:rsidRPr="009F70E4" w:rsidRDefault="001466DE" w:rsidP="00456D0B">
            <w:pPr>
              <w:jc w:val="center"/>
              <w:rPr>
                <w:rFonts w:eastAsia="Times New Roman" w:cs="Arial"/>
                <w:b/>
                <w:color w:val="000000"/>
                <w:sz w:val="14"/>
                <w:szCs w:val="16"/>
                <w:lang w:eastAsia="es-CO"/>
              </w:rPr>
            </w:pPr>
            <w:r w:rsidRPr="009F70E4">
              <w:rPr>
                <w:rFonts w:eastAsia="Times New Roman" w:cs="Arial"/>
                <w:b/>
                <w:color w:val="000000"/>
                <w:sz w:val="14"/>
                <w:szCs w:val="16"/>
                <w:lang w:eastAsia="es-CO"/>
              </w:rPr>
              <w:t>455</w:t>
            </w:r>
          </w:p>
        </w:tc>
        <w:tc>
          <w:tcPr>
            <w:tcW w:w="291" w:type="pct"/>
            <w:shd w:val="clear" w:color="auto" w:fill="95B3D7" w:themeFill="accent1" w:themeFillTint="99"/>
          </w:tcPr>
          <w:p w14:paraId="7C658F00" w14:textId="77777777" w:rsidR="001466DE" w:rsidRPr="009F70E4" w:rsidRDefault="001466DE" w:rsidP="00456D0B">
            <w:pPr>
              <w:jc w:val="center"/>
              <w:rPr>
                <w:rFonts w:eastAsia="Times New Roman" w:cs="Arial"/>
                <w:b/>
                <w:color w:val="000000"/>
                <w:sz w:val="14"/>
                <w:szCs w:val="16"/>
                <w:lang w:eastAsia="es-CO"/>
              </w:rPr>
            </w:pPr>
            <w:r w:rsidRPr="009F70E4">
              <w:rPr>
                <w:rFonts w:eastAsia="Times New Roman" w:cs="Arial"/>
                <w:b/>
                <w:color w:val="000000"/>
                <w:sz w:val="14"/>
                <w:szCs w:val="16"/>
                <w:lang w:eastAsia="es-CO"/>
              </w:rPr>
              <w:t>383</w:t>
            </w:r>
          </w:p>
        </w:tc>
        <w:tc>
          <w:tcPr>
            <w:tcW w:w="296" w:type="pct"/>
            <w:shd w:val="clear" w:color="auto" w:fill="95B3D7" w:themeFill="accent1" w:themeFillTint="99"/>
          </w:tcPr>
          <w:p w14:paraId="5F2BDBE6" w14:textId="77777777" w:rsidR="001466DE" w:rsidRPr="009F70E4" w:rsidRDefault="001466DE" w:rsidP="00456D0B">
            <w:pPr>
              <w:jc w:val="center"/>
              <w:rPr>
                <w:rFonts w:eastAsia="Times New Roman" w:cs="Arial"/>
                <w:b/>
                <w:color w:val="000000"/>
                <w:sz w:val="14"/>
                <w:szCs w:val="16"/>
                <w:lang w:eastAsia="es-CO"/>
              </w:rPr>
            </w:pPr>
            <w:r w:rsidRPr="009F70E4">
              <w:rPr>
                <w:rFonts w:eastAsia="Times New Roman" w:cs="Arial"/>
                <w:b/>
                <w:color w:val="000000"/>
                <w:sz w:val="14"/>
                <w:szCs w:val="16"/>
                <w:lang w:eastAsia="es-CO"/>
              </w:rPr>
              <w:t>99</w:t>
            </w:r>
          </w:p>
        </w:tc>
        <w:tc>
          <w:tcPr>
            <w:tcW w:w="290" w:type="pct"/>
            <w:shd w:val="clear" w:color="auto" w:fill="95B3D7" w:themeFill="accent1" w:themeFillTint="99"/>
            <w:vAlign w:val="center"/>
          </w:tcPr>
          <w:p w14:paraId="309FEBC9" w14:textId="77777777" w:rsidR="001466DE" w:rsidRPr="009F70E4" w:rsidRDefault="001466DE" w:rsidP="00456D0B">
            <w:pPr>
              <w:jc w:val="center"/>
              <w:rPr>
                <w:rFonts w:eastAsia="Times New Roman" w:cs="Arial"/>
                <w:b/>
                <w:color w:val="000000"/>
                <w:sz w:val="14"/>
                <w:szCs w:val="16"/>
                <w:lang w:eastAsia="es-CO"/>
              </w:rPr>
            </w:pPr>
            <w:r w:rsidRPr="009F70E4">
              <w:rPr>
                <w:rFonts w:eastAsia="Times New Roman" w:cs="Arial"/>
                <w:b/>
                <w:color w:val="000000"/>
                <w:sz w:val="14"/>
                <w:szCs w:val="16"/>
                <w:lang w:eastAsia="es-CO"/>
              </w:rPr>
              <w:t>140</w:t>
            </w:r>
          </w:p>
        </w:tc>
        <w:tc>
          <w:tcPr>
            <w:tcW w:w="522" w:type="pct"/>
            <w:shd w:val="clear" w:color="auto" w:fill="95B3D7" w:themeFill="accent1" w:themeFillTint="99"/>
            <w:vAlign w:val="center"/>
          </w:tcPr>
          <w:p w14:paraId="022540B6" w14:textId="77777777" w:rsidR="001466DE" w:rsidRPr="009F70E4" w:rsidRDefault="001466DE" w:rsidP="00456D0B">
            <w:pPr>
              <w:jc w:val="center"/>
              <w:rPr>
                <w:rFonts w:eastAsia="Times New Roman" w:cs="Arial"/>
                <w:b/>
                <w:color w:val="000000"/>
                <w:sz w:val="14"/>
                <w:szCs w:val="16"/>
                <w:lang w:eastAsia="es-CO"/>
              </w:rPr>
            </w:pPr>
            <w:r w:rsidRPr="009F70E4">
              <w:rPr>
                <w:rFonts w:eastAsia="Times New Roman" w:cs="Arial"/>
                <w:b/>
                <w:color w:val="000000"/>
                <w:sz w:val="14"/>
                <w:szCs w:val="16"/>
                <w:lang w:eastAsia="es-CO"/>
              </w:rPr>
              <w:t>173</w:t>
            </w:r>
          </w:p>
        </w:tc>
        <w:tc>
          <w:tcPr>
            <w:tcW w:w="562" w:type="pct"/>
            <w:shd w:val="clear" w:color="auto" w:fill="95B3D7" w:themeFill="accent1" w:themeFillTint="99"/>
            <w:vAlign w:val="center"/>
          </w:tcPr>
          <w:p w14:paraId="6A302C8E" w14:textId="77777777" w:rsidR="001466DE" w:rsidRPr="009F70E4" w:rsidRDefault="001466DE" w:rsidP="00456D0B">
            <w:pPr>
              <w:jc w:val="center"/>
              <w:rPr>
                <w:rFonts w:eastAsia="Times New Roman" w:cs="Arial"/>
                <w:b/>
                <w:color w:val="000000"/>
                <w:sz w:val="14"/>
                <w:szCs w:val="16"/>
                <w:lang w:eastAsia="es-CO"/>
              </w:rPr>
            </w:pPr>
            <w:r w:rsidRPr="009F70E4">
              <w:rPr>
                <w:rFonts w:eastAsia="Times New Roman" w:cs="Arial"/>
                <w:b/>
                <w:color w:val="000000"/>
                <w:sz w:val="14"/>
                <w:szCs w:val="16"/>
                <w:lang w:eastAsia="es-CO"/>
              </w:rPr>
              <w:t>271</w:t>
            </w:r>
          </w:p>
        </w:tc>
        <w:tc>
          <w:tcPr>
            <w:tcW w:w="318" w:type="pct"/>
            <w:shd w:val="clear" w:color="auto" w:fill="95B3D7" w:themeFill="accent1" w:themeFillTint="99"/>
            <w:noWrap/>
            <w:vAlign w:val="center"/>
          </w:tcPr>
          <w:p w14:paraId="552A2465" w14:textId="77777777" w:rsidR="001466DE" w:rsidRPr="009F70E4" w:rsidRDefault="001466DE" w:rsidP="00456D0B">
            <w:pPr>
              <w:jc w:val="center"/>
              <w:rPr>
                <w:rFonts w:eastAsia="Times New Roman" w:cs="Arial"/>
                <w:b/>
                <w:color w:val="000000"/>
                <w:sz w:val="14"/>
                <w:szCs w:val="16"/>
                <w:lang w:eastAsia="es-CO"/>
              </w:rPr>
            </w:pPr>
            <w:r w:rsidRPr="009F70E4">
              <w:rPr>
                <w:rFonts w:eastAsia="Times New Roman" w:cs="Arial"/>
                <w:b/>
                <w:color w:val="000000"/>
                <w:sz w:val="14"/>
                <w:szCs w:val="16"/>
                <w:lang w:eastAsia="es-CO"/>
              </w:rPr>
              <w:t>2264</w:t>
            </w:r>
          </w:p>
        </w:tc>
      </w:tr>
    </w:tbl>
    <w:p w14:paraId="73F91095" w14:textId="77777777" w:rsidR="001466DE" w:rsidRPr="00B5053E" w:rsidRDefault="001466DE" w:rsidP="00456D0B">
      <w:pPr>
        <w:jc w:val="center"/>
        <w:rPr>
          <w:rFonts w:cs="Arial"/>
          <w:sz w:val="16"/>
          <w:szCs w:val="20"/>
          <w:lang w:eastAsia="x-none"/>
        </w:rPr>
      </w:pPr>
      <w:r w:rsidRPr="00B5053E">
        <w:rPr>
          <w:rFonts w:cs="Arial"/>
          <w:b/>
          <w:sz w:val="16"/>
          <w:szCs w:val="20"/>
          <w:lang w:eastAsia="x-none"/>
        </w:rPr>
        <w:t>Fuente.</w:t>
      </w:r>
      <w:r w:rsidRPr="00B5053E">
        <w:rPr>
          <w:rFonts w:cs="Arial"/>
          <w:sz w:val="16"/>
          <w:szCs w:val="20"/>
          <w:lang w:eastAsia="x-none"/>
        </w:rPr>
        <w:t xml:space="preserve"> UAERMV – 30 de septiembre de 2018</w:t>
      </w:r>
    </w:p>
    <w:p w14:paraId="34FE1605" w14:textId="77777777" w:rsidR="001466DE" w:rsidRPr="00B5053E" w:rsidRDefault="001466DE" w:rsidP="00456D0B">
      <w:pPr>
        <w:rPr>
          <w:sz w:val="18"/>
        </w:rPr>
      </w:pPr>
    </w:p>
    <w:p w14:paraId="129F9B41" w14:textId="77777777" w:rsidR="00EA457E" w:rsidRPr="00C271D6" w:rsidRDefault="004549C6" w:rsidP="00456D0B">
      <w:pPr>
        <w:pStyle w:val="Ttulo2"/>
        <w:ind w:left="720"/>
        <w:rPr>
          <w:rFonts w:cs="Arial"/>
          <w:lang w:val="es-CO"/>
        </w:rPr>
      </w:pPr>
      <w:bookmarkStart w:id="16" w:name="_Toc534033953"/>
      <w:r>
        <w:rPr>
          <w:rFonts w:cs="Arial"/>
        </w:rPr>
        <w:t>Administración de B</w:t>
      </w:r>
      <w:r w:rsidR="00EA457E" w:rsidRPr="0035002D">
        <w:rPr>
          <w:rFonts w:cs="Arial"/>
        </w:rPr>
        <w:t>ienes</w:t>
      </w:r>
      <w:r w:rsidR="00C271D6">
        <w:rPr>
          <w:rFonts w:cs="Arial"/>
          <w:lang w:val="es-CO"/>
        </w:rPr>
        <w:t>.</w:t>
      </w:r>
      <w:bookmarkEnd w:id="16"/>
    </w:p>
    <w:p w14:paraId="1013D380" w14:textId="77777777" w:rsidR="00761A60" w:rsidRPr="009E70A0" w:rsidRDefault="00761A60" w:rsidP="00456D0B">
      <w:pPr>
        <w:rPr>
          <w:rFonts w:cs="Arial"/>
          <w:sz w:val="14"/>
          <w:lang w:val="x-none" w:eastAsia="x-none"/>
        </w:rPr>
      </w:pPr>
    </w:p>
    <w:p w14:paraId="63A58288" w14:textId="0FEB2B92" w:rsidR="00FE6995" w:rsidRPr="00FE6995" w:rsidRDefault="00FE6995" w:rsidP="00456D0B">
      <w:pPr>
        <w:pStyle w:val="Ttulo2"/>
        <w:rPr>
          <w:rFonts w:cs="Arial"/>
          <w:b w:val="0"/>
          <w:bCs w:val="0"/>
          <w:color w:val="auto"/>
          <w:sz w:val="22"/>
          <w:szCs w:val="22"/>
          <w:lang w:val="es-CO" w:eastAsia="es-CO"/>
        </w:rPr>
      </w:pPr>
      <w:bookmarkStart w:id="17" w:name="_Toc534033954"/>
      <w:r w:rsidRPr="00FE6995">
        <w:rPr>
          <w:rFonts w:cs="Arial"/>
          <w:b w:val="0"/>
          <w:bCs w:val="0"/>
          <w:color w:val="auto"/>
          <w:sz w:val="22"/>
          <w:szCs w:val="22"/>
          <w:lang w:val="es-CO" w:eastAsia="es-CO"/>
        </w:rPr>
        <w:t xml:space="preserve">Con ocasión del cambio de sede del Almacén, se realizó el inventario físico de los elementos de conformidad con lo establecido en la Resolución 001 de 2001 del Contador General de Bogotá D.C, (en la cual se definen los Procedimientos Administrativos y Contables para el Manejo </w:t>
      </w:r>
      <w:r w:rsidR="003322F0">
        <w:rPr>
          <w:rFonts w:cs="Arial"/>
          <w:b w:val="0"/>
          <w:bCs w:val="0"/>
          <w:color w:val="auto"/>
          <w:sz w:val="22"/>
          <w:szCs w:val="22"/>
          <w:lang w:val="es-CO" w:eastAsia="es-CO"/>
        </w:rPr>
        <w:t>y Control de los Bienes de los entes p</w:t>
      </w:r>
      <w:r w:rsidRPr="00FE6995">
        <w:rPr>
          <w:rFonts w:cs="Arial"/>
          <w:b w:val="0"/>
          <w:bCs w:val="0"/>
          <w:color w:val="auto"/>
          <w:sz w:val="22"/>
          <w:szCs w:val="22"/>
          <w:lang w:val="es-CO" w:eastAsia="es-CO"/>
        </w:rPr>
        <w:t>úblicos del Distrito)</w:t>
      </w:r>
      <w:bookmarkEnd w:id="17"/>
    </w:p>
    <w:p w14:paraId="5F8D7B9D" w14:textId="4EF1F1F4" w:rsidR="00FE6995" w:rsidRDefault="00FE6995" w:rsidP="00456D0B">
      <w:pPr>
        <w:pStyle w:val="Ttulo2"/>
        <w:rPr>
          <w:rFonts w:cs="Arial"/>
          <w:b w:val="0"/>
          <w:bCs w:val="0"/>
          <w:color w:val="auto"/>
          <w:sz w:val="22"/>
          <w:szCs w:val="22"/>
          <w:lang w:val="es-CO" w:eastAsia="es-CO"/>
        </w:rPr>
      </w:pPr>
      <w:bookmarkStart w:id="18" w:name="_Toc534033955"/>
      <w:r w:rsidRPr="00FE6995">
        <w:rPr>
          <w:rFonts w:cs="Arial"/>
          <w:b w:val="0"/>
          <w:bCs w:val="0"/>
          <w:color w:val="auto"/>
          <w:sz w:val="22"/>
          <w:szCs w:val="22"/>
          <w:lang w:val="es-CO" w:eastAsia="es-CO"/>
        </w:rPr>
        <w:t xml:space="preserve">Se tiene en funcionamiento la herramienta para el control de los ingresos, a través de la cual, los proveedores informan la programación de las entregas, de tal forma que el Almacén pueda definir la logística necesaria para el recibo de los elementos, a fin de evitar congestiones o no disponer del espacio adecuado para el almacenamiento de </w:t>
      </w:r>
      <w:r w:rsidR="003322F0">
        <w:rPr>
          <w:rFonts w:cs="Arial"/>
          <w:b w:val="0"/>
          <w:bCs w:val="0"/>
          <w:color w:val="auto"/>
          <w:sz w:val="22"/>
          <w:szCs w:val="22"/>
          <w:lang w:val="es-CO" w:eastAsia="es-CO"/>
        </w:rPr>
        <w:t>é</w:t>
      </w:r>
      <w:r w:rsidR="003322F0" w:rsidRPr="00FE6995">
        <w:rPr>
          <w:rFonts w:cs="Arial"/>
          <w:b w:val="0"/>
          <w:bCs w:val="0"/>
          <w:color w:val="auto"/>
          <w:sz w:val="22"/>
          <w:szCs w:val="22"/>
          <w:lang w:val="es-CO" w:eastAsia="es-CO"/>
        </w:rPr>
        <w:t>stos</w:t>
      </w:r>
      <w:r w:rsidRPr="00FE6995">
        <w:rPr>
          <w:rFonts w:cs="Arial"/>
          <w:b w:val="0"/>
          <w:bCs w:val="0"/>
          <w:color w:val="auto"/>
          <w:sz w:val="22"/>
          <w:szCs w:val="22"/>
          <w:lang w:val="es-CO" w:eastAsia="es-CO"/>
        </w:rPr>
        <w:t>.</w:t>
      </w:r>
      <w:bookmarkEnd w:id="18"/>
      <w:r w:rsidRPr="00FE6995">
        <w:rPr>
          <w:rFonts w:cs="Arial"/>
          <w:b w:val="0"/>
          <w:bCs w:val="0"/>
          <w:color w:val="auto"/>
          <w:sz w:val="22"/>
          <w:szCs w:val="22"/>
          <w:lang w:val="es-CO" w:eastAsia="es-CO"/>
        </w:rPr>
        <w:t xml:space="preserve">    </w:t>
      </w:r>
    </w:p>
    <w:p w14:paraId="51CC1891" w14:textId="77777777" w:rsidR="00EA457E" w:rsidRPr="00C271D6" w:rsidRDefault="00EA457E" w:rsidP="00456D0B">
      <w:pPr>
        <w:pStyle w:val="Ttulo2"/>
        <w:ind w:left="720"/>
        <w:rPr>
          <w:rFonts w:cs="Arial"/>
          <w:lang w:val="es-CO"/>
        </w:rPr>
      </w:pPr>
      <w:bookmarkStart w:id="19" w:name="_Toc534033956"/>
      <w:r w:rsidRPr="0035002D">
        <w:rPr>
          <w:rFonts w:cs="Arial"/>
        </w:rPr>
        <w:t>Contratación</w:t>
      </w:r>
      <w:r w:rsidR="00C271D6">
        <w:rPr>
          <w:rFonts w:cs="Arial"/>
          <w:lang w:val="es-CO"/>
        </w:rPr>
        <w:t>.</w:t>
      </w:r>
      <w:bookmarkEnd w:id="19"/>
    </w:p>
    <w:p w14:paraId="1DD7470C" w14:textId="77777777" w:rsidR="00761A60" w:rsidRPr="009E70A0" w:rsidRDefault="00761A60" w:rsidP="00456D0B">
      <w:pPr>
        <w:rPr>
          <w:rFonts w:cs="Arial"/>
          <w:sz w:val="14"/>
          <w:lang w:val="x-none" w:eastAsia="x-none"/>
        </w:rPr>
      </w:pPr>
    </w:p>
    <w:p w14:paraId="66CD5F10" w14:textId="77777777" w:rsidR="00FE6995" w:rsidRPr="00FE6995" w:rsidRDefault="00FE6995" w:rsidP="00456D0B">
      <w:pPr>
        <w:pStyle w:val="NormalWeb"/>
        <w:spacing w:after="150"/>
        <w:rPr>
          <w:rFonts w:ascii="Arial" w:hAnsi="Arial" w:cs="Arial"/>
          <w:sz w:val="22"/>
          <w:szCs w:val="22"/>
        </w:rPr>
      </w:pPr>
      <w:r w:rsidRPr="00FE6995">
        <w:rPr>
          <w:rFonts w:ascii="Arial" w:hAnsi="Arial" w:cs="Arial"/>
          <w:sz w:val="22"/>
          <w:szCs w:val="22"/>
        </w:rPr>
        <w:t>Desde el proceso de contratación, se dio inicio a la revisión y actualización del Manual de Contratación, en donde se realizó la definición de un formato para la publicación y seguimiento del Pan Anual de Adquisiciones, de acuerdo a lo estipulado por el Sistema Electrónico para la Contratación Pública SECOP II, y la Agencia Nacional de Contratación Pública -Colombia Compra Eficiente-, el cual una vez aprobado por los responsables de su diligenciamiento y la Secretaría General, se presentará para su aprobación y publicación por el Sistema Integrado de Gestión.</w:t>
      </w:r>
    </w:p>
    <w:p w14:paraId="6FC4E27E" w14:textId="77777777" w:rsidR="00C271D6" w:rsidRPr="0035002D" w:rsidRDefault="00FE6995" w:rsidP="00456D0B">
      <w:pPr>
        <w:pStyle w:val="NormalWeb"/>
        <w:spacing w:before="0" w:beforeAutospacing="0" w:after="150" w:afterAutospacing="0"/>
        <w:rPr>
          <w:rFonts w:ascii="Arial" w:hAnsi="Arial" w:cs="Arial"/>
          <w:sz w:val="22"/>
          <w:szCs w:val="22"/>
        </w:rPr>
      </w:pPr>
      <w:r w:rsidRPr="00FE6995">
        <w:rPr>
          <w:rFonts w:ascii="Arial" w:hAnsi="Arial" w:cs="Arial"/>
          <w:sz w:val="22"/>
          <w:szCs w:val="22"/>
        </w:rPr>
        <w:t>En lo corrido de la vigencia 2018, se han celebrado 484 contratos, los cuales se discriminan según el tipo de contrato, así:</w:t>
      </w:r>
    </w:p>
    <w:p w14:paraId="6F31FB60" w14:textId="77777777" w:rsidR="00761A60" w:rsidRPr="00B5053E" w:rsidRDefault="00761A60" w:rsidP="00456D0B">
      <w:pPr>
        <w:pStyle w:val="Descripcin"/>
        <w:spacing w:after="0" w:line="240" w:lineRule="auto"/>
        <w:jc w:val="center"/>
        <w:rPr>
          <w:rFonts w:cs="Arial"/>
          <w:sz w:val="18"/>
          <w:szCs w:val="22"/>
        </w:rPr>
      </w:pPr>
      <w:r w:rsidRPr="00B5053E">
        <w:rPr>
          <w:rFonts w:cs="Arial"/>
          <w:sz w:val="16"/>
        </w:rPr>
        <w:t xml:space="preserve">Tabla </w:t>
      </w:r>
      <w:r w:rsidR="00D21E64" w:rsidRPr="00B5053E">
        <w:rPr>
          <w:rFonts w:cs="Arial"/>
          <w:sz w:val="16"/>
        </w:rPr>
        <w:fldChar w:fldCharType="begin"/>
      </w:r>
      <w:r w:rsidR="00D21E64" w:rsidRPr="00B5053E">
        <w:rPr>
          <w:rFonts w:cs="Arial"/>
          <w:sz w:val="16"/>
        </w:rPr>
        <w:instrText xml:space="preserve"> SEQ Tabla \* ARABIC </w:instrText>
      </w:r>
      <w:r w:rsidR="00D21E64" w:rsidRPr="00B5053E">
        <w:rPr>
          <w:rFonts w:cs="Arial"/>
          <w:sz w:val="16"/>
        </w:rPr>
        <w:fldChar w:fldCharType="separate"/>
      </w:r>
      <w:r w:rsidR="005C5761">
        <w:rPr>
          <w:rFonts w:cs="Arial"/>
          <w:noProof/>
          <w:sz w:val="16"/>
        </w:rPr>
        <w:t>14</w:t>
      </w:r>
      <w:r w:rsidR="00D21E64" w:rsidRPr="00B5053E">
        <w:rPr>
          <w:rFonts w:cs="Arial"/>
          <w:noProof/>
          <w:sz w:val="16"/>
        </w:rPr>
        <w:fldChar w:fldCharType="end"/>
      </w:r>
      <w:r w:rsidRPr="00B5053E">
        <w:rPr>
          <w:rFonts w:cs="Arial"/>
          <w:sz w:val="16"/>
        </w:rPr>
        <w:t xml:space="preserve">. </w:t>
      </w:r>
      <w:r w:rsidRPr="00B5053E">
        <w:rPr>
          <w:rFonts w:cs="Arial"/>
          <w:b w:val="0"/>
          <w:sz w:val="16"/>
        </w:rPr>
        <w:t>Contratos Celebrados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974"/>
        <w:gridCol w:w="1152"/>
        <w:gridCol w:w="615"/>
        <w:gridCol w:w="1892"/>
        <w:gridCol w:w="615"/>
      </w:tblGrid>
      <w:tr w:rsidR="00FE6995" w:rsidRPr="000E5C95" w14:paraId="2D4596CB" w14:textId="77777777" w:rsidTr="00FE6995">
        <w:trPr>
          <w:trHeight w:val="20"/>
          <w:jc w:val="center"/>
        </w:trPr>
        <w:tc>
          <w:tcPr>
            <w:tcW w:w="3974" w:type="dxa"/>
            <w:shd w:val="clear" w:color="auto" w:fill="95B3D7" w:themeFill="accent1" w:themeFillTint="99"/>
            <w:vAlign w:val="center"/>
            <w:hideMark/>
          </w:tcPr>
          <w:p w14:paraId="6B857899" w14:textId="77777777" w:rsidR="00FE6995" w:rsidRPr="000E5C95" w:rsidRDefault="00FE6995" w:rsidP="00456D0B">
            <w:pPr>
              <w:jc w:val="center"/>
              <w:rPr>
                <w:rFonts w:eastAsia="Times New Roman" w:cs="Arial"/>
                <w:b/>
                <w:bCs/>
                <w:color w:val="000000"/>
                <w:sz w:val="14"/>
                <w:szCs w:val="16"/>
                <w:lang w:eastAsia="es-CO"/>
              </w:rPr>
            </w:pPr>
            <w:r w:rsidRPr="000E5C95">
              <w:rPr>
                <w:rFonts w:eastAsia="Times New Roman" w:cs="Arial"/>
                <w:b/>
                <w:bCs/>
                <w:color w:val="000000"/>
                <w:sz w:val="14"/>
                <w:szCs w:val="16"/>
                <w:lang w:eastAsia="es-CO"/>
              </w:rPr>
              <w:t>Tipo de contrato</w:t>
            </w:r>
          </w:p>
        </w:tc>
        <w:tc>
          <w:tcPr>
            <w:tcW w:w="0" w:type="auto"/>
            <w:shd w:val="clear" w:color="auto" w:fill="95B3D7" w:themeFill="accent1" w:themeFillTint="99"/>
            <w:vAlign w:val="center"/>
            <w:hideMark/>
          </w:tcPr>
          <w:p w14:paraId="7A7086FB" w14:textId="77777777" w:rsidR="00FE6995" w:rsidRPr="000E5C95" w:rsidRDefault="00FE6995" w:rsidP="00456D0B">
            <w:pPr>
              <w:jc w:val="center"/>
              <w:rPr>
                <w:rFonts w:eastAsia="Times New Roman" w:cs="Arial"/>
                <w:b/>
                <w:bCs/>
                <w:color w:val="000000"/>
                <w:sz w:val="14"/>
                <w:szCs w:val="16"/>
                <w:lang w:eastAsia="es-CO"/>
              </w:rPr>
            </w:pPr>
            <w:r w:rsidRPr="000E5C95">
              <w:rPr>
                <w:rFonts w:eastAsia="Times New Roman" w:cs="Arial"/>
                <w:b/>
                <w:bCs/>
                <w:color w:val="000000"/>
                <w:sz w:val="14"/>
                <w:szCs w:val="16"/>
                <w:lang w:eastAsia="es-CO"/>
              </w:rPr>
              <w:t>Total contratos</w:t>
            </w:r>
          </w:p>
        </w:tc>
        <w:tc>
          <w:tcPr>
            <w:tcW w:w="0" w:type="auto"/>
            <w:shd w:val="clear" w:color="auto" w:fill="95B3D7" w:themeFill="accent1" w:themeFillTint="99"/>
            <w:vAlign w:val="center"/>
            <w:hideMark/>
          </w:tcPr>
          <w:p w14:paraId="49F73FB2" w14:textId="77777777" w:rsidR="00FE6995" w:rsidRPr="000E5C95" w:rsidRDefault="00FE6995" w:rsidP="00456D0B">
            <w:pPr>
              <w:jc w:val="center"/>
              <w:rPr>
                <w:rFonts w:eastAsia="Times New Roman" w:cs="Arial"/>
                <w:b/>
                <w:bCs/>
                <w:color w:val="000000"/>
                <w:sz w:val="14"/>
                <w:szCs w:val="16"/>
                <w:lang w:eastAsia="es-CO"/>
              </w:rPr>
            </w:pPr>
            <w:r w:rsidRPr="000E5C95">
              <w:rPr>
                <w:rFonts w:eastAsia="Times New Roman" w:cs="Arial"/>
                <w:b/>
                <w:bCs/>
                <w:color w:val="000000"/>
                <w:sz w:val="14"/>
                <w:szCs w:val="16"/>
                <w:lang w:eastAsia="es-CO"/>
              </w:rPr>
              <w:t>%</w:t>
            </w:r>
          </w:p>
        </w:tc>
        <w:tc>
          <w:tcPr>
            <w:tcW w:w="0" w:type="auto"/>
            <w:shd w:val="clear" w:color="auto" w:fill="95B3D7" w:themeFill="accent1" w:themeFillTint="99"/>
            <w:vAlign w:val="center"/>
            <w:hideMark/>
          </w:tcPr>
          <w:p w14:paraId="2D537AE3" w14:textId="77777777" w:rsidR="00FE6995" w:rsidRPr="000E5C95" w:rsidRDefault="00FE6995" w:rsidP="00456D0B">
            <w:pPr>
              <w:jc w:val="right"/>
              <w:rPr>
                <w:rFonts w:eastAsia="Times New Roman" w:cs="Arial"/>
                <w:b/>
                <w:bCs/>
                <w:color w:val="000000"/>
                <w:sz w:val="14"/>
                <w:szCs w:val="16"/>
                <w:lang w:eastAsia="es-CO"/>
              </w:rPr>
            </w:pPr>
            <w:r w:rsidRPr="000E5C95">
              <w:rPr>
                <w:rFonts w:eastAsia="Times New Roman" w:cs="Arial"/>
                <w:b/>
                <w:bCs/>
                <w:color w:val="000000"/>
                <w:sz w:val="14"/>
                <w:szCs w:val="16"/>
                <w:lang w:eastAsia="es-CO"/>
              </w:rPr>
              <w:t>Valor adjudicado</w:t>
            </w:r>
          </w:p>
        </w:tc>
        <w:tc>
          <w:tcPr>
            <w:tcW w:w="0" w:type="auto"/>
            <w:shd w:val="clear" w:color="auto" w:fill="95B3D7" w:themeFill="accent1" w:themeFillTint="99"/>
            <w:vAlign w:val="center"/>
            <w:hideMark/>
          </w:tcPr>
          <w:p w14:paraId="769E2D87" w14:textId="77777777" w:rsidR="00FE6995" w:rsidRPr="000E5C95" w:rsidRDefault="00FE6995" w:rsidP="00456D0B">
            <w:pPr>
              <w:jc w:val="center"/>
              <w:rPr>
                <w:rFonts w:eastAsia="Times New Roman" w:cs="Arial"/>
                <w:b/>
                <w:bCs/>
                <w:color w:val="000000"/>
                <w:sz w:val="14"/>
                <w:szCs w:val="16"/>
                <w:lang w:eastAsia="es-CO"/>
              </w:rPr>
            </w:pPr>
            <w:r w:rsidRPr="000E5C95">
              <w:rPr>
                <w:rFonts w:eastAsia="Times New Roman" w:cs="Arial"/>
                <w:b/>
                <w:bCs/>
                <w:color w:val="000000"/>
                <w:sz w:val="14"/>
                <w:szCs w:val="16"/>
                <w:lang w:eastAsia="es-CO"/>
              </w:rPr>
              <w:t>%</w:t>
            </w:r>
          </w:p>
        </w:tc>
      </w:tr>
      <w:tr w:rsidR="00FE6995" w:rsidRPr="000E5C95" w14:paraId="79F47A8D" w14:textId="77777777" w:rsidTr="00FE6995">
        <w:trPr>
          <w:trHeight w:val="20"/>
          <w:jc w:val="center"/>
        </w:trPr>
        <w:tc>
          <w:tcPr>
            <w:tcW w:w="3974" w:type="dxa"/>
            <w:shd w:val="clear" w:color="auto" w:fill="auto"/>
            <w:vAlign w:val="center"/>
            <w:hideMark/>
          </w:tcPr>
          <w:p w14:paraId="61B6C23C" w14:textId="77777777" w:rsidR="00FE6995" w:rsidRPr="000E5C95" w:rsidRDefault="00FE6995" w:rsidP="00456D0B">
            <w:pPr>
              <w:jc w:val="center"/>
              <w:rPr>
                <w:rFonts w:eastAsia="Times New Roman" w:cs="Arial"/>
                <w:color w:val="000000"/>
                <w:sz w:val="14"/>
                <w:szCs w:val="16"/>
                <w:lang w:eastAsia="es-CO"/>
              </w:rPr>
            </w:pPr>
            <w:r w:rsidRPr="000E5C95">
              <w:rPr>
                <w:rFonts w:eastAsia="Times New Roman" w:cs="Arial"/>
                <w:color w:val="000000"/>
                <w:sz w:val="14"/>
                <w:szCs w:val="16"/>
                <w:lang w:eastAsia="es-CO"/>
              </w:rPr>
              <w:t>Arrendamiento de bienes inmuebles - muebles</w:t>
            </w:r>
          </w:p>
        </w:tc>
        <w:tc>
          <w:tcPr>
            <w:tcW w:w="0" w:type="auto"/>
            <w:shd w:val="clear" w:color="auto" w:fill="auto"/>
            <w:vAlign w:val="center"/>
            <w:hideMark/>
          </w:tcPr>
          <w:p w14:paraId="3B46657E" w14:textId="77777777" w:rsidR="00FE6995" w:rsidRPr="000E5C95" w:rsidRDefault="00FE6995" w:rsidP="00456D0B">
            <w:pPr>
              <w:jc w:val="center"/>
              <w:rPr>
                <w:rFonts w:eastAsia="Times New Roman" w:cs="Arial"/>
                <w:color w:val="000000"/>
                <w:sz w:val="14"/>
                <w:szCs w:val="16"/>
                <w:lang w:eastAsia="es-CO"/>
              </w:rPr>
            </w:pPr>
            <w:r w:rsidRPr="000E5C95">
              <w:rPr>
                <w:rFonts w:eastAsia="Times New Roman" w:cs="Arial"/>
                <w:color w:val="000000"/>
                <w:sz w:val="14"/>
                <w:szCs w:val="16"/>
                <w:lang w:eastAsia="es-CO"/>
              </w:rPr>
              <w:t>4</w:t>
            </w:r>
          </w:p>
        </w:tc>
        <w:tc>
          <w:tcPr>
            <w:tcW w:w="0" w:type="auto"/>
            <w:shd w:val="clear" w:color="auto" w:fill="auto"/>
            <w:vAlign w:val="center"/>
            <w:hideMark/>
          </w:tcPr>
          <w:p w14:paraId="16B0699E" w14:textId="77777777" w:rsidR="00FE6995" w:rsidRPr="000E5C95" w:rsidRDefault="00FE6995" w:rsidP="00456D0B">
            <w:pPr>
              <w:jc w:val="center"/>
              <w:rPr>
                <w:rFonts w:eastAsia="Times New Roman" w:cs="Arial"/>
                <w:color w:val="000000"/>
                <w:sz w:val="14"/>
                <w:szCs w:val="16"/>
                <w:lang w:eastAsia="es-CO"/>
              </w:rPr>
            </w:pPr>
            <w:r w:rsidRPr="000E5C95">
              <w:rPr>
                <w:rFonts w:eastAsia="Times New Roman" w:cs="Arial"/>
                <w:color w:val="000000"/>
                <w:sz w:val="14"/>
                <w:szCs w:val="16"/>
                <w:lang w:eastAsia="es-CO"/>
              </w:rPr>
              <w:t>0,8%</w:t>
            </w:r>
          </w:p>
        </w:tc>
        <w:tc>
          <w:tcPr>
            <w:tcW w:w="0" w:type="auto"/>
            <w:shd w:val="clear" w:color="auto" w:fill="auto"/>
            <w:vAlign w:val="center"/>
            <w:hideMark/>
          </w:tcPr>
          <w:p w14:paraId="08D099E2" w14:textId="77777777" w:rsidR="00FE6995" w:rsidRPr="000E5C95" w:rsidRDefault="00FE6995" w:rsidP="00456D0B">
            <w:pPr>
              <w:jc w:val="right"/>
              <w:rPr>
                <w:rFonts w:eastAsia="Times New Roman" w:cs="Arial"/>
                <w:color w:val="000000"/>
                <w:sz w:val="14"/>
                <w:szCs w:val="16"/>
                <w:lang w:eastAsia="es-CO"/>
              </w:rPr>
            </w:pPr>
            <w:r w:rsidRPr="000E5C95">
              <w:rPr>
                <w:rFonts w:eastAsia="Times New Roman" w:cs="Arial"/>
                <w:color w:val="000000"/>
                <w:sz w:val="14"/>
                <w:szCs w:val="16"/>
                <w:lang w:eastAsia="es-CO"/>
              </w:rPr>
              <w:t xml:space="preserve"> $                 13.438.068.421 </w:t>
            </w:r>
          </w:p>
        </w:tc>
        <w:tc>
          <w:tcPr>
            <w:tcW w:w="0" w:type="auto"/>
            <w:shd w:val="clear" w:color="auto" w:fill="auto"/>
            <w:vAlign w:val="center"/>
            <w:hideMark/>
          </w:tcPr>
          <w:p w14:paraId="45AC3184" w14:textId="77777777" w:rsidR="00FE6995" w:rsidRPr="000E5C95" w:rsidRDefault="00FE6995" w:rsidP="00456D0B">
            <w:pPr>
              <w:jc w:val="center"/>
              <w:rPr>
                <w:rFonts w:eastAsia="Times New Roman" w:cs="Arial"/>
                <w:color w:val="000000"/>
                <w:sz w:val="14"/>
                <w:szCs w:val="16"/>
                <w:lang w:eastAsia="es-CO"/>
              </w:rPr>
            </w:pPr>
            <w:r w:rsidRPr="000E5C95">
              <w:rPr>
                <w:rFonts w:eastAsia="Times New Roman" w:cs="Arial"/>
                <w:color w:val="000000"/>
                <w:sz w:val="14"/>
                <w:szCs w:val="16"/>
                <w:lang w:eastAsia="es-CO"/>
              </w:rPr>
              <w:t>17,6%</w:t>
            </w:r>
          </w:p>
        </w:tc>
      </w:tr>
      <w:tr w:rsidR="00FE6995" w:rsidRPr="000E5C95" w14:paraId="048879B1" w14:textId="77777777" w:rsidTr="00FE6995">
        <w:trPr>
          <w:trHeight w:val="20"/>
          <w:jc w:val="center"/>
        </w:trPr>
        <w:tc>
          <w:tcPr>
            <w:tcW w:w="3974" w:type="dxa"/>
            <w:shd w:val="clear" w:color="auto" w:fill="auto"/>
            <w:vAlign w:val="center"/>
            <w:hideMark/>
          </w:tcPr>
          <w:p w14:paraId="330E7F1D" w14:textId="77777777" w:rsidR="00FE6995" w:rsidRPr="000E5C95" w:rsidRDefault="00FE6995" w:rsidP="00456D0B">
            <w:pPr>
              <w:jc w:val="center"/>
              <w:rPr>
                <w:rFonts w:eastAsia="Times New Roman" w:cs="Arial"/>
                <w:color w:val="000000"/>
                <w:sz w:val="14"/>
                <w:szCs w:val="16"/>
                <w:lang w:eastAsia="es-CO"/>
              </w:rPr>
            </w:pPr>
            <w:r w:rsidRPr="000E5C95">
              <w:rPr>
                <w:rFonts w:eastAsia="Times New Roman" w:cs="Arial"/>
                <w:color w:val="000000"/>
                <w:sz w:val="14"/>
                <w:szCs w:val="16"/>
                <w:lang w:eastAsia="es-CO"/>
              </w:rPr>
              <w:t>Compraventa</w:t>
            </w:r>
          </w:p>
        </w:tc>
        <w:tc>
          <w:tcPr>
            <w:tcW w:w="0" w:type="auto"/>
            <w:shd w:val="clear" w:color="auto" w:fill="auto"/>
            <w:vAlign w:val="center"/>
            <w:hideMark/>
          </w:tcPr>
          <w:p w14:paraId="4E2F5A2B" w14:textId="77777777" w:rsidR="00FE6995" w:rsidRPr="000E5C95" w:rsidRDefault="00FE6995" w:rsidP="00456D0B">
            <w:pPr>
              <w:jc w:val="center"/>
              <w:rPr>
                <w:rFonts w:eastAsia="Times New Roman" w:cs="Arial"/>
                <w:color w:val="000000"/>
                <w:sz w:val="14"/>
                <w:szCs w:val="16"/>
                <w:lang w:eastAsia="es-CO"/>
              </w:rPr>
            </w:pPr>
            <w:r w:rsidRPr="000E5C95">
              <w:rPr>
                <w:rFonts w:eastAsia="Times New Roman" w:cs="Arial"/>
                <w:color w:val="000000"/>
                <w:sz w:val="14"/>
                <w:szCs w:val="16"/>
                <w:lang w:eastAsia="es-CO"/>
              </w:rPr>
              <w:t>19</w:t>
            </w:r>
          </w:p>
        </w:tc>
        <w:tc>
          <w:tcPr>
            <w:tcW w:w="0" w:type="auto"/>
            <w:shd w:val="clear" w:color="auto" w:fill="auto"/>
            <w:vAlign w:val="center"/>
            <w:hideMark/>
          </w:tcPr>
          <w:p w14:paraId="09A30D46" w14:textId="77777777" w:rsidR="00FE6995" w:rsidRPr="000E5C95" w:rsidRDefault="00FE6995" w:rsidP="00456D0B">
            <w:pPr>
              <w:jc w:val="center"/>
              <w:rPr>
                <w:rFonts w:eastAsia="Times New Roman" w:cs="Arial"/>
                <w:color w:val="000000"/>
                <w:sz w:val="14"/>
                <w:szCs w:val="16"/>
                <w:lang w:eastAsia="es-CO"/>
              </w:rPr>
            </w:pPr>
            <w:r w:rsidRPr="000E5C95">
              <w:rPr>
                <w:rFonts w:eastAsia="Times New Roman" w:cs="Arial"/>
                <w:color w:val="000000"/>
                <w:sz w:val="14"/>
                <w:szCs w:val="16"/>
                <w:lang w:eastAsia="es-CO"/>
              </w:rPr>
              <w:t>3,9%</w:t>
            </w:r>
          </w:p>
        </w:tc>
        <w:tc>
          <w:tcPr>
            <w:tcW w:w="0" w:type="auto"/>
            <w:shd w:val="clear" w:color="auto" w:fill="auto"/>
            <w:vAlign w:val="center"/>
            <w:hideMark/>
          </w:tcPr>
          <w:p w14:paraId="4F40EE40" w14:textId="77777777" w:rsidR="00FE6995" w:rsidRPr="000E5C95" w:rsidRDefault="00FE6995" w:rsidP="00456D0B">
            <w:pPr>
              <w:jc w:val="right"/>
              <w:rPr>
                <w:rFonts w:eastAsia="Times New Roman" w:cs="Arial"/>
                <w:color w:val="000000"/>
                <w:sz w:val="14"/>
                <w:szCs w:val="16"/>
                <w:lang w:eastAsia="es-CO"/>
              </w:rPr>
            </w:pPr>
            <w:r w:rsidRPr="000E5C95">
              <w:rPr>
                <w:rFonts w:eastAsia="Times New Roman" w:cs="Arial"/>
                <w:color w:val="000000"/>
                <w:sz w:val="14"/>
                <w:szCs w:val="16"/>
                <w:lang w:eastAsia="es-CO"/>
              </w:rPr>
              <w:t xml:space="preserve"> $                   8.530.774.172 </w:t>
            </w:r>
          </w:p>
        </w:tc>
        <w:tc>
          <w:tcPr>
            <w:tcW w:w="0" w:type="auto"/>
            <w:shd w:val="clear" w:color="auto" w:fill="auto"/>
            <w:vAlign w:val="center"/>
            <w:hideMark/>
          </w:tcPr>
          <w:p w14:paraId="0900F375" w14:textId="77777777" w:rsidR="00FE6995" w:rsidRPr="000E5C95" w:rsidRDefault="00FE6995" w:rsidP="00456D0B">
            <w:pPr>
              <w:jc w:val="center"/>
              <w:rPr>
                <w:rFonts w:eastAsia="Times New Roman" w:cs="Arial"/>
                <w:color w:val="000000"/>
                <w:sz w:val="14"/>
                <w:szCs w:val="16"/>
                <w:lang w:eastAsia="es-CO"/>
              </w:rPr>
            </w:pPr>
            <w:r w:rsidRPr="000E5C95">
              <w:rPr>
                <w:rFonts w:eastAsia="Times New Roman" w:cs="Arial"/>
                <w:color w:val="000000"/>
                <w:sz w:val="14"/>
                <w:szCs w:val="16"/>
                <w:lang w:eastAsia="es-CO"/>
              </w:rPr>
              <w:t>11,1%</w:t>
            </w:r>
          </w:p>
        </w:tc>
      </w:tr>
      <w:tr w:rsidR="00FE6995" w:rsidRPr="000E5C95" w14:paraId="385EAC1D" w14:textId="77777777" w:rsidTr="00FE6995">
        <w:trPr>
          <w:trHeight w:val="20"/>
          <w:jc w:val="center"/>
        </w:trPr>
        <w:tc>
          <w:tcPr>
            <w:tcW w:w="3974" w:type="dxa"/>
            <w:shd w:val="clear" w:color="auto" w:fill="auto"/>
            <w:vAlign w:val="center"/>
            <w:hideMark/>
          </w:tcPr>
          <w:p w14:paraId="02B138E5" w14:textId="77777777" w:rsidR="00FE6995" w:rsidRPr="000E5C95" w:rsidRDefault="00FE6995" w:rsidP="00456D0B">
            <w:pPr>
              <w:jc w:val="center"/>
              <w:rPr>
                <w:rFonts w:eastAsia="Times New Roman" w:cs="Arial"/>
                <w:color w:val="000000"/>
                <w:sz w:val="14"/>
                <w:szCs w:val="16"/>
                <w:lang w:eastAsia="es-CO"/>
              </w:rPr>
            </w:pPr>
            <w:r w:rsidRPr="000E5C95">
              <w:rPr>
                <w:rFonts w:eastAsia="Times New Roman" w:cs="Arial"/>
                <w:color w:val="000000"/>
                <w:sz w:val="14"/>
                <w:szCs w:val="16"/>
                <w:lang w:eastAsia="es-CO"/>
              </w:rPr>
              <w:t>Servicios de mantenimiento y reparación</w:t>
            </w:r>
          </w:p>
        </w:tc>
        <w:tc>
          <w:tcPr>
            <w:tcW w:w="0" w:type="auto"/>
            <w:shd w:val="clear" w:color="auto" w:fill="auto"/>
            <w:vAlign w:val="center"/>
            <w:hideMark/>
          </w:tcPr>
          <w:p w14:paraId="63E06881" w14:textId="77777777" w:rsidR="00FE6995" w:rsidRPr="000E5C95" w:rsidRDefault="00FE6995" w:rsidP="00456D0B">
            <w:pPr>
              <w:jc w:val="center"/>
              <w:rPr>
                <w:rFonts w:eastAsia="Times New Roman" w:cs="Arial"/>
                <w:color w:val="000000"/>
                <w:sz w:val="14"/>
                <w:szCs w:val="16"/>
                <w:lang w:eastAsia="es-CO"/>
              </w:rPr>
            </w:pPr>
            <w:r w:rsidRPr="000E5C95">
              <w:rPr>
                <w:rFonts w:eastAsia="Times New Roman" w:cs="Arial"/>
                <w:color w:val="000000"/>
                <w:sz w:val="14"/>
                <w:szCs w:val="16"/>
                <w:lang w:eastAsia="es-CO"/>
              </w:rPr>
              <w:t>2</w:t>
            </w:r>
          </w:p>
        </w:tc>
        <w:tc>
          <w:tcPr>
            <w:tcW w:w="0" w:type="auto"/>
            <w:shd w:val="clear" w:color="auto" w:fill="auto"/>
            <w:vAlign w:val="center"/>
            <w:hideMark/>
          </w:tcPr>
          <w:p w14:paraId="3316095D" w14:textId="77777777" w:rsidR="00FE6995" w:rsidRPr="000E5C95" w:rsidRDefault="00FE6995" w:rsidP="00456D0B">
            <w:pPr>
              <w:jc w:val="center"/>
              <w:rPr>
                <w:rFonts w:eastAsia="Times New Roman" w:cs="Arial"/>
                <w:color w:val="000000"/>
                <w:sz w:val="14"/>
                <w:szCs w:val="16"/>
                <w:lang w:eastAsia="es-CO"/>
              </w:rPr>
            </w:pPr>
            <w:r w:rsidRPr="000E5C95">
              <w:rPr>
                <w:rFonts w:eastAsia="Times New Roman" w:cs="Arial"/>
                <w:color w:val="000000"/>
                <w:sz w:val="14"/>
                <w:szCs w:val="16"/>
                <w:lang w:eastAsia="es-CO"/>
              </w:rPr>
              <w:t>0,4%</w:t>
            </w:r>
          </w:p>
        </w:tc>
        <w:tc>
          <w:tcPr>
            <w:tcW w:w="0" w:type="auto"/>
            <w:shd w:val="clear" w:color="auto" w:fill="auto"/>
            <w:vAlign w:val="center"/>
            <w:hideMark/>
          </w:tcPr>
          <w:p w14:paraId="6F71FFDC" w14:textId="77777777" w:rsidR="00FE6995" w:rsidRPr="000E5C95" w:rsidRDefault="00FE6995" w:rsidP="00456D0B">
            <w:pPr>
              <w:jc w:val="right"/>
              <w:rPr>
                <w:rFonts w:eastAsia="Times New Roman" w:cs="Arial"/>
                <w:color w:val="000000"/>
                <w:sz w:val="14"/>
                <w:szCs w:val="16"/>
                <w:lang w:eastAsia="es-CO"/>
              </w:rPr>
            </w:pPr>
            <w:r w:rsidRPr="000E5C95">
              <w:rPr>
                <w:rFonts w:eastAsia="Times New Roman" w:cs="Arial"/>
                <w:color w:val="000000"/>
                <w:sz w:val="14"/>
                <w:szCs w:val="16"/>
                <w:lang w:eastAsia="es-CO"/>
              </w:rPr>
              <w:t xml:space="preserve"> $                   2.500.000.000 </w:t>
            </w:r>
          </w:p>
        </w:tc>
        <w:tc>
          <w:tcPr>
            <w:tcW w:w="0" w:type="auto"/>
            <w:shd w:val="clear" w:color="auto" w:fill="auto"/>
            <w:vAlign w:val="center"/>
            <w:hideMark/>
          </w:tcPr>
          <w:p w14:paraId="03719B47" w14:textId="77777777" w:rsidR="00FE6995" w:rsidRPr="000E5C95" w:rsidRDefault="00FE6995" w:rsidP="00456D0B">
            <w:pPr>
              <w:jc w:val="center"/>
              <w:rPr>
                <w:rFonts w:eastAsia="Times New Roman" w:cs="Arial"/>
                <w:color w:val="000000"/>
                <w:sz w:val="14"/>
                <w:szCs w:val="16"/>
                <w:lang w:eastAsia="es-CO"/>
              </w:rPr>
            </w:pPr>
            <w:r w:rsidRPr="000E5C95">
              <w:rPr>
                <w:rFonts w:eastAsia="Times New Roman" w:cs="Arial"/>
                <w:color w:val="000000"/>
                <w:sz w:val="14"/>
                <w:szCs w:val="16"/>
                <w:lang w:eastAsia="es-CO"/>
              </w:rPr>
              <w:t>3,3%</w:t>
            </w:r>
          </w:p>
        </w:tc>
      </w:tr>
      <w:tr w:rsidR="00FE6995" w:rsidRPr="000E5C95" w14:paraId="4EE1B4D0" w14:textId="77777777" w:rsidTr="00FE6995">
        <w:trPr>
          <w:trHeight w:val="20"/>
          <w:jc w:val="center"/>
        </w:trPr>
        <w:tc>
          <w:tcPr>
            <w:tcW w:w="3974" w:type="dxa"/>
            <w:shd w:val="clear" w:color="auto" w:fill="auto"/>
            <w:vAlign w:val="center"/>
            <w:hideMark/>
          </w:tcPr>
          <w:p w14:paraId="22FDACA7" w14:textId="77777777" w:rsidR="00FE6995" w:rsidRPr="000E5C95" w:rsidRDefault="00FE6995" w:rsidP="00456D0B">
            <w:pPr>
              <w:jc w:val="center"/>
              <w:rPr>
                <w:rFonts w:eastAsia="Times New Roman" w:cs="Arial"/>
                <w:color w:val="000000"/>
                <w:sz w:val="14"/>
                <w:szCs w:val="16"/>
                <w:lang w:eastAsia="es-CO"/>
              </w:rPr>
            </w:pPr>
            <w:r w:rsidRPr="000E5C95">
              <w:rPr>
                <w:rFonts w:eastAsia="Times New Roman" w:cs="Arial"/>
                <w:color w:val="000000"/>
                <w:sz w:val="14"/>
                <w:szCs w:val="16"/>
                <w:lang w:eastAsia="es-CO"/>
              </w:rPr>
              <w:t>Servicios profesionales</w:t>
            </w:r>
          </w:p>
        </w:tc>
        <w:tc>
          <w:tcPr>
            <w:tcW w:w="0" w:type="auto"/>
            <w:shd w:val="clear" w:color="auto" w:fill="auto"/>
            <w:vAlign w:val="center"/>
            <w:hideMark/>
          </w:tcPr>
          <w:p w14:paraId="78D54D85" w14:textId="77777777" w:rsidR="00FE6995" w:rsidRPr="000E5C95" w:rsidRDefault="00FE6995" w:rsidP="00456D0B">
            <w:pPr>
              <w:jc w:val="center"/>
              <w:rPr>
                <w:rFonts w:eastAsia="Times New Roman" w:cs="Arial"/>
                <w:color w:val="000000"/>
                <w:sz w:val="14"/>
                <w:szCs w:val="16"/>
                <w:lang w:eastAsia="es-CO"/>
              </w:rPr>
            </w:pPr>
            <w:r w:rsidRPr="000E5C95">
              <w:rPr>
                <w:rFonts w:eastAsia="Times New Roman" w:cs="Arial"/>
                <w:color w:val="000000"/>
                <w:sz w:val="14"/>
                <w:szCs w:val="16"/>
                <w:lang w:eastAsia="es-CO"/>
              </w:rPr>
              <w:t>288</w:t>
            </w:r>
          </w:p>
        </w:tc>
        <w:tc>
          <w:tcPr>
            <w:tcW w:w="0" w:type="auto"/>
            <w:shd w:val="clear" w:color="auto" w:fill="auto"/>
            <w:vAlign w:val="center"/>
            <w:hideMark/>
          </w:tcPr>
          <w:p w14:paraId="2A0BD2C4" w14:textId="77777777" w:rsidR="00FE6995" w:rsidRPr="000E5C95" w:rsidRDefault="00FE6995" w:rsidP="00456D0B">
            <w:pPr>
              <w:jc w:val="center"/>
              <w:rPr>
                <w:rFonts w:eastAsia="Times New Roman" w:cs="Arial"/>
                <w:color w:val="000000"/>
                <w:sz w:val="14"/>
                <w:szCs w:val="16"/>
                <w:lang w:eastAsia="es-CO"/>
              </w:rPr>
            </w:pPr>
            <w:r w:rsidRPr="000E5C95">
              <w:rPr>
                <w:rFonts w:eastAsia="Times New Roman" w:cs="Arial"/>
                <w:color w:val="000000"/>
                <w:sz w:val="14"/>
                <w:szCs w:val="16"/>
                <w:lang w:eastAsia="es-CO"/>
              </w:rPr>
              <w:t>59,5%</w:t>
            </w:r>
          </w:p>
        </w:tc>
        <w:tc>
          <w:tcPr>
            <w:tcW w:w="0" w:type="auto"/>
            <w:shd w:val="clear" w:color="auto" w:fill="auto"/>
            <w:vAlign w:val="center"/>
            <w:hideMark/>
          </w:tcPr>
          <w:p w14:paraId="22A16EF7" w14:textId="77777777" w:rsidR="00FE6995" w:rsidRPr="000E5C95" w:rsidRDefault="00FE6995" w:rsidP="00456D0B">
            <w:pPr>
              <w:jc w:val="right"/>
              <w:rPr>
                <w:rFonts w:eastAsia="Times New Roman" w:cs="Arial"/>
                <w:color w:val="000000"/>
                <w:sz w:val="14"/>
                <w:szCs w:val="16"/>
                <w:lang w:eastAsia="es-CO"/>
              </w:rPr>
            </w:pPr>
            <w:r w:rsidRPr="000E5C95">
              <w:rPr>
                <w:rFonts w:eastAsia="Times New Roman" w:cs="Arial"/>
                <w:color w:val="000000"/>
                <w:sz w:val="14"/>
                <w:szCs w:val="16"/>
                <w:lang w:eastAsia="es-CO"/>
              </w:rPr>
              <w:t xml:space="preserve"> $                 15.610.402.875 </w:t>
            </w:r>
          </w:p>
        </w:tc>
        <w:tc>
          <w:tcPr>
            <w:tcW w:w="0" w:type="auto"/>
            <w:shd w:val="clear" w:color="auto" w:fill="auto"/>
            <w:vAlign w:val="center"/>
            <w:hideMark/>
          </w:tcPr>
          <w:p w14:paraId="262AB154" w14:textId="77777777" w:rsidR="00FE6995" w:rsidRPr="000E5C95" w:rsidRDefault="00FE6995" w:rsidP="00456D0B">
            <w:pPr>
              <w:jc w:val="center"/>
              <w:rPr>
                <w:rFonts w:eastAsia="Times New Roman" w:cs="Arial"/>
                <w:color w:val="000000"/>
                <w:sz w:val="14"/>
                <w:szCs w:val="16"/>
                <w:lang w:eastAsia="es-CO"/>
              </w:rPr>
            </w:pPr>
            <w:r w:rsidRPr="000E5C95">
              <w:rPr>
                <w:rFonts w:eastAsia="Times New Roman" w:cs="Arial"/>
                <w:color w:val="000000"/>
                <w:sz w:val="14"/>
                <w:szCs w:val="16"/>
                <w:lang w:eastAsia="es-CO"/>
              </w:rPr>
              <w:t>20,4%</w:t>
            </w:r>
          </w:p>
        </w:tc>
      </w:tr>
      <w:tr w:rsidR="00FE6995" w:rsidRPr="000E5C95" w14:paraId="5EC1E486" w14:textId="77777777" w:rsidTr="00FE6995">
        <w:trPr>
          <w:trHeight w:val="20"/>
          <w:jc w:val="center"/>
        </w:trPr>
        <w:tc>
          <w:tcPr>
            <w:tcW w:w="3974" w:type="dxa"/>
            <w:shd w:val="clear" w:color="auto" w:fill="auto"/>
            <w:vAlign w:val="center"/>
            <w:hideMark/>
          </w:tcPr>
          <w:p w14:paraId="43E26C79" w14:textId="77777777" w:rsidR="00FE6995" w:rsidRPr="000E5C95" w:rsidRDefault="00FE6995" w:rsidP="00456D0B">
            <w:pPr>
              <w:jc w:val="center"/>
              <w:rPr>
                <w:rFonts w:eastAsia="Times New Roman" w:cs="Arial"/>
                <w:color w:val="000000"/>
                <w:sz w:val="14"/>
                <w:szCs w:val="16"/>
                <w:lang w:eastAsia="es-CO"/>
              </w:rPr>
            </w:pPr>
            <w:r w:rsidRPr="000E5C95">
              <w:rPr>
                <w:rFonts w:eastAsia="Times New Roman" w:cs="Arial"/>
                <w:color w:val="000000"/>
                <w:sz w:val="14"/>
                <w:szCs w:val="16"/>
                <w:lang w:eastAsia="es-CO"/>
              </w:rPr>
              <w:t>Servicios de apoyo a la gestión</w:t>
            </w:r>
          </w:p>
        </w:tc>
        <w:tc>
          <w:tcPr>
            <w:tcW w:w="0" w:type="auto"/>
            <w:shd w:val="clear" w:color="auto" w:fill="auto"/>
            <w:vAlign w:val="center"/>
            <w:hideMark/>
          </w:tcPr>
          <w:p w14:paraId="606840C9" w14:textId="77777777" w:rsidR="00FE6995" w:rsidRPr="000E5C95" w:rsidRDefault="00FE6995" w:rsidP="00456D0B">
            <w:pPr>
              <w:jc w:val="center"/>
              <w:rPr>
                <w:rFonts w:eastAsia="Times New Roman" w:cs="Arial"/>
                <w:color w:val="000000"/>
                <w:sz w:val="14"/>
                <w:szCs w:val="16"/>
                <w:lang w:eastAsia="es-CO"/>
              </w:rPr>
            </w:pPr>
            <w:r w:rsidRPr="000E5C95">
              <w:rPr>
                <w:rFonts w:eastAsia="Times New Roman" w:cs="Arial"/>
                <w:color w:val="000000"/>
                <w:sz w:val="14"/>
                <w:szCs w:val="16"/>
                <w:lang w:eastAsia="es-CO"/>
              </w:rPr>
              <w:t>138</w:t>
            </w:r>
          </w:p>
        </w:tc>
        <w:tc>
          <w:tcPr>
            <w:tcW w:w="0" w:type="auto"/>
            <w:shd w:val="clear" w:color="auto" w:fill="auto"/>
            <w:vAlign w:val="center"/>
            <w:hideMark/>
          </w:tcPr>
          <w:p w14:paraId="1A8A4F44" w14:textId="77777777" w:rsidR="00FE6995" w:rsidRPr="000E5C95" w:rsidRDefault="00FE6995" w:rsidP="00456D0B">
            <w:pPr>
              <w:jc w:val="center"/>
              <w:rPr>
                <w:rFonts w:eastAsia="Times New Roman" w:cs="Arial"/>
                <w:color w:val="000000"/>
                <w:sz w:val="14"/>
                <w:szCs w:val="16"/>
                <w:lang w:eastAsia="es-CO"/>
              </w:rPr>
            </w:pPr>
            <w:r w:rsidRPr="000E5C95">
              <w:rPr>
                <w:rFonts w:eastAsia="Times New Roman" w:cs="Arial"/>
                <w:color w:val="000000"/>
                <w:sz w:val="14"/>
                <w:szCs w:val="16"/>
                <w:lang w:eastAsia="es-CO"/>
              </w:rPr>
              <w:t>28,5%</w:t>
            </w:r>
          </w:p>
        </w:tc>
        <w:tc>
          <w:tcPr>
            <w:tcW w:w="0" w:type="auto"/>
            <w:shd w:val="clear" w:color="auto" w:fill="auto"/>
            <w:vAlign w:val="center"/>
            <w:hideMark/>
          </w:tcPr>
          <w:p w14:paraId="470F9AED" w14:textId="77777777" w:rsidR="00FE6995" w:rsidRPr="000E5C95" w:rsidRDefault="00FE6995" w:rsidP="00456D0B">
            <w:pPr>
              <w:jc w:val="right"/>
              <w:rPr>
                <w:rFonts w:eastAsia="Times New Roman" w:cs="Arial"/>
                <w:color w:val="000000"/>
                <w:sz w:val="14"/>
                <w:szCs w:val="16"/>
                <w:lang w:eastAsia="es-CO"/>
              </w:rPr>
            </w:pPr>
            <w:r w:rsidRPr="000E5C95">
              <w:rPr>
                <w:rFonts w:eastAsia="Times New Roman" w:cs="Arial"/>
                <w:color w:val="000000"/>
                <w:sz w:val="14"/>
                <w:szCs w:val="16"/>
                <w:lang w:eastAsia="es-CO"/>
              </w:rPr>
              <w:t xml:space="preserve"> $                   2.495.481.905 </w:t>
            </w:r>
          </w:p>
        </w:tc>
        <w:tc>
          <w:tcPr>
            <w:tcW w:w="0" w:type="auto"/>
            <w:shd w:val="clear" w:color="auto" w:fill="auto"/>
            <w:vAlign w:val="center"/>
            <w:hideMark/>
          </w:tcPr>
          <w:p w14:paraId="3CB74AEB" w14:textId="77777777" w:rsidR="00FE6995" w:rsidRPr="000E5C95" w:rsidRDefault="00FE6995" w:rsidP="00456D0B">
            <w:pPr>
              <w:jc w:val="center"/>
              <w:rPr>
                <w:rFonts w:eastAsia="Times New Roman" w:cs="Arial"/>
                <w:color w:val="000000"/>
                <w:sz w:val="14"/>
                <w:szCs w:val="16"/>
                <w:lang w:eastAsia="es-CO"/>
              </w:rPr>
            </w:pPr>
            <w:r w:rsidRPr="000E5C95">
              <w:rPr>
                <w:rFonts w:eastAsia="Times New Roman" w:cs="Arial"/>
                <w:color w:val="000000"/>
                <w:sz w:val="14"/>
                <w:szCs w:val="16"/>
                <w:lang w:eastAsia="es-CO"/>
              </w:rPr>
              <w:t>3,3%</w:t>
            </w:r>
          </w:p>
        </w:tc>
      </w:tr>
      <w:tr w:rsidR="00FE6995" w:rsidRPr="000E5C95" w14:paraId="2CFD028B" w14:textId="77777777" w:rsidTr="00FE6995">
        <w:trPr>
          <w:trHeight w:val="20"/>
          <w:jc w:val="center"/>
        </w:trPr>
        <w:tc>
          <w:tcPr>
            <w:tcW w:w="3974" w:type="dxa"/>
            <w:shd w:val="clear" w:color="auto" w:fill="auto"/>
            <w:vAlign w:val="center"/>
            <w:hideMark/>
          </w:tcPr>
          <w:p w14:paraId="4F68C9A3" w14:textId="77777777" w:rsidR="00FE6995" w:rsidRPr="000E5C95" w:rsidRDefault="00FE6995" w:rsidP="00456D0B">
            <w:pPr>
              <w:jc w:val="center"/>
              <w:rPr>
                <w:rFonts w:eastAsia="Times New Roman" w:cs="Arial"/>
                <w:color w:val="000000"/>
                <w:sz w:val="14"/>
                <w:szCs w:val="16"/>
                <w:lang w:eastAsia="es-CO"/>
              </w:rPr>
            </w:pPr>
            <w:r w:rsidRPr="000E5C95">
              <w:rPr>
                <w:rFonts w:eastAsia="Times New Roman" w:cs="Arial"/>
                <w:color w:val="000000"/>
                <w:sz w:val="14"/>
                <w:szCs w:val="16"/>
                <w:lang w:eastAsia="es-CO"/>
              </w:rPr>
              <w:t>Otros servicios</w:t>
            </w:r>
          </w:p>
        </w:tc>
        <w:tc>
          <w:tcPr>
            <w:tcW w:w="0" w:type="auto"/>
            <w:shd w:val="clear" w:color="auto" w:fill="auto"/>
            <w:vAlign w:val="center"/>
            <w:hideMark/>
          </w:tcPr>
          <w:p w14:paraId="020C4DB5" w14:textId="77777777" w:rsidR="00FE6995" w:rsidRPr="000E5C95" w:rsidRDefault="00FE6995" w:rsidP="00456D0B">
            <w:pPr>
              <w:jc w:val="center"/>
              <w:rPr>
                <w:rFonts w:eastAsia="Times New Roman" w:cs="Arial"/>
                <w:color w:val="000000"/>
                <w:sz w:val="14"/>
                <w:szCs w:val="16"/>
                <w:lang w:eastAsia="es-CO"/>
              </w:rPr>
            </w:pPr>
            <w:r w:rsidRPr="000E5C95">
              <w:rPr>
                <w:rFonts w:eastAsia="Times New Roman" w:cs="Arial"/>
                <w:color w:val="000000"/>
                <w:sz w:val="14"/>
                <w:szCs w:val="16"/>
                <w:lang w:eastAsia="es-CO"/>
              </w:rPr>
              <w:t>21</w:t>
            </w:r>
          </w:p>
        </w:tc>
        <w:tc>
          <w:tcPr>
            <w:tcW w:w="0" w:type="auto"/>
            <w:shd w:val="clear" w:color="auto" w:fill="auto"/>
            <w:vAlign w:val="center"/>
            <w:hideMark/>
          </w:tcPr>
          <w:p w14:paraId="2D0DC3EA" w14:textId="77777777" w:rsidR="00FE6995" w:rsidRPr="000E5C95" w:rsidRDefault="00FE6995" w:rsidP="00456D0B">
            <w:pPr>
              <w:jc w:val="center"/>
              <w:rPr>
                <w:rFonts w:eastAsia="Times New Roman" w:cs="Arial"/>
                <w:color w:val="000000"/>
                <w:sz w:val="14"/>
                <w:szCs w:val="16"/>
                <w:lang w:eastAsia="es-CO"/>
              </w:rPr>
            </w:pPr>
            <w:r w:rsidRPr="000E5C95">
              <w:rPr>
                <w:rFonts w:eastAsia="Times New Roman" w:cs="Arial"/>
                <w:color w:val="000000"/>
                <w:sz w:val="14"/>
                <w:szCs w:val="16"/>
                <w:lang w:eastAsia="es-CO"/>
              </w:rPr>
              <w:t>4,3%</w:t>
            </w:r>
          </w:p>
        </w:tc>
        <w:tc>
          <w:tcPr>
            <w:tcW w:w="0" w:type="auto"/>
            <w:shd w:val="clear" w:color="auto" w:fill="auto"/>
            <w:vAlign w:val="center"/>
            <w:hideMark/>
          </w:tcPr>
          <w:p w14:paraId="0421B378" w14:textId="77777777" w:rsidR="00FE6995" w:rsidRPr="000E5C95" w:rsidRDefault="00FE6995" w:rsidP="00456D0B">
            <w:pPr>
              <w:jc w:val="right"/>
              <w:rPr>
                <w:rFonts w:eastAsia="Times New Roman" w:cs="Arial"/>
                <w:color w:val="000000"/>
                <w:sz w:val="14"/>
                <w:szCs w:val="16"/>
                <w:lang w:eastAsia="es-CO"/>
              </w:rPr>
            </w:pPr>
            <w:r w:rsidRPr="000E5C95">
              <w:rPr>
                <w:rFonts w:eastAsia="Times New Roman" w:cs="Arial"/>
                <w:color w:val="000000"/>
                <w:sz w:val="14"/>
                <w:szCs w:val="16"/>
                <w:lang w:eastAsia="es-CO"/>
              </w:rPr>
              <w:t xml:space="preserve"> $                   3.114.542.033 </w:t>
            </w:r>
          </w:p>
        </w:tc>
        <w:tc>
          <w:tcPr>
            <w:tcW w:w="0" w:type="auto"/>
            <w:shd w:val="clear" w:color="auto" w:fill="auto"/>
            <w:vAlign w:val="center"/>
            <w:hideMark/>
          </w:tcPr>
          <w:p w14:paraId="1BEEA357" w14:textId="77777777" w:rsidR="00FE6995" w:rsidRPr="000E5C95" w:rsidRDefault="00FE6995" w:rsidP="00456D0B">
            <w:pPr>
              <w:jc w:val="center"/>
              <w:rPr>
                <w:rFonts w:eastAsia="Times New Roman" w:cs="Arial"/>
                <w:color w:val="000000"/>
                <w:sz w:val="14"/>
                <w:szCs w:val="16"/>
                <w:lang w:eastAsia="es-CO"/>
              </w:rPr>
            </w:pPr>
            <w:r w:rsidRPr="000E5C95">
              <w:rPr>
                <w:rFonts w:eastAsia="Times New Roman" w:cs="Arial"/>
                <w:color w:val="000000"/>
                <w:sz w:val="14"/>
                <w:szCs w:val="16"/>
                <w:lang w:eastAsia="es-CO"/>
              </w:rPr>
              <w:t>4,1%</w:t>
            </w:r>
          </w:p>
        </w:tc>
      </w:tr>
      <w:tr w:rsidR="00FE6995" w:rsidRPr="000E5C95" w14:paraId="0B9FBA43" w14:textId="77777777" w:rsidTr="00FE6995">
        <w:trPr>
          <w:trHeight w:val="20"/>
          <w:jc w:val="center"/>
        </w:trPr>
        <w:tc>
          <w:tcPr>
            <w:tcW w:w="3974" w:type="dxa"/>
            <w:shd w:val="clear" w:color="auto" w:fill="auto"/>
            <w:vAlign w:val="center"/>
            <w:hideMark/>
          </w:tcPr>
          <w:p w14:paraId="01576258" w14:textId="77777777" w:rsidR="00FE6995" w:rsidRPr="000E5C95" w:rsidRDefault="00FE6995" w:rsidP="00456D0B">
            <w:pPr>
              <w:jc w:val="center"/>
              <w:rPr>
                <w:rFonts w:eastAsia="Times New Roman" w:cs="Arial"/>
                <w:color w:val="000000"/>
                <w:sz w:val="14"/>
                <w:szCs w:val="16"/>
                <w:lang w:eastAsia="es-CO"/>
              </w:rPr>
            </w:pPr>
            <w:r w:rsidRPr="000E5C95">
              <w:rPr>
                <w:rFonts w:eastAsia="Times New Roman" w:cs="Arial"/>
                <w:color w:val="000000"/>
                <w:sz w:val="14"/>
                <w:szCs w:val="16"/>
                <w:lang w:eastAsia="es-CO"/>
              </w:rPr>
              <w:t>Suministros</w:t>
            </w:r>
          </w:p>
        </w:tc>
        <w:tc>
          <w:tcPr>
            <w:tcW w:w="0" w:type="auto"/>
            <w:shd w:val="clear" w:color="auto" w:fill="auto"/>
            <w:vAlign w:val="center"/>
            <w:hideMark/>
          </w:tcPr>
          <w:p w14:paraId="10648743" w14:textId="77777777" w:rsidR="00FE6995" w:rsidRPr="000E5C95" w:rsidRDefault="00FE6995" w:rsidP="00456D0B">
            <w:pPr>
              <w:jc w:val="center"/>
              <w:rPr>
                <w:rFonts w:eastAsia="Times New Roman" w:cs="Arial"/>
                <w:color w:val="000000"/>
                <w:sz w:val="14"/>
                <w:szCs w:val="16"/>
                <w:lang w:eastAsia="es-CO"/>
              </w:rPr>
            </w:pPr>
            <w:r w:rsidRPr="000E5C95">
              <w:rPr>
                <w:rFonts w:eastAsia="Times New Roman" w:cs="Arial"/>
                <w:color w:val="000000"/>
                <w:sz w:val="14"/>
                <w:szCs w:val="16"/>
                <w:lang w:eastAsia="es-CO"/>
              </w:rPr>
              <w:t>8</w:t>
            </w:r>
          </w:p>
        </w:tc>
        <w:tc>
          <w:tcPr>
            <w:tcW w:w="0" w:type="auto"/>
            <w:shd w:val="clear" w:color="auto" w:fill="auto"/>
            <w:vAlign w:val="center"/>
            <w:hideMark/>
          </w:tcPr>
          <w:p w14:paraId="7BA5DF24" w14:textId="77777777" w:rsidR="00FE6995" w:rsidRPr="000E5C95" w:rsidRDefault="00FE6995" w:rsidP="00456D0B">
            <w:pPr>
              <w:jc w:val="center"/>
              <w:rPr>
                <w:rFonts w:eastAsia="Times New Roman" w:cs="Arial"/>
                <w:color w:val="000000"/>
                <w:sz w:val="14"/>
                <w:szCs w:val="16"/>
                <w:lang w:eastAsia="es-CO"/>
              </w:rPr>
            </w:pPr>
            <w:r w:rsidRPr="000E5C95">
              <w:rPr>
                <w:rFonts w:eastAsia="Times New Roman" w:cs="Arial"/>
                <w:color w:val="000000"/>
                <w:sz w:val="14"/>
                <w:szCs w:val="16"/>
                <w:lang w:eastAsia="es-CO"/>
              </w:rPr>
              <w:t>1,7%</w:t>
            </w:r>
          </w:p>
        </w:tc>
        <w:tc>
          <w:tcPr>
            <w:tcW w:w="0" w:type="auto"/>
            <w:shd w:val="clear" w:color="auto" w:fill="auto"/>
            <w:vAlign w:val="center"/>
            <w:hideMark/>
          </w:tcPr>
          <w:p w14:paraId="256E7090" w14:textId="77777777" w:rsidR="00FE6995" w:rsidRPr="000E5C95" w:rsidRDefault="00FE6995" w:rsidP="00456D0B">
            <w:pPr>
              <w:jc w:val="right"/>
              <w:rPr>
                <w:rFonts w:eastAsia="Times New Roman" w:cs="Arial"/>
                <w:color w:val="000000"/>
                <w:sz w:val="14"/>
                <w:szCs w:val="16"/>
                <w:lang w:eastAsia="es-CO"/>
              </w:rPr>
            </w:pPr>
            <w:r w:rsidRPr="000E5C95">
              <w:rPr>
                <w:rFonts w:eastAsia="Times New Roman" w:cs="Arial"/>
                <w:color w:val="000000"/>
                <w:sz w:val="14"/>
                <w:szCs w:val="16"/>
                <w:lang w:eastAsia="es-CO"/>
              </w:rPr>
              <w:t xml:space="preserve"> $                 15.780.098.380 </w:t>
            </w:r>
          </w:p>
        </w:tc>
        <w:tc>
          <w:tcPr>
            <w:tcW w:w="0" w:type="auto"/>
            <w:shd w:val="clear" w:color="auto" w:fill="auto"/>
            <w:vAlign w:val="center"/>
            <w:hideMark/>
          </w:tcPr>
          <w:p w14:paraId="18E10594" w14:textId="77777777" w:rsidR="00FE6995" w:rsidRPr="000E5C95" w:rsidRDefault="00FE6995" w:rsidP="00456D0B">
            <w:pPr>
              <w:jc w:val="center"/>
              <w:rPr>
                <w:rFonts w:eastAsia="Times New Roman" w:cs="Arial"/>
                <w:color w:val="000000"/>
                <w:sz w:val="14"/>
                <w:szCs w:val="16"/>
                <w:lang w:eastAsia="es-CO"/>
              </w:rPr>
            </w:pPr>
            <w:r w:rsidRPr="000E5C95">
              <w:rPr>
                <w:rFonts w:eastAsia="Times New Roman" w:cs="Arial"/>
                <w:color w:val="000000"/>
                <w:sz w:val="14"/>
                <w:szCs w:val="16"/>
                <w:lang w:eastAsia="es-CO"/>
              </w:rPr>
              <w:t>20,6%</w:t>
            </w:r>
          </w:p>
        </w:tc>
      </w:tr>
      <w:tr w:rsidR="00FE6995" w:rsidRPr="000E5C95" w14:paraId="032020D5" w14:textId="77777777" w:rsidTr="00FE6995">
        <w:trPr>
          <w:trHeight w:val="20"/>
          <w:jc w:val="center"/>
        </w:trPr>
        <w:tc>
          <w:tcPr>
            <w:tcW w:w="3974" w:type="dxa"/>
            <w:shd w:val="clear" w:color="auto" w:fill="auto"/>
            <w:vAlign w:val="center"/>
            <w:hideMark/>
          </w:tcPr>
          <w:p w14:paraId="09B9585C" w14:textId="77777777" w:rsidR="00FE6995" w:rsidRPr="000E5C95" w:rsidRDefault="00FE6995" w:rsidP="00456D0B">
            <w:pPr>
              <w:jc w:val="center"/>
              <w:rPr>
                <w:rFonts w:eastAsia="Times New Roman" w:cs="Arial"/>
                <w:color w:val="000000"/>
                <w:sz w:val="14"/>
                <w:szCs w:val="16"/>
                <w:lang w:eastAsia="es-CO"/>
              </w:rPr>
            </w:pPr>
            <w:r w:rsidRPr="000E5C95">
              <w:rPr>
                <w:rFonts w:eastAsia="Times New Roman" w:cs="Arial"/>
                <w:color w:val="000000"/>
                <w:sz w:val="14"/>
                <w:szCs w:val="16"/>
                <w:lang w:eastAsia="es-CO"/>
              </w:rPr>
              <w:t>Contrato de seguros</w:t>
            </w:r>
          </w:p>
        </w:tc>
        <w:tc>
          <w:tcPr>
            <w:tcW w:w="0" w:type="auto"/>
            <w:shd w:val="clear" w:color="auto" w:fill="auto"/>
            <w:vAlign w:val="center"/>
            <w:hideMark/>
          </w:tcPr>
          <w:p w14:paraId="267F87DB" w14:textId="77777777" w:rsidR="00FE6995" w:rsidRPr="000E5C95" w:rsidRDefault="00FE6995" w:rsidP="00456D0B">
            <w:pPr>
              <w:jc w:val="center"/>
              <w:rPr>
                <w:rFonts w:eastAsia="Times New Roman" w:cs="Arial"/>
                <w:color w:val="000000"/>
                <w:sz w:val="14"/>
                <w:szCs w:val="16"/>
                <w:lang w:eastAsia="es-CO"/>
              </w:rPr>
            </w:pPr>
            <w:r w:rsidRPr="000E5C95">
              <w:rPr>
                <w:rFonts w:eastAsia="Times New Roman" w:cs="Arial"/>
                <w:color w:val="000000"/>
                <w:sz w:val="14"/>
                <w:szCs w:val="16"/>
                <w:lang w:eastAsia="es-CO"/>
              </w:rPr>
              <w:t>1</w:t>
            </w:r>
          </w:p>
        </w:tc>
        <w:tc>
          <w:tcPr>
            <w:tcW w:w="0" w:type="auto"/>
            <w:shd w:val="clear" w:color="auto" w:fill="auto"/>
            <w:vAlign w:val="center"/>
            <w:hideMark/>
          </w:tcPr>
          <w:p w14:paraId="058BAC83" w14:textId="77777777" w:rsidR="00FE6995" w:rsidRPr="000E5C95" w:rsidRDefault="00FE6995" w:rsidP="00456D0B">
            <w:pPr>
              <w:jc w:val="center"/>
              <w:rPr>
                <w:rFonts w:eastAsia="Times New Roman" w:cs="Arial"/>
                <w:color w:val="000000"/>
                <w:sz w:val="14"/>
                <w:szCs w:val="16"/>
                <w:lang w:eastAsia="es-CO"/>
              </w:rPr>
            </w:pPr>
            <w:r w:rsidRPr="000E5C95">
              <w:rPr>
                <w:rFonts w:eastAsia="Times New Roman" w:cs="Arial"/>
                <w:color w:val="000000"/>
                <w:sz w:val="14"/>
                <w:szCs w:val="16"/>
                <w:lang w:eastAsia="es-CO"/>
              </w:rPr>
              <w:t>0,2%</w:t>
            </w:r>
          </w:p>
        </w:tc>
        <w:tc>
          <w:tcPr>
            <w:tcW w:w="0" w:type="auto"/>
            <w:shd w:val="clear" w:color="auto" w:fill="auto"/>
            <w:vAlign w:val="center"/>
            <w:hideMark/>
          </w:tcPr>
          <w:p w14:paraId="5A65C9CC" w14:textId="77777777" w:rsidR="00FE6995" w:rsidRPr="000E5C95" w:rsidRDefault="00FE6995" w:rsidP="00456D0B">
            <w:pPr>
              <w:jc w:val="right"/>
              <w:rPr>
                <w:rFonts w:eastAsia="Times New Roman" w:cs="Arial"/>
                <w:color w:val="000000"/>
                <w:sz w:val="14"/>
                <w:szCs w:val="16"/>
                <w:lang w:eastAsia="es-CO"/>
              </w:rPr>
            </w:pPr>
            <w:r w:rsidRPr="000E5C95">
              <w:rPr>
                <w:rFonts w:eastAsia="Times New Roman" w:cs="Arial"/>
                <w:color w:val="000000"/>
                <w:sz w:val="14"/>
                <w:szCs w:val="16"/>
                <w:lang w:eastAsia="es-CO"/>
              </w:rPr>
              <w:t xml:space="preserve"> $                        82.938.202 </w:t>
            </w:r>
          </w:p>
        </w:tc>
        <w:tc>
          <w:tcPr>
            <w:tcW w:w="0" w:type="auto"/>
            <w:shd w:val="clear" w:color="auto" w:fill="auto"/>
            <w:vAlign w:val="center"/>
            <w:hideMark/>
          </w:tcPr>
          <w:p w14:paraId="0DFB7765" w14:textId="77777777" w:rsidR="00FE6995" w:rsidRPr="000E5C95" w:rsidRDefault="00FE6995" w:rsidP="00456D0B">
            <w:pPr>
              <w:jc w:val="center"/>
              <w:rPr>
                <w:rFonts w:eastAsia="Times New Roman" w:cs="Arial"/>
                <w:color w:val="000000"/>
                <w:sz w:val="14"/>
                <w:szCs w:val="16"/>
                <w:lang w:eastAsia="es-CO"/>
              </w:rPr>
            </w:pPr>
            <w:r w:rsidRPr="000E5C95">
              <w:rPr>
                <w:rFonts w:eastAsia="Times New Roman" w:cs="Arial"/>
                <w:color w:val="000000"/>
                <w:sz w:val="14"/>
                <w:szCs w:val="16"/>
                <w:lang w:eastAsia="es-CO"/>
              </w:rPr>
              <w:t>0,1%</w:t>
            </w:r>
          </w:p>
        </w:tc>
      </w:tr>
      <w:tr w:rsidR="00FE6995" w:rsidRPr="000E5C95" w14:paraId="2AD1BB1C" w14:textId="77777777" w:rsidTr="00FE6995">
        <w:trPr>
          <w:trHeight w:val="20"/>
          <w:jc w:val="center"/>
        </w:trPr>
        <w:tc>
          <w:tcPr>
            <w:tcW w:w="3974" w:type="dxa"/>
            <w:shd w:val="clear" w:color="auto" w:fill="auto"/>
            <w:vAlign w:val="center"/>
            <w:hideMark/>
          </w:tcPr>
          <w:p w14:paraId="02983545" w14:textId="77777777" w:rsidR="00FE6995" w:rsidRPr="000E5C95" w:rsidRDefault="00FE6995" w:rsidP="00456D0B">
            <w:pPr>
              <w:jc w:val="center"/>
              <w:rPr>
                <w:rFonts w:eastAsia="Times New Roman" w:cs="Arial"/>
                <w:color w:val="000000"/>
                <w:sz w:val="14"/>
                <w:szCs w:val="16"/>
                <w:lang w:eastAsia="es-CO"/>
              </w:rPr>
            </w:pPr>
            <w:r w:rsidRPr="006C5D23">
              <w:rPr>
                <w:rFonts w:eastAsia="Times New Roman" w:cs="Arial"/>
                <w:color w:val="000000"/>
                <w:sz w:val="14"/>
                <w:szCs w:val="16"/>
                <w:lang w:eastAsia="es-CO"/>
              </w:rPr>
              <w:t>Consultoría</w:t>
            </w:r>
          </w:p>
        </w:tc>
        <w:tc>
          <w:tcPr>
            <w:tcW w:w="0" w:type="auto"/>
            <w:shd w:val="clear" w:color="auto" w:fill="auto"/>
            <w:vAlign w:val="center"/>
            <w:hideMark/>
          </w:tcPr>
          <w:p w14:paraId="244039CA" w14:textId="77777777" w:rsidR="00FE6995" w:rsidRPr="000E5C95" w:rsidRDefault="00FE6995" w:rsidP="00456D0B">
            <w:pPr>
              <w:jc w:val="center"/>
              <w:rPr>
                <w:rFonts w:eastAsia="Times New Roman" w:cs="Arial"/>
                <w:color w:val="000000"/>
                <w:sz w:val="14"/>
                <w:szCs w:val="16"/>
                <w:lang w:eastAsia="es-CO"/>
              </w:rPr>
            </w:pPr>
            <w:r w:rsidRPr="000E5C95">
              <w:rPr>
                <w:rFonts w:eastAsia="Times New Roman" w:cs="Arial"/>
                <w:color w:val="000000"/>
                <w:sz w:val="14"/>
                <w:szCs w:val="16"/>
                <w:lang w:eastAsia="es-CO"/>
              </w:rPr>
              <w:t>1</w:t>
            </w:r>
          </w:p>
        </w:tc>
        <w:tc>
          <w:tcPr>
            <w:tcW w:w="0" w:type="auto"/>
            <w:shd w:val="clear" w:color="auto" w:fill="auto"/>
            <w:vAlign w:val="center"/>
            <w:hideMark/>
          </w:tcPr>
          <w:p w14:paraId="4EF5BAD1" w14:textId="77777777" w:rsidR="00FE6995" w:rsidRPr="000E5C95" w:rsidRDefault="00FE6995" w:rsidP="00456D0B">
            <w:pPr>
              <w:jc w:val="center"/>
              <w:rPr>
                <w:rFonts w:eastAsia="Times New Roman" w:cs="Arial"/>
                <w:color w:val="000000"/>
                <w:sz w:val="14"/>
                <w:szCs w:val="16"/>
                <w:lang w:eastAsia="es-CO"/>
              </w:rPr>
            </w:pPr>
            <w:r w:rsidRPr="000E5C95">
              <w:rPr>
                <w:rFonts w:eastAsia="Times New Roman" w:cs="Arial"/>
                <w:color w:val="000000"/>
                <w:sz w:val="14"/>
                <w:szCs w:val="16"/>
                <w:lang w:eastAsia="es-CO"/>
              </w:rPr>
              <w:t>0,2%</w:t>
            </w:r>
          </w:p>
        </w:tc>
        <w:tc>
          <w:tcPr>
            <w:tcW w:w="0" w:type="auto"/>
            <w:shd w:val="clear" w:color="auto" w:fill="auto"/>
            <w:vAlign w:val="center"/>
            <w:hideMark/>
          </w:tcPr>
          <w:p w14:paraId="440CBE37" w14:textId="77777777" w:rsidR="00FE6995" w:rsidRPr="000E5C95" w:rsidRDefault="00FE6995" w:rsidP="00456D0B">
            <w:pPr>
              <w:jc w:val="right"/>
              <w:rPr>
                <w:rFonts w:eastAsia="Times New Roman" w:cs="Arial"/>
                <w:color w:val="000000"/>
                <w:sz w:val="14"/>
                <w:szCs w:val="16"/>
                <w:lang w:eastAsia="es-CO"/>
              </w:rPr>
            </w:pPr>
            <w:r w:rsidRPr="000E5C95">
              <w:rPr>
                <w:rFonts w:eastAsia="Times New Roman" w:cs="Arial"/>
                <w:color w:val="000000"/>
                <w:sz w:val="14"/>
                <w:szCs w:val="16"/>
                <w:lang w:eastAsia="es-CO"/>
              </w:rPr>
              <w:t xml:space="preserve"> $                      124.550.000 </w:t>
            </w:r>
          </w:p>
        </w:tc>
        <w:tc>
          <w:tcPr>
            <w:tcW w:w="0" w:type="auto"/>
            <w:shd w:val="clear" w:color="auto" w:fill="auto"/>
            <w:vAlign w:val="center"/>
            <w:hideMark/>
          </w:tcPr>
          <w:p w14:paraId="37EA191A" w14:textId="77777777" w:rsidR="00FE6995" w:rsidRPr="000E5C95" w:rsidRDefault="00FE6995" w:rsidP="00456D0B">
            <w:pPr>
              <w:jc w:val="center"/>
              <w:rPr>
                <w:rFonts w:eastAsia="Times New Roman" w:cs="Arial"/>
                <w:color w:val="000000"/>
                <w:sz w:val="14"/>
                <w:szCs w:val="16"/>
                <w:lang w:eastAsia="es-CO"/>
              </w:rPr>
            </w:pPr>
            <w:r w:rsidRPr="000E5C95">
              <w:rPr>
                <w:rFonts w:eastAsia="Times New Roman" w:cs="Arial"/>
                <w:color w:val="000000"/>
                <w:sz w:val="14"/>
                <w:szCs w:val="16"/>
                <w:lang w:eastAsia="es-CO"/>
              </w:rPr>
              <w:t>0,2%</w:t>
            </w:r>
          </w:p>
        </w:tc>
      </w:tr>
      <w:tr w:rsidR="00FE6995" w:rsidRPr="000E5C95" w14:paraId="417CDF7A" w14:textId="77777777" w:rsidTr="00FE6995">
        <w:trPr>
          <w:trHeight w:val="20"/>
          <w:jc w:val="center"/>
        </w:trPr>
        <w:tc>
          <w:tcPr>
            <w:tcW w:w="3974" w:type="dxa"/>
            <w:shd w:val="clear" w:color="auto" w:fill="auto"/>
            <w:vAlign w:val="center"/>
            <w:hideMark/>
          </w:tcPr>
          <w:p w14:paraId="4B03F1A5" w14:textId="77777777" w:rsidR="00FE6995" w:rsidRPr="000E5C95" w:rsidRDefault="00FE6995" w:rsidP="00456D0B">
            <w:pPr>
              <w:jc w:val="center"/>
              <w:rPr>
                <w:rFonts w:eastAsia="Times New Roman" w:cs="Arial"/>
                <w:color w:val="000000"/>
                <w:sz w:val="14"/>
                <w:szCs w:val="16"/>
                <w:lang w:eastAsia="es-CO"/>
              </w:rPr>
            </w:pPr>
            <w:r w:rsidRPr="000E5C95">
              <w:rPr>
                <w:rFonts w:eastAsia="Times New Roman" w:cs="Arial"/>
                <w:color w:val="000000"/>
                <w:sz w:val="14"/>
                <w:szCs w:val="16"/>
                <w:lang w:eastAsia="es-CO"/>
              </w:rPr>
              <w:t>Contrato interadministrativo</w:t>
            </w:r>
          </w:p>
        </w:tc>
        <w:tc>
          <w:tcPr>
            <w:tcW w:w="0" w:type="auto"/>
            <w:shd w:val="clear" w:color="auto" w:fill="auto"/>
            <w:vAlign w:val="center"/>
            <w:hideMark/>
          </w:tcPr>
          <w:p w14:paraId="715A23ED" w14:textId="77777777" w:rsidR="00FE6995" w:rsidRPr="000E5C95" w:rsidRDefault="00FE6995" w:rsidP="00456D0B">
            <w:pPr>
              <w:jc w:val="center"/>
              <w:rPr>
                <w:rFonts w:eastAsia="Times New Roman" w:cs="Arial"/>
                <w:color w:val="000000"/>
                <w:sz w:val="14"/>
                <w:szCs w:val="16"/>
                <w:lang w:eastAsia="es-CO"/>
              </w:rPr>
            </w:pPr>
            <w:r w:rsidRPr="000E5C95">
              <w:rPr>
                <w:rFonts w:eastAsia="Times New Roman" w:cs="Arial"/>
                <w:color w:val="000000"/>
                <w:sz w:val="14"/>
                <w:szCs w:val="16"/>
                <w:lang w:eastAsia="es-CO"/>
              </w:rPr>
              <w:t>1</w:t>
            </w:r>
          </w:p>
        </w:tc>
        <w:tc>
          <w:tcPr>
            <w:tcW w:w="0" w:type="auto"/>
            <w:shd w:val="clear" w:color="auto" w:fill="auto"/>
            <w:vAlign w:val="center"/>
            <w:hideMark/>
          </w:tcPr>
          <w:p w14:paraId="2A2124E6" w14:textId="77777777" w:rsidR="00FE6995" w:rsidRPr="000E5C95" w:rsidRDefault="00FE6995" w:rsidP="00456D0B">
            <w:pPr>
              <w:jc w:val="center"/>
              <w:rPr>
                <w:rFonts w:eastAsia="Times New Roman" w:cs="Arial"/>
                <w:color w:val="000000"/>
                <w:sz w:val="14"/>
                <w:szCs w:val="16"/>
                <w:lang w:eastAsia="es-CO"/>
              </w:rPr>
            </w:pPr>
            <w:r w:rsidRPr="000E5C95">
              <w:rPr>
                <w:rFonts w:eastAsia="Times New Roman" w:cs="Arial"/>
                <w:color w:val="000000"/>
                <w:sz w:val="14"/>
                <w:szCs w:val="16"/>
                <w:lang w:eastAsia="es-CO"/>
              </w:rPr>
              <w:t>0,2%</w:t>
            </w:r>
          </w:p>
        </w:tc>
        <w:tc>
          <w:tcPr>
            <w:tcW w:w="0" w:type="auto"/>
            <w:shd w:val="clear" w:color="auto" w:fill="auto"/>
            <w:vAlign w:val="center"/>
            <w:hideMark/>
          </w:tcPr>
          <w:p w14:paraId="54915150" w14:textId="77777777" w:rsidR="00FE6995" w:rsidRPr="000E5C95" w:rsidRDefault="00FE6995" w:rsidP="00456D0B">
            <w:pPr>
              <w:jc w:val="right"/>
              <w:rPr>
                <w:rFonts w:eastAsia="Times New Roman" w:cs="Arial"/>
                <w:color w:val="000000"/>
                <w:sz w:val="14"/>
                <w:szCs w:val="16"/>
                <w:lang w:eastAsia="es-CO"/>
              </w:rPr>
            </w:pPr>
            <w:r w:rsidRPr="000E5C95">
              <w:rPr>
                <w:rFonts w:eastAsia="Times New Roman" w:cs="Arial"/>
                <w:color w:val="000000"/>
                <w:sz w:val="14"/>
                <w:szCs w:val="16"/>
                <w:lang w:eastAsia="es-CO"/>
              </w:rPr>
              <w:t xml:space="preserve"> $                        50.000.000 </w:t>
            </w:r>
          </w:p>
        </w:tc>
        <w:tc>
          <w:tcPr>
            <w:tcW w:w="0" w:type="auto"/>
            <w:shd w:val="clear" w:color="auto" w:fill="auto"/>
            <w:vAlign w:val="center"/>
            <w:hideMark/>
          </w:tcPr>
          <w:p w14:paraId="65E94805" w14:textId="77777777" w:rsidR="00FE6995" w:rsidRPr="000E5C95" w:rsidRDefault="00FE6995" w:rsidP="00456D0B">
            <w:pPr>
              <w:jc w:val="center"/>
              <w:rPr>
                <w:rFonts w:eastAsia="Times New Roman" w:cs="Arial"/>
                <w:color w:val="000000"/>
                <w:sz w:val="14"/>
                <w:szCs w:val="16"/>
                <w:lang w:eastAsia="es-CO"/>
              </w:rPr>
            </w:pPr>
            <w:r w:rsidRPr="000E5C95">
              <w:rPr>
                <w:rFonts w:eastAsia="Times New Roman" w:cs="Arial"/>
                <w:color w:val="000000"/>
                <w:sz w:val="14"/>
                <w:szCs w:val="16"/>
                <w:lang w:eastAsia="es-CO"/>
              </w:rPr>
              <w:t>0,1%</w:t>
            </w:r>
          </w:p>
        </w:tc>
      </w:tr>
      <w:tr w:rsidR="00FE6995" w:rsidRPr="000E5C95" w14:paraId="48317F54" w14:textId="77777777" w:rsidTr="00FE6995">
        <w:trPr>
          <w:trHeight w:val="20"/>
          <w:jc w:val="center"/>
        </w:trPr>
        <w:tc>
          <w:tcPr>
            <w:tcW w:w="3974" w:type="dxa"/>
            <w:shd w:val="clear" w:color="auto" w:fill="auto"/>
            <w:vAlign w:val="center"/>
            <w:hideMark/>
          </w:tcPr>
          <w:p w14:paraId="6E96283B" w14:textId="77777777" w:rsidR="00FE6995" w:rsidRPr="000E5C95" w:rsidRDefault="00FE6995" w:rsidP="00456D0B">
            <w:pPr>
              <w:jc w:val="center"/>
              <w:rPr>
                <w:rFonts w:eastAsia="Times New Roman" w:cs="Arial"/>
                <w:color w:val="000000"/>
                <w:sz w:val="14"/>
                <w:szCs w:val="16"/>
                <w:lang w:eastAsia="es-CO"/>
              </w:rPr>
            </w:pPr>
            <w:r w:rsidRPr="000E5C95">
              <w:rPr>
                <w:rFonts w:eastAsia="Times New Roman" w:cs="Arial"/>
                <w:color w:val="000000"/>
                <w:sz w:val="14"/>
                <w:szCs w:val="16"/>
                <w:lang w:eastAsia="es-CO"/>
              </w:rPr>
              <w:t>Otro tipo de naturaleza</w:t>
            </w:r>
          </w:p>
        </w:tc>
        <w:tc>
          <w:tcPr>
            <w:tcW w:w="0" w:type="auto"/>
            <w:shd w:val="clear" w:color="auto" w:fill="auto"/>
            <w:vAlign w:val="center"/>
            <w:hideMark/>
          </w:tcPr>
          <w:p w14:paraId="11924244" w14:textId="77777777" w:rsidR="00FE6995" w:rsidRPr="000E5C95" w:rsidRDefault="00FE6995" w:rsidP="00456D0B">
            <w:pPr>
              <w:jc w:val="center"/>
              <w:rPr>
                <w:rFonts w:eastAsia="Times New Roman" w:cs="Arial"/>
                <w:color w:val="000000"/>
                <w:sz w:val="14"/>
                <w:szCs w:val="16"/>
                <w:lang w:eastAsia="es-CO"/>
              </w:rPr>
            </w:pPr>
            <w:r w:rsidRPr="000E5C95">
              <w:rPr>
                <w:rFonts w:eastAsia="Times New Roman" w:cs="Arial"/>
                <w:color w:val="000000"/>
                <w:sz w:val="14"/>
                <w:szCs w:val="16"/>
                <w:lang w:eastAsia="es-CO"/>
              </w:rPr>
              <w:t>1</w:t>
            </w:r>
          </w:p>
        </w:tc>
        <w:tc>
          <w:tcPr>
            <w:tcW w:w="0" w:type="auto"/>
            <w:shd w:val="clear" w:color="auto" w:fill="auto"/>
            <w:vAlign w:val="center"/>
            <w:hideMark/>
          </w:tcPr>
          <w:p w14:paraId="3304F4A9" w14:textId="77777777" w:rsidR="00FE6995" w:rsidRPr="000E5C95" w:rsidRDefault="00FE6995" w:rsidP="00456D0B">
            <w:pPr>
              <w:jc w:val="center"/>
              <w:rPr>
                <w:rFonts w:eastAsia="Times New Roman" w:cs="Arial"/>
                <w:color w:val="000000"/>
                <w:sz w:val="14"/>
                <w:szCs w:val="16"/>
                <w:lang w:eastAsia="es-CO"/>
              </w:rPr>
            </w:pPr>
            <w:r w:rsidRPr="000E5C95">
              <w:rPr>
                <w:rFonts w:eastAsia="Times New Roman" w:cs="Arial"/>
                <w:color w:val="000000"/>
                <w:sz w:val="14"/>
                <w:szCs w:val="16"/>
                <w:lang w:eastAsia="es-CO"/>
              </w:rPr>
              <w:t>0,2%</w:t>
            </w:r>
          </w:p>
        </w:tc>
        <w:tc>
          <w:tcPr>
            <w:tcW w:w="0" w:type="auto"/>
            <w:shd w:val="clear" w:color="auto" w:fill="auto"/>
            <w:vAlign w:val="center"/>
            <w:hideMark/>
          </w:tcPr>
          <w:p w14:paraId="602AB595" w14:textId="77777777" w:rsidR="00FE6995" w:rsidRPr="000E5C95" w:rsidRDefault="00FE6995" w:rsidP="00456D0B">
            <w:pPr>
              <w:jc w:val="right"/>
              <w:rPr>
                <w:rFonts w:eastAsia="Times New Roman" w:cs="Arial"/>
                <w:color w:val="000000"/>
                <w:sz w:val="14"/>
                <w:szCs w:val="16"/>
                <w:lang w:eastAsia="es-CO"/>
              </w:rPr>
            </w:pPr>
            <w:r w:rsidRPr="000E5C95">
              <w:rPr>
                <w:rFonts w:eastAsia="Times New Roman" w:cs="Arial"/>
                <w:color w:val="000000"/>
                <w:sz w:val="14"/>
                <w:szCs w:val="16"/>
                <w:lang w:eastAsia="es-CO"/>
              </w:rPr>
              <w:t xml:space="preserve"> $                 14.840.412.986 </w:t>
            </w:r>
          </w:p>
        </w:tc>
        <w:tc>
          <w:tcPr>
            <w:tcW w:w="0" w:type="auto"/>
            <w:shd w:val="clear" w:color="auto" w:fill="auto"/>
            <w:vAlign w:val="center"/>
            <w:hideMark/>
          </w:tcPr>
          <w:p w14:paraId="61850C30" w14:textId="77777777" w:rsidR="00FE6995" w:rsidRPr="000E5C95" w:rsidRDefault="00FE6995" w:rsidP="00456D0B">
            <w:pPr>
              <w:jc w:val="center"/>
              <w:rPr>
                <w:rFonts w:eastAsia="Times New Roman" w:cs="Arial"/>
                <w:color w:val="000000"/>
                <w:sz w:val="14"/>
                <w:szCs w:val="16"/>
                <w:lang w:eastAsia="es-CO"/>
              </w:rPr>
            </w:pPr>
            <w:r w:rsidRPr="000E5C95">
              <w:rPr>
                <w:rFonts w:eastAsia="Times New Roman" w:cs="Arial"/>
                <w:color w:val="000000"/>
                <w:sz w:val="14"/>
                <w:szCs w:val="16"/>
                <w:lang w:eastAsia="es-CO"/>
              </w:rPr>
              <w:t>19,4%</w:t>
            </w:r>
          </w:p>
        </w:tc>
      </w:tr>
      <w:tr w:rsidR="00FE6995" w:rsidRPr="000E5C95" w14:paraId="6D77BFD5" w14:textId="77777777" w:rsidTr="00FE6995">
        <w:trPr>
          <w:trHeight w:val="20"/>
          <w:jc w:val="center"/>
        </w:trPr>
        <w:tc>
          <w:tcPr>
            <w:tcW w:w="3974" w:type="dxa"/>
            <w:shd w:val="clear" w:color="auto" w:fill="95B3D7" w:themeFill="accent1" w:themeFillTint="99"/>
            <w:vAlign w:val="center"/>
            <w:hideMark/>
          </w:tcPr>
          <w:p w14:paraId="2DEE96F4" w14:textId="77777777" w:rsidR="00FE6995" w:rsidRPr="000E5C95" w:rsidRDefault="00FE6995" w:rsidP="00456D0B">
            <w:pPr>
              <w:jc w:val="center"/>
              <w:rPr>
                <w:rFonts w:eastAsia="Times New Roman" w:cs="Arial"/>
                <w:b/>
                <w:bCs/>
                <w:color w:val="000000"/>
                <w:sz w:val="14"/>
                <w:szCs w:val="16"/>
                <w:lang w:eastAsia="es-CO"/>
              </w:rPr>
            </w:pPr>
            <w:r w:rsidRPr="000E5C95">
              <w:rPr>
                <w:rFonts w:eastAsia="Times New Roman" w:cs="Arial"/>
                <w:b/>
                <w:bCs/>
                <w:color w:val="000000"/>
                <w:sz w:val="14"/>
                <w:szCs w:val="16"/>
                <w:lang w:eastAsia="es-CO"/>
              </w:rPr>
              <w:t>TOTAL</w:t>
            </w:r>
          </w:p>
        </w:tc>
        <w:tc>
          <w:tcPr>
            <w:tcW w:w="0" w:type="auto"/>
            <w:shd w:val="clear" w:color="auto" w:fill="95B3D7" w:themeFill="accent1" w:themeFillTint="99"/>
            <w:vAlign w:val="center"/>
            <w:hideMark/>
          </w:tcPr>
          <w:p w14:paraId="3521D586" w14:textId="77777777" w:rsidR="00FE6995" w:rsidRPr="000E5C95" w:rsidRDefault="00FE6995" w:rsidP="00456D0B">
            <w:pPr>
              <w:jc w:val="center"/>
              <w:rPr>
                <w:rFonts w:eastAsia="Times New Roman" w:cs="Arial"/>
                <w:b/>
                <w:bCs/>
                <w:color w:val="000000"/>
                <w:sz w:val="14"/>
                <w:szCs w:val="16"/>
                <w:lang w:eastAsia="es-CO"/>
              </w:rPr>
            </w:pPr>
            <w:r w:rsidRPr="000E5C95">
              <w:rPr>
                <w:rFonts w:eastAsia="Times New Roman" w:cs="Arial"/>
                <w:b/>
                <w:bCs/>
                <w:color w:val="000000"/>
                <w:sz w:val="14"/>
                <w:szCs w:val="16"/>
                <w:lang w:eastAsia="es-CO"/>
              </w:rPr>
              <w:t>484</w:t>
            </w:r>
          </w:p>
        </w:tc>
        <w:tc>
          <w:tcPr>
            <w:tcW w:w="0" w:type="auto"/>
            <w:shd w:val="clear" w:color="auto" w:fill="95B3D7" w:themeFill="accent1" w:themeFillTint="99"/>
            <w:vAlign w:val="center"/>
            <w:hideMark/>
          </w:tcPr>
          <w:p w14:paraId="6E094913" w14:textId="77777777" w:rsidR="00FE6995" w:rsidRPr="000E5C95" w:rsidRDefault="00FE6995" w:rsidP="00456D0B">
            <w:pPr>
              <w:jc w:val="center"/>
              <w:rPr>
                <w:rFonts w:eastAsia="Times New Roman" w:cs="Arial"/>
                <w:b/>
                <w:bCs/>
                <w:color w:val="000000"/>
                <w:sz w:val="14"/>
                <w:szCs w:val="16"/>
                <w:lang w:eastAsia="es-CO"/>
              </w:rPr>
            </w:pPr>
            <w:r w:rsidRPr="000E5C95">
              <w:rPr>
                <w:rFonts w:eastAsia="Times New Roman" w:cs="Arial"/>
                <w:b/>
                <w:bCs/>
                <w:color w:val="000000"/>
                <w:sz w:val="14"/>
                <w:szCs w:val="16"/>
                <w:lang w:eastAsia="es-CO"/>
              </w:rPr>
              <w:t>100,0%</w:t>
            </w:r>
          </w:p>
        </w:tc>
        <w:tc>
          <w:tcPr>
            <w:tcW w:w="0" w:type="auto"/>
            <w:shd w:val="clear" w:color="auto" w:fill="95B3D7" w:themeFill="accent1" w:themeFillTint="99"/>
            <w:vAlign w:val="center"/>
            <w:hideMark/>
          </w:tcPr>
          <w:p w14:paraId="75453E1B" w14:textId="77777777" w:rsidR="00FE6995" w:rsidRPr="000E5C95" w:rsidRDefault="00FE6995" w:rsidP="00456D0B">
            <w:pPr>
              <w:jc w:val="right"/>
              <w:rPr>
                <w:rFonts w:eastAsia="Times New Roman" w:cs="Arial"/>
                <w:b/>
                <w:bCs/>
                <w:color w:val="000000"/>
                <w:sz w:val="14"/>
                <w:szCs w:val="16"/>
                <w:lang w:eastAsia="es-CO"/>
              </w:rPr>
            </w:pPr>
            <w:r w:rsidRPr="000E5C95">
              <w:rPr>
                <w:rFonts w:eastAsia="Times New Roman" w:cs="Arial"/>
                <w:b/>
                <w:bCs/>
                <w:color w:val="000000"/>
                <w:sz w:val="14"/>
                <w:szCs w:val="16"/>
                <w:lang w:eastAsia="es-CO"/>
              </w:rPr>
              <w:t xml:space="preserve"> $                 76.567.268.974 </w:t>
            </w:r>
          </w:p>
        </w:tc>
        <w:tc>
          <w:tcPr>
            <w:tcW w:w="0" w:type="auto"/>
            <w:shd w:val="clear" w:color="auto" w:fill="95B3D7" w:themeFill="accent1" w:themeFillTint="99"/>
            <w:vAlign w:val="center"/>
            <w:hideMark/>
          </w:tcPr>
          <w:p w14:paraId="7C6C9AB3" w14:textId="77777777" w:rsidR="00FE6995" w:rsidRPr="000E5C95" w:rsidRDefault="00FE6995" w:rsidP="00456D0B">
            <w:pPr>
              <w:jc w:val="center"/>
              <w:rPr>
                <w:rFonts w:eastAsia="Times New Roman" w:cs="Arial"/>
                <w:b/>
                <w:bCs/>
                <w:color w:val="000000"/>
                <w:sz w:val="14"/>
                <w:szCs w:val="16"/>
                <w:lang w:eastAsia="es-CO"/>
              </w:rPr>
            </w:pPr>
            <w:r w:rsidRPr="000E5C95">
              <w:rPr>
                <w:rFonts w:eastAsia="Times New Roman" w:cs="Arial"/>
                <w:b/>
                <w:bCs/>
                <w:color w:val="000000"/>
                <w:sz w:val="14"/>
                <w:szCs w:val="16"/>
                <w:lang w:eastAsia="es-CO"/>
              </w:rPr>
              <w:t>100,0%</w:t>
            </w:r>
          </w:p>
        </w:tc>
      </w:tr>
    </w:tbl>
    <w:p w14:paraId="2607437E" w14:textId="77777777" w:rsidR="00761A60" w:rsidRPr="00B5053E" w:rsidRDefault="00761A60" w:rsidP="00456D0B">
      <w:pPr>
        <w:jc w:val="center"/>
        <w:rPr>
          <w:rFonts w:cs="Arial"/>
          <w:sz w:val="16"/>
          <w:szCs w:val="20"/>
          <w:lang w:eastAsia="x-none"/>
        </w:rPr>
      </w:pPr>
      <w:r w:rsidRPr="00B5053E">
        <w:rPr>
          <w:rFonts w:cs="Arial"/>
          <w:b/>
          <w:sz w:val="16"/>
          <w:szCs w:val="20"/>
          <w:lang w:eastAsia="x-none"/>
        </w:rPr>
        <w:t>Fuente.</w:t>
      </w:r>
      <w:r w:rsidRPr="00B5053E">
        <w:rPr>
          <w:rFonts w:cs="Arial"/>
          <w:sz w:val="16"/>
          <w:szCs w:val="20"/>
          <w:lang w:eastAsia="x-none"/>
        </w:rPr>
        <w:t xml:space="preserve"> </w:t>
      </w:r>
      <w:r w:rsidR="003445E4" w:rsidRPr="00B5053E">
        <w:rPr>
          <w:rFonts w:cs="Arial"/>
          <w:sz w:val="16"/>
          <w:szCs w:val="20"/>
          <w:lang w:eastAsia="x-none"/>
        </w:rPr>
        <w:t xml:space="preserve">UAERMV </w:t>
      </w:r>
      <w:r w:rsidR="008B3FDD" w:rsidRPr="00B5053E">
        <w:rPr>
          <w:rFonts w:cs="Arial"/>
          <w:sz w:val="16"/>
          <w:szCs w:val="20"/>
          <w:lang w:eastAsia="x-none"/>
        </w:rPr>
        <w:t>–</w:t>
      </w:r>
      <w:r w:rsidR="00C271D6" w:rsidRPr="00B5053E">
        <w:rPr>
          <w:rFonts w:cs="Arial"/>
          <w:sz w:val="16"/>
          <w:szCs w:val="20"/>
          <w:lang w:eastAsia="x-none"/>
        </w:rPr>
        <w:t xml:space="preserve"> </w:t>
      </w:r>
      <w:r w:rsidR="008B3FDD" w:rsidRPr="00B5053E">
        <w:rPr>
          <w:rFonts w:cs="Arial"/>
          <w:sz w:val="16"/>
          <w:szCs w:val="20"/>
          <w:lang w:eastAsia="x-none"/>
        </w:rPr>
        <w:t xml:space="preserve">30 de </w:t>
      </w:r>
      <w:r w:rsidR="00FE6995" w:rsidRPr="00B5053E">
        <w:rPr>
          <w:rFonts w:cs="Arial"/>
          <w:sz w:val="16"/>
          <w:szCs w:val="20"/>
          <w:lang w:eastAsia="x-none"/>
        </w:rPr>
        <w:t>septiembre</w:t>
      </w:r>
      <w:r w:rsidR="008B3FDD" w:rsidRPr="00B5053E">
        <w:rPr>
          <w:rFonts w:cs="Arial"/>
          <w:sz w:val="16"/>
          <w:szCs w:val="20"/>
          <w:lang w:eastAsia="x-none"/>
        </w:rPr>
        <w:t xml:space="preserve"> de </w:t>
      </w:r>
      <w:r w:rsidR="003445E4" w:rsidRPr="00B5053E">
        <w:rPr>
          <w:rFonts w:cs="Arial"/>
          <w:sz w:val="16"/>
          <w:szCs w:val="20"/>
          <w:lang w:eastAsia="x-none"/>
        </w:rPr>
        <w:t>2018</w:t>
      </w:r>
    </w:p>
    <w:p w14:paraId="7FB50F03" w14:textId="77777777" w:rsidR="00FE6995" w:rsidRDefault="00FE6995" w:rsidP="00456D0B">
      <w:pPr>
        <w:rPr>
          <w:rFonts w:cs="Arial"/>
          <w:sz w:val="20"/>
          <w:szCs w:val="20"/>
          <w:lang w:eastAsia="x-none"/>
        </w:rPr>
      </w:pPr>
    </w:p>
    <w:p w14:paraId="600DE8EA" w14:textId="77777777" w:rsidR="00FE6995" w:rsidRPr="00FE6995" w:rsidRDefault="00FE6995" w:rsidP="00456D0B">
      <w:pPr>
        <w:pStyle w:val="Default"/>
        <w:jc w:val="both"/>
        <w:rPr>
          <w:rFonts w:eastAsia="Times New Roman"/>
          <w:color w:val="auto"/>
          <w:sz w:val="22"/>
          <w:szCs w:val="22"/>
          <w:lang w:eastAsia="es-CO"/>
        </w:rPr>
      </w:pPr>
      <w:r w:rsidRPr="00FE6995">
        <w:rPr>
          <w:rFonts w:eastAsia="Times New Roman"/>
          <w:color w:val="auto"/>
          <w:sz w:val="22"/>
          <w:szCs w:val="22"/>
          <w:lang w:eastAsia="es-CO"/>
        </w:rPr>
        <w:t xml:space="preserve">Dado lo anterior, se puede evidenciar que el mayor número de contratos suscritos fue por prestación de servicios profesionales, equivalente al 59,5% del total de los contratos suscritos, sin </w:t>
      </w:r>
      <w:r w:rsidRPr="00FE6995">
        <w:rPr>
          <w:rFonts w:eastAsia="Times New Roman"/>
          <w:color w:val="auto"/>
          <w:sz w:val="22"/>
          <w:szCs w:val="22"/>
          <w:lang w:eastAsia="es-CO"/>
        </w:rPr>
        <w:lastRenderedPageBreak/>
        <w:t>embargo, el mayor valor de contratos adjudicados corresponde a los contratos de suministros con un 20,6% del total del valor comprometido.</w:t>
      </w:r>
    </w:p>
    <w:p w14:paraId="10AD388B" w14:textId="77777777" w:rsidR="00FE6995" w:rsidRPr="00FE6995" w:rsidRDefault="00FE6995" w:rsidP="00456D0B">
      <w:pPr>
        <w:pStyle w:val="Default"/>
        <w:jc w:val="both"/>
        <w:rPr>
          <w:rFonts w:eastAsia="Times New Roman"/>
          <w:color w:val="auto"/>
          <w:sz w:val="22"/>
          <w:szCs w:val="22"/>
          <w:lang w:eastAsia="es-CO"/>
        </w:rPr>
      </w:pPr>
    </w:p>
    <w:p w14:paraId="605EF6AC" w14:textId="77777777" w:rsidR="00FE6995" w:rsidRPr="00FE6995" w:rsidRDefault="00FE6995" w:rsidP="00456D0B">
      <w:pPr>
        <w:pStyle w:val="Default"/>
        <w:jc w:val="both"/>
        <w:rPr>
          <w:rFonts w:eastAsia="Times New Roman"/>
          <w:color w:val="auto"/>
          <w:sz w:val="22"/>
          <w:szCs w:val="22"/>
          <w:lang w:eastAsia="es-CO"/>
        </w:rPr>
      </w:pPr>
      <w:r w:rsidRPr="00FE6995">
        <w:rPr>
          <w:rFonts w:eastAsia="Times New Roman"/>
          <w:color w:val="auto"/>
          <w:sz w:val="22"/>
          <w:szCs w:val="22"/>
          <w:lang w:eastAsia="es-CO"/>
        </w:rPr>
        <w:t>Se han llevado a cabo veintisiete (27) comités de contratación, orientados a realizar seguimiento a las adquisiciones programadas para la vigencia, definir lineamientos, propiciar la retroalimentación de los procesos que se adelantan, así como realizar las modificaciones del Plan Anual de Adquisiciones, con las justificaciones correspondientes.</w:t>
      </w:r>
    </w:p>
    <w:p w14:paraId="362A1DF2" w14:textId="77777777" w:rsidR="00FE6995" w:rsidRPr="00FE6995" w:rsidRDefault="00FE6995" w:rsidP="00456D0B">
      <w:pPr>
        <w:pStyle w:val="Default"/>
        <w:jc w:val="both"/>
        <w:rPr>
          <w:rFonts w:eastAsia="Times New Roman"/>
          <w:color w:val="auto"/>
          <w:sz w:val="22"/>
          <w:szCs w:val="22"/>
          <w:lang w:eastAsia="es-CO"/>
        </w:rPr>
      </w:pPr>
    </w:p>
    <w:p w14:paraId="08CB9141" w14:textId="77777777" w:rsidR="00FE6995" w:rsidRDefault="00FE6995" w:rsidP="00456D0B">
      <w:pPr>
        <w:pStyle w:val="Default"/>
        <w:jc w:val="both"/>
        <w:rPr>
          <w:rFonts w:eastAsia="Times New Roman"/>
          <w:color w:val="auto"/>
          <w:sz w:val="22"/>
          <w:szCs w:val="22"/>
          <w:lang w:eastAsia="es-CO"/>
        </w:rPr>
      </w:pPr>
      <w:r w:rsidRPr="00FE6995">
        <w:rPr>
          <w:rFonts w:eastAsia="Times New Roman"/>
          <w:color w:val="auto"/>
          <w:sz w:val="22"/>
          <w:szCs w:val="22"/>
          <w:lang w:eastAsia="es-CO"/>
        </w:rPr>
        <w:t>Con el fin de propiciar el cumplimiento efectivo del Plan Anual de Adquisiciones previsto para la presente vigencia, se realizó una reestructuración del equipo de trabajo del proceso de contratos, el cual se reorganizó en tres sub-equipos, con acciones específicas, como se muestra a continuación:</w:t>
      </w:r>
    </w:p>
    <w:p w14:paraId="049010E8" w14:textId="77777777" w:rsidR="00FC3361" w:rsidRDefault="00FC3361" w:rsidP="00456D0B">
      <w:pPr>
        <w:pStyle w:val="Default"/>
        <w:jc w:val="both"/>
        <w:rPr>
          <w:rFonts w:eastAsia="Times New Roman"/>
          <w:color w:val="auto"/>
          <w:sz w:val="22"/>
          <w:szCs w:val="22"/>
          <w:lang w:eastAsia="es-CO"/>
        </w:rPr>
      </w:pPr>
    </w:p>
    <w:p w14:paraId="25E540CA" w14:textId="77777777" w:rsidR="00FC3361" w:rsidRPr="0045382F" w:rsidRDefault="00FC3361" w:rsidP="00456D0B">
      <w:pPr>
        <w:pStyle w:val="Descripcin"/>
        <w:spacing w:after="0" w:line="240" w:lineRule="auto"/>
        <w:jc w:val="center"/>
        <w:rPr>
          <w:rFonts w:eastAsia="Times New Roman" w:cs="Arial"/>
          <w:sz w:val="18"/>
          <w:szCs w:val="22"/>
          <w:lang w:eastAsia="es-CO"/>
        </w:rPr>
      </w:pPr>
      <w:r w:rsidRPr="0045382F">
        <w:rPr>
          <w:rFonts w:cs="Arial"/>
          <w:sz w:val="16"/>
        </w:rPr>
        <w:t xml:space="preserve">Ilustración </w:t>
      </w:r>
      <w:r w:rsidRPr="0045382F">
        <w:rPr>
          <w:rFonts w:cs="Arial"/>
          <w:sz w:val="16"/>
        </w:rPr>
        <w:fldChar w:fldCharType="begin"/>
      </w:r>
      <w:r w:rsidRPr="0045382F">
        <w:rPr>
          <w:rFonts w:cs="Arial"/>
          <w:sz w:val="16"/>
        </w:rPr>
        <w:instrText xml:space="preserve"> SEQ Ilustración \* ARABIC </w:instrText>
      </w:r>
      <w:r w:rsidRPr="0045382F">
        <w:rPr>
          <w:rFonts w:cs="Arial"/>
          <w:sz w:val="16"/>
        </w:rPr>
        <w:fldChar w:fldCharType="separate"/>
      </w:r>
      <w:r w:rsidR="00A95349">
        <w:rPr>
          <w:rFonts w:cs="Arial"/>
          <w:noProof/>
          <w:sz w:val="16"/>
        </w:rPr>
        <w:t>7</w:t>
      </w:r>
      <w:r w:rsidRPr="0045382F">
        <w:rPr>
          <w:rFonts w:cs="Arial"/>
          <w:sz w:val="16"/>
        </w:rPr>
        <w:fldChar w:fldCharType="end"/>
      </w:r>
      <w:r w:rsidRPr="0045382F">
        <w:rPr>
          <w:rFonts w:cs="Arial"/>
          <w:sz w:val="16"/>
        </w:rPr>
        <w:t xml:space="preserve">. </w:t>
      </w:r>
      <w:r w:rsidRPr="0045382F">
        <w:rPr>
          <w:rFonts w:cs="Arial"/>
          <w:b w:val="0"/>
          <w:sz w:val="16"/>
        </w:rPr>
        <w:t>Grupo de Contratos</w:t>
      </w:r>
    </w:p>
    <w:p w14:paraId="66F35B2C" w14:textId="77777777" w:rsidR="00FC3361" w:rsidRPr="00FE6995" w:rsidRDefault="00FC3361" w:rsidP="00456D0B">
      <w:pPr>
        <w:pStyle w:val="Default"/>
        <w:jc w:val="both"/>
        <w:rPr>
          <w:rFonts w:eastAsia="Times New Roman"/>
          <w:color w:val="auto"/>
          <w:sz w:val="22"/>
          <w:szCs w:val="22"/>
          <w:lang w:eastAsia="es-CO"/>
        </w:rPr>
      </w:pPr>
      <w:r w:rsidRPr="0089393C">
        <w:rPr>
          <w:noProof/>
          <w:sz w:val="18"/>
          <w:szCs w:val="18"/>
          <w:lang w:eastAsia="es-CO"/>
        </w:rPr>
        <w:drawing>
          <wp:inline distT="0" distB="0" distL="0" distR="0" wp14:anchorId="7AEA3D5C" wp14:editId="0740EC1C">
            <wp:extent cx="5612130" cy="2099145"/>
            <wp:effectExtent l="0" t="0" r="26670" b="0"/>
            <wp:docPr id="3" name="Diagrama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14:paraId="20FDA65D" w14:textId="77777777" w:rsidR="00FC3361" w:rsidRPr="0045382F" w:rsidRDefault="00FC3361" w:rsidP="00456D0B">
      <w:pPr>
        <w:jc w:val="center"/>
        <w:rPr>
          <w:rFonts w:cs="Arial"/>
          <w:sz w:val="16"/>
        </w:rPr>
      </w:pPr>
      <w:r w:rsidRPr="0045382F">
        <w:rPr>
          <w:rFonts w:cs="Arial"/>
          <w:b/>
          <w:sz w:val="16"/>
        </w:rPr>
        <w:t>Fuente.</w:t>
      </w:r>
      <w:r w:rsidRPr="0045382F">
        <w:rPr>
          <w:rFonts w:cs="Arial"/>
          <w:sz w:val="16"/>
        </w:rPr>
        <w:t xml:space="preserve"> UAERMV – 30 de septiembre de 2018</w:t>
      </w:r>
    </w:p>
    <w:p w14:paraId="3DE40F88" w14:textId="77777777" w:rsidR="00FC3361" w:rsidRDefault="00FC3361" w:rsidP="00456D0B">
      <w:pPr>
        <w:jc w:val="center"/>
        <w:rPr>
          <w:rFonts w:cs="Arial"/>
          <w:sz w:val="20"/>
        </w:rPr>
      </w:pPr>
    </w:p>
    <w:p w14:paraId="7134B4C3" w14:textId="77777777" w:rsidR="00FC3361" w:rsidRPr="00FC3361" w:rsidRDefault="00FC3361" w:rsidP="00456D0B">
      <w:pPr>
        <w:pStyle w:val="Default"/>
        <w:jc w:val="both"/>
        <w:rPr>
          <w:rFonts w:eastAsia="Times New Roman"/>
          <w:color w:val="auto"/>
          <w:sz w:val="22"/>
          <w:szCs w:val="22"/>
          <w:lang w:eastAsia="es-CO"/>
        </w:rPr>
      </w:pPr>
      <w:r w:rsidRPr="00FC3361">
        <w:rPr>
          <w:rFonts w:eastAsia="Times New Roman"/>
          <w:color w:val="auto"/>
          <w:sz w:val="22"/>
          <w:szCs w:val="22"/>
          <w:lang w:eastAsia="es-CO"/>
        </w:rPr>
        <w:t>A la fecha se encuentran conformados en su mayoría los equipos de trabajo, con el fin de atender las necesidades de contratación de la UAERMV de forma oportuna y eficiente.</w:t>
      </w:r>
    </w:p>
    <w:p w14:paraId="0E078D50" w14:textId="77777777" w:rsidR="00FC3361" w:rsidRPr="00FC3361" w:rsidRDefault="00FC3361" w:rsidP="00456D0B">
      <w:pPr>
        <w:pStyle w:val="Default"/>
        <w:jc w:val="both"/>
        <w:rPr>
          <w:rFonts w:eastAsia="Times New Roman"/>
          <w:color w:val="auto"/>
          <w:sz w:val="22"/>
          <w:szCs w:val="22"/>
          <w:lang w:eastAsia="es-CO"/>
        </w:rPr>
      </w:pPr>
    </w:p>
    <w:p w14:paraId="52C4DBE7" w14:textId="77777777" w:rsidR="00FC3361" w:rsidRPr="00FC3361" w:rsidRDefault="00FC3361" w:rsidP="00456D0B">
      <w:pPr>
        <w:pStyle w:val="Default"/>
        <w:jc w:val="both"/>
        <w:rPr>
          <w:rFonts w:eastAsia="Times New Roman"/>
          <w:color w:val="auto"/>
          <w:sz w:val="22"/>
          <w:szCs w:val="22"/>
          <w:lang w:eastAsia="es-CO"/>
        </w:rPr>
      </w:pPr>
      <w:r w:rsidRPr="00FC3361">
        <w:rPr>
          <w:rFonts w:eastAsia="Times New Roman"/>
          <w:color w:val="auto"/>
          <w:sz w:val="22"/>
          <w:szCs w:val="22"/>
          <w:lang w:eastAsia="es-CO"/>
        </w:rPr>
        <w:t>De forma adicional, la Secretaría General efectúa reuniones con los responsables de la definición de las condiciones técnicas de cada proceso contractual y los integrantes del equipo de contratos, con el fin de propiciar el desarrollo de las adquisiciones en los tiempos previstos, e impartir instrucciones para su adecuada consolidación.</w:t>
      </w:r>
    </w:p>
    <w:p w14:paraId="6534FC57" w14:textId="77777777" w:rsidR="00FC3361" w:rsidRPr="00FC3361" w:rsidRDefault="00FC3361" w:rsidP="00456D0B">
      <w:pPr>
        <w:jc w:val="center"/>
        <w:rPr>
          <w:rFonts w:cs="Arial"/>
          <w:sz w:val="20"/>
        </w:rPr>
      </w:pPr>
    </w:p>
    <w:p w14:paraId="3CC18420" w14:textId="77777777" w:rsidR="00EA457E" w:rsidRPr="00C271D6" w:rsidRDefault="00EA457E" w:rsidP="00456D0B">
      <w:pPr>
        <w:pStyle w:val="Ttulo2"/>
        <w:ind w:left="720"/>
        <w:rPr>
          <w:rFonts w:cs="Arial"/>
          <w:lang w:val="es-CO"/>
        </w:rPr>
      </w:pPr>
      <w:bookmarkStart w:id="20" w:name="_Toc534033957"/>
      <w:r w:rsidRPr="0035002D">
        <w:rPr>
          <w:rFonts w:cs="Arial"/>
        </w:rPr>
        <w:t>Financiera</w:t>
      </w:r>
      <w:r w:rsidR="00C271D6">
        <w:rPr>
          <w:rFonts w:cs="Arial"/>
          <w:lang w:val="es-CO"/>
        </w:rPr>
        <w:t>.</w:t>
      </w:r>
      <w:bookmarkEnd w:id="20"/>
    </w:p>
    <w:p w14:paraId="66F69664" w14:textId="77777777" w:rsidR="007F65B0" w:rsidRPr="0035002D" w:rsidRDefault="007F65B0" w:rsidP="00456D0B">
      <w:pPr>
        <w:rPr>
          <w:rFonts w:cs="Arial"/>
          <w:lang w:val="x-none" w:eastAsia="x-none"/>
        </w:rPr>
      </w:pPr>
    </w:p>
    <w:p w14:paraId="1CF46135" w14:textId="1D078D3A" w:rsidR="00FC3361" w:rsidRDefault="00FC3361" w:rsidP="00456D0B">
      <w:pPr>
        <w:rPr>
          <w:rFonts w:cs="Arial"/>
        </w:rPr>
      </w:pPr>
      <w:r w:rsidRPr="00FC3361">
        <w:rPr>
          <w:rFonts w:cs="Arial"/>
        </w:rPr>
        <w:t>Frente al proceso financiero se atiende oportunamente la gestión presupuestal,</w:t>
      </w:r>
      <w:r w:rsidR="00923059">
        <w:rPr>
          <w:rFonts w:cs="Arial"/>
        </w:rPr>
        <w:t xml:space="preserve"> de tesorería y contable de la e</w:t>
      </w:r>
      <w:r w:rsidRPr="00FC3361">
        <w:rPr>
          <w:rFonts w:cs="Arial"/>
        </w:rPr>
        <w:t>ntidad. Dentro de las acciones definidas, se elaboró el informe de comparación y conciliación entre las ejecuciones presupuestales y el Programa Anual de Caja (PAC presupuestado vs el ejecutado), con el fin de conciliar la información presupuestal y de tesorería, y definir la situación de liquidez de la entidad, mantener una adecuada articulación entre la ejecución presupuestal y la consecución de los pagos, minimizar el tiempo de respuesta a las acreencias (cuentas por pagar) y la reducción en la definición de reservas para la siguiente vigencia.</w:t>
      </w:r>
    </w:p>
    <w:p w14:paraId="6641F0CA" w14:textId="77777777" w:rsidR="00B5053E" w:rsidRPr="00FC3361" w:rsidRDefault="00B5053E" w:rsidP="00456D0B">
      <w:pPr>
        <w:rPr>
          <w:rFonts w:cs="Arial"/>
        </w:rPr>
      </w:pPr>
    </w:p>
    <w:p w14:paraId="0ABF5A9D" w14:textId="77777777" w:rsidR="00FC3361" w:rsidRDefault="00FC3361" w:rsidP="00456D0B">
      <w:pPr>
        <w:rPr>
          <w:rFonts w:cs="Arial"/>
        </w:rPr>
      </w:pPr>
      <w:r w:rsidRPr="00FC3361">
        <w:rPr>
          <w:rFonts w:cs="Arial"/>
        </w:rPr>
        <w:t xml:space="preserve">De forma adicional, se ha realizado control y seguimiento a la ejecución del PAC bimensualmente, y la correspondiente retroalimentación con los supervisores de la Entidad, aspecto que propicia </w:t>
      </w:r>
      <w:r w:rsidRPr="00FC3361">
        <w:rPr>
          <w:rFonts w:cs="Arial"/>
        </w:rPr>
        <w:lastRenderedPageBreak/>
        <w:t>una adecuada ejecución de giros en la entidad.</w:t>
      </w:r>
    </w:p>
    <w:p w14:paraId="6A03FBB8" w14:textId="77777777" w:rsidR="00B5053E" w:rsidRPr="00FC3361" w:rsidRDefault="00B5053E" w:rsidP="00456D0B">
      <w:pPr>
        <w:rPr>
          <w:rFonts w:cs="Arial"/>
        </w:rPr>
      </w:pPr>
    </w:p>
    <w:p w14:paraId="35DCB502" w14:textId="77777777" w:rsidR="00FC3361" w:rsidRDefault="00FC3361" w:rsidP="00456D0B">
      <w:pPr>
        <w:rPr>
          <w:rFonts w:cs="Arial"/>
        </w:rPr>
      </w:pPr>
      <w:r w:rsidRPr="00FC3361">
        <w:rPr>
          <w:rFonts w:cs="Arial"/>
        </w:rPr>
        <w:t>Con el fin de mejorar la gestión del proceso se definieron tiempos de entrega de órdenes de pago y planillas para firma del ordenador del gasto, con el fin de hacer más eficiente la gestión de los pagos, y así mismo se está realizando una verificación del - Procedimiento órdenes de pago -  FIN-T-PR-008, enfocado en establecer la articulación entre los diferentes subprocesos que intervienen en la liquidación, contabilización, causación y pago de obligaciones a cargo de la UAERMV, así como en los demás procesos que intervienen los tres subprocesos.</w:t>
      </w:r>
    </w:p>
    <w:p w14:paraId="51D20C29" w14:textId="09FFC209" w:rsidR="00B5053E" w:rsidRPr="00FC3361" w:rsidRDefault="00B5053E" w:rsidP="00456D0B">
      <w:pPr>
        <w:rPr>
          <w:rFonts w:cs="Arial"/>
        </w:rPr>
      </w:pPr>
    </w:p>
    <w:p w14:paraId="02295A4A" w14:textId="77777777" w:rsidR="00FC3361" w:rsidRDefault="00FC3361" w:rsidP="00456D0B">
      <w:pPr>
        <w:rPr>
          <w:rFonts w:cs="Arial"/>
        </w:rPr>
      </w:pPr>
      <w:r w:rsidRPr="00FC3361">
        <w:rPr>
          <w:rFonts w:cs="Arial"/>
        </w:rPr>
        <w:t>En la siguiente tabla se observa el comparativo de ejecución con corte a 15 de septiembre de las vigencias 2017 y 2018, tanto de compromisos como de giros presupuestales:</w:t>
      </w:r>
    </w:p>
    <w:p w14:paraId="077970C0" w14:textId="77777777" w:rsidR="00B5053E" w:rsidRDefault="00B5053E" w:rsidP="00456D0B">
      <w:pPr>
        <w:rPr>
          <w:rFonts w:cs="Arial"/>
        </w:rPr>
      </w:pPr>
    </w:p>
    <w:p w14:paraId="58E71B24" w14:textId="77777777" w:rsidR="00B5053E" w:rsidRPr="00B5053E" w:rsidRDefault="00B5053E" w:rsidP="00456D0B">
      <w:pPr>
        <w:pStyle w:val="Descripcin"/>
        <w:keepNext/>
        <w:spacing w:after="0" w:line="240" w:lineRule="auto"/>
        <w:jc w:val="center"/>
        <w:rPr>
          <w:sz w:val="16"/>
          <w:szCs w:val="16"/>
        </w:rPr>
      </w:pPr>
      <w:r w:rsidRPr="00B5053E">
        <w:rPr>
          <w:sz w:val="16"/>
          <w:szCs w:val="16"/>
        </w:rPr>
        <w:t xml:space="preserve">Tabla </w:t>
      </w:r>
      <w:r w:rsidRPr="00B5053E">
        <w:rPr>
          <w:sz w:val="16"/>
          <w:szCs w:val="16"/>
        </w:rPr>
        <w:fldChar w:fldCharType="begin"/>
      </w:r>
      <w:r w:rsidRPr="00B5053E">
        <w:rPr>
          <w:sz w:val="16"/>
          <w:szCs w:val="16"/>
        </w:rPr>
        <w:instrText xml:space="preserve"> SEQ Tabla \* ARABIC </w:instrText>
      </w:r>
      <w:r w:rsidRPr="00B5053E">
        <w:rPr>
          <w:sz w:val="16"/>
          <w:szCs w:val="16"/>
        </w:rPr>
        <w:fldChar w:fldCharType="separate"/>
      </w:r>
      <w:r w:rsidR="005C5761">
        <w:rPr>
          <w:noProof/>
          <w:sz w:val="16"/>
          <w:szCs w:val="16"/>
        </w:rPr>
        <w:t>15</w:t>
      </w:r>
      <w:r w:rsidRPr="00B5053E">
        <w:rPr>
          <w:sz w:val="16"/>
          <w:szCs w:val="16"/>
        </w:rPr>
        <w:fldChar w:fldCharType="end"/>
      </w:r>
      <w:r w:rsidRPr="00B5053E">
        <w:rPr>
          <w:sz w:val="16"/>
          <w:szCs w:val="16"/>
        </w:rPr>
        <w:t xml:space="preserve">. </w:t>
      </w:r>
      <w:r w:rsidRPr="00B5053E">
        <w:rPr>
          <w:rFonts w:eastAsia="Times New Roman" w:cs="Arial"/>
          <w:b w:val="0"/>
          <w:color w:val="000000"/>
          <w:sz w:val="16"/>
          <w:szCs w:val="16"/>
          <w:lang w:eastAsia="es-CO"/>
        </w:rPr>
        <w:t>Comparativo Ejecución por Rubros</w:t>
      </w:r>
    </w:p>
    <w:tbl>
      <w:tblPr>
        <w:tblW w:w="5000" w:type="pct"/>
        <w:tblCellMar>
          <w:left w:w="70" w:type="dxa"/>
          <w:right w:w="70" w:type="dxa"/>
        </w:tblCellMar>
        <w:tblLook w:val="04A0" w:firstRow="1" w:lastRow="0" w:firstColumn="1" w:lastColumn="0" w:noHBand="0" w:noVBand="1"/>
      </w:tblPr>
      <w:tblGrid>
        <w:gridCol w:w="680"/>
        <w:gridCol w:w="1538"/>
        <w:gridCol w:w="1945"/>
        <w:gridCol w:w="1782"/>
        <w:gridCol w:w="1129"/>
        <w:gridCol w:w="1536"/>
        <w:gridCol w:w="849"/>
      </w:tblGrid>
      <w:tr w:rsidR="00B5053E" w:rsidRPr="00E1126C" w14:paraId="38C61641" w14:textId="77777777" w:rsidTr="00D3392D">
        <w:trPr>
          <w:trHeight w:val="20"/>
        </w:trPr>
        <w:tc>
          <w:tcPr>
            <w:tcW w:w="5000" w:type="pct"/>
            <w:gridSpan w:val="7"/>
            <w:tcBorders>
              <w:top w:val="nil"/>
              <w:left w:val="nil"/>
              <w:bottom w:val="nil"/>
              <w:right w:val="nil"/>
            </w:tcBorders>
            <w:shd w:val="clear" w:color="000000" w:fill="D9D9D9"/>
            <w:noWrap/>
            <w:vAlign w:val="bottom"/>
            <w:hideMark/>
          </w:tcPr>
          <w:p w14:paraId="3509170D" w14:textId="77777777" w:rsidR="00B5053E" w:rsidRPr="00E1126C" w:rsidRDefault="00B5053E" w:rsidP="00456D0B">
            <w:pPr>
              <w:jc w:val="center"/>
              <w:rPr>
                <w:rFonts w:eastAsia="Times New Roman" w:cs="Arial"/>
                <w:color w:val="000000"/>
                <w:sz w:val="14"/>
                <w:szCs w:val="18"/>
                <w:lang w:eastAsia="es-CO"/>
              </w:rPr>
            </w:pPr>
          </w:p>
        </w:tc>
      </w:tr>
      <w:tr w:rsidR="00B5053E" w:rsidRPr="00E1126C" w14:paraId="778E34BA" w14:textId="77777777" w:rsidTr="0045382F">
        <w:trPr>
          <w:trHeight w:val="20"/>
        </w:trPr>
        <w:tc>
          <w:tcPr>
            <w:tcW w:w="359" w:type="pct"/>
            <w:tcBorders>
              <w:top w:val="single" w:sz="8" w:space="0" w:color="auto"/>
              <w:left w:val="single" w:sz="8" w:space="0" w:color="auto"/>
              <w:bottom w:val="single" w:sz="4" w:space="0" w:color="auto"/>
              <w:right w:val="nil"/>
            </w:tcBorders>
            <w:shd w:val="clear" w:color="auto" w:fill="95B3D7" w:themeFill="accent1" w:themeFillTint="99"/>
            <w:noWrap/>
            <w:vAlign w:val="center"/>
            <w:hideMark/>
          </w:tcPr>
          <w:p w14:paraId="22508EDC" w14:textId="77777777" w:rsidR="00B5053E" w:rsidRPr="00E1126C" w:rsidRDefault="00B5053E" w:rsidP="00456D0B">
            <w:pPr>
              <w:jc w:val="center"/>
              <w:rPr>
                <w:rFonts w:eastAsia="Times New Roman" w:cs="Arial"/>
                <w:b/>
                <w:bCs/>
                <w:color w:val="000000"/>
                <w:sz w:val="14"/>
                <w:szCs w:val="18"/>
                <w:lang w:eastAsia="es-CO"/>
              </w:rPr>
            </w:pPr>
            <w:r w:rsidRPr="00E1126C">
              <w:rPr>
                <w:rFonts w:eastAsia="Times New Roman" w:cs="Arial"/>
                <w:b/>
                <w:bCs/>
                <w:color w:val="000000"/>
                <w:sz w:val="14"/>
                <w:szCs w:val="18"/>
                <w:lang w:eastAsia="es-CO"/>
              </w:rPr>
              <w:t>Año</w:t>
            </w:r>
          </w:p>
        </w:tc>
        <w:tc>
          <w:tcPr>
            <w:tcW w:w="813" w:type="pct"/>
            <w:tcBorders>
              <w:top w:val="single" w:sz="8" w:space="0" w:color="auto"/>
              <w:left w:val="nil"/>
              <w:bottom w:val="single" w:sz="4" w:space="0" w:color="auto"/>
              <w:right w:val="nil"/>
            </w:tcBorders>
            <w:shd w:val="clear" w:color="auto" w:fill="95B3D7" w:themeFill="accent1" w:themeFillTint="99"/>
            <w:noWrap/>
            <w:vAlign w:val="center"/>
            <w:hideMark/>
          </w:tcPr>
          <w:p w14:paraId="07856032" w14:textId="77777777" w:rsidR="00B5053E" w:rsidRPr="00E1126C" w:rsidRDefault="00B5053E" w:rsidP="00456D0B">
            <w:pPr>
              <w:jc w:val="center"/>
              <w:rPr>
                <w:rFonts w:eastAsia="Times New Roman" w:cs="Arial"/>
                <w:b/>
                <w:bCs/>
                <w:color w:val="000000"/>
                <w:sz w:val="14"/>
                <w:szCs w:val="18"/>
                <w:lang w:eastAsia="es-CO"/>
              </w:rPr>
            </w:pPr>
            <w:r w:rsidRPr="00E1126C">
              <w:rPr>
                <w:rFonts w:eastAsia="Times New Roman" w:cs="Arial"/>
                <w:b/>
                <w:bCs/>
                <w:color w:val="000000"/>
                <w:sz w:val="14"/>
                <w:szCs w:val="18"/>
                <w:lang w:eastAsia="es-CO"/>
              </w:rPr>
              <w:t>Rubro</w:t>
            </w:r>
          </w:p>
        </w:tc>
        <w:tc>
          <w:tcPr>
            <w:tcW w:w="1028" w:type="pct"/>
            <w:tcBorders>
              <w:top w:val="single" w:sz="8" w:space="0" w:color="auto"/>
              <w:left w:val="nil"/>
              <w:bottom w:val="single" w:sz="4" w:space="0" w:color="auto"/>
              <w:right w:val="nil"/>
            </w:tcBorders>
            <w:shd w:val="clear" w:color="auto" w:fill="95B3D7" w:themeFill="accent1" w:themeFillTint="99"/>
            <w:noWrap/>
            <w:vAlign w:val="center"/>
            <w:hideMark/>
          </w:tcPr>
          <w:p w14:paraId="22C82293" w14:textId="77777777" w:rsidR="00B5053E" w:rsidRPr="00E1126C" w:rsidRDefault="00B5053E" w:rsidP="00456D0B">
            <w:pPr>
              <w:jc w:val="center"/>
              <w:rPr>
                <w:rFonts w:eastAsia="Times New Roman" w:cs="Arial"/>
                <w:b/>
                <w:bCs/>
                <w:color w:val="000000"/>
                <w:sz w:val="14"/>
                <w:szCs w:val="18"/>
                <w:lang w:eastAsia="es-CO"/>
              </w:rPr>
            </w:pPr>
            <w:r w:rsidRPr="00E1126C">
              <w:rPr>
                <w:rFonts w:eastAsia="Times New Roman" w:cs="Arial"/>
                <w:b/>
                <w:bCs/>
                <w:color w:val="000000"/>
                <w:sz w:val="14"/>
                <w:szCs w:val="18"/>
                <w:lang w:eastAsia="es-CO"/>
              </w:rPr>
              <w:t>Apropiación Vigencia</w:t>
            </w:r>
          </w:p>
        </w:tc>
        <w:tc>
          <w:tcPr>
            <w:tcW w:w="942" w:type="pct"/>
            <w:tcBorders>
              <w:top w:val="single" w:sz="8" w:space="0" w:color="auto"/>
              <w:left w:val="nil"/>
              <w:bottom w:val="single" w:sz="4" w:space="0" w:color="auto"/>
              <w:right w:val="nil"/>
            </w:tcBorders>
            <w:shd w:val="clear" w:color="auto" w:fill="95B3D7" w:themeFill="accent1" w:themeFillTint="99"/>
            <w:noWrap/>
            <w:vAlign w:val="center"/>
            <w:hideMark/>
          </w:tcPr>
          <w:p w14:paraId="72E33505" w14:textId="77777777" w:rsidR="00B5053E" w:rsidRPr="00E1126C" w:rsidRDefault="00B5053E" w:rsidP="00456D0B">
            <w:pPr>
              <w:jc w:val="center"/>
              <w:rPr>
                <w:rFonts w:eastAsia="Times New Roman" w:cs="Arial"/>
                <w:b/>
                <w:bCs/>
                <w:color w:val="000000"/>
                <w:sz w:val="14"/>
                <w:szCs w:val="18"/>
                <w:lang w:eastAsia="es-CO"/>
              </w:rPr>
            </w:pPr>
            <w:r w:rsidRPr="00E1126C">
              <w:rPr>
                <w:rFonts w:eastAsia="Times New Roman" w:cs="Arial"/>
                <w:b/>
                <w:bCs/>
                <w:color w:val="000000"/>
                <w:sz w:val="14"/>
                <w:szCs w:val="18"/>
                <w:lang w:eastAsia="es-CO"/>
              </w:rPr>
              <w:t>Total Compromisos</w:t>
            </w:r>
          </w:p>
        </w:tc>
        <w:tc>
          <w:tcPr>
            <w:tcW w:w="597" w:type="pct"/>
            <w:tcBorders>
              <w:top w:val="single" w:sz="8" w:space="0" w:color="auto"/>
              <w:left w:val="nil"/>
              <w:bottom w:val="single" w:sz="4" w:space="0" w:color="auto"/>
              <w:right w:val="nil"/>
            </w:tcBorders>
            <w:shd w:val="clear" w:color="auto" w:fill="95B3D7" w:themeFill="accent1" w:themeFillTint="99"/>
            <w:noWrap/>
            <w:vAlign w:val="center"/>
            <w:hideMark/>
          </w:tcPr>
          <w:p w14:paraId="1175F5EF" w14:textId="77777777" w:rsidR="00B5053E" w:rsidRPr="00E1126C" w:rsidRDefault="00B5053E" w:rsidP="00456D0B">
            <w:pPr>
              <w:jc w:val="center"/>
              <w:rPr>
                <w:rFonts w:eastAsia="Times New Roman" w:cs="Arial"/>
                <w:b/>
                <w:bCs/>
                <w:color w:val="000000"/>
                <w:sz w:val="14"/>
                <w:szCs w:val="18"/>
                <w:lang w:eastAsia="es-CO"/>
              </w:rPr>
            </w:pPr>
            <w:r w:rsidRPr="00E1126C">
              <w:rPr>
                <w:rFonts w:eastAsia="Times New Roman" w:cs="Arial"/>
                <w:b/>
                <w:bCs/>
                <w:color w:val="000000"/>
                <w:sz w:val="14"/>
                <w:szCs w:val="18"/>
                <w:lang w:eastAsia="es-CO"/>
              </w:rPr>
              <w:t>Total Giros</w:t>
            </w:r>
          </w:p>
        </w:tc>
        <w:tc>
          <w:tcPr>
            <w:tcW w:w="812" w:type="pct"/>
            <w:tcBorders>
              <w:top w:val="single" w:sz="8" w:space="0" w:color="auto"/>
              <w:left w:val="nil"/>
              <w:bottom w:val="single" w:sz="4" w:space="0" w:color="auto"/>
              <w:right w:val="nil"/>
            </w:tcBorders>
            <w:shd w:val="clear" w:color="auto" w:fill="95B3D7" w:themeFill="accent1" w:themeFillTint="99"/>
            <w:noWrap/>
            <w:vAlign w:val="center"/>
            <w:hideMark/>
          </w:tcPr>
          <w:p w14:paraId="756881B3" w14:textId="77777777" w:rsidR="00B5053E" w:rsidRPr="00E1126C" w:rsidRDefault="00B5053E" w:rsidP="00456D0B">
            <w:pPr>
              <w:jc w:val="center"/>
              <w:rPr>
                <w:rFonts w:eastAsia="Times New Roman" w:cs="Arial"/>
                <w:b/>
                <w:bCs/>
                <w:color w:val="000000"/>
                <w:sz w:val="14"/>
                <w:szCs w:val="18"/>
                <w:lang w:eastAsia="es-CO"/>
              </w:rPr>
            </w:pPr>
            <w:r w:rsidRPr="00E1126C">
              <w:rPr>
                <w:rFonts w:eastAsia="Times New Roman" w:cs="Arial"/>
                <w:b/>
                <w:bCs/>
                <w:color w:val="000000"/>
                <w:sz w:val="14"/>
                <w:szCs w:val="18"/>
                <w:lang w:eastAsia="es-CO"/>
              </w:rPr>
              <w:t>% Compromisos</w:t>
            </w:r>
          </w:p>
        </w:tc>
        <w:tc>
          <w:tcPr>
            <w:tcW w:w="449" w:type="pct"/>
            <w:tcBorders>
              <w:top w:val="single" w:sz="8" w:space="0" w:color="auto"/>
              <w:left w:val="nil"/>
              <w:bottom w:val="single" w:sz="4" w:space="0" w:color="auto"/>
              <w:right w:val="single" w:sz="8" w:space="0" w:color="auto"/>
            </w:tcBorders>
            <w:shd w:val="clear" w:color="auto" w:fill="95B3D7" w:themeFill="accent1" w:themeFillTint="99"/>
            <w:noWrap/>
            <w:vAlign w:val="center"/>
            <w:hideMark/>
          </w:tcPr>
          <w:p w14:paraId="4544B2DA" w14:textId="77777777" w:rsidR="00B5053E" w:rsidRPr="00E1126C" w:rsidRDefault="00B5053E" w:rsidP="00456D0B">
            <w:pPr>
              <w:jc w:val="center"/>
              <w:rPr>
                <w:rFonts w:eastAsia="Times New Roman" w:cs="Arial"/>
                <w:b/>
                <w:bCs/>
                <w:color w:val="000000"/>
                <w:sz w:val="14"/>
                <w:szCs w:val="18"/>
                <w:lang w:eastAsia="es-CO"/>
              </w:rPr>
            </w:pPr>
            <w:r w:rsidRPr="00E1126C">
              <w:rPr>
                <w:rFonts w:eastAsia="Times New Roman" w:cs="Arial"/>
                <w:b/>
                <w:bCs/>
                <w:color w:val="000000"/>
                <w:sz w:val="14"/>
                <w:szCs w:val="18"/>
                <w:lang w:eastAsia="es-CO"/>
              </w:rPr>
              <w:t>% Giros</w:t>
            </w:r>
          </w:p>
        </w:tc>
      </w:tr>
      <w:tr w:rsidR="00B5053E" w:rsidRPr="00E1126C" w14:paraId="49D4C9BF" w14:textId="77777777" w:rsidTr="00D3392D">
        <w:trPr>
          <w:trHeight w:val="20"/>
        </w:trPr>
        <w:tc>
          <w:tcPr>
            <w:tcW w:w="359" w:type="pct"/>
            <w:vMerge w:val="restart"/>
            <w:tcBorders>
              <w:top w:val="nil"/>
              <w:left w:val="single" w:sz="4" w:space="0" w:color="auto"/>
              <w:right w:val="nil"/>
            </w:tcBorders>
            <w:shd w:val="clear" w:color="auto" w:fill="auto"/>
            <w:noWrap/>
            <w:vAlign w:val="bottom"/>
            <w:hideMark/>
          </w:tcPr>
          <w:p w14:paraId="2589B41D" w14:textId="77777777" w:rsidR="00B5053E" w:rsidRPr="00E1126C" w:rsidRDefault="00B5053E" w:rsidP="00456D0B">
            <w:pPr>
              <w:rPr>
                <w:rFonts w:eastAsia="Times New Roman" w:cs="Arial"/>
                <w:b/>
                <w:bCs/>
                <w:color w:val="000000"/>
                <w:sz w:val="14"/>
                <w:szCs w:val="18"/>
                <w:lang w:eastAsia="es-CO"/>
              </w:rPr>
            </w:pPr>
            <w:r w:rsidRPr="00E1126C">
              <w:rPr>
                <w:rFonts w:eastAsia="Times New Roman" w:cs="Arial"/>
                <w:b/>
                <w:bCs/>
                <w:color w:val="000000"/>
                <w:sz w:val="14"/>
                <w:szCs w:val="18"/>
                <w:lang w:eastAsia="es-CO"/>
              </w:rPr>
              <w:t xml:space="preserve"> 2017 </w:t>
            </w:r>
          </w:p>
          <w:p w14:paraId="2ECF8FC8" w14:textId="77777777" w:rsidR="00B5053E" w:rsidRPr="00E1126C" w:rsidRDefault="00B5053E" w:rsidP="00456D0B">
            <w:pPr>
              <w:rPr>
                <w:rFonts w:eastAsia="Times New Roman" w:cs="Arial"/>
                <w:b/>
                <w:bCs/>
                <w:color w:val="000000"/>
                <w:sz w:val="14"/>
                <w:szCs w:val="18"/>
                <w:lang w:eastAsia="es-CO"/>
              </w:rPr>
            </w:pPr>
            <w:r w:rsidRPr="00E1126C">
              <w:rPr>
                <w:rFonts w:eastAsia="Times New Roman" w:cs="Arial"/>
                <w:b/>
                <w:bCs/>
                <w:color w:val="000000"/>
                <w:sz w:val="14"/>
                <w:szCs w:val="18"/>
                <w:lang w:eastAsia="es-CO"/>
              </w:rPr>
              <w:t> </w:t>
            </w:r>
          </w:p>
          <w:p w14:paraId="6BCBBDED" w14:textId="77777777" w:rsidR="00B5053E" w:rsidRPr="00E1126C" w:rsidRDefault="00B5053E" w:rsidP="00456D0B">
            <w:pPr>
              <w:rPr>
                <w:rFonts w:eastAsia="Times New Roman" w:cs="Arial"/>
                <w:b/>
                <w:bCs/>
                <w:color w:val="000000"/>
                <w:sz w:val="14"/>
                <w:szCs w:val="18"/>
                <w:lang w:eastAsia="es-CO"/>
              </w:rPr>
            </w:pPr>
            <w:r w:rsidRPr="00E1126C">
              <w:rPr>
                <w:rFonts w:eastAsia="Times New Roman" w:cs="Arial"/>
                <w:b/>
                <w:bCs/>
                <w:color w:val="000000"/>
                <w:sz w:val="14"/>
                <w:szCs w:val="18"/>
                <w:lang w:eastAsia="es-CO"/>
              </w:rPr>
              <w:t> </w:t>
            </w:r>
          </w:p>
        </w:tc>
        <w:tc>
          <w:tcPr>
            <w:tcW w:w="813" w:type="pct"/>
            <w:tcBorders>
              <w:top w:val="nil"/>
              <w:left w:val="nil"/>
              <w:bottom w:val="nil"/>
              <w:right w:val="nil"/>
            </w:tcBorders>
            <w:shd w:val="clear" w:color="auto" w:fill="auto"/>
            <w:noWrap/>
            <w:vAlign w:val="bottom"/>
            <w:hideMark/>
          </w:tcPr>
          <w:p w14:paraId="024217E0" w14:textId="77777777" w:rsidR="00B5053E" w:rsidRPr="00E1126C" w:rsidRDefault="00B5053E" w:rsidP="00456D0B">
            <w:pPr>
              <w:rPr>
                <w:rFonts w:eastAsia="Times New Roman" w:cs="Arial"/>
                <w:b/>
                <w:bCs/>
                <w:color w:val="000000"/>
                <w:sz w:val="14"/>
                <w:szCs w:val="18"/>
                <w:lang w:eastAsia="es-CO"/>
              </w:rPr>
            </w:pPr>
            <w:r w:rsidRPr="00E1126C">
              <w:rPr>
                <w:rFonts w:eastAsia="Times New Roman" w:cs="Arial"/>
                <w:b/>
                <w:bCs/>
                <w:color w:val="000000"/>
                <w:sz w:val="14"/>
                <w:szCs w:val="18"/>
                <w:lang w:eastAsia="es-CO"/>
              </w:rPr>
              <w:t xml:space="preserve"> Funcionamiento </w:t>
            </w:r>
          </w:p>
        </w:tc>
        <w:tc>
          <w:tcPr>
            <w:tcW w:w="1028" w:type="pct"/>
            <w:tcBorders>
              <w:top w:val="dotted" w:sz="4" w:space="0" w:color="auto"/>
              <w:left w:val="dotted" w:sz="4" w:space="0" w:color="auto"/>
              <w:bottom w:val="nil"/>
              <w:right w:val="dotted" w:sz="4" w:space="0" w:color="auto"/>
            </w:tcBorders>
            <w:shd w:val="clear" w:color="auto" w:fill="auto"/>
            <w:vAlign w:val="center"/>
            <w:hideMark/>
          </w:tcPr>
          <w:p w14:paraId="3C9A99B5" w14:textId="77777777" w:rsidR="00B5053E" w:rsidRPr="00E1126C" w:rsidRDefault="00B5053E" w:rsidP="00456D0B">
            <w:pPr>
              <w:jc w:val="right"/>
              <w:rPr>
                <w:rFonts w:eastAsia="Times New Roman" w:cs="Arial"/>
                <w:b/>
                <w:bCs/>
                <w:color w:val="000000"/>
                <w:sz w:val="14"/>
                <w:szCs w:val="18"/>
                <w:lang w:eastAsia="es-CO"/>
              </w:rPr>
            </w:pPr>
            <w:r w:rsidRPr="00E1126C">
              <w:rPr>
                <w:rFonts w:eastAsia="Times New Roman" w:cs="Arial"/>
                <w:b/>
                <w:bCs/>
                <w:color w:val="000000"/>
                <w:sz w:val="14"/>
                <w:szCs w:val="18"/>
                <w:lang w:eastAsia="es-CO"/>
              </w:rPr>
              <w:t>20.800</w:t>
            </w:r>
          </w:p>
        </w:tc>
        <w:tc>
          <w:tcPr>
            <w:tcW w:w="942" w:type="pct"/>
            <w:tcBorders>
              <w:top w:val="dotted" w:sz="4" w:space="0" w:color="auto"/>
              <w:left w:val="nil"/>
              <w:bottom w:val="nil"/>
              <w:right w:val="dotted" w:sz="4" w:space="0" w:color="auto"/>
            </w:tcBorders>
            <w:shd w:val="clear" w:color="auto" w:fill="auto"/>
            <w:vAlign w:val="center"/>
          </w:tcPr>
          <w:p w14:paraId="12078A7A" w14:textId="77777777" w:rsidR="00B5053E" w:rsidRPr="00E1126C" w:rsidRDefault="00B5053E" w:rsidP="00456D0B">
            <w:pPr>
              <w:jc w:val="right"/>
              <w:rPr>
                <w:rFonts w:eastAsia="Times New Roman" w:cs="Arial"/>
                <w:b/>
                <w:bCs/>
                <w:color w:val="000000"/>
                <w:sz w:val="14"/>
                <w:szCs w:val="18"/>
                <w:lang w:eastAsia="es-CO"/>
              </w:rPr>
            </w:pPr>
            <w:r w:rsidRPr="00E1126C">
              <w:rPr>
                <w:rFonts w:eastAsia="Times New Roman" w:cs="Arial"/>
                <w:b/>
                <w:bCs/>
                <w:color w:val="000000"/>
                <w:sz w:val="14"/>
                <w:szCs w:val="18"/>
                <w:lang w:eastAsia="es-CO"/>
              </w:rPr>
              <w:t>12.174</w:t>
            </w:r>
          </w:p>
        </w:tc>
        <w:tc>
          <w:tcPr>
            <w:tcW w:w="597" w:type="pct"/>
            <w:tcBorders>
              <w:top w:val="dotted" w:sz="4" w:space="0" w:color="auto"/>
              <w:left w:val="dotted" w:sz="4" w:space="0" w:color="auto"/>
              <w:bottom w:val="nil"/>
              <w:right w:val="dotted" w:sz="4" w:space="0" w:color="auto"/>
            </w:tcBorders>
            <w:shd w:val="clear" w:color="auto" w:fill="auto"/>
            <w:vAlign w:val="center"/>
          </w:tcPr>
          <w:p w14:paraId="46582D02" w14:textId="77777777" w:rsidR="00B5053E" w:rsidRPr="00E1126C" w:rsidRDefault="00B5053E" w:rsidP="00456D0B">
            <w:pPr>
              <w:jc w:val="right"/>
              <w:rPr>
                <w:rFonts w:eastAsia="Times New Roman" w:cs="Arial"/>
                <w:b/>
                <w:bCs/>
                <w:color w:val="000000"/>
                <w:sz w:val="14"/>
                <w:szCs w:val="18"/>
                <w:lang w:eastAsia="es-CO"/>
              </w:rPr>
            </w:pPr>
            <w:r w:rsidRPr="00E1126C">
              <w:rPr>
                <w:rFonts w:eastAsia="Times New Roman" w:cs="Arial"/>
                <w:b/>
                <w:bCs/>
                <w:color w:val="000000"/>
                <w:sz w:val="14"/>
                <w:szCs w:val="18"/>
                <w:lang w:eastAsia="es-CO"/>
              </w:rPr>
              <w:t>10.668</w:t>
            </w:r>
          </w:p>
        </w:tc>
        <w:tc>
          <w:tcPr>
            <w:tcW w:w="812" w:type="pct"/>
            <w:tcBorders>
              <w:top w:val="nil"/>
              <w:left w:val="nil"/>
              <w:bottom w:val="nil"/>
              <w:right w:val="nil"/>
            </w:tcBorders>
            <w:shd w:val="clear" w:color="auto" w:fill="auto"/>
            <w:vAlign w:val="center"/>
          </w:tcPr>
          <w:p w14:paraId="3FC37287" w14:textId="77777777" w:rsidR="00B5053E" w:rsidRPr="00E1126C" w:rsidRDefault="00B5053E" w:rsidP="00456D0B">
            <w:pPr>
              <w:jc w:val="right"/>
              <w:rPr>
                <w:rFonts w:eastAsia="Times New Roman" w:cs="Arial"/>
                <w:b/>
                <w:bCs/>
                <w:color w:val="000000"/>
                <w:sz w:val="14"/>
                <w:szCs w:val="18"/>
                <w:lang w:eastAsia="es-CO"/>
              </w:rPr>
            </w:pPr>
            <w:r w:rsidRPr="00E1126C">
              <w:rPr>
                <w:rFonts w:eastAsia="Times New Roman" w:cs="Arial"/>
                <w:b/>
                <w:bCs/>
                <w:color w:val="000000"/>
                <w:sz w:val="14"/>
                <w:szCs w:val="18"/>
                <w:lang w:eastAsia="es-CO"/>
              </w:rPr>
              <w:t>58,53%</w:t>
            </w:r>
          </w:p>
        </w:tc>
        <w:tc>
          <w:tcPr>
            <w:tcW w:w="449" w:type="pct"/>
            <w:tcBorders>
              <w:top w:val="nil"/>
              <w:left w:val="nil"/>
              <w:bottom w:val="nil"/>
              <w:right w:val="single" w:sz="4" w:space="0" w:color="auto"/>
            </w:tcBorders>
            <w:shd w:val="clear" w:color="auto" w:fill="auto"/>
            <w:vAlign w:val="center"/>
          </w:tcPr>
          <w:p w14:paraId="480D85DA" w14:textId="77777777" w:rsidR="00B5053E" w:rsidRPr="00E1126C" w:rsidRDefault="00B5053E" w:rsidP="00456D0B">
            <w:pPr>
              <w:jc w:val="right"/>
              <w:rPr>
                <w:rFonts w:eastAsia="Times New Roman" w:cs="Arial"/>
                <w:b/>
                <w:bCs/>
                <w:color w:val="000000"/>
                <w:sz w:val="14"/>
                <w:szCs w:val="18"/>
                <w:lang w:eastAsia="es-CO"/>
              </w:rPr>
            </w:pPr>
            <w:r w:rsidRPr="00E1126C">
              <w:rPr>
                <w:rFonts w:eastAsia="Times New Roman" w:cs="Arial"/>
                <w:b/>
                <w:bCs/>
                <w:color w:val="000000"/>
                <w:sz w:val="14"/>
                <w:szCs w:val="18"/>
                <w:lang w:eastAsia="es-CO"/>
              </w:rPr>
              <w:t>51,29%</w:t>
            </w:r>
          </w:p>
        </w:tc>
      </w:tr>
      <w:tr w:rsidR="00B5053E" w:rsidRPr="00E1126C" w14:paraId="48FD0786" w14:textId="77777777" w:rsidTr="00D3392D">
        <w:trPr>
          <w:trHeight w:val="20"/>
        </w:trPr>
        <w:tc>
          <w:tcPr>
            <w:tcW w:w="359" w:type="pct"/>
            <w:vMerge/>
            <w:tcBorders>
              <w:left w:val="single" w:sz="4" w:space="0" w:color="auto"/>
              <w:right w:val="nil"/>
            </w:tcBorders>
            <w:shd w:val="clear" w:color="auto" w:fill="auto"/>
            <w:noWrap/>
            <w:vAlign w:val="bottom"/>
            <w:hideMark/>
          </w:tcPr>
          <w:p w14:paraId="034C7E28" w14:textId="77777777" w:rsidR="00B5053E" w:rsidRPr="00E1126C" w:rsidRDefault="00B5053E" w:rsidP="00456D0B">
            <w:pPr>
              <w:rPr>
                <w:rFonts w:eastAsia="Times New Roman" w:cs="Arial"/>
                <w:b/>
                <w:bCs/>
                <w:color w:val="000000"/>
                <w:sz w:val="14"/>
                <w:szCs w:val="18"/>
                <w:lang w:eastAsia="es-CO"/>
              </w:rPr>
            </w:pPr>
          </w:p>
        </w:tc>
        <w:tc>
          <w:tcPr>
            <w:tcW w:w="813" w:type="pct"/>
            <w:tcBorders>
              <w:top w:val="nil"/>
              <w:left w:val="nil"/>
              <w:bottom w:val="nil"/>
              <w:right w:val="nil"/>
            </w:tcBorders>
            <w:shd w:val="clear" w:color="auto" w:fill="auto"/>
            <w:noWrap/>
            <w:vAlign w:val="bottom"/>
            <w:hideMark/>
          </w:tcPr>
          <w:p w14:paraId="289068E0" w14:textId="77777777" w:rsidR="00B5053E" w:rsidRPr="00E1126C" w:rsidRDefault="00B5053E" w:rsidP="00456D0B">
            <w:pPr>
              <w:rPr>
                <w:rFonts w:eastAsia="Times New Roman" w:cs="Arial"/>
                <w:b/>
                <w:bCs/>
                <w:color w:val="000000"/>
                <w:sz w:val="14"/>
                <w:szCs w:val="18"/>
                <w:lang w:eastAsia="es-CO"/>
              </w:rPr>
            </w:pPr>
            <w:r w:rsidRPr="00E1126C">
              <w:rPr>
                <w:rFonts w:eastAsia="Times New Roman" w:cs="Arial"/>
                <w:b/>
                <w:bCs/>
                <w:color w:val="000000"/>
                <w:sz w:val="14"/>
                <w:szCs w:val="18"/>
                <w:lang w:eastAsia="es-CO"/>
              </w:rPr>
              <w:t xml:space="preserve"> Inversión </w:t>
            </w:r>
          </w:p>
        </w:tc>
        <w:tc>
          <w:tcPr>
            <w:tcW w:w="1028" w:type="pct"/>
            <w:tcBorders>
              <w:top w:val="dotted" w:sz="4" w:space="0" w:color="auto"/>
              <w:left w:val="dotted" w:sz="4" w:space="0" w:color="auto"/>
              <w:bottom w:val="nil"/>
              <w:right w:val="dotted" w:sz="4" w:space="0" w:color="auto"/>
            </w:tcBorders>
            <w:shd w:val="clear" w:color="auto" w:fill="auto"/>
            <w:vAlign w:val="center"/>
            <w:hideMark/>
          </w:tcPr>
          <w:p w14:paraId="47141086" w14:textId="77777777" w:rsidR="00B5053E" w:rsidRPr="00E1126C" w:rsidRDefault="00B5053E" w:rsidP="00456D0B">
            <w:pPr>
              <w:jc w:val="right"/>
              <w:rPr>
                <w:rFonts w:eastAsia="Times New Roman" w:cs="Arial"/>
                <w:b/>
                <w:bCs/>
                <w:color w:val="000000"/>
                <w:sz w:val="14"/>
                <w:szCs w:val="18"/>
                <w:lang w:eastAsia="es-CO"/>
              </w:rPr>
            </w:pPr>
            <w:r w:rsidRPr="00E1126C">
              <w:rPr>
                <w:rFonts w:eastAsia="Times New Roman" w:cs="Arial"/>
                <w:b/>
                <w:bCs/>
                <w:color w:val="000000"/>
                <w:sz w:val="14"/>
                <w:szCs w:val="18"/>
                <w:lang w:eastAsia="es-CO"/>
              </w:rPr>
              <w:t>112.553</w:t>
            </w:r>
          </w:p>
        </w:tc>
        <w:tc>
          <w:tcPr>
            <w:tcW w:w="942" w:type="pct"/>
            <w:tcBorders>
              <w:top w:val="dotted" w:sz="4" w:space="0" w:color="auto"/>
              <w:left w:val="nil"/>
              <w:bottom w:val="nil"/>
              <w:right w:val="dotted" w:sz="4" w:space="0" w:color="auto"/>
            </w:tcBorders>
            <w:shd w:val="clear" w:color="auto" w:fill="auto"/>
            <w:vAlign w:val="center"/>
          </w:tcPr>
          <w:p w14:paraId="67CAC988" w14:textId="77777777" w:rsidR="00B5053E" w:rsidRPr="00E1126C" w:rsidRDefault="00B5053E" w:rsidP="00456D0B">
            <w:pPr>
              <w:jc w:val="right"/>
              <w:rPr>
                <w:rFonts w:eastAsia="Times New Roman" w:cs="Arial"/>
                <w:b/>
                <w:bCs/>
                <w:color w:val="000000"/>
                <w:sz w:val="14"/>
                <w:szCs w:val="18"/>
                <w:lang w:eastAsia="es-CO"/>
              </w:rPr>
            </w:pPr>
            <w:r w:rsidRPr="00E1126C">
              <w:rPr>
                <w:rFonts w:eastAsia="Times New Roman" w:cs="Arial"/>
                <w:b/>
                <w:bCs/>
                <w:color w:val="000000"/>
                <w:sz w:val="14"/>
                <w:szCs w:val="18"/>
                <w:lang w:eastAsia="es-CO"/>
              </w:rPr>
              <w:t>51.272</w:t>
            </w:r>
          </w:p>
        </w:tc>
        <w:tc>
          <w:tcPr>
            <w:tcW w:w="597" w:type="pct"/>
            <w:tcBorders>
              <w:top w:val="dotted" w:sz="4" w:space="0" w:color="auto"/>
              <w:left w:val="dotted" w:sz="4" w:space="0" w:color="auto"/>
              <w:bottom w:val="nil"/>
              <w:right w:val="dotted" w:sz="4" w:space="0" w:color="auto"/>
            </w:tcBorders>
            <w:shd w:val="clear" w:color="auto" w:fill="auto"/>
            <w:vAlign w:val="center"/>
          </w:tcPr>
          <w:p w14:paraId="69A252FA" w14:textId="77777777" w:rsidR="00B5053E" w:rsidRPr="00E1126C" w:rsidRDefault="00B5053E" w:rsidP="00456D0B">
            <w:pPr>
              <w:jc w:val="right"/>
              <w:rPr>
                <w:rFonts w:eastAsia="Times New Roman" w:cs="Arial"/>
                <w:b/>
                <w:bCs/>
                <w:color w:val="000000"/>
                <w:sz w:val="14"/>
                <w:szCs w:val="18"/>
                <w:lang w:eastAsia="es-CO"/>
              </w:rPr>
            </w:pPr>
            <w:r w:rsidRPr="00E1126C">
              <w:rPr>
                <w:rFonts w:eastAsia="Times New Roman" w:cs="Arial"/>
                <w:b/>
                <w:bCs/>
                <w:color w:val="000000"/>
                <w:sz w:val="14"/>
                <w:szCs w:val="18"/>
                <w:lang w:eastAsia="es-CO"/>
              </w:rPr>
              <w:t>11.258</w:t>
            </w:r>
          </w:p>
        </w:tc>
        <w:tc>
          <w:tcPr>
            <w:tcW w:w="812" w:type="pct"/>
            <w:tcBorders>
              <w:top w:val="nil"/>
              <w:left w:val="nil"/>
              <w:bottom w:val="nil"/>
              <w:right w:val="nil"/>
            </w:tcBorders>
            <w:shd w:val="clear" w:color="auto" w:fill="auto"/>
            <w:vAlign w:val="center"/>
          </w:tcPr>
          <w:p w14:paraId="1356223B" w14:textId="77777777" w:rsidR="00B5053E" w:rsidRPr="00E1126C" w:rsidRDefault="00B5053E" w:rsidP="00456D0B">
            <w:pPr>
              <w:jc w:val="right"/>
              <w:rPr>
                <w:rFonts w:eastAsia="Times New Roman" w:cs="Arial"/>
                <w:b/>
                <w:bCs/>
                <w:color w:val="000000"/>
                <w:sz w:val="14"/>
                <w:szCs w:val="18"/>
                <w:lang w:eastAsia="es-CO"/>
              </w:rPr>
            </w:pPr>
            <w:r w:rsidRPr="00E1126C">
              <w:rPr>
                <w:rFonts w:eastAsia="Times New Roman" w:cs="Arial"/>
                <w:b/>
                <w:bCs/>
                <w:color w:val="000000"/>
                <w:sz w:val="14"/>
                <w:szCs w:val="18"/>
                <w:lang w:eastAsia="es-CO"/>
              </w:rPr>
              <w:t>45,55%</w:t>
            </w:r>
          </w:p>
        </w:tc>
        <w:tc>
          <w:tcPr>
            <w:tcW w:w="449" w:type="pct"/>
            <w:tcBorders>
              <w:top w:val="nil"/>
              <w:left w:val="nil"/>
              <w:bottom w:val="nil"/>
              <w:right w:val="single" w:sz="4" w:space="0" w:color="auto"/>
            </w:tcBorders>
            <w:shd w:val="clear" w:color="auto" w:fill="auto"/>
            <w:vAlign w:val="center"/>
          </w:tcPr>
          <w:p w14:paraId="6A6BEA01" w14:textId="77777777" w:rsidR="00B5053E" w:rsidRPr="00E1126C" w:rsidRDefault="00B5053E" w:rsidP="00456D0B">
            <w:pPr>
              <w:jc w:val="right"/>
              <w:rPr>
                <w:rFonts w:eastAsia="Times New Roman" w:cs="Arial"/>
                <w:b/>
                <w:bCs/>
                <w:color w:val="000000"/>
                <w:sz w:val="14"/>
                <w:szCs w:val="18"/>
                <w:lang w:eastAsia="es-CO"/>
              </w:rPr>
            </w:pPr>
            <w:r w:rsidRPr="00E1126C">
              <w:rPr>
                <w:rFonts w:eastAsia="Times New Roman" w:cs="Arial"/>
                <w:b/>
                <w:bCs/>
                <w:color w:val="000000"/>
                <w:sz w:val="14"/>
                <w:szCs w:val="18"/>
                <w:lang w:eastAsia="es-CO"/>
              </w:rPr>
              <w:t>10,00%</w:t>
            </w:r>
          </w:p>
        </w:tc>
      </w:tr>
      <w:tr w:rsidR="00B5053E" w:rsidRPr="00E1126C" w14:paraId="20DCC2C7" w14:textId="77777777" w:rsidTr="00D3392D">
        <w:trPr>
          <w:trHeight w:val="20"/>
        </w:trPr>
        <w:tc>
          <w:tcPr>
            <w:tcW w:w="359" w:type="pct"/>
            <w:vMerge/>
            <w:tcBorders>
              <w:left w:val="single" w:sz="4" w:space="0" w:color="auto"/>
              <w:bottom w:val="nil"/>
              <w:right w:val="nil"/>
            </w:tcBorders>
            <w:shd w:val="clear" w:color="auto" w:fill="auto"/>
            <w:noWrap/>
            <w:vAlign w:val="bottom"/>
            <w:hideMark/>
          </w:tcPr>
          <w:p w14:paraId="2E166D62" w14:textId="77777777" w:rsidR="00B5053E" w:rsidRPr="00E1126C" w:rsidRDefault="00B5053E" w:rsidP="00456D0B">
            <w:pPr>
              <w:rPr>
                <w:rFonts w:eastAsia="Times New Roman" w:cs="Arial"/>
                <w:b/>
                <w:bCs/>
                <w:color w:val="000000"/>
                <w:sz w:val="14"/>
                <w:szCs w:val="18"/>
                <w:lang w:eastAsia="es-CO"/>
              </w:rPr>
            </w:pPr>
          </w:p>
        </w:tc>
        <w:tc>
          <w:tcPr>
            <w:tcW w:w="813" w:type="pct"/>
            <w:tcBorders>
              <w:top w:val="nil"/>
              <w:left w:val="nil"/>
              <w:bottom w:val="nil"/>
              <w:right w:val="nil"/>
            </w:tcBorders>
            <w:shd w:val="clear" w:color="auto" w:fill="auto"/>
            <w:noWrap/>
            <w:vAlign w:val="bottom"/>
            <w:hideMark/>
          </w:tcPr>
          <w:p w14:paraId="2D6F09F1" w14:textId="77777777" w:rsidR="00B5053E" w:rsidRPr="00E1126C" w:rsidRDefault="00B5053E" w:rsidP="00456D0B">
            <w:pPr>
              <w:rPr>
                <w:rFonts w:eastAsia="Times New Roman" w:cs="Arial"/>
                <w:b/>
                <w:bCs/>
                <w:color w:val="000000"/>
                <w:sz w:val="14"/>
                <w:szCs w:val="18"/>
                <w:lang w:eastAsia="es-CO"/>
              </w:rPr>
            </w:pPr>
            <w:r w:rsidRPr="00E1126C">
              <w:rPr>
                <w:rFonts w:eastAsia="Times New Roman" w:cs="Arial"/>
                <w:b/>
                <w:bCs/>
                <w:color w:val="000000"/>
                <w:sz w:val="14"/>
                <w:szCs w:val="18"/>
                <w:lang w:eastAsia="es-CO"/>
              </w:rPr>
              <w:t xml:space="preserve"> Pasivos </w:t>
            </w:r>
          </w:p>
        </w:tc>
        <w:tc>
          <w:tcPr>
            <w:tcW w:w="1028" w:type="pct"/>
            <w:tcBorders>
              <w:top w:val="dotted" w:sz="4" w:space="0" w:color="auto"/>
              <w:left w:val="dotted" w:sz="4" w:space="0" w:color="auto"/>
              <w:bottom w:val="nil"/>
              <w:right w:val="dotted" w:sz="4" w:space="0" w:color="auto"/>
            </w:tcBorders>
            <w:shd w:val="clear" w:color="auto" w:fill="auto"/>
            <w:vAlign w:val="center"/>
            <w:hideMark/>
          </w:tcPr>
          <w:p w14:paraId="17DD2504" w14:textId="77777777" w:rsidR="00B5053E" w:rsidRPr="00E1126C" w:rsidRDefault="00B5053E" w:rsidP="00456D0B">
            <w:pPr>
              <w:jc w:val="right"/>
              <w:rPr>
                <w:rFonts w:eastAsia="Times New Roman" w:cs="Arial"/>
                <w:b/>
                <w:bCs/>
                <w:color w:val="000000"/>
                <w:sz w:val="14"/>
                <w:szCs w:val="18"/>
                <w:lang w:eastAsia="es-CO"/>
              </w:rPr>
            </w:pPr>
            <w:r w:rsidRPr="00E1126C">
              <w:rPr>
                <w:rFonts w:eastAsia="Times New Roman" w:cs="Arial"/>
                <w:b/>
                <w:bCs/>
                <w:color w:val="000000"/>
                <w:sz w:val="14"/>
                <w:szCs w:val="18"/>
                <w:lang w:eastAsia="es-CO"/>
              </w:rPr>
              <w:t>35.419</w:t>
            </w:r>
          </w:p>
        </w:tc>
        <w:tc>
          <w:tcPr>
            <w:tcW w:w="942" w:type="pct"/>
            <w:tcBorders>
              <w:top w:val="dotted" w:sz="4" w:space="0" w:color="auto"/>
              <w:left w:val="nil"/>
              <w:bottom w:val="nil"/>
              <w:right w:val="dotted" w:sz="4" w:space="0" w:color="auto"/>
            </w:tcBorders>
            <w:shd w:val="clear" w:color="auto" w:fill="auto"/>
            <w:vAlign w:val="center"/>
          </w:tcPr>
          <w:p w14:paraId="19E1C25A" w14:textId="77777777" w:rsidR="00B5053E" w:rsidRPr="00E1126C" w:rsidRDefault="00B5053E" w:rsidP="00456D0B">
            <w:pPr>
              <w:jc w:val="right"/>
              <w:rPr>
                <w:rFonts w:eastAsia="Times New Roman" w:cs="Arial"/>
                <w:b/>
                <w:bCs/>
                <w:color w:val="000000"/>
                <w:sz w:val="14"/>
                <w:szCs w:val="18"/>
                <w:lang w:eastAsia="es-CO"/>
              </w:rPr>
            </w:pPr>
            <w:r w:rsidRPr="00E1126C">
              <w:rPr>
                <w:rFonts w:eastAsia="Times New Roman" w:cs="Arial"/>
                <w:b/>
                <w:bCs/>
                <w:color w:val="000000"/>
                <w:sz w:val="14"/>
                <w:szCs w:val="18"/>
                <w:lang w:eastAsia="es-CO"/>
              </w:rPr>
              <w:t>3.271</w:t>
            </w:r>
          </w:p>
        </w:tc>
        <w:tc>
          <w:tcPr>
            <w:tcW w:w="597" w:type="pct"/>
            <w:tcBorders>
              <w:top w:val="dotted" w:sz="4" w:space="0" w:color="auto"/>
              <w:left w:val="dotted" w:sz="4" w:space="0" w:color="auto"/>
              <w:bottom w:val="nil"/>
              <w:right w:val="dotted" w:sz="4" w:space="0" w:color="auto"/>
            </w:tcBorders>
            <w:shd w:val="clear" w:color="auto" w:fill="auto"/>
            <w:vAlign w:val="center"/>
          </w:tcPr>
          <w:p w14:paraId="04E9BD82" w14:textId="77777777" w:rsidR="00B5053E" w:rsidRPr="00E1126C" w:rsidRDefault="00B5053E" w:rsidP="00456D0B">
            <w:pPr>
              <w:jc w:val="right"/>
              <w:rPr>
                <w:rFonts w:eastAsia="Times New Roman" w:cs="Arial"/>
                <w:b/>
                <w:bCs/>
                <w:color w:val="000000"/>
                <w:sz w:val="14"/>
                <w:szCs w:val="18"/>
                <w:lang w:eastAsia="es-CO"/>
              </w:rPr>
            </w:pPr>
            <w:r w:rsidRPr="00E1126C">
              <w:rPr>
                <w:rFonts w:eastAsia="Times New Roman" w:cs="Arial"/>
                <w:b/>
                <w:bCs/>
                <w:color w:val="000000"/>
                <w:sz w:val="14"/>
                <w:szCs w:val="18"/>
                <w:lang w:eastAsia="es-CO"/>
              </w:rPr>
              <w:t>3.271</w:t>
            </w:r>
          </w:p>
        </w:tc>
        <w:tc>
          <w:tcPr>
            <w:tcW w:w="812" w:type="pct"/>
            <w:tcBorders>
              <w:top w:val="nil"/>
              <w:left w:val="nil"/>
              <w:bottom w:val="nil"/>
              <w:right w:val="nil"/>
            </w:tcBorders>
            <w:shd w:val="clear" w:color="auto" w:fill="auto"/>
            <w:vAlign w:val="center"/>
          </w:tcPr>
          <w:p w14:paraId="1617CA4B" w14:textId="77777777" w:rsidR="00B5053E" w:rsidRPr="00E1126C" w:rsidRDefault="00B5053E" w:rsidP="00456D0B">
            <w:pPr>
              <w:jc w:val="right"/>
              <w:rPr>
                <w:rFonts w:eastAsia="Times New Roman" w:cs="Arial"/>
                <w:b/>
                <w:bCs/>
                <w:color w:val="000000"/>
                <w:sz w:val="14"/>
                <w:szCs w:val="18"/>
                <w:lang w:eastAsia="es-CO"/>
              </w:rPr>
            </w:pPr>
            <w:r w:rsidRPr="00E1126C">
              <w:rPr>
                <w:rFonts w:eastAsia="Times New Roman" w:cs="Arial"/>
                <w:b/>
                <w:bCs/>
                <w:color w:val="000000"/>
                <w:sz w:val="14"/>
                <w:szCs w:val="18"/>
                <w:lang w:eastAsia="es-CO"/>
              </w:rPr>
              <w:t>9,23%</w:t>
            </w:r>
          </w:p>
        </w:tc>
        <w:tc>
          <w:tcPr>
            <w:tcW w:w="449" w:type="pct"/>
            <w:tcBorders>
              <w:top w:val="nil"/>
              <w:left w:val="nil"/>
              <w:bottom w:val="nil"/>
              <w:right w:val="single" w:sz="4" w:space="0" w:color="auto"/>
            </w:tcBorders>
            <w:shd w:val="clear" w:color="auto" w:fill="auto"/>
            <w:vAlign w:val="center"/>
          </w:tcPr>
          <w:p w14:paraId="29B85D37" w14:textId="77777777" w:rsidR="00B5053E" w:rsidRPr="00E1126C" w:rsidRDefault="00B5053E" w:rsidP="00456D0B">
            <w:pPr>
              <w:jc w:val="right"/>
              <w:rPr>
                <w:rFonts w:eastAsia="Times New Roman" w:cs="Arial"/>
                <w:b/>
                <w:bCs/>
                <w:color w:val="000000"/>
                <w:sz w:val="14"/>
                <w:szCs w:val="18"/>
                <w:lang w:eastAsia="es-CO"/>
              </w:rPr>
            </w:pPr>
            <w:r w:rsidRPr="00E1126C">
              <w:rPr>
                <w:rFonts w:eastAsia="Times New Roman" w:cs="Arial"/>
                <w:b/>
                <w:bCs/>
                <w:color w:val="000000"/>
                <w:sz w:val="14"/>
                <w:szCs w:val="18"/>
                <w:lang w:eastAsia="es-CO"/>
              </w:rPr>
              <w:t>9,23%</w:t>
            </w:r>
          </w:p>
        </w:tc>
      </w:tr>
      <w:tr w:rsidR="00B5053E" w:rsidRPr="00E1126C" w14:paraId="33E46B82" w14:textId="77777777" w:rsidTr="00D3392D">
        <w:trPr>
          <w:trHeight w:val="20"/>
        </w:trPr>
        <w:tc>
          <w:tcPr>
            <w:tcW w:w="359" w:type="pct"/>
            <w:vMerge w:val="restart"/>
            <w:tcBorders>
              <w:top w:val="nil"/>
              <w:left w:val="single" w:sz="4" w:space="0" w:color="auto"/>
              <w:right w:val="nil"/>
            </w:tcBorders>
            <w:shd w:val="clear" w:color="auto" w:fill="auto"/>
            <w:noWrap/>
            <w:vAlign w:val="bottom"/>
            <w:hideMark/>
          </w:tcPr>
          <w:p w14:paraId="5028FDD2" w14:textId="77777777" w:rsidR="00B5053E" w:rsidRPr="00E1126C" w:rsidRDefault="00B5053E" w:rsidP="00456D0B">
            <w:pPr>
              <w:rPr>
                <w:rFonts w:eastAsia="Times New Roman" w:cs="Arial"/>
                <w:b/>
                <w:bCs/>
                <w:color w:val="000000"/>
                <w:sz w:val="14"/>
                <w:szCs w:val="18"/>
                <w:lang w:eastAsia="es-CO"/>
              </w:rPr>
            </w:pPr>
            <w:r w:rsidRPr="00E1126C">
              <w:rPr>
                <w:rFonts w:eastAsia="Times New Roman" w:cs="Arial"/>
                <w:b/>
                <w:bCs/>
                <w:color w:val="000000"/>
                <w:sz w:val="14"/>
                <w:szCs w:val="18"/>
                <w:lang w:eastAsia="es-CO"/>
              </w:rPr>
              <w:t xml:space="preserve"> 2018 </w:t>
            </w:r>
          </w:p>
          <w:p w14:paraId="4F9E3D9A" w14:textId="77777777" w:rsidR="00B5053E" w:rsidRPr="00E1126C" w:rsidRDefault="00B5053E" w:rsidP="00456D0B">
            <w:pPr>
              <w:rPr>
                <w:rFonts w:eastAsia="Times New Roman" w:cs="Arial"/>
                <w:b/>
                <w:bCs/>
                <w:color w:val="000000"/>
                <w:sz w:val="14"/>
                <w:szCs w:val="18"/>
                <w:lang w:eastAsia="es-CO"/>
              </w:rPr>
            </w:pPr>
            <w:r w:rsidRPr="00E1126C">
              <w:rPr>
                <w:rFonts w:eastAsia="Times New Roman" w:cs="Arial"/>
                <w:b/>
                <w:bCs/>
                <w:color w:val="000000"/>
                <w:sz w:val="14"/>
                <w:szCs w:val="18"/>
                <w:lang w:eastAsia="es-CO"/>
              </w:rPr>
              <w:t> </w:t>
            </w:r>
          </w:p>
          <w:p w14:paraId="04AE0E65" w14:textId="77777777" w:rsidR="00B5053E" w:rsidRPr="00E1126C" w:rsidRDefault="00B5053E" w:rsidP="00456D0B">
            <w:pPr>
              <w:rPr>
                <w:rFonts w:eastAsia="Times New Roman" w:cs="Arial"/>
                <w:b/>
                <w:bCs/>
                <w:color w:val="000000"/>
                <w:sz w:val="14"/>
                <w:szCs w:val="18"/>
                <w:lang w:eastAsia="es-CO"/>
              </w:rPr>
            </w:pPr>
            <w:r w:rsidRPr="00E1126C">
              <w:rPr>
                <w:rFonts w:eastAsia="Times New Roman" w:cs="Arial"/>
                <w:color w:val="000000"/>
                <w:sz w:val="14"/>
                <w:szCs w:val="18"/>
                <w:lang w:eastAsia="es-CO"/>
              </w:rPr>
              <w:t> </w:t>
            </w:r>
          </w:p>
        </w:tc>
        <w:tc>
          <w:tcPr>
            <w:tcW w:w="813" w:type="pct"/>
            <w:tcBorders>
              <w:top w:val="nil"/>
              <w:left w:val="nil"/>
              <w:bottom w:val="nil"/>
              <w:right w:val="nil"/>
            </w:tcBorders>
            <w:shd w:val="clear" w:color="auto" w:fill="auto"/>
            <w:noWrap/>
            <w:vAlign w:val="bottom"/>
            <w:hideMark/>
          </w:tcPr>
          <w:p w14:paraId="246AFD2E" w14:textId="77777777" w:rsidR="00B5053E" w:rsidRPr="00E1126C" w:rsidRDefault="00B5053E" w:rsidP="00456D0B">
            <w:pPr>
              <w:rPr>
                <w:rFonts w:eastAsia="Times New Roman" w:cs="Arial"/>
                <w:b/>
                <w:bCs/>
                <w:color w:val="000000"/>
                <w:sz w:val="14"/>
                <w:szCs w:val="18"/>
                <w:lang w:eastAsia="es-CO"/>
              </w:rPr>
            </w:pPr>
            <w:r w:rsidRPr="00E1126C">
              <w:rPr>
                <w:rFonts w:eastAsia="Times New Roman" w:cs="Arial"/>
                <w:b/>
                <w:bCs/>
                <w:color w:val="000000"/>
                <w:sz w:val="14"/>
                <w:szCs w:val="18"/>
                <w:lang w:eastAsia="es-CO"/>
              </w:rPr>
              <w:t xml:space="preserve"> Funcionamiento </w:t>
            </w:r>
          </w:p>
        </w:tc>
        <w:tc>
          <w:tcPr>
            <w:tcW w:w="1028" w:type="pct"/>
            <w:tcBorders>
              <w:top w:val="dotted" w:sz="4" w:space="0" w:color="auto"/>
              <w:left w:val="dotted" w:sz="4" w:space="0" w:color="auto"/>
              <w:bottom w:val="nil"/>
              <w:right w:val="dotted" w:sz="4" w:space="0" w:color="auto"/>
            </w:tcBorders>
            <w:shd w:val="clear" w:color="auto" w:fill="auto"/>
            <w:vAlign w:val="center"/>
            <w:hideMark/>
          </w:tcPr>
          <w:p w14:paraId="377F81F0" w14:textId="77777777" w:rsidR="00B5053E" w:rsidRPr="00E1126C" w:rsidRDefault="00B5053E" w:rsidP="00456D0B">
            <w:pPr>
              <w:jc w:val="right"/>
              <w:rPr>
                <w:rFonts w:eastAsia="Times New Roman" w:cs="Arial"/>
                <w:b/>
                <w:bCs/>
                <w:color w:val="000000"/>
                <w:sz w:val="14"/>
                <w:szCs w:val="18"/>
                <w:lang w:eastAsia="es-CO"/>
              </w:rPr>
            </w:pPr>
            <w:r w:rsidRPr="00E1126C">
              <w:rPr>
                <w:rFonts w:eastAsia="Times New Roman" w:cs="Arial"/>
                <w:b/>
                <w:bCs/>
                <w:color w:val="000000"/>
                <w:sz w:val="14"/>
                <w:szCs w:val="18"/>
                <w:lang w:eastAsia="es-CO"/>
              </w:rPr>
              <w:t>26.538</w:t>
            </w:r>
          </w:p>
        </w:tc>
        <w:tc>
          <w:tcPr>
            <w:tcW w:w="942" w:type="pct"/>
            <w:tcBorders>
              <w:top w:val="dotted" w:sz="4" w:space="0" w:color="auto"/>
              <w:left w:val="nil"/>
              <w:bottom w:val="nil"/>
              <w:right w:val="dotted" w:sz="4" w:space="0" w:color="auto"/>
            </w:tcBorders>
            <w:shd w:val="clear" w:color="auto" w:fill="auto"/>
            <w:vAlign w:val="center"/>
          </w:tcPr>
          <w:p w14:paraId="31A89ED1" w14:textId="77777777" w:rsidR="00B5053E" w:rsidRPr="00E1126C" w:rsidRDefault="00B5053E" w:rsidP="00456D0B">
            <w:pPr>
              <w:jc w:val="right"/>
              <w:rPr>
                <w:rFonts w:eastAsia="Times New Roman" w:cs="Arial"/>
                <w:b/>
                <w:bCs/>
                <w:color w:val="000000"/>
                <w:sz w:val="14"/>
                <w:szCs w:val="18"/>
                <w:lang w:eastAsia="es-CO"/>
              </w:rPr>
            </w:pPr>
            <w:r w:rsidRPr="00E1126C">
              <w:rPr>
                <w:rFonts w:eastAsia="Times New Roman" w:cs="Arial"/>
                <w:b/>
                <w:bCs/>
                <w:color w:val="000000"/>
                <w:sz w:val="14"/>
                <w:szCs w:val="18"/>
                <w:lang w:eastAsia="es-CO"/>
              </w:rPr>
              <w:t>14.819</w:t>
            </w:r>
          </w:p>
        </w:tc>
        <w:tc>
          <w:tcPr>
            <w:tcW w:w="597" w:type="pct"/>
            <w:tcBorders>
              <w:top w:val="dotted" w:sz="4" w:space="0" w:color="auto"/>
              <w:left w:val="dotted" w:sz="4" w:space="0" w:color="auto"/>
              <w:bottom w:val="nil"/>
              <w:right w:val="dotted" w:sz="4" w:space="0" w:color="auto"/>
            </w:tcBorders>
            <w:shd w:val="clear" w:color="auto" w:fill="auto"/>
            <w:vAlign w:val="center"/>
          </w:tcPr>
          <w:p w14:paraId="2CE18E78" w14:textId="77777777" w:rsidR="00B5053E" w:rsidRPr="00E1126C" w:rsidRDefault="00B5053E" w:rsidP="00456D0B">
            <w:pPr>
              <w:jc w:val="right"/>
              <w:rPr>
                <w:rFonts w:eastAsia="Times New Roman" w:cs="Arial"/>
                <w:b/>
                <w:bCs/>
                <w:color w:val="000000"/>
                <w:sz w:val="14"/>
                <w:szCs w:val="18"/>
                <w:lang w:eastAsia="es-CO"/>
              </w:rPr>
            </w:pPr>
            <w:r w:rsidRPr="00E1126C">
              <w:rPr>
                <w:rFonts w:eastAsia="Times New Roman" w:cs="Arial"/>
                <w:b/>
                <w:bCs/>
                <w:color w:val="000000"/>
                <w:sz w:val="14"/>
                <w:szCs w:val="18"/>
                <w:lang w:eastAsia="es-CO"/>
              </w:rPr>
              <w:t>11.899</w:t>
            </w:r>
          </w:p>
        </w:tc>
        <w:tc>
          <w:tcPr>
            <w:tcW w:w="812" w:type="pct"/>
            <w:tcBorders>
              <w:top w:val="nil"/>
              <w:left w:val="nil"/>
              <w:bottom w:val="nil"/>
              <w:right w:val="nil"/>
            </w:tcBorders>
            <w:shd w:val="clear" w:color="auto" w:fill="auto"/>
            <w:vAlign w:val="center"/>
          </w:tcPr>
          <w:p w14:paraId="64236390" w14:textId="77777777" w:rsidR="00B5053E" w:rsidRPr="00E1126C" w:rsidRDefault="00B5053E" w:rsidP="00456D0B">
            <w:pPr>
              <w:jc w:val="right"/>
              <w:rPr>
                <w:rFonts w:eastAsia="Times New Roman" w:cs="Arial"/>
                <w:b/>
                <w:bCs/>
                <w:color w:val="000000"/>
                <w:sz w:val="14"/>
                <w:szCs w:val="18"/>
                <w:lang w:eastAsia="es-CO"/>
              </w:rPr>
            </w:pPr>
            <w:r w:rsidRPr="00E1126C">
              <w:rPr>
                <w:rFonts w:eastAsia="Times New Roman" w:cs="Arial"/>
                <w:b/>
                <w:bCs/>
                <w:color w:val="000000"/>
                <w:sz w:val="14"/>
                <w:szCs w:val="18"/>
                <w:lang w:eastAsia="es-CO"/>
              </w:rPr>
              <w:t>55,84%</w:t>
            </w:r>
          </w:p>
        </w:tc>
        <w:tc>
          <w:tcPr>
            <w:tcW w:w="449" w:type="pct"/>
            <w:tcBorders>
              <w:top w:val="nil"/>
              <w:left w:val="nil"/>
              <w:bottom w:val="nil"/>
              <w:right w:val="single" w:sz="4" w:space="0" w:color="auto"/>
            </w:tcBorders>
            <w:shd w:val="clear" w:color="auto" w:fill="auto"/>
            <w:vAlign w:val="center"/>
          </w:tcPr>
          <w:p w14:paraId="3CAF8093" w14:textId="77777777" w:rsidR="00B5053E" w:rsidRPr="00E1126C" w:rsidRDefault="00B5053E" w:rsidP="00456D0B">
            <w:pPr>
              <w:jc w:val="right"/>
              <w:rPr>
                <w:rFonts w:eastAsia="Times New Roman" w:cs="Arial"/>
                <w:b/>
                <w:bCs/>
                <w:color w:val="000000"/>
                <w:sz w:val="14"/>
                <w:szCs w:val="18"/>
                <w:lang w:eastAsia="es-CO"/>
              </w:rPr>
            </w:pPr>
            <w:r w:rsidRPr="00E1126C">
              <w:rPr>
                <w:rFonts w:eastAsia="Times New Roman" w:cs="Arial"/>
                <w:b/>
                <w:bCs/>
                <w:color w:val="000000"/>
                <w:sz w:val="14"/>
                <w:szCs w:val="18"/>
                <w:lang w:eastAsia="es-CO"/>
              </w:rPr>
              <w:t>44,84%</w:t>
            </w:r>
          </w:p>
        </w:tc>
      </w:tr>
      <w:tr w:rsidR="00B5053E" w:rsidRPr="00E1126C" w14:paraId="239E0E17" w14:textId="77777777" w:rsidTr="00D3392D">
        <w:trPr>
          <w:trHeight w:val="20"/>
        </w:trPr>
        <w:tc>
          <w:tcPr>
            <w:tcW w:w="359" w:type="pct"/>
            <w:vMerge/>
            <w:tcBorders>
              <w:left w:val="single" w:sz="4" w:space="0" w:color="auto"/>
              <w:right w:val="nil"/>
            </w:tcBorders>
            <w:shd w:val="clear" w:color="auto" w:fill="auto"/>
            <w:noWrap/>
            <w:vAlign w:val="bottom"/>
            <w:hideMark/>
          </w:tcPr>
          <w:p w14:paraId="5CFD277A" w14:textId="77777777" w:rsidR="00B5053E" w:rsidRPr="00E1126C" w:rsidRDefault="00B5053E" w:rsidP="00456D0B">
            <w:pPr>
              <w:rPr>
                <w:rFonts w:eastAsia="Times New Roman" w:cs="Arial"/>
                <w:b/>
                <w:bCs/>
                <w:color w:val="000000"/>
                <w:sz w:val="14"/>
                <w:szCs w:val="18"/>
                <w:lang w:eastAsia="es-CO"/>
              </w:rPr>
            </w:pPr>
          </w:p>
        </w:tc>
        <w:tc>
          <w:tcPr>
            <w:tcW w:w="813" w:type="pct"/>
            <w:tcBorders>
              <w:top w:val="nil"/>
              <w:left w:val="nil"/>
              <w:bottom w:val="nil"/>
              <w:right w:val="nil"/>
            </w:tcBorders>
            <w:shd w:val="clear" w:color="auto" w:fill="auto"/>
            <w:noWrap/>
            <w:vAlign w:val="bottom"/>
            <w:hideMark/>
          </w:tcPr>
          <w:p w14:paraId="76E05792" w14:textId="77777777" w:rsidR="00B5053E" w:rsidRPr="00E1126C" w:rsidRDefault="00B5053E" w:rsidP="00456D0B">
            <w:pPr>
              <w:rPr>
                <w:rFonts w:eastAsia="Times New Roman" w:cs="Arial"/>
                <w:b/>
                <w:bCs/>
                <w:color w:val="000000"/>
                <w:sz w:val="14"/>
                <w:szCs w:val="18"/>
                <w:lang w:eastAsia="es-CO"/>
              </w:rPr>
            </w:pPr>
            <w:r w:rsidRPr="00E1126C">
              <w:rPr>
                <w:rFonts w:eastAsia="Times New Roman" w:cs="Arial"/>
                <w:b/>
                <w:bCs/>
                <w:color w:val="000000"/>
                <w:sz w:val="14"/>
                <w:szCs w:val="18"/>
                <w:lang w:eastAsia="es-CO"/>
              </w:rPr>
              <w:t xml:space="preserve"> Inversión </w:t>
            </w:r>
          </w:p>
        </w:tc>
        <w:tc>
          <w:tcPr>
            <w:tcW w:w="1028" w:type="pct"/>
            <w:tcBorders>
              <w:top w:val="dotted" w:sz="4" w:space="0" w:color="auto"/>
              <w:left w:val="dotted" w:sz="4" w:space="0" w:color="auto"/>
              <w:bottom w:val="nil"/>
              <w:right w:val="dotted" w:sz="4" w:space="0" w:color="auto"/>
            </w:tcBorders>
            <w:shd w:val="clear" w:color="auto" w:fill="auto"/>
            <w:vAlign w:val="center"/>
            <w:hideMark/>
          </w:tcPr>
          <w:p w14:paraId="178C7D98" w14:textId="77777777" w:rsidR="00B5053E" w:rsidRPr="00E1126C" w:rsidRDefault="00B5053E" w:rsidP="00456D0B">
            <w:pPr>
              <w:jc w:val="right"/>
              <w:rPr>
                <w:rFonts w:eastAsia="Times New Roman" w:cs="Arial"/>
                <w:b/>
                <w:bCs/>
                <w:color w:val="000000"/>
                <w:sz w:val="14"/>
                <w:szCs w:val="18"/>
                <w:lang w:eastAsia="es-CO"/>
              </w:rPr>
            </w:pPr>
            <w:r w:rsidRPr="00E1126C">
              <w:rPr>
                <w:rFonts w:eastAsia="Times New Roman" w:cs="Arial"/>
                <w:b/>
                <w:bCs/>
                <w:color w:val="000000"/>
                <w:sz w:val="14"/>
                <w:szCs w:val="18"/>
                <w:lang w:eastAsia="es-CO"/>
              </w:rPr>
              <w:t>124.906</w:t>
            </w:r>
          </w:p>
        </w:tc>
        <w:tc>
          <w:tcPr>
            <w:tcW w:w="942" w:type="pct"/>
            <w:tcBorders>
              <w:top w:val="dotted" w:sz="4" w:space="0" w:color="auto"/>
              <w:left w:val="nil"/>
              <w:bottom w:val="nil"/>
              <w:right w:val="dotted" w:sz="4" w:space="0" w:color="auto"/>
            </w:tcBorders>
            <w:shd w:val="clear" w:color="auto" w:fill="auto"/>
            <w:vAlign w:val="center"/>
          </w:tcPr>
          <w:p w14:paraId="03BAE5F2" w14:textId="77777777" w:rsidR="00B5053E" w:rsidRPr="00E1126C" w:rsidRDefault="00B5053E" w:rsidP="00456D0B">
            <w:pPr>
              <w:jc w:val="right"/>
              <w:rPr>
                <w:rFonts w:eastAsia="Times New Roman" w:cs="Arial"/>
                <w:b/>
                <w:bCs/>
                <w:color w:val="000000"/>
                <w:sz w:val="14"/>
                <w:szCs w:val="18"/>
                <w:lang w:eastAsia="es-CO"/>
              </w:rPr>
            </w:pPr>
            <w:r w:rsidRPr="00E1126C">
              <w:rPr>
                <w:rFonts w:eastAsia="Times New Roman" w:cs="Arial"/>
                <w:b/>
                <w:bCs/>
                <w:color w:val="000000"/>
                <w:sz w:val="14"/>
                <w:szCs w:val="18"/>
                <w:lang w:eastAsia="es-CO"/>
              </w:rPr>
              <w:t>72.456</w:t>
            </w:r>
          </w:p>
        </w:tc>
        <w:tc>
          <w:tcPr>
            <w:tcW w:w="597" w:type="pct"/>
            <w:tcBorders>
              <w:top w:val="dotted" w:sz="4" w:space="0" w:color="auto"/>
              <w:left w:val="dotted" w:sz="4" w:space="0" w:color="auto"/>
              <w:bottom w:val="nil"/>
              <w:right w:val="dotted" w:sz="4" w:space="0" w:color="auto"/>
            </w:tcBorders>
            <w:shd w:val="clear" w:color="auto" w:fill="auto"/>
            <w:vAlign w:val="center"/>
          </w:tcPr>
          <w:p w14:paraId="34143175" w14:textId="77777777" w:rsidR="00B5053E" w:rsidRPr="00E1126C" w:rsidRDefault="00B5053E" w:rsidP="00456D0B">
            <w:pPr>
              <w:jc w:val="right"/>
              <w:rPr>
                <w:rFonts w:eastAsia="Times New Roman" w:cs="Arial"/>
                <w:b/>
                <w:bCs/>
                <w:color w:val="000000"/>
                <w:sz w:val="14"/>
                <w:szCs w:val="18"/>
                <w:lang w:eastAsia="es-CO"/>
              </w:rPr>
            </w:pPr>
            <w:r w:rsidRPr="00E1126C">
              <w:rPr>
                <w:rFonts w:eastAsia="Times New Roman" w:cs="Arial"/>
                <w:b/>
                <w:bCs/>
                <w:color w:val="000000"/>
                <w:sz w:val="14"/>
                <w:szCs w:val="18"/>
                <w:lang w:eastAsia="es-CO"/>
              </w:rPr>
              <w:t>24.194</w:t>
            </w:r>
          </w:p>
        </w:tc>
        <w:tc>
          <w:tcPr>
            <w:tcW w:w="812" w:type="pct"/>
            <w:tcBorders>
              <w:top w:val="nil"/>
              <w:left w:val="nil"/>
              <w:bottom w:val="nil"/>
              <w:right w:val="nil"/>
            </w:tcBorders>
            <w:shd w:val="clear" w:color="auto" w:fill="auto"/>
            <w:vAlign w:val="center"/>
          </w:tcPr>
          <w:p w14:paraId="05BA265B" w14:textId="77777777" w:rsidR="00B5053E" w:rsidRPr="00E1126C" w:rsidRDefault="00B5053E" w:rsidP="00456D0B">
            <w:pPr>
              <w:jc w:val="right"/>
              <w:rPr>
                <w:rFonts w:eastAsia="Times New Roman" w:cs="Arial"/>
                <w:b/>
                <w:bCs/>
                <w:color w:val="000000"/>
                <w:sz w:val="14"/>
                <w:szCs w:val="18"/>
                <w:lang w:eastAsia="es-CO"/>
              </w:rPr>
            </w:pPr>
            <w:r w:rsidRPr="00E1126C">
              <w:rPr>
                <w:rFonts w:eastAsia="Times New Roman" w:cs="Arial"/>
                <w:b/>
                <w:bCs/>
                <w:color w:val="000000"/>
                <w:sz w:val="14"/>
                <w:szCs w:val="18"/>
                <w:lang w:eastAsia="es-CO"/>
              </w:rPr>
              <w:t>58,01%</w:t>
            </w:r>
          </w:p>
        </w:tc>
        <w:tc>
          <w:tcPr>
            <w:tcW w:w="449" w:type="pct"/>
            <w:tcBorders>
              <w:top w:val="nil"/>
              <w:left w:val="nil"/>
              <w:bottom w:val="nil"/>
              <w:right w:val="single" w:sz="4" w:space="0" w:color="auto"/>
            </w:tcBorders>
            <w:shd w:val="clear" w:color="auto" w:fill="auto"/>
            <w:vAlign w:val="center"/>
          </w:tcPr>
          <w:p w14:paraId="515E2429" w14:textId="77777777" w:rsidR="00B5053E" w:rsidRPr="00E1126C" w:rsidRDefault="00B5053E" w:rsidP="00456D0B">
            <w:pPr>
              <w:jc w:val="right"/>
              <w:rPr>
                <w:rFonts w:eastAsia="Times New Roman" w:cs="Arial"/>
                <w:b/>
                <w:bCs/>
                <w:color w:val="000000"/>
                <w:sz w:val="14"/>
                <w:szCs w:val="18"/>
                <w:lang w:eastAsia="es-CO"/>
              </w:rPr>
            </w:pPr>
            <w:r w:rsidRPr="00E1126C">
              <w:rPr>
                <w:rFonts w:eastAsia="Times New Roman" w:cs="Arial"/>
                <w:b/>
                <w:bCs/>
                <w:color w:val="000000"/>
                <w:sz w:val="14"/>
                <w:szCs w:val="18"/>
                <w:lang w:eastAsia="es-CO"/>
              </w:rPr>
              <w:t>19,37%</w:t>
            </w:r>
          </w:p>
        </w:tc>
      </w:tr>
      <w:tr w:rsidR="00B5053E" w:rsidRPr="00E1126C" w14:paraId="152D6439" w14:textId="77777777" w:rsidTr="00D3392D">
        <w:trPr>
          <w:trHeight w:val="20"/>
        </w:trPr>
        <w:tc>
          <w:tcPr>
            <w:tcW w:w="359" w:type="pct"/>
            <w:vMerge/>
            <w:tcBorders>
              <w:left w:val="single" w:sz="4" w:space="0" w:color="auto"/>
              <w:bottom w:val="single" w:sz="8" w:space="0" w:color="auto"/>
              <w:right w:val="nil"/>
            </w:tcBorders>
            <w:shd w:val="clear" w:color="auto" w:fill="auto"/>
            <w:noWrap/>
            <w:vAlign w:val="bottom"/>
            <w:hideMark/>
          </w:tcPr>
          <w:p w14:paraId="018F4FFE" w14:textId="77777777" w:rsidR="00B5053E" w:rsidRPr="00E1126C" w:rsidRDefault="00B5053E" w:rsidP="00456D0B">
            <w:pPr>
              <w:rPr>
                <w:rFonts w:eastAsia="Times New Roman" w:cs="Arial"/>
                <w:color w:val="000000"/>
                <w:sz w:val="14"/>
                <w:szCs w:val="18"/>
                <w:lang w:eastAsia="es-CO"/>
              </w:rPr>
            </w:pPr>
          </w:p>
        </w:tc>
        <w:tc>
          <w:tcPr>
            <w:tcW w:w="813" w:type="pct"/>
            <w:tcBorders>
              <w:top w:val="nil"/>
              <w:left w:val="nil"/>
              <w:bottom w:val="single" w:sz="8" w:space="0" w:color="auto"/>
              <w:right w:val="nil"/>
            </w:tcBorders>
            <w:shd w:val="clear" w:color="auto" w:fill="auto"/>
            <w:noWrap/>
            <w:vAlign w:val="bottom"/>
            <w:hideMark/>
          </w:tcPr>
          <w:p w14:paraId="71FC6942" w14:textId="77777777" w:rsidR="00B5053E" w:rsidRPr="00E1126C" w:rsidRDefault="00B5053E" w:rsidP="00456D0B">
            <w:pPr>
              <w:rPr>
                <w:rFonts w:eastAsia="Times New Roman" w:cs="Arial"/>
                <w:b/>
                <w:bCs/>
                <w:color w:val="000000"/>
                <w:sz w:val="14"/>
                <w:szCs w:val="18"/>
                <w:lang w:eastAsia="es-CO"/>
              </w:rPr>
            </w:pPr>
            <w:r w:rsidRPr="00E1126C">
              <w:rPr>
                <w:rFonts w:eastAsia="Times New Roman" w:cs="Arial"/>
                <w:b/>
                <w:bCs/>
                <w:color w:val="000000"/>
                <w:sz w:val="14"/>
                <w:szCs w:val="18"/>
                <w:lang w:eastAsia="es-CO"/>
              </w:rPr>
              <w:t xml:space="preserve"> Pasivos </w:t>
            </w:r>
          </w:p>
        </w:tc>
        <w:tc>
          <w:tcPr>
            <w:tcW w:w="1028" w:type="pct"/>
            <w:tcBorders>
              <w:top w:val="dotted" w:sz="4" w:space="0" w:color="auto"/>
              <w:left w:val="dotted" w:sz="4" w:space="0" w:color="auto"/>
              <w:bottom w:val="single" w:sz="8" w:space="0" w:color="auto"/>
              <w:right w:val="dotted" w:sz="4" w:space="0" w:color="auto"/>
            </w:tcBorders>
            <w:shd w:val="clear" w:color="auto" w:fill="auto"/>
            <w:vAlign w:val="center"/>
            <w:hideMark/>
          </w:tcPr>
          <w:p w14:paraId="7B5F0CB3" w14:textId="77777777" w:rsidR="00B5053E" w:rsidRPr="00E1126C" w:rsidRDefault="00B5053E" w:rsidP="00456D0B">
            <w:pPr>
              <w:jc w:val="right"/>
              <w:rPr>
                <w:rFonts w:eastAsia="Times New Roman" w:cs="Arial"/>
                <w:b/>
                <w:bCs/>
                <w:color w:val="000000"/>
                <w:sz w:val="14"/>
                <w:szCs w:val="18"/>
                <w:lang w:eastAsia="es-CO"/>
              </w:rPr>
            </w:pPr>
            <w:r w:rsidRPr="00E1126C">
              <w:rPr>
                <w:rFonts w:eastAsia="Times New Roman" w:cs="Arial"/>
                <w:b/>
                <w:bCs/>
                <w:color w:val="000000"/>
                <w:sz w:val="14"/>
                <w:szCs w:val="18"/>
                <w:lang w:eastAsia="es-CO"/>
              </w:rPr>
              <w:t>14.197</w:t>
            </w:r>
          </w:p>
        </w:tc>
        <w:tc>
          <w:tcPr>
            <w:tcW w:w="942" w:type="pct"/>
            <w:tcBorders>
              <w:top w:val="dotted" w:sz="4" w:space="0" w:color="auto"/>
              <w:left w:val="nil"/>
              <w:bottom w:val="single" w:sz="8" w:space="0" w:color="auto"/>
              <w:right w:val="dotted" w:sz="4" w:space="0" w:color="auto"/>
            </w:tcBorders>
            <w:shd w:val="clear" w:color="auto" w:fill="auto"/>
            <w:vAlign w:val="center"/>
          </w:tcPr>
          <w:p w14:paraId="087720D9" w14:textId="77777777" w:rsidR="00B5053E" w:rsidRPr="00E1126C" w:rsidRDefault="00B5053E" w:rsidP="00456D0B">
            <w:pPr>
              <w:jc w:val="right"/>
              <w:rPr>
                <w:rFonts w:eastAsia="Times New Roman" w:cs="Arial"/>
                <w:b/>
                <w:bCs/>
                <w:color w:val="000000"/>
                <w:sz w:val="14"/>
                <w:szCs w:val="18"/>
                <w:lang w:eastAsia="es-CO"/>
              </w:rPr>
            </w:pPr>
            <w:r w:rsidRPr="00E1126C">
              <w:rPr>
                <w:rFonts w:eastAsia="Times New Roman" w:cs="Arial"/>
                <w:b/>
                <w:bCs/>
                <w:color w:val="000000"/>
                <w:sz w:val="14"/>
                <w:szCs w:val="18"/>
                <w:lang w:eastAsia="es-CO"/>
              </w:rPr>
              <w:t>3.863</w:t>
            </w:r>
          </w:p>
        </w:tc>
        <w:tc>
          <w:tcPr>
            <w:tcW w:w="597" w:type="pct"/>
            <w:tcBorders>
              <w:top w:val="dotted" w:sz="4" w:space="0" w:color="auto"/>
              <w:left w:val="dotted" w:sz="4" w:space="0" w:color="auto"/>
              <w:bottom w:val="single" w:sz="8" w:space="0" w:color="auto"/>
              <w:right w:val="dotted" w:sz="4" w:space="0" w:color="auto"/>
            </w:tcBorders>
            <w:shd w:val="clear" w:color="auto" w:fill="auto"/>
            <w:vAlign w:val="center"/>
          </w:tcPr>
          <w:p w14:paraId="5D33D502" w14:textId="77777777" w:rsidR="00B5053E" w:rsidRPr="00E1126C" w:rsidRDefault="00B5053E" w:rsidP="00456D0B">
            <w:pPr>
              <w:jc w:val="right"/>
              <w:rPr>
                <w:rFonts w:eastAsia="Times New Roman" w:cs="Arial"/>
                <w:b/>
                <w:bCs/>
                <w:color w:val="000000"/>
                <w:sz w:val="14"/>
                <w:szCs w:val="18"/>
                <w:lang w:eastAsia="es-CO"/>
              </w:rPr>
            </w:pPr>
            <w:r w:rsidRPr="00E1126C">
              <w:rPr>
                <w:rFonts w:eastAsia="Times New Roman" w:cs="Arial"/>
                <w:b/>
                <w:bCs/>
                <w:color w:val="000000"/>
                <w:sz w:val="14"/>
                <w:szCs w:val="18"/>
                <w:lang w:eastAsia="es-CO"/>
              </w:rPr>
              <w:t>3.863</w:t>
            </w:r>
          </w:p>
        </w:tc>
        <w:tc>
          <w:tcPr>
            <w:tcW w:w="812" w:type="pct"/>
            <w:tcBorders>
              <w:top w:val="nil"/>
              <w:left w:val="nil"/>
              <w:bottom w:val="single" w:sz="8" w:space="0" w:color="auto"/>
              <w:right w:val="nil"/>
            </w:tcBorders>
            <w:shd w:val="clear" w:color="auto" w:fill="auto"/>
            <w:vAlign w:val="center"/>
          </w:tcPr>
          <w:p w14:paraId="287FA610" w14:textId="77777777" w:rsidR="00B5053E" w:rsidRPr="00E1126C" w:rsidRDefault="00B5053E" w:rsidP="00456D0B">
            <w:pPr>
              <w:jc w:val="right"/>
              <w:rPr>
                <w:rFonts w:eastAsia="Times New Roman" w:cs="Arial"/>
                <w:b/>
                <w:bCs/>
                <w:color w:val="000000"/>
                <w:sz w:val="14"/>
                <w:szCs w:val="18"/>
                <w:lang w:eastAsia="es-CO"/>
              </w:rPr>
            </w:pPr>
            <w:r w:rsidRPr="00E1126C">
              <w:rPr>
                <w:rFonts w:eastAsia="Times New Roman" w:cs="Arial"/>
                <w:b/>
                <w:bCs/>
                <w:color w:val="000000"/>
                <w:sz w:val="14"/>
                <w:szCs w:val="18"/>
                <w:lang w:eastAsia="es-CO"/>
              </w:rPr>
              <w:t>27,21%</w:t>
            </w:r>
          </w:p>
        </w:tc>
        <w:tc>
          <w:tcPr>
            <w:tcW w:w="449" w:type="pct"/>
            <w:tcBorders>
              <w:top w:val="nil"/>
              <w:left w:val="nil"/>
              <w:bottom w:val="single" w:sz="8" w:space="0" w:color="auto"/>
              <w:right w:val="single" w:sz="4" w:space="0" w:color="auto"/>
            </w:tcBorders>
            <w:shd w:val="clear" w:color="auto" w:fill="auto"/>
            <w:vAlign w:val="center"/>
          </w:tcPr>
          <w:p w14:paraId="441282B6" w14:textId="77777777" w:rsidR="00B5053E" w:rsidRPr="00E1126C" w:rsidRDefault="00B5053E" w:rsidP="00456D0B">
            <w:pPr>
              <w:jc w:val="right"/>
              <w:rPr>
                <w:rFonts w:eastAsia="Times New Roman" w:cs="Arial"/>
                <w:b/>
                <w:bCs/>
                <w:color w:val="000000"/>
                <w:sz w:val="14"/>
                <w:szCs w:val="18"/>
                <w:lang w:eastAsia="es-CO"/>
              </w:rPr>
            </w:pPr>
            <w:r w:rsidRPr="00E1126C">
              <w:rPr>
                <w:rFonts w:eastAsia="Times New Roman" w:cs="Arial"/>
                <w:b/>
                <w:bCs/>
                <w:color w:val="000000"/>
                <w:sz w:val="14"/>
                <w:szCs w:val="18"/>
                <w:lang w:eastAsia="es-CO"/>
              </w:rPr>
              <w:t>27,21%</w:t>
            </w:r>
          </w:p>
        </w:tc>
      </w:tr>
      <w:tr w:rsidR="00B5053E" w:rsidRPr="00E1126C" w14:paraId="784EB3F7" w14:textId="77777777" w:rsidTr="0045382F">
        <w:trPr>
          <w:trHeight w:val="20"/>
        </w:trPr>
        <w:tc>
          <w:tcPr>
            <w:tcW w:w="1172" w:type="pct"/>
            <w:gridSpan w:val="2"/>
            <w:tcBorders>
              <w:top w:val="nil"/>
              <w:left w:val="single" w:sz="4" w:space="0" w:color="auto"/>
              <w:bottom w:val="nil"/>
              <w:right w:val="nil"/>
            </w:tcBorders>
            <w:shd w:val="clear" w:color="auto" w:fill="95B3D7" w:themeFill="accent1" w:themeFillTint="99"/>
            <w:noWrap/>
            <w:vAlign w:val="bottom"/>
            <w:hideMark/>
          </w:tcPr>
          <w:p w14:paraId="096AABF6" w14:textId="77777777" w:rsidR="00B5053E" w:rsidRPr="00E1126C" w:rsidRDefault="00B5053E" w:rsidP="00456D0B">
            <w:pPr>
              <w:jc w:val="center"/>
              <w:rPr>
                <w:rFonts w:eastAsia="Times New Roman" w:cs="Arial"/>
                <w:b/>
                <w:bCs/>
                <w:color w:val="000000"/>
                <w:sz w:val="14"/>
                <w:szCs w:val="18"/>
                <w:lang w:eastAsia="es-CO"/>
              </w:rPr>
            </w:pPr>
            <w:r w:rsidRPr="00E1126C">
              <w:rPr>
                <w:rFonts w:eastAsia="Times New Roman" w:cs="Arial"/>
                <w:b/>
                <w:bCs/>
                <w:color w:val="000000"/>
                <w:sz w:val="14"/>
                <w:szCs w:val="18"/>
                <w:lang w:eastAsia="es-CO"/>
              </w:rPr>
              <w:t>2.017</w:t>
            </w:r>
          </w:p>
        </w:tc>
        <w:tc>
          <w:tcPr>
            <w:tcW w:w="1028" w:type="pct"/>
            <w:tcBorders>
              <w:top w:val="dotted" w:sz="4" w:space="0" w:color="auto"/>
              <w:left w:val="dotted" w:sz="4" w:space="0" w:color="auto"/>
              <w:bottom w:val="nil"/>
              <w:right w:val="dotted" w:sz="4" w:space="0" w:color="auto"/>
            </w:tcBorders>
            <w:shd w:val="clear" w:color="auto" w:fill="95B3D7" w:themeFill="accent1" w:themeFillTint="99"/>
            <w:vAlign w:val="center"/>
            <w:hideMark/>
          </w:tcPr>
          <w:p w14:paraId="5C53BA42" w14:textId="77777777" w:rsidR="00B5053E" w:rsidRPr="00E1126C" w:rsidRDefault="00B5053E" w:rsidP="00456D0B">
            <w:pPr>
              <w:jc w:val="right"/>
              <w:rPr>
                <w:rFonts w:eastAsia="Times New Roman" w:cs="Arial"/>
                <w:b/>
                <w:bCs/>
                <w:color w:val="000000"/>
                <w:sz w:val="14"/>
                <w:szCs w:val="18"/>
                <w:lang w:eastAsia="es-CO"/>
              </w:rPr>
            </w:pPr>
            <w:r w:rsidRPr="00E1126C">
              <w:rPr>
                <w:rFonts w:eastAsia="Times New Roman" w:cs="Arial"/>
                <w:b/>
                <w:bCs/>
                <w:color w:val="000000"/>
                <w:sz w:val="14"/>
                <w:szCs w:val="18"/>
                <w:lang w:eastAsia="es-CO"/>
              </w:rPr>
              <w:t>168.772</w:t>
            </w:r>
          </w:p>
        </w:tc>
        <w:tc>
          <w:tcPr>
            <w:tcW w:w="942" w:type="pct"/>
            <w:tcBorders>
              <w:top w:val="dotted" w:sz="4" w:space="0" w:color="auto"/>
              <w:left w:val="nil"/>
              <w:bottom w:val="nil"/>
              <w:right w:val="dotted" w:sz="4" w:space="0" w:color="auto"/>
            </w:tcBorders>
            <w:shd w:val="clear" w:color="auto" w:fill="95B3D7" w:themeFill="accent1" w:themeFillTint="99"/>
            <w:vAlign w:val="center"/>
            <w:hideMark/>
          </w:tcPr>
          <w:p w14:paraId="131D512B" w14:textId="77777777" w:rsidR="00B5053E" w:rsidRPr="00E1126C" w:rsidRDefault="00B5053E" w:rsidP="00456D0B">
            <w:pPr>
              <w:jc w:val="right"/>
              <w:rPr>
                <w:rFonts w:eastAsia="Times New Roman" w:cs="Arial"/>
                <w:b/>
                <w:bCs/>
                <w:color w:val="000000"/>
                <w:sz w:val="14"/>
                <w:szCs w:val="18"/>
                <w:lang w:eastAsia="es-CO"/>
              </w:rPr>
            </w:pPr>
            <w:r w:rsidRPr="00E1126C">
              <w:rPr>
                <w:rFonts w:eastAsia="Times New Roman" w:cs="Arial"/>
                <w:b/>
                <w:bCs/>
                <w:color w:val="000000"/>
                <w:sz w:val="14"/>
                <w:szCs w:val="18"/>
                <w:lang w:eastAsia="es-CO"/>
              </w:rPr>
              <w:t>66.716</w:t>
            </w:r>
          </w:p>
        </w:tc>
        <w:tc>
          <w:tcPr>
            <w:tcW w:w="597" w:type="pct"/>
            <w:tcBorders>
              <w:top w:val="dotted" w:sz="4" w:space="0" w:color="auto"/>
              <w:left w:val="nil"/>
              <w:bottom w:val="nil"/>
              <w:right w:val="dotted" w:sz="4" w:space="0" w:color="auto"/>
            </w:tcBorders>
            <w:shd w:val="clear" w:color="auto" w:fill="95B3D7" w:themeFill="accent1" w:themeFillTint="99"/>
            <w:vAlign w:val="center"/>
            <w:hideMark/>
          </w:tcPr>
          <w:p w14:paraId="66BF9445" w14:textId="77777777" w:rsidR="00B5053E" w:rsidRPr="00E1126C" w:rsidRDefault="00B5053E" w:rsidP="00456D0B">
            <w:pPr>
              <w:jc w:val="right"/>
              <w:rPr>
                <w:rFonts w:eastAsia="Times New Roman" w:cs="Arial"/>
                <w:b/>
                <w:bCs/>
                <w:color w:val="000000"/>
                <w:sz w:val="14"/>
                <w:szCs w:val="18"/>
                <w:lang w:eastAsia="es-CO"/>
              </w:rPr>
            </w:pPr>
            <w:r w:rsidRPr="00E1126C">
              <w:rPr>
                <w:rFonts w:eastAsia="Times New Roman" w:cs="Arial"/>
                <w:b/>
                <w:bCs/>
                <w:color w:val="000000"/>
                <w:sz w:val="14"/>
                <w:szCs w:val="18"/>
                <w:lang w:eastAsia="es-CO"/>
              </w:rPr>
              <w:t>25.196</w:t>
            </w:r>
          </w:p>
        </w:tc>
        <w:tc>
          <w:tcPr>
            <w:tcW w:w="812" w:type="pct"/>
            <w:tcBorders>
              <w:top w:val="nil"/>
              <w:left w:val="nil"/>
              <w:bottom w:val="nil"/>
              <w:right w:val="nil"/>
            </w:tcBorders>
            <w:shd w:val="clear" w:color="auto" w:fill="95B3D7" w:themeFill="accent1" w:themeFillTint="99"/>
            <w:vAlign w:val="center"/>
            <w:hideMark/>
          </w:tcPr>
          <w:p w14:paraId="5EA7F700" w14:textId="77777777" w:rsidR="00B5053E" w:rsidRPr="00E1126C" w:rsidRDefault="00B5053E" w:rsidP="00456D0B">
            <w:pPr>
              <w:jc w:val="right"/>
              <w:rPr>
                <w:rFonts w:eastAsia="Times New Roman" w:cs="Arial"/>
                <w:b/>
                <w:bCs/>
                <w:color w:val="000000"/>
                <w:sz w:val="14"/>
                <w:szCs w:val="18"/>
                <w:lang w:eastAsia="es-CO"/>
              </w:rPr>
            </w:pPr>
            <w:r w:rsidRPr="00E1126C">
              <w:rPr>
                <w:rFonts w:eastAsia="Times New Roman" w:cs="Arial"/>
                <w:b/>
                <w:bCs/>
                <w:color w:val="000000"/>
                <w:sz w:val="14"/>
                <w:szCs w:val="18"/>
                <w:lang w:eastAsia="es-CO"/>
              </w:rPr>
              <w:t>39,53%</w:t>
            </w:r>
          </w:p>
        </w:tc>
        <w:tc>
          <w:tcPr>
            <w:tcW w:w="449" w:type="pct"/>
            <w:tcBorders>
              <w:top w:val="nil"/>
              <w:left w:val="nil"/>
              <w:bottom w:val="nil"/>
              <w:right w:val="single" w:sz="4" w:space="0" w:color="auto"/>
            </w:tcBorders>
            <w:shd w:val="clear" w:color="auto" w:fill="95B3D7" w:themeFill="accent1" w:themeFillTint="99"/>
            <w:vAlign w:val="center"/>
            <w:hideMark/>
          </w:tcPr>
          <w:p w14:paraId="6CBBB654" w14:textId="77777777" w:rsidR="00B5053E" w:rsidRPr="00E1126C" w:rsidRDefault="00B5053E" w:rsidP="00456D0B">
            <w:pPr>
              <w:jc w:val="right"/>
              <w:rPr>
                <w:rFonts w:eastAsia="Times New Roman" w:cs="Arial"/>
                <w:b/>
                <w:bCs/>
                <w:color w:val="000000"/>
                <w:sz w:val="14"/>
                <w:szCs w:val="18"/>
                <w:lang w:eastAsia="es-CO"/>
              </w:rPr>
            </w:pPr>
            <w:r w:rsidRPr="00E1126C">
              <w:rPr>
                <w:rFonts w:eastAsia="Times New Roman" w:cs="Arial"/>
                <w:b/>
                <w:bCs/>
                <w:color w:val="000000"/>
                <w:sz w:val="14"/>
                <w:szCs w:val="18"/>
                <w:lang w:eastAsia="es-CO"/>
              </w:rPr>
              <w:t>14,93%</w:t>
            </w:r>
          </w:p>
        </w:tc>
      </w:tr>
      <w:tr w:rsidR="00B5053E" w:rsidRPr="00E1126C" w14:paraId="31A8E1B3" w14:textId="77777777" w:rsidTr="0045382F">
        <w:trPr>
          <w:trHeight w:val="20"/>
        </w:trPr>
        <w:tc>
          <w:tcPr>
            <w:tcW w:w="1172" w:type="pct"/>
            <w:gridSpan w:val="2"/>
            <w:tcBorders>
              <w:top w:val="nil"/>
              <w:left w:val="single" w:sz="4" w:space="0" w:color="auto"/>
              <w:bottom w:val="single" w:sz="4" w:space="0" w:color="auto"/>
              <w:right w:val="nil"/>
            </w:tcBorders>
            <w:shd w:val="clear" w:color="auto" w:fill="95B3D7" w:themeFill="accent1" w:themeFillTint="99"/>
            <w:noWrap/>
            <w:vAlign w:val="bottom"/>
            <w:hideMark/>
          </w:tcPr>
          <w:p w14:paraId="7E5B09E1" w14:textId="77777777" w:rsidR="00B5053E" w:rsidRPr="00E1126C" w:rsidRDefault="00B5053E" w:rsidP="00456D0B">
            <w:pPr>
              <w:jc w:val="center"/>
              <w:rPr>
                <w:rFonts w:eastAsia="Times New Roman" w:cs="Arial"/>
                <w:b/>
                <w:bCs/>
                <w:color w:val="000000"/>
                <w:sz w:val="14"/>
                <w:szCs w:val="18"/>
                <w:lang w:eastAsia="es-CO"/>
              </w:rPr>
            </w:pPr>
            <w:r w:rsidRPr="00E1126C">
              <w:rPr>
                <w:rFonts w:eastAsia="Times New Roman" w:cs="Arial"/>
                <w:b/>
                <w:bCs/>
                <w:color w:val="000000"/>
                <w:sz w:val="14"/>
                <w:szCs w:val="18"/>
                <w:lang w:eastAsia="es-CO"/>
              </w:rPr>
              <w:t>2.018</w:t>
            </w:r>
          </w:p>
        </w:tc>
        <w:tc>
          <w:tcPr>
            <w:tcW w:w="1028" w:type="pct"/>
            <w:tcBorders>
              <w:top w:val="dotted" w:sz="4" w:space="0" w:color="auto"/>
              <w:left w:val="dotted" w:sz="4" w:space="0" w:color="auto"/>
              <w:bottom w:val="single" w:sz="4" w:space="0" w:color="auto"/>
              <w:right w:val="dotted" w:sz="4" w:space="0" w:color="auto"/>
            </w:tcBorders>
            <w:shd w:val="clear" w:color="auto" w:fill="95B3D7" w:themeFill="accent1" w:themeFillTint="99"/>
            <w:vAlign w:val="center"/>
            <w:hideMark/>
          </w:tcPr>
          <w:p w14:paraId="05970663" w14:textId="77777777" w:rsidR="00B5053E" w:rsidRPr="00E1126C" w:rsidRDefault="00B5053E" w:rsidP="00456D0B">
            <w:pPr>
              <w:jc w:val="right"/>
              <w:rPr>
                <w:rFonts w:eastAsia="Times New Roman" w:cs="Arial"/>
                <w:b/>
                <w:bCs/>
                <w:color w:val="000000"/>
                <w:sz w:val="14"/>
                <w:szCs w:val="18"/>
                <w:lang w:eastAsia="es-CO"/>
              </w:rPr>
            </w:pPr>
            <w:r w:rsidRPr="00E1126C">
              <w:rPr>
                <w:rFonts w:eastAsia="Times New Roman" w:cs="Arial"/>
                <w:b/>
                <w:bCs/>
                <w:color w:val="000000"/>
                <w:sz w:val="14"/>
                <w:szCs w:val="18"/>
                <w:lang w:eastAsia="es-CO"/>
              </w:rPr>
              <w:t>165.640</w:t>
            </w:r>
          </w:p>
        </w:tc>
        <w:tc>
          <w:tcPr>
            <w:tcW w:w="942" w:type="pct"/>
            <w:tcBorders>
              <w:top w:val="dotted" w:sz="4" w:space="0" w:color="auto"/>
              <w:left w:val="nil"/>
              <w:bottom w:val="single" w:sz="4" w:space="0" w:color="auto"/>
              <w:right w:val="dotted" w:sz="4" w:space="0" w:color="auto"/>
            </w:tcBorders>
            <w:shd w:val="clear" w:color="auto" w:fill="95B3D7" w:themeFill="accent1" w:themeFillTint="99"/>
            <w:vAlign w:val="center"/>
            <w:hideMark/>
          </w:tcPr>
          <w:p w14:paraId="0DDCAB02" w14:textId="77777777" w:rsidR="00B5053E" w:rsidRPr="00E1126C" w:rsidRDefault="00B5053E" w:rsidP="00456D0B">
            <w:pPr>
              <w:jc w:val="right"/>
              <w:rPr>
                <w:rFonts w:eastAsia="Times New Roman" w:cs="Arial"/>
                <w:b/>
                <w:bCs/>
                <w:color w:val="000000"/>
                <w:sz w:val="14"/>
                <w:szCs w:val="18"/>
                <w:lang w:eastAsia="es-CO"/>
              </w:rPr>
            </w:pPr>
            <w:r w:rsidRPr="00E1126C">
              <w:rPr>
                <w:rFonts w:eastAsia="Times New Roman" w:cs="Arial"/>
                <w:b/>
                <w:bCs/>
                <w:color w:val="000000"/>
                <w:sz w:val="14"/>
                <w:szCs w:val="18"/>
                <w:lang w:eastAsia="es-CO"/>
              </w:rPr>
              <w:t>91.138</w:t>
            </w:r>
          </w:p>
        </w:tc>
        <w:tc>
          <w:tcPr>
            <w:tcW w:w="597" w:type="pct"/>
            <w:tcBorders>
              <w:top w:val="dotted" w:sz="4" w:space="0" w:color="auto"/>
              <w:left w:val="nil"/>
              <w:bottom w:val="single" w:sz="4" w:space="0" w:color="auto"/>
              <w:right w:val="dotted" w:sz="4" w:space="0" w:color="auto"/>
            </w:tcBorders>
            <w:shd w:val="clear" w:color="auto" w:fill="95B3D7" w:themeFill="accent1" w:themeFillTint="99"/>
            <w:vAlign w:val="center"/>
            <w:hideMark/>
          </w:tcPr>
          <w:p w14:paraId="65991130" w14:textId="77777777" w:rsidR="00B5053E" w:rsidRPr="00E1126C" w:rsidRDefault="00B5053E" w:rsidP="00456D0B">
            <w:pPr>
              <w:jc w:val="right"/>
              <w:rPr>
                <w:rFonts w:eastAsia="Times New Roman" w:cs="Arial"/>
                <w:b/>
                <w:bCs/>
                <w:color w:val="000000"/>
                <w:sz w:val="14"/>
                <w:szCs w:val="18"/>
                <w:lang w:eastAsia="es-CO"/>
              </w:rPr>
            </w:pPr>
            <w:r w:rsidRPr="00E1126C">
              <w:rPr>
                <w:rFonts w:eastAsia="Times New Roman" w:cs="Arial"/>
                <w:b/>
                <w:bCs/>
                <w:color w:val="000000"/>
                <w:sz w:val="14"/>
                <w:szCs w:val="18"/>
                <w:lang w:eastAsia="es-CO"/>
              </w:rPr>
              <w:t>39.956</w:t>
            </w:r>
          </w:p>
        </w:tc>
        <w:tc>
          <w:tcPr>
            <w:tcW w:w="812" w:type="pct"/>
            <w:tcBorders>
              <w:top w:val="nil"/>
              <w:left w:val="nil"/>
              <w:bottom w:val="single" w:sz="4" w:space="0" w:color="auto"/>
              <w:right w:val="nil"/>
            </w:tcBorders>
            <w:shd w:val="clear" w:color="auto" w:fill="95B3D7" w:themeFill="accent1" w:themeFillTint="99"/>
            <w:vAlign w:val="center"/>
            <w:hideMark/>
          </w:tcPr>
          <w:p w14:paraId="3C3557BF" w14:textId="77777777" w:rsidR="00B5053E" w:rsidRPr="00E1126C" w:rsidRDefault="00B5053E" w:rsidP="00456D0B">
            <w:pPr>
              <w:jc w:val="right"/>
              <w:rPr>
                <w:rFonts w:eastAsia="Times New Roman" w:cs="Arial"/>
                <w:b/>
                <w:bCs/>
                <w:color w:val="000000"/>
                <w:sz w:val="14"/>
                <w:szCs w:val="18"/>
                <w:lang w:eastAsia="es-CO"/>
              </w:rPr>
            </w:pPr>
            <w:r w:rsidRPr="00E1126C">
              <w:rPr>
                <w:rFonts w:eastAsia="Times New Roman" w:cs="Arial"/>
                <w:b/>
                <w:bCs/>
                <w:color w:val="000000"/>
                <w:sz w:val="14"/>
                <w:szCs w:val="18"/>
                <w:lang w:eastAsia="es-CO"/>
              </w:rPr>
              <w:t>55,02%</w:t>
            </w:r>
          </w:p>
        </w:tc>
        <w:tc>
          <w:tcPr>
            <w:tcW w:w="449" w:type="pct"/>
            <w:tcBorders>
              <w:top w:val="nil"/>
              <w:left w:val="nil"/>
              <w:bottom w:val="single" w:sz="4" w:space="0" w:color="auto"/>
              <w:right w:val="single" w:sz="4" w:space="0" w:color="auto"/>
            </w:tcBorders>
            <w:shd w:val="clear" w:color="auto" w:fill="95B3D7" w:themeFill="accent1" w:themeFillTint="99"/>
            <w:vAlign w:val="center"/>
            <w:hideMark/>
          </w:tcPr>
          <w:p w14:paraId="65741725" w14:textId="77777777" w:rsidR="00B5053E" w:rsidRPr="00E1126C" w:rsidRDefault="00B5053E" w:rsidP="00456D0B">
            <w:pPr>
              <w:jc w:val="right"/>
              <w:rPr>
                <w:rFonts w:eastAsia="Times New Roman" w:cs="Arial"/>
                <w:b/>
                <w:bCs/>
                <w:color w:val="000000"/>
                <w:sz w:val="14"/>
                <w:szCs w:val="18"/>
                <w:lang w:eastAsia="es-CO"/>
              </w:rPr>
            </w:pPr>
            <w:r w:rsidRPr="00E1126C">
              <w:rPr>
                <w:rFonts w:eastAsia="Times New Roman" w:cs="Arial"/>
                <w:b/>
                <w:bCs/>
                <w:color w:val="000000"/>
                <w:sz w:val="14"/>
                <w:szCs w:val="18"/>
                <w:lang w:eastAsia="es-CO"/>
              </w:rPr>
              <w:t>24,12%</w:t>
            </w:r>
          </w:p>
        </w:tc>
      </w:tr>
    </w:tbl>
    <w:p w14:paraId="36E76226" w14:textId="77777777" w:rsidR="0045382F" w:rsidRPr="0045382F" w:rsidRDefault="0045382F" w:rsidP="00456D0B">
      <w:pPr>
        <w:jc w:val="center"/>
        <w:rPr>
          <w:rFonts w:cs="Arial"/>
          <w:sz w:val="16"/>
        </w:rPr>
      </w:pPr>
      <w:r w:rsidRPr="0045382F">
        <w:rPr>
          <w:rFonts w:cs="Arial"/>
          <w:b/>
          <w:sz w:val="16"/>
        </w:rPr>
        <w:t>Fuente.</w:t>
      </w:r>
      <w:r w:rsidRPr="0045382F">
        <w:rPr>
          <w:rFonts w:cs="Arial"/>
          <w:sz w:val="16"/>
        </w:rPr>
        <w:t xml:space="preserve"> UAERMV – 30 de septiembre de 2018</w:t>
      </w:r>
    </w:p>
    <w:p w14:paraId="65AD28A4" w14:textId="77777777" w:rsidR="0045382F" w:rsidRDefault="0045382F" w:rsidP="00456D0B">
      <w:pPr>
        <w:jc w:val="center"/>
        <w:rPr>
          <w:rFonts w:cs="Arial"/>
          <w:sz w:val="20"/>
        </w:rPr>
      </w:pPr>
    </w:p>
    <w:p w14:paraId="3EFCF771" w14:textId="77777777" w:rsidR="0045382F" w:rsidRDefault="0045382F" w:rsidP="00456D0B">
      <w:pPr>
        <w:pStyle w:val="Descripcin"/>
        <w:spacing w:line="240" w:lineRule="auto"/>
        <w:rPr>
          <w:rFonts w:cs="Arial"/>
        </w:rPr>
      </w:pPr>
      <w:r>
        <w:t xml:space="preserve">Ilustración </w:t>
      </w:r>
      <w:r w:rsidR="00AB02BF">
        <w:fldChar w:fldCharType="begin"/>
      </w:r>
      <w:r w:rsidR="00AB02BF">
        <w:instrText xml:space="preserve"> SEQ Ilustración \* ARABIC </w:instrText>
      </w:r>
      <w:r w:rsidR="00AB02BF">
        <w:fldChar w:fldCharType="separate"/>
      </w:r>
      <w:r w:rsidR="00A95349">
        <w:rPr>
          <w:noProof/>
        </w:rPr>
        <w:t>8</w:t>
      </w:r>
      <w:r w:rsidR="00AB02BF">
        <w:rPr>
          <w:noProof/>
        </w:rPr>
        <w:fldChar w:fldCharType="end"/>
      </w:r>
      <w:r>
        <w:t xml:space="preserve">. </w:t>
      </w:r>
      <w:r w:rsidRPr="00B5053E">
        <w:rPr>
          <w:rFonts w:eastAsia="Times New Roman" w:cs="Arial"/>
          <w:b w:val="0"/>
          <w:color w:val="000000"/>
          <w:sz w:val="16"/>
          <w:szCs w:val="16"/>
          <w:lang w:eastAsia="es-CO"/>
        </w:rPr>
        <w:t>Comparativo Ejecución por Rubros</w:t>
      </w:r>
    </w:p>
    <w:p w14:paraId="09AD780E" w14:textId="77777777" w:rsidR="0045382F" w:rsidRDefault="0045382F" w:rsidP="00456D0B">
      <w:pPr>
        <w:jc w:val="center"/>
        <w:rPr>
          <w:rFonts w:cs="Arial"/>
          <w:sz w:val="20"/>
        </w:rPr>
      </w:pPr>
      <w:r>
        <w:rPr>
          <w:noProof/>
          <w:lang w:eastAsia="es-CO"/>
        </w:rPr>
        <w:drawing>
          <wp:inline distT="0" distB="0" distL="0" distR="0" wp14:anchorId="60AEA10C" wp14:editId="1DEAFB37">
            <wp:extent cx="5734685" cy="2067339"/>
            <wp:effectExtent l="0" t="0" r="18415" b="9525"/>
            <wp:docPr id="4" name="Gráfico 4">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5EE367EF" w14:textId="77777777" w:rsidR="0045382F" w:rsidRPr="0045382F" w:rsidRDefault="0045382F" w:rsidP="00456D0B">
      <w:pPr>
        <w:jc w:val="center"/>
        <w:rPr>
          <w:rFonts w:cs="Arial"/>
          <w:sz w:val="16"/>
        </w:rPr>
      </w:pPr>
      <w:r w:rsidRPr="0045382F">
        <w:rPr>
          <w:rFonts w:cs="Arial"/>
          <w:b/>
          <w:sz w:val="16"/>
        </w:rPr>
        <w:t>Fuente.</w:t>
      </w:r>
      <w:r w:rsidRPr="0045382F">
        <w:rPr>
          <w:rFonts w:cs="Arial"/>
          <w:sz w:val="16"/>
        </w:rPr>
        <w:t xml:space="preserve"> UAERMV – 30 de septiembre de 2018</w:t>
      </w:r>
    </w:p>
    <w:p w14:paraId="2EA48A37" w14:textId="33C399A1" w:rsidR="00923059" w:rsidRDefault="00923059" w:rsidP="004A774D"/>
    <w:p w14:paraId="716D6F03" w14:textId="299E07F8" w:rsidR="00EA457E" w:rsidRPr="00EE67AF" w:rsidRDefault="00EA457E" w:rsidP="00456D0B">
      <w:pPr>
        <w:pStyle w:val="Ttulo2"/>
        <w:ind w:left="720"/>
        <w:rPr>
          <w:rFonts w:cs="Arial"/>
          <w:lang w:val="es-CO"/>
        </w:rPr>
      </w:pPr>
      <w:bookmarkStart w:id="21" w:name="_Toc534033958"/>
      <w:r w:rsidRPr="0035002D">
        <w:rPr>
          <w:rFonts w:cs="Arial"/>
        </w:rPr>
        <w:t>Talento Humano</w:t>
      </w:r>
      <w:r w:rsidR="00EE67AF">
        <w:rPr>
          <w:rFonts w:cs="Arial"/>
          <w:lang w:val="es-CO"/>
        </w:rPr>
        <w:t>.</w:t>
      </w:r>
      <w:bookmarkEnd w:id="21"/>
    </w:p>
    <w:p w14:paraId="0E48CB8A" w14:textId="77777777" w:rsidR="007F65B0" w:rsidRPr="0035002D" w:rsidRDefault="007F65B0" w:rsidP="00456D0B">
      <w:pPr>
        <w:rPr>
          <w:rFonts w:cs="Arial"/>
          <w:lang w:val="x-none" w:eastAsia="x-none"/>
        </w:rPr>
      </w:pPr>
    </w:p>
    <w:p w14:paraId="19B533F1" w14:textId="77777777" w:rsidR="0045382F" w:rsidRPr="0045382F" w:rsidRDefault="0045382F" w:rsidP="00456D0B">
      <w:pPr>
        <w:rPr>
          <w:rFonts w:cs="Arial"/>
        </w:rPr>
      </w:pPr>
      <w:r w:rsidRPr="0045382F">
        <w:rPr>
          <w:rFonts w:cs="Arial"/>
        </w:rPr>
        <w:t>Respecto al proceso de Talento Humano, se finalizó la ejecución del contrato 553 de 2017, mediante el cual se dio ejecución al Plan de Bienestar e Incentivos 2017, y se adelantó la entrega del bono de $50.000 para actividades deportivas a los funcionarios de la Entidad, entrega de bonos para asistir a cine, celebración del día de la mujer y la celebración del día del hombre. Con estas actividades se propende por el mejoramiento del bienestar y la calidad de vida de los servidores de la Unidad.</w:t>
      </w:r>
    </w:p>
    <w:p w14:paraId="579670FA" w14:textId="77777777" w:rsidR="0045382F" w:rsidRPr="0045382F" w:rsidRDefault="0045382F" w:rsidP="00456D0B">
      <w:pPr>
        <w:rPr>
          <w:rFonts w:cs="Arial"/>
        </w:rPr>
      </w:pPr>
    </w:p>
    <w:p w14:paraId="41790B26" w14:textId="4BE3E4E1" w:rsidR="0045382F" w:rsidRDefault="0045382F" w:rsidP="00456D0B">
      <w:pPr>
        <w:rPr>
          <w:rFonts w:cs="Arial"/>
        </w:rPr>
      </w:pPr>
      <w:r w:rsidRPr="0045382F">
        <w:rPr>
          <w:rFonts w:cs="Arial"/>
        </w:rPr>
        <w:t>Adicionalmente, se finalizó el proceso de capacitación, planeado</w:t>
      </w:r>
      <w:r w:rsidR="00923059">
        <w:rPr>
          <w:rFonts w:cs="Arial"/>
        </w:rPr>
        <w:t xml:space="preserve"> en</w:t>
      </w:r>
      <w:r w:rsidRPr="0045382F">
        <w:rPr>
          <w:rFonts w:cs="Arial"/>
        </w:rPr>
        <w:t xml:space="preserve"> el año 2017, con la programación de 3 diplomados dirigidos a los funcionarios </w:t>
      </w:r>
      <w:r w:rsidR="00923059">
        <w:rPr>
          <w:rFonts w:cs="Arial"/>
        </w:rPr>
        <w:t>y trabajadores oficiales de la e</w:t>
      </w:r>
      <w:r w:rsidRPr="0045382F">
        <w:rPr>
          <w:rFonts w:cs="Arial"/>
        </w:rPr>
        <w:t>ntidad en temas específicos.</w:t>
      </w:r>
    </w:p>
    <w:p w14:paraId="00D06488" w14:textId="77777777" w:rsidR="00923059" w:rsidRPr="0045382F" w:rsidRDefault="00923059" w:rsidP="00456D0B">
      <w:pPr>
        <w:rPr>
          <w:rFonts w:cs="Arial"/>
        </w:rPr>
      </w:pPr>
    </w:p>
    <w:p w14:paraId="5BAD92F6" w14:textId="77777777" w:rsidR="0045382F" w:rsidRPr="0045382F" w:rsidRDefault="0045382F" w:rsidP="00456D0B">
      <w:pPr>
        <w:rPr>
          <w:rFonts w:cs="Arial"/>
        </w:rPr>
      </w:pPr>
      <w:r w:rsidRPr="0045382F">
        <w:rPr>
          <w:rFonts w:cs="Arial"/>
        </w:rPr>
        <w:lastRenderedPageBreak/>
        <w:t>Mediante Resolución 283 del 21 de junio de 2018 se adoptó el Plan Anual de Estímulos e Incentivos, el cual tiene como objetivo “Promover en los empleados públicos de la Unidad Administrativa Especial de Rehabilitación y Mantenimiento Vial, espacios de desarrollo integral del bienestar y sentidos de pertenencia, centrados en el ser humano para la construcción de una vida feliz, saludable, productiva y significativa”.</w:t>
      </w:r>
    </w:p>
    <w:p w14:paraId="2CEBBF42" w14:textId="77777777" w:rsidR="0045382F" w:rsidRPr="0045382F" w:rsidRDefault="0045382F" w:rsidP="00456D0B">
      <w:pPr>
        <w:rPr>
          <w:rFonts w:cs="Arial"/>
        </w:rPr>
      </w:pPr>
    </w:p>
    <w:p w14:paraId="6B152349" w14:textId="77777777" w:rsidR="0045382F" w:rsidRPr="0045382F" w:rsidRDefault="0045382F" w:rsidP="00456D0B">
      <w:pPr>
        <w:rPr>
          <w:rFonts w:cs="Arial"/>
        </w:rPr>
      </w:pPr>
      <w:r w:rsidRPr="0045382F">
        <w:rPr>
          <w:rFonts w:cs="Arial"/>
        </w:rPr>
        <w:t>Las actividades de bienestar definidas se enmarcan en las áreas de Protección y Servicios Sociales y de Calidad de Vida Laboral, así:</w:t>
      </w:r>
    </w:p>
    <w:p w14:paraId="24F79F55" w14:textId="77777777" w:rsidR="0045382F" w:rsidRPr="0045382F" w:rsidRDefault="0045382F" w:rsidP="00456D0B">
      <w:pPr>
        <w:rPr>
          <w:rFonts w:cs="Arial"/>
        </w:rPr>
      </w:pPr>
    </w:p>
    <w:p w14:paraId="4AA84470" w14:textId="77777777" w:rsidR="0045382F" w:rsidRPr="0045382F" w:rsidRDefault="0045382F" w:rsidP="00456D0B">
      <w:pPr>
        <w:ind w:left="1134" w:hanging="283"/>
        <w:rPr>
          <w:rFonts w:cs="Arial"/>
        </w:rPr>
      </w:pPr>
      <w:r w:rsidRPr="0045382F">
        <w:rPr>
          <w:rFonts w:cs="Arial"/>
        </w:rPr>
        <w:t>•</w:t>
      </w:r>
      <w:r w:rsidRPr="0045382F">
        <w:rPr>
          <w:rFonts w:cs="Arial"/>
        </w:rPr>
        <w:tab/>
        <w:t>Área de Protección y servicios sociales: Torneo interno y juegos deportivos, Miniferia de Pueblo, Actividad de Halloween, Cine en familia y Bonos navideños.</w:t>
      </w:r>
    </w:p>
    <w:p w14:paraId="34565E3F" w14:textId="30A540FA" w:rsidR="0045382F" w:rsidRPr="0045382F" w:rsidRDefault="0045382F" w:rsidP="00456D0B">
      <w:pPr>
        <w:ind w:left="1134" w:hanging="283"/>
        <w:rPr>
          <w:rFonts w:cs="Arial"/>
        </w:rPr>
      </w:pPr>
      <w:r w:rsidRPr="0045382F">
        <w:rPr>
          <w:rFonts w:cs="Arial"/>
        </w:rPr>
        <w:t>•</w:t>
      </w:r>
      <w:r w:rsidRPr="0045382F">
        <w:rPr>
          <w:rFonts w:cs="Arial"/>
        </w:rPr>
        <w:tab/>
        <w:t>Área de Calidad de Vida Laboral: Estrategias de afrontamiento del cambio, Estrategias de manejo del estrés, Cumpleaños de bienestar, Actividades de fin de año, Sembrando valores, Celebración de día</w:t>
      </w:r>
      <w:r w:rsidR="004A774D">
        <w:rPr>
          <w:rFonts w:cs="Arial"/>
        </w:rPr>
        <w:t>s festivos.</w:t>
      </w:r>
    </w:p>
    <w:p w14:paraId="706A5D64" w14:textId="77777777" w:rsidR="0045382F" w:rsidRPr="0045382F" w:rsidRDefault="0045382F" w:rsidP="00456D0B">
      <w:pPr>
        <w:ind w:left="1134" w:hanging="283"/>
        <w:rPr>
          <w:rFonts w:cs="Arial"/>
        </w:rPr>
      </w:pPr>
    </w:p>
    <w:p w14:paraId="3B8DC29C" w14:textId="77777777" w:rsidR="0045382F" w:rsidRPr="0045382F" w:rsidRDefault="0045382F" w:rsidP="00456D0B">
      <w:pPr>
        <w:rPr>
          <w:rFonts w:cs="Arial"/>
        </w:rPr>
      </w:pPr>
      <w:r w:rsidRPr="0045382F">
        <w:rPr>
          <w:rFonts w:cs="Arial"/>
        </w:rPr>
        <w:t>A la fecha, se cuenta con la estructuración de la etapa precontractual para la prestación de servicios para el apoyo logístico y operativo con el fin de dar cumplimiento al Plan de Bienestar e Incentivos, proceso del que la minuta contractual se encuentra en revisión y firma del proveedor.</w:t>
      </w:r>
    </w:p>
    <w:p w14:paraId="486FA91F" w14:textId="77777777" w:rsidR="0045382F" w:rsidRPr="0045382F" w:rsidRDefault="0045382F" w:rsidP="00456D0B">
      <w:pPr>
        <w:rPr>
          <w:rFonts w:cs="Arial"/>
        </w:rPr>
      </w:pPr>
    </w:p>
    <w:p w14:paraId="7EB7EAEA" w14:textId="61520B28" w:rsidR="0045382F" w:rsidRDefault="0045382F" w:rsidP="00456D0B">
      <w:pPr>
        <w:rPr>
          <w:rFonts w:cs="Arial"/>
        </w:rPr>
      </w:pPr>
      <w:r w:rsidRPr="0045382F">
        <w:rPr>
          <w:rFonts w:cs="Arial"/>
        </w:rPr>
        <w:t>Así mismo, mediante Resolución 287 del 25 de junio 2018 se adoptó el Plan Institucional de Capacitación – PIC 2018, cuyo objetivo es “Capacitar a los funcionarios de la UAERMV, para potenciar las habilidades y conocimientos necesarios para desarrollar la gestión de una manera eficiente y prepositiva”.</w:t>
      </w:r>
    </w:p>
    <w:p w14:paraId="2382D918" w14:textId="77777777" w:rsidR="00923059" w:rsidRPr="0045382F" w:rsidRDefault="00923059" w:rsidP="00456D0B">
      <w:pPr>
        <w:rPr>
          <w:rFonts w:cs="Arial"/>
        </w:rPr>
      </w:pPr>
    </w:p>
    <w:p w14:paraId="70BC1F59" w14:textId="77777777" w:rsidR="0045382F" w:rsidRPr="0045382F" w:rsidRDefault="0045382F" w:rsidP="00456D0B">
      <w:pPr>
        <w:rPr>
          <w:rFonts w:cs="Arial"/>
        </w:rPr>
      </w:pPr>
      <w:r w:rsidRPr="0045382F">
        <w:rPr>
          <w:rFonts w:cs="Arial"/>
        </w:rPr>
        <w:t>Las principales temáticas identificadas a partir del ejercicio de recolección de datos y frente a las cuales se enfocará el desarrollo del PIC 2018 son las siguientes:</w:t>
      </w:r>
    </w:p>
    <w:p w14:paraId="7C0B7B69" w14:textId="77777777" w:rsidR="0045382F" w:rsidRPr="0045382F" w:rsidRDefault="0045382F" w:rsidP="00456D0B">
      <w:pPr>
        <w:rPr>
          <w:rFonts w:cs="Arial"/>
        </w:rPr>
      </w:pPr>
    </w:p>
    <w:p w14:paraId="5F8A6281" w14:textId="6DCF4635" w:rsidR="0045382F" w:rsidRPr="0045382F" w:rsidRDefault="0045382F" w:rsidP="00456D0B">
      <w:pPr>
        <w:ind w:left="1134" w:hanging="283"/>
        <w:rPr>
          <w:rFonts w:cs="Arial"/>
        </w:rPr>
      </w:pPr>
      <w:r w:rsidRPr="0045382F">
        <w:rPr>
          <w:rFonts w:cs="Arial"/>
        </w:rPr>
        <w:t>•</w:t>
      </w:r>
      <w:r w:rsidRPr="0045382F">
        <w:rPr>
          <w:rFonts w:cs="Arial"/>
        </w:rPr>
        <w:tab/>
        <w:t>Administración y gestión del riesgo</w:t>
      </w:r>
      <w:r w:rsidR="00923059">
        <w:rPr>
          <w:rFonts w:cs="Arial"/>
        </w:rPr>
        <w:t>.</w:t>
      </w:r>
    </w:p>
    <w:p w14:paraId="5AF1D657" w14:textId="43C54CF3" w:rsidR="0045382F" w:rsidRPr="0045382F" w:rsidRDefault="0045382F" w:rsidP="00456D0B">
      <w:pPr>
        <w:ind w:left="1134" w:hanging="283"/>
        <w:rPr>
          <w:rFonts w:cs="Arial"/>
        </w:rPr>
      </w:pPr>
      <w:r w:rsidRPr="0045382F">
        <w:rPr>
          <w:rFonts w:cs="Arial"/>
        </w:rPr>
        <w:t>•</w:t>
      </w:r>
      <w:r w:rsidRPr="0045382F">
        <w:rPr>
          <w:rFonts w:cs="Arial"/>
        </w:rPr>
        <w:tab/>
        <w:t>Manejo y atención de emergencias: sistema de comando de incidentes, demolición de estructuras de más de un piso</w:t>
      </w:r>
      <w:r w:rsidR="00923059">
        <w:rPr>
          <w:rFonts w:cs="Arial"/>
        </w:rPr>
        <w:t>.</w:t>
      </w:r>
    </w:p>
    <w:p w14:paraId="0AB89B87" w14:textId="0325DD20" w:rsidR="0045382F" w:rsidRPr="0045382F" w:rsidRDefault="0045382F" w:rsidP="00456D0B">
      <w:pPr>
        <w:ind w:left="1134" w:hanging="283"/>
        <w:rPr>
          <w:rFonts w:cs="Arial"/>
        </w:rPr>
      </w:pPr>
      <w:r w:rsidRPr="0045382F">
        <w:rPr>
          <w:rFonts w:cs="Arial"/>
        </w:rPr>
        <w:t>•</w:t>
      </w:r>
      <w:r w:rsidRPr="0045382F">
        <w:rPr>
          <w:rFonts w:cs="Arial"/>
        </w:rPr>
        <w:tab/>
        <w:t>Programa de cultura de lectura</w:t>
      </w:r>
      <w:r w:rsidR="00923059">
        <w:rPr>
          <w:rFonts w:cs="Arial"/>
        </w:rPr>
        <w:t>.</w:t>
      </w:r>
    </w:p>
    <w:p w14:paraId="67334E4D" w14:textId="5EA0B5BE" w:rsidR="0045382F" w:rsidRPr="0045382F" w:rsidRDefault="0045382F" w:rsidP="00456D0B">
      <w:pPr>
        <w:ind w:left="1134" w:hanging="283"/>
        <w:rPr>
          <w:rFonts w:cs="Arial"/>
        </w:rPr>
      </w:pPr>
      <w:r w:rsidRPr="0045382F">
        <w:rPr>
          <w:rFonts w:cs="Arial"/>
        </w:rPr>
        <w:t>•</w:t>
      </w:r>
      <w:r w:rsidRPr="0045382F">
        <w:rPr>
          <w:rFonts w:cs="Arial"/>
        </w:rPr>
        <w:tab/>
        <w:t>Modelo integrado de planeación y gestión</w:t>
      </w:r>
      <w:r w:rsidR="00923059">
        <w:rPr>
          <w:rFonts w:cs="Arial"/>
        </w:rPr>
        <w:t>.</w:t>
      </w:r>
    </w:p>
    <w:p w14:paraId="364FCC05" w14:textId="56691ECE" w:rsidR="0045382F" w:rsidRPr="0045382F" w:rsidRDefault="0045382F" w:rsidP="00456D0B">
      <w:pPr>
        <w:ind w:left="1134" w:hanging="283"/>
        <w:rPr>
          <w:rFonts w:cs="Arial"/>
        </w:rPr>
      </w:pPr>
      <w:r w:rsidRPr="0045382F">
        <w:rPr>
          <w:rFonts w:cs="Arial"/>
        </w:rPr>
        <w:t>•</w:t>
      </w:r>
      <w:r w:rsidRPr="0045382F">
        <w:rPr>
          <w:rFonts w:cs="Arial"/>
        </w:rPr>
        <w:tab/>
        <w:t>Servicio al ciudadano y lenguaje ciudadano</w:t>
      </w:r>
      <w:r w:rsidR="00923059">
        <w:rPr>
          <w:rFonts w:cs="Arial"/>
        </w:rPr>
        <w:t>.</w:t>
      </w:r>
    </w:p>
    <w:p w14:paraId="2E52B2CF" w14:textId="1A030FBB" w:rsidR="0045382F" w:rsidRPr="0045382F" w:rsidRDefault="0045382F" w:rsidP="00456D0B">
      <w:pPr>
        <w:ind w:left="1134" w:hanging="283"/>
        <w:rPr>
          <w:rFonts w:cs="Arial"/>
        </w:rPr>
      </w:pPr>
      <w:r w:rsidRPr="0045382F">
        <w:rPr>
          <w:rFonts w:cs="Arial"/>
        </w:rPr>
        <w:t>•</w:t>
      </w:r>
      <w:r w:rsidRPr="0045382F">
        <w:rPr>
          <w:rFonts w:cs="Arial"/>
        </w:rPr>
        <w:tab/>
        <w:t>Responsa</w:t>
      </w:r>
      <w:r w:rsidR="00923059">
        <w:rPr>
          <w:rFonts w:cs="Arial"/>
        </w:rPr>
        <w:t>bilidad social pacto global de Naciones U</w:t>
      </w:r>
      <w:r w:rsidRPr="0045382F">
        <w:rPr>
          <w:rFonts w:cs="Arial"/>
        </w:rPr>
        <w:t>nidas</w:t>
      </w:r>
      <w:r w:rsidR="00923059">
        <w:rPr>
          <w:rFonts w:cs="Arial"/>
        </w:rPr>
        <w:t>.</w:t>
      </w:r>
    </w:p>
    <w:p w14:paraId="35A2849E" w14:textId="027F285E" w:rsidR="0045382F" w:rsidRPr="0045382F" w:rsidRDefault="0045382F" w:rsidP="00456D0B">
      <w:pPr>
        <w:ind w:left="1134" w:hanging="283"/>
        <w:rPr>
          <w:rFonts w:cs="Arial"/>
        </w:rPr>
      </w:pPr>
      <w:r w:rsidRPr="0045382F">
        <w:rPr>
          <w:rFonts w:cs="Arial"/>
        </w:rPr>
        <w:t>•</w:t>
      </w:r>
      <w:r w:rsidRPr="0045382F">
        <w:rPr>
          <w:rFonts w:cs="Arial"/>
        </w:rPr>
        <w:tab/>
        <w:t>Paquete office</w:t>
      </w:r>
      <w:r w:rsidR="00923059">
        <w:rPr>
          <w:rFonts w:cs="Arial"/>
        </w:rPr>
        <w:t>.</w:t>
      </w:r>
    </w:p>
    <w:p w14:paraId="36C67DF0" w14:textId="633C50CC" w:rsidR="0045382F" w:rsidRPr="0045382F" w:rsidRDefault="0045382F" w:rsidP="00456D0B">
      <w:pPr>
        <w:ind w:left="1134" w:hanging="283"/>
        <w:rPr>
          <w:rFonts w:cs="Arial"/>
        </w:rPr>
      </w:pPr>
      <w:r w:rsidRPr="0045382F">
        <w:rPr>
          <w:rFonts w:cs="Arial"/>
        </w:rPr>
        <w:t>•</w:t>
      </w:r>
      <w:r w:rsidRPr="0045382F">
        <w:rPr>
          <w:rFonts w:cs="Arial"/>
        </w:rPr>
        <w:tab/>
        <w:t>Tertulias técnicas enfocadas a la socialización de la información especializada de la entidad</w:t>
      </w:r>
      <w:r w:rsidR="00923059">
        <w:rPr>
          <w:rFonts w:cs="Arial"/>
        </w:rPr>
        <w:t>.</w:t>
      </w:r>
    </w:p>
    <w:p w14:paraId="77DA202C" w14:textId="1BF49A39" w:rsidR="0045382F" w:rsidRPr="0045382F" w:rsidRDefault="0045382F" w:rsidP="00456D0B">
      <w:pPr>
        <w:ind w:left="1134" w:hanging="283"/>
        <w:rPr>
          <w:rFonts w:cs="Arial"/>
        </w:rPr>
      </w:pPr>
      <w:r w:rsidRPr="0045382F">
        <w:rPr>
          <w:rFonts w:cs="Arial"/>
        </w:rPr>
        <w:t>•</w:t>
      </w:r>
      <w:r w:rsidRPr="0045382F">
        <w:rPr>
          <w:rFonts w:cs="Arial"/>
        </w:rPr>
        <w:tab/>
        <w:t>Régimen de seguridad social y educación financiera</w:t>
      </w:r>
      <w:r w:rsidR="00923059">
        <w:rPr>
          <w:rFonts w:cs="Arial"/>
        </w:rPr>
        <w:t>.</w:t>
      </w:r>
    </w:p>
    <w:p w14:paraId="06113CD6" w14:textId="11CD4DB5" w:rsidR="0045382F" w:rsidRPr="0045382F" w:rsidRDefault="0045382F" w:rsidP="00456D0B">
      <w:pPr>
        <w:ind w:left="1134" w:hanging="283"/>
        <w:rPr>
          <w:rFonts w:cs="Arial"/>
        </w:rPr>
      </w:pPr>
      <w:r w:rsidRPr="0045382F">
        <w:rPr>
          <w:rFonts w:cs="Arial"/>
        </w:rPr>
        <w:t>•</w:t>
      </w:r>
      <w:r w:rsidRPr="0045382F">
        <w:rPr>
          <w:rFonts w:cs="Arial"/>
        </w:rPr>
        <w:tab/>
        <w:t>Bilingüismo</w:t>
      </w:r>
      <w:r w:rsidR="00923059">
        <w:rPr>
          <w:rFonts w:cs="Arial"/>
        </w:rPr>
        <w:t>.</w:t>
      </w:r>
    </w:p>
    <w:p w14:paraId="5E57932A" w14:textId="0C2AD9CC" w:rsidR="0045382F" w:rsidRPr="0045382F" w:rsidRDefault="0045382F" w:rsidP="00456D0B">
      <w:pPr>
        <w:ind w:left="1134" w:hanging="283"/>
        <w:rPr>
          <w:rFonts w:cs="Arial"/>
        </w:rPr>
      </w:pPr>
      <w:r w:rsidRPr="0045382F">
        <w:rPr>
          <w:rFonts w:cs="Arial"/>
        </w:rPr>
        <w:t>•</w:t>
      </w:r>
      <w:r w:rsidRPr="0045382F">
        <w:rPr>
          <w:rFonts w:cs="Arial"/>
        </w:rPr>
        <w:tab/>
        <w:t>Asistencia de eventos externos que estén relacionados con la misionalidad de la entidad</w:t>
      </w:r>
      <w:r w:rsidR="00923059">
        <w:rPr>
          <w:rFonts w:cs="Arial"/>
        </w:rPr>
        <w:t>.</w:t>
      </w:r>
    </w:p>
    <w:p w14:paraId="60B59FA7" w14:textId="62F20DB2" w:rsidR="0045382F" w:rsidRPr="0045382F" w:rsidRDefault="0045382F" w:rsidP="00456D0B">
      <w:pPr>
        <w:ind w:left="1134" w:hanging="283"/>
        <w:rPr>
          <w:rFonts w:cs="Arial"/>
        </w:rPr>
      </w:pPr>
      <w:r w:rsidRPr="0045382F">
        <w:rPr>
          <w:rFonts w:cs="Arial"/>
        </w:rPr>
        <w:t>•</w:t>
      </w:r>
      <w:r w:rsidRPr="0045382F">
        <w:rPr>
          <w:rFonts w:cs="Arial"/>
        </w:rPr>
        <w:tab/>
        <w:t>Control de inventarios</w:t>
      </w:r>
      <w:r w:rsidR="00923059">
        <w:rPr>
          <w:rFonts w:cs="Arial"/>
        </w:rPr>
        <w:t>.</w:t>
      </w:r>
    </w:p>
    <w:p w14:paraId="32BAAB00" w14:textId="7B045468" w:rsidR="0045382F" w:rsidRPr="0045382F" w:rsidRDefault="0045382F" w:rsidP="00456D0B">
      <w:pPr>
        <w:ind w:left="1134" w:hanging="283"/>
        <w:rPr>
          <w:rFonts w:cs="Arial"/>
        </w:rPr>
      </w:pPr>
      <w:r w:rsidRPr="0045382F">
        <w:rPr>
          <w:rFonts w:cs="Arial"/>
        </w:rPr>
        <w:t>•</w:t>
      </w:r>
      <w:r w:rsidRPr="0045382F">
        <w:rPr>
          <w:rFonts w:cs="Arial"/>
        </w:rPr>
        <w:tab/>
        <w:t>Sistema integrado de seguridad y salud en el trabajo</w:t>
      </w:r>
      <w:r w:rsidR="00923059">
        <w:rPr>
          <w:rFonts w:cs="Arial"/>
        </w:rPr>
        <w:t>.</w:t>
      </w:r>
    </w:p>
    <w:p w14:paraId="3E3EF6F7" w14:textId="77777777" w:rsidR="0045382F" w:rsidRPr="0045382F" w:rsidRDefault="0045382F" w:rsidP="00456D0B">
      <w:pPr>
        <w:ind w:left="1134" w:hanging="283"/>
        <w:rPr>
          <w:rFonts w:cs="Arial"/>
        </w:rPr>
      </w:pPr>
    </w:p>
    <w:p w14:paraId="10954504" w14:textId="77777777" w:rsidR="0045382F" w:rsidRPr="0045382F" w:rsidRDefault="0045382F" w:rsidP="00456D0B">
      <w:pPr>
        <w:rPr>
          <w:rFonts w:cs="Arial"/>
        </w:rPr>
      </w:pPr>
      <w:r w:rsidRPr="0045382F">
        <w:rPr>
          <w:rFonts w:cs="Arial"/>
        </w:rPr>
        <w:t>Para la capacitación de Bilingüismo se estructuró el contrato para la capacitación en cursos de inglés, el cual se encuentra en revisión y firma del proveedor.</w:t>
      </w:r>
    </w:p>
    <w:p w14:paraId="4985516A" w14:textId="77777777" w:rsidR="0045382F" w:rsidRDefault="0045382F" w:rsidP="00456D0B">
      <w:pPr>
        <w:rPr>
          <w:lang w:eastAsia="es-CO"/>
        </w:rPr>
      </w:pPr>
    </w:p>
    <w:p w14:paraId="1A913ABC" w14:textId="77777777" w:rsidR="00EA457E" w:rsidRPr="0035002D" w:rsidRDefault="00EA457E" w:rsidP="00456D0B">
      <w:pPr>
        <w:pStyle w:val="Ttulo2"/>
        <w:ind w:left="709"/>
      </w:pPr>
      <w:bookmarkStart w:id="22" w:name="_Toc534033959"/>
      <w:r w:rsidRPr="0035002D">
        <w:t>Control Disciplinario Interno</w:t>
      </w:r>
      <w:r w:rsidR="00EE67AF">
        <w:rPr>
          <w:lang w:val="es-CO"/>
        </w:rPr>
        <w:t>.</w:t>
      </w:r>
      <w:bookmarkEnd w:id="22"/>
      <w:r w:rsidRPr="0035002D">
        <w:t xml:space="preserve"> </w:t>
      </w:r>
    </w:p>
    <w:p w14:paraId="5086EF00" w14:textId="77777777" w:rsidR="007F65B0" w:rsidRPr="0035002D" w:rsidRDefault="007F65B0" w:rsidP="00456D0B">
      <w:pPr>
        <w:rPr>
          <w:rFonts w:cs="Arial"/>
          <w:lang w:val="x-none" w:eastAsia="x-none"/>
        </w:rPr>
      </w:pPr>
    </w:p>
    <w:p w14:paraId="638BAF62" w14:textId="77777777" w:rsidR="00D3392D" w:rsidRDefault="00D3392D" w:rsidP="00456D0B">
      <w:pPr>
        <w:rPr>
          <w:rFonts w:cs="Arial"/>
        </w:rPr>
      </w:pPr>
      <w:r w:rsidRPr="00D3392D">
        <w:rPr>
          <w:rFonts w:cs="Arial"/>
        </w:rPr>
        <w:t xml:space="preserve">Por su parte, dentro de la gestión adelantada por el proceso Control Interno Disciplinario, durante </w:t>
      </w:r>
      <w:r w:rsidRPr="00D3392D">
        <w:rPr>
          <w:rFonts w:cs="Arial"/>
        </w:rPr>
        <w:lastRenderedPageBreak/>
        <w:t>el periodo se actualizó el Sistema de Información Disciplinaria, teniendo como resultado la gestión que a la fecha se encuentran abiertos 136 procesos, los cuales fueron iniciados según las fuentes que se describen a continuación:</w:t>
      </w:r>
    </w:p>
    <w:p w14:paraId="00D44162" w14:textId="77777777" w:rsidR="00D3392D" w:rsidRDefault="00D3392D" w:rsidP="00456D0B">
      <w:pPr>
        <w:rPr>
          <w:rFonts w:cs="Arial"/>
        </w:rPr>
      </w:pPr>
    </w:p>
    <w:p w14:paraId="69DD0CF6" w14:textId="77777777" w:rsidR="00D3392D" w:rsidRPr="00D3392D" w:rsidRDefault="00D3392D" w:rsidP="00456D0B">
      <w:pPr>
        <w:rPr>
          <w:rFonts w:cs="Arial"/>
        </w:rPr>
      </w:pPr>
    </w:p>
    <w:p w14:paraId="60473AB1" w14:textId="77777777" w:rsidR="00D3392D" w:rsidRPr="0089393C" w:rsidRDefault="00D3392D" w:rsidP="00456D0B">
      <w:pPr>
        <w:pStyle w:val="Descripcin"/>
        <w:spacing w:after="0" w:line="240" w:lineRule="auto"/>
        <w:jc w:val="center"/>
        <w:rPr>
          <w:rFonts w:cs="Arial"/>
          <w:sz w:val="18"/>
          <w:szCs w:val="18"/>
        </w:rPr>
      </w:pPr>
      <w:r>
        <w:t xml:space="preserve">Tabla </w:t>
      </w:r>
      <w:r w:rsidR="00AB02BF">
        <w:fldChar w:fldCharType="begin"/>
      </w:r>
      <w:r w:rsidR="00AB02BF">
        <w:instrText xml:space="preserve"> SEQ Tabla \* ARABIC </w:instrText>
      </w:r>
      <w:r w:rsidR="00AB02BF">
        <w:fldChar w:fldCharType="separate"/>
      </w:r>
      <w:r w:rsidR="005C5761">
        <w:rPr>
          <w:noProof/>
        </w:rPr>
        <w:t>16</w:t>
      </w:r>
      <w:r w:rsidR="00AB02BF">
        <w:rPr>
          <w:noProof/>
        </w:rPr>
        <w:fldChar w:fldCharType="end"/>
      </w:r>
      <w:r>
        <w:t xml:space="preserve">. </w:t>
      </w:r>
      <w:r w:rsidRPr="00D3392D">
        <w:rPr>
          <w:b w:val="0"/>
        </w:rPr>
        <w:t>Procesos Disciplinarios</w:t>
      </w:r>
    </w:p>
    <w:tbl>
      <w:tblPr>
        <w:tblW w:w="4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40"/>
        <w:gridCol w:w="2800"/>
      </w:tblGrid>
      <w:tr w:rsidR="00D3392D" w:rsidRPr="00D3392D" w14:paraId="416F67C4" w14:textId="77777777" w:rsidTr="00D3392D">
        <w:trPr>
          <w:trHeight w:val="106"/>
          <w:tblHeader/>
          <w:jc w:val="center"/>
        </w:trPr>
        <w:tc>
          <w:tcPr>
            <w:tcW w:w="1840" w:type="dxa"/>
            <w:shd w:val="clear" w:color="auto" w:fill="95B3D7" w:themeFill="accent1" w:themeFillTint="99"/>
            <w:noWrap/>
            <w:vAlign w:val="bottom"/>
            <w:hideMark/>
          </w:tcPr>
          <w:p w14:paraId="27A3913D" w14:textId="77777777" w:rsidR="00D3392D" w:rsidRPr="00D3392D" w:rsidRDefault="00D3392D" w:rsidP="00456D0B">
            <w:pPr>
              <w:rPr>
                <w:rFonts w:eastAsia="Times New Roman" w:cs="Arial"/>
                <w:b/>
                <w:bCs/>
                <w:color w:val="000000"/>
                <w:sz w:val="16"/>
                <w:szCs w:val="18"/>
                <w:lang w:eastAsia="es-CO"/>
              </w:rPr>
            </w:pPr>
            <w:r w:rsidRPr="00D3392D">
              <w:rPr>
                <w:rFonts w:eastAsia="Times New Roman" w:cs="Arial"/>
                <w:b/>
                <w:bCs/>
                <w:color w:val="000000"/>
                <w:sz w:val="16"/>
                <w:szCs w:val="18"/>
                <w:lang w:eastAsia="es-CO"/>
              </w:rPr>
              <w:t>Tipo de Entrada</w:t>
            </w:r>
          </w:p>
        </w:tc>
        <w:tc>
          <w:tcPr>
            <w:tcW w:w="2800" w:type="dxa"/>
            <w:shd w:val="clear" w:color="auto" w:fill="95B3D7" w:themeFill="accent1" w:themeFillTint="99"/>
            <w:noWrap/>
            <w:vAlign w:val="bottom"/>
            <w:hideMark/>
          </w:tcPr>
          <w:p w14:paraId="49078B14" w14:textId="77777777" w:rsidR="00D3392D" w:rsidRPr="00D3392D" w:rsidRDefault="00D3392D" w:rsidP="00456D0B">
            <w:pPr>
              <w:jc w:val="center"/>
              <w:rPr>
                <w:rFonts w:eastAsia="Times New Roman" w:cs="Arial"/>
                <w:b/>
                <w:bCs/>
                <w:color w:val="000000"/>
                <w:sz w:val="16"/>
                <w:szCs w:val="18"/>
                <w:lang w:eastAsia="es-CO"/>
              </w:rPr>
            </w:pPr>
            <w:r w:rsidRPr="00D3392D">
              <w:rPr>
                <w:rFonts w:eastAsia="Times New Roman" w:cs="Arial"/>
                <w:b/>
                <w:bCs/>
                <w:color w:val="000000"/>
                <w:sz w:val="16"/>
                <w:szCs w:val="18"/>
                <w:lang w:eastAsia="es-CO"/>
              </w:rPr>
              <w:t>No. De procesos</w:t>
            </w:r>
          </w:p>
        </w:tc>
      </w:tr>
      <w:tr w:rsidR="00D3392D" w:rsidRPr="00D3392D" w14:paraId="2DBD8682" w14:textId="77777777" w:rsidTr="00D3392D">
        <w:trPr>
          <w:trHeight w:val="180"/>
          <w:jc w:val="center"/>
        </w:trPr>
        <w:tc>
          <w:tcPr>
            <w:tcW w:w="1840" w:type="dxa"/>
            <w:shd w:val="clear" w:color="auto" w:fill="auto"/>
            <w:noWrap/>
            <w:vAlign w:val="bottom"/>
            <w:hideMark/>
          </w:tcPr>
          <w:p w14:paraId="69EC9A73" w14:textId="77777777" w:rsidR="00D3392D" w:rsidRPr="00D3392D" w:rsidRDefault="00D3392D" w:rsidP="00456D0B">
            <w:pPr>
              <w:rPr>
                <w:rFonts w:eastAsia="Times New Roman" w:cs="Arial"/>
                <w:color w:val="000000"/>
                <w:sz w:val="16"/>
                <w:szCs w:val="18"/>
                <w:lang w:eastAsia="es-CO"/>
              </w:rPr>
            </w:pPr>
            <w:r w:rsidRPr="00D3392D">
              <w:rPr>
                <w:rFonts w:eastAsia="Times New Roman" w:cs="Arial"/>
                <w:color w:val="000000"/>
                <w:sz w:val="16"/>
                <w:szCs w:val="18"/>
                <w:lang w:eastAsia="es-CO"/>
              </w:rPr>
              <w:t xml:space="preserve">INFORME </w:t>
            </w:r>
          </w:p>
        </w:tc>
        <w:tc>
          <w:tcPr>
            <w:tcW w:w="2800" w:type="dxa"/>
            <w:shd w:val="clear" w:color="auto" w:fill="auto"/>
            <w:noWrap/>
            <w:vAlign w:val="bottom"/>
            <w:hideMark/>
          </w:tcPr>
          <w:p w14:paraId="34EE1C39" w14:textId="77777777" w:rsidR="00D3392D" w:rsidRPr="00D3392D" w:rsidRDefault="00D3392D" w:rsidP="00456D0B">
            <w:pPr>
              <w:jc w:val="center"/>
              <w:rPr>
                <w:rFonts w:eastAsia="Times New Roman" w:cs="Arial"/>
                <w:color w:val="000000"/>
                <w:sz w:val="16"/>
                <w:szCs w:val="18"/>
                <w:lang w:eastAsia="es-CO"/>
              </w:rPr>
            </w:pPr>
            <w:r w:rsidRPr="00D3392D">
              <w:rPr>
                <w:rFonts w:eastAsia="Times New Roman" w:cs="Arial"/>
                <w:color w:val="000000"/>
                <w:sz w:val="16"/>
                <w:szCs w:val="18"/>
                <w:lang w:eastAsia="es-CO"/>
              </w:rPr>
              <w:t>106</w:t>
            </w:r>
          </w:p>
        </w:tc>
      </w:tr>
      <w:tr w:rsidR="00D3392D" w:rsidRPr="00D3392D" w14:paraId="4D40732A" w14:textId="77777777" w:rsidTr="00D3392D">
        <w:trPr>
          <w:trHeight w:val="70"/>
          <w:jc w:val="center"/>
        </w:trPr>
        <w:tc>
          <w:tcPr>
            <w:tcW w:w="1840" w:type="dxa"/>
            <w:shd w:val="clear" w:color="auto" w:fill="auto"/>
            <w:noWrap/>
            <w:vAlign w:val="bottom"/>
            <w:hideMark/>
          </w:tcPr>
          <w:p w14:paraId="5ADDEDDC" w14:textId="77777777" w:rsidR="00D3392D" w:rsidRPr="00D3392D" w:rsidRDefault="00D3392D" w:rsidP="00456D0B">
            <w:pPr>
              <w:rPr>
                <w:rFonts w:eastAsia="Times New Roman" w:cs="Arial"/>
                <w:color w:val="000000"/>
                <w:sz w:val="16"/>
                <w:szCs w:val="18"/>
                <w:lang w:eastAsia="es-CO"/>
              </w:rPr>
            </w:pPr>
            <w:r w:rsidRPr="00D3392D">
              <w:rPr>
                <w:rFonts w:eastAsia="Times New Roman" w:cs="Arial"/>
                <w:color w:val="000000"/>
                <w:sz w:val="16"/>
                <w:szCs w:val="18"/>
                <w:lang w:eastAsia="es-CO"/>
              </w:rPr>
              <w:t>QUEJA</w:t>
            </w:r>
          </w:p>
        </w:tc>
        <w:tc>
          <w:tcPr>
            <w:tcW w:w="2800" w:type="dxa"/>
            <w:shd w:val="clear" w:color="auto" w:fill="auto"/>
            <w:noWrap/>
            <w:vAlign w:val="bottom"/>
            <w:hideMark/>
          </w:tcPr>
          <w:p w14:paraId="0EFAF973" w14:textId="77777777" w:rsidR="00D3392D" w:rsidRPr="00D3392D" w:rsidRDefault="00D3392D" w:rsidP="00456D0B">
            <w:pPr>
              <w:jc w:val="center"/>
              <w:rPr>
                <w:rFonts w:eastAsia="Times New Roman" w:cs="Arial"/>
                <w:color w:val="000000"/>
                <w:sz w:val="16"/>
                <w:szCs w:val="18"/>
                <w:lang w:eastAsia="es-CO"/>
              </w:rPr>
            </w:pPr>
            <w:r w:rsidRPr="00D3392D">
              <w:rPr>
                <w:rFonts w:eastAsia="Times New Roman" w:cs="Arial"/>
                <w:color w:val="000000"/>
                <w:sz w:val="16"/>
                <w:szCs w:val="18"/>
                <w:lang w:eastAsia="es-CO"/>
              </w:rPr>
              <w:t>16</w:t>
            </w:r>
          </w:p>
        </w:tc>
      </w:tr>
      <w:tr w:rsidR="00D3392D" w:rsidRPr="00D3392D" w14:paraId="64A75138" w14:textId="77777777" w:rsidTr="00D3392D">
        <w:trPr>
          <w:trHeight w:val="70"/>
          <w:jc w:val="center"/>
        </w:trPr>
        <w:tc>
          <w:tcPr>
            <w:tcW w:w="1840" w:type="dxa"/>
            <w:shd w:val="clear" w:color="auto" w:fill="auto"/>
            <w:noWrap/>
            <w:vAlign w:val="bottom"/>
            <w:hideMark/>
          </w:tcPr>
          <w:p w14:paraId="3C8EE98D" w14:textId="77777777" w:rsidR="00D3392D" w:rsidRPr="00D3392D" w:rsidRDefault="00D3392D" w:rsidP="00456D0B">
            <w:pPr>
              <w:rPr>
                <w:rFonts w:eastAsia="Times New Roman" w:cs="Arial"/>
                <w:color w:val="000000"/>
                <w:sz w:val="16"/>
                <w:szCs w:val="18"/>
                <w:lang w:eastAsia="es-CO"/>
              </w:rPr>
            </w:pPr>
            <w:r w:rsidRPr="00D3392D">
              <w:rPr>
                <w:rFonts w:eastAsia="Times New Roman" w:cs="Arial"/>
                <w:color w:val="000000"/>
                <w:sz w:val="16"/>
                <w:szCs w:val="18"/>
                <w:lang w:eastAsia="es-CO"/>
              </w:rPr>
              <w:t>DE OFICIO</w:t>
            </w:r>
          </w:p>
        </w:tc>
        <w:tc>
          <w:tcPr>
            <w:tcW w:w="2800" w:type="dxa"/>
            <w:shd w:val="clear" w:color="auto" w:fill="auto"/>
            <w:noWrap/>
            <w:vAlign w:val="bottom"/>
            <w:hideMark/>
          </w:tcPr>
          <w:p w14:paraId="51A29126" w14:textId="77777777" w:rsidR="00D3392D" w:rsidRPr="00D3392D" w:rsidRDefault="00D3392D" w:rsidP="00456D0B">
            <w:pPr>
              <w:jc w:val="center"/>
              <w:rPr>
                <w:rFonts w:eastAsia="Times New Roman" w:cs="Arial"/>
                <w:color w:val="000000"/>
                <w:sz w:val="16"/>
                <w:szCs w:val="18"/>
                <w:lang w:eastAsia="es-CO"/>
              </w:rPr>
            </w:pPr>
            <w:r w:rsidRPr="00D3392D">
              <w:rPr>
                <w:rFonts w:eastAsia="Times New Roman" w:cs="Arial"/>
                <w:color w:val="000000"/>
                <w:sz w:val="16"/>
                <w:szCs w:val="18"/>
                <w:lang w:eastAsia="es-CO"/>
              </w:rPr>
              <w:t>13</w:t>
            </w:r>
          </w:p>
        </w:tc>
      </w:tr>
      <w:tr w:rsidR="00D3392D" w:rsidRPr="00D3392D" w14:paraId="17780156" w14:textId="77777777" w:rsidTr="00D3392D">
        <w:trPr>
          <w:trHeight w:val="76"/>
          <w:jc w:val="center"/>
        </w:trPr>
        <w:tc>
          <w:tcPr>
            <w:tcW w:w="1840" w:type="dxa"/>
            <w:shd w:val="clear" w:color="auto" w:fill="auto"/>
            <w:noWrap/>
            <w:vAlign w:val="bottom"/>
            <w:hideMark/>
          </w:tcPr>
          <w:p w14:paraId="01E3B933" w14:textId="77777777" w:rsidR="00D3392D" w:rsidRPr="00D3392D" w:rsidRDefault="00D3392D" w:rsidP="00456D0B">
            <w:pPr>
              <w:rPr>
                <w:rFonts w:eastAsia="Times New Roman" w:cs="Arial"/>
                <w:color w:val="000000"/>
                <w:sz w:val="16"/>
                <w:szCs w:val="18"/>
                <w:lang w:eastAsia="es-CO"/>
              </w:rPr>
            </w:pPr>
            <w:r w:rsidRPr="00D3392D">
              <w:rPr>
                <w:rFonts w:eastAsia="Times New Roman" w:cs="Arial"/>
                <w:color w:val="000000"/>
                <w:sz w:val="16"/>
                <w:szCs w:val="18"/>
                <w:lang w:eastAsia="es-CO"/>
              </w:rPr>
              <w:t xml:space="preserve">Sin información </w:t>
            </w:r>
          </w:p>
        </w:tc>
        <w:tc>
          <w:tcPr>
            <w:tcW w:w="2800" w:type="dxa"/>
            <w:shd w:val="clear" w:color="auto" w:fill="auto"/>
            <w:noWrap/>
            <w:vAlign w:val="bottom"/>
            <w:hideMark/>
          </w:tcPr>
          <w:p w14:paraId="18448391" w14:textId="77777777" w:rsidR="00D3392D" w:rsidRPr="00D3392D" w:rsidRDefault="00D3392D" w:rsidP="00456D0B">
            <w:pPr>
              <w:jc w:val="center"/>
              <w:rPr>
                <w:rFonts w:eastAsia="Times New Roman" w:cs="Arial"/>
                <w:color w:val="000000"/>
                <w:sz w:val="16"/>
                <w:szCs w:val="18"/>
                <w:lang w:eastAsia="es-CO"/>
              </w:rPr>
            </w:pPr>
            <w:r w:rsidRPr="00D3392D">
              <w:rPr>
                <w:rFonts w:eastAsia="Times New Roman" w:cs="Arial"/>
                <w:color w:val="000000"/>
                <w:sz w:val="16"/>
                <w:szCs w:val="18"/>
                <w:lang w:eastAsia="es-CO"/>
              </w:rPr>
              <w:t>1</w:t>
            </w:r>
          </w:p>
        </w:tc>
      </w:tr>
      <w:tr w:rsidR="00D3392D" w:rsidRPr="00D3392D" w14:paraId="38EDCF88" w14:textId="77777777" w:rsidTr="00D3392D">
        <w:trPr>
          <w:trHeight w:val="70"/>
          <w:jc w:val="center"/>
        </w:trPr>
        <w:tc>
          <w:tcPr>
            <w:tcW w:w="1840" w:type="dxa"/>
            <w:shd w:val="clear" w:color="auto" w:fill="95B3D7" w:themeFill="accent1" w:themeFillTint="99"/>
            <w:noWrap/>
            <w:vAlign w:val="bottom"/>
            <w:hideMark/>
          </w:tcPr>
          <w:p w14:paraId="71D7F870" w14:textId="77777777" w:rsidR="00D3392D" w:rsidRPr="00D3392D" w:rsidRDefault="00D3392D" w:rsidP="00456D0B">
            <w:pPr>
              <w:rPr>
                <w:rFonts w:eastAsia="Times New Roman" w:cs="Arial"/>
                <w:b/>
                <w:bCs/>
                <w:color w:val="000000"/>
                <w:sz w:val="16"/>
                <w:szCs w:val="18"/>
                <w:lang w:eastAsia="es-CO"/>
              </w:rPr>
            </w:pPr>
            <w:r w:rsidRPr="00D3392D">
              <w:rPr>
                <w:rFonts w:eastAsia="Times New Roman" w:cs="Arial"/>
                <w:b/>
                <w:bCs/>
                <w:color w:val="000000"/>
                <w:sz w:val="16"/>
                <w:szCs w:val="18"/>
                <w:lang w:eastAsia="es-CO"/>
              </w:rPr>
              <w:t>Total general</w:t>
            </w:r>
          </w:p>
        </w:tc>
        <w:tc>
          <w:tcPr>
            <w:tcW w:w="2800" w:type="dxa"/>
            <w:shd w:val="clear" w:color="auto" w:fill="95B3D7" w:themeFill="accent1" w:themeFillTint="99"/>
            <w:noWrap/>
            <w:vAlign w:val="bottom"/>
            <w:hideMark/>
          </w:tcPr>
          <w:p w14:paraId="0562C35F" w14:textId="77777777" w:rsidR="00D3392D" w:rsidRPr="00D3392D" w:rsidRDefault="00D3392D" w:rsidP="00456D0B">
            <w:pPr>
              <w:jc w:val="center"/>
              <w:rPr>
                <w:rFonts w:eastAsia="Times New Roman" w:cs="Arial"/>
                <w:b/>
                <w:bCs/>
                <w:color w:val="000000"/>
                <w:sz w:val="16"/>
                <w:szCs w:val="18"/>
                <w:lang w:eastAsia="es-CO"/>
              </w:rPr>
            </w:pPr>
            <w:r w:rsidRPr="00D3392D">
              <w:rPr>
                <w:rFonts w:eastAsia="Times New Roman" w:cs="Arial"/>
                <w:b/>
                <w:bCs/>
                <w:color w:val="000000"/>
                <w:sz w:val="16"/>
                <w:szCs w:val="18"/>
                <w:lang w:eastAsia="es-CO"/>
              </w:rPr>
              <w:t>136</w:t>
            </w:r>
          </w:p>
        </w:tc>
      </w:tr>
    </w:tbl>
    <w:p w14:paraId="163F5AD7" w14:textId="77777777" w:rsidR="00D3392D" w:rsidRPr="00D3392D" w:rsidRDefault="00D3392D" w:rsidP="00456D0B">
      <w:pPr>
        <w:jc w:val="center"/>
        <w:rPr>
          <w:rFonts w:cs="Arial"/>
          <w:sz w:val="16"/>
          <w:szCs w:val="18"/>
        </w:rPr>
      </w:pPr>
      <w:r w:rsidRPr="00D3392D">
        <w:rPr>
          <w:rFonts w:cs="Arial"/>
          <w:b/>
          <w:sz w:val="16"/>
          <w:szCs w:val="18"/>
        </w:rPr>
        <w:t xml:space="preserve">Fuente. </w:t>
      </w:r>
      <w:r w:rsidRPr="00D3392D">
        <w:rPr>
          <w:rFonts w:cs="Arial"/>
          <w:sz w:val="16"/>
          <w:szCs w:val="18"/>
        </w:rPr>
        <w:t>UAERMV – 30 de septiembre de 2018</w:t>
      </w:r>
    </w:p>
    <w:p w14:paraId="178CBA0F" w14:textId="77777777" w:rsidR="00D3392D" w:rsidRDefault="00D3392D" w:rsidP="00456D0B">
      <w:pPr>
        <w:rPr>
          <w:rFonts w:cs="Arial"/>
        </w:rPr>
      </w:pPr>
    </w:p>
    <w:p w14:paraId="0CCA7DA9" w14:textId="77777777" w:rsidR="00D3392D" w:rsidRPr="00D3392D" w:rsidRDefault="00D3392D" w:rsidP="00456D0B">
      <w:pPr>
        <w:rPr>
          <w:rFonts w:cs="Arial"/>
        </w:rPr>
      </w:pPr>
      <w:r w:rsidRPr="00D3392D">
        <w:rPr>
          <w:rFonts w:cs="Arial"/>
        </w:rPr>
        <w:t>Los procesos disciplinarios iniciados corresponden a las tipologías que se describen a continuación:</w:t>
      </w:r>
    </w:p>
    <w:p w14:paraId="4F437650" w14:textId="77777777" w:rsidR="00D3392D" w:rsidRDefault="00D3392D" w:rsidP="00456D0B">
      <w:pPr>
        <w:rPr>
          <w:rFonts w:cs="Arial"/>
          <w:sz w:val="18"/>
          <w:szCs w:val="18"/>
        </w:rPr>
      </w:pPr>
    </w:p>
    <w:p w14:paraId="6A1EC48F" w14:textId="77777777" w:rsidR="00D3392D" w:rsidRPr="00D3392D" w:rsidRDefault="00D3392D" w:rsidP="00456D0B">
      <w:pPr>
        <w:pStyle w:val="Descripcin"/>
        <w:spacing w:after="0" w:line="240" w:lineRule="auto"/>
        <w:jc w:val="center"/>
        <w:rPr>
          <w:rFonts w:cs="Arial"/>
          <w:b w:val="0"/>
          <w:sz w:val="18"/>
          <w:szCs w:val="18"/>
        </w:rPr>
      </w:pPr>
      <w:r>
        <w:t xml:space="preserve">Tabla </w:t>
      </w:r>
      <w:r w:rsidR="00AB02BF">
        <w:fldChar w:fldCharType="begin"/>
      </w:r>
      <w:r w:rsidR="00AB02BF">
        <w:instrText xml:space="preserve"> SEQ Tabla \* ARABIC </w:instrText>
      </w:r>
      <w:r w:rsidR="00AB02BF">
        <w:fldChar w:fldCharType="separate"/>
      </w:r>
      <w:r w:rsidR="005C5761">
        <w:rPr>
          <w:noProof/>
        </w:rPr>
        <w:t>17</w:t>
      </w:r>
      <w:r w:rsidR="00AB02BF">
        <w:rPr>
          <w:noProof/>
        </w:rPr>
        <w:fldChar w:fldCharType="end"/>
      </w:r>
      <w:r>
        <w:t xml:space="preserve">. </w:t>
      </w:r>
      <w:r w:rsidRPr="00D3392D">
        <w:rPr>
          <w:b w:val="0"/>
        </w:rPr>
        <w:t>Tipologías de procesos disciplinario.</w:t>
      </w:r>
    </w:p>
    <w:tbl>
      <w:tblPr>
        <w:tblW w:w="47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689"/>
        <w:gridCol w:w="1403"/>
      </w:tblGrid>
      <w:tr w:rsidR="00D3392D" w:rsidRPr="00D3392D" w14:paraId="05CDB67E" w14:textId="77777777" w:rsidTr="00124327">
        <w:trPr>
          <w:trHeight w:val="20"/>
        </w:trPr>
        <w:tc>
          <w:tcPr>
            <w:tcW w:w="4240" w:type="pct"/>
            <w:shd w:val="clear" w:color="auto" w:fill="95B3D7" w:themeFill="accent1" w:themeFillTint="99"/>
            <w:noWrap/>
            <w:vAlign w:val="bottom"/>
            <w:hideMark/>
          </w:tcPr>
          <w:p w14:paraId="39679890" w14:textId="77777777" w:rsidR="00D3392D" w:rsidRPr="00D3392D" w:rsidRDefault="00D3392D" w:rsidP="00456D0B">
            <w:pPr>
              <w:rPr>
                <w:rFonts w:eastAsia="Times New Roman" w:cs="Arial"/>
                <w:b/>
                <w:bCs/>
                <w:color w:val="000000"/>
                <w:sz w:val="16"/>
                <w:szCs w:val="18"/>
                <w:lang w:eastAsia="es-CO"/>
              </w:rPr>
            </w:pPr>
            <w:r w:rsidRPr="00D3392D">
              <w:rPr>
                <w:rFonts w:eastAsia="Times New Roman" w:cs="Arial"/>
                <w:b/>
                <w:bCs/>
                <w:color w:val="000000"/>
                <w:sz w:val="16"/>
                <w:szCs w:val="18"/>
                <w:lang w:eastAsia="es-CO"/>
              </w:rPr>
              <w:t>Tipología</w:t>
            </w:r>
          </w:p>
        </w:tc>
        <w:tc>
          <w:tcPr>
            <w:tcW w:w="760" w:type="pct"/>
            <w:shd w:val="clear" w:color="auto" w:fill="95B3D7" w:themeFill="accent1" w:themeFillTint="99"/>
            <w:noWrap/>
            <w:vAlign w:val="center"/>
            <w:hideMark/>
          </w:tcPr>
          <w:p w14:paraId="56549464" w14:textId="77777777" w:rsidR="00D3392D" w:rsidRPr="00D3392D" w:rsidRDefault="00D3392D" w:rsidP="00456D0B">
            <w:pPr>
              <w:jc w:val="center"/>
              <w:rPr>
                <w:rFonts w:eastAsia="Times New Roman" w:cs="Arial"/>
                <w:b/>
                <w:bCs/>
                <w:color w:val="000000"/>
                <w:sz w:val="16"/>
                <w:szCs w:val="18"/>
                <w:lang w:eastAsia="es-CO"/>
              </w:rPr>
            </w:pPr>
            <w:r w:rsidRPr="00D3392D">
              <w:rPr>
                <w:rFonts w:eastAsia="Times New Roman" w:cs="Arial"/>
                <w:b/>
                <w:bCs/>
                <w:color w:val="000000"/>
                <w:sz w:val="16"/>
                <w:szCs w:val="18"/>
                <w:lang w:eastAsia="es-CO"/>
              </w:rPr>
              <w:t>No. De procesos</w:t>
            </w:r>
          </w:p>
        </w:tc>
      </w:tr>
      <w:tr w:rsidR="00D3392D" w:rsidRPr="00D3392D" w14:paraId="07C24317" w14:textId="77777777" w:rsidTr="00124327">
        <w:trPr>
          <w:trHeight w:val="20"/>
        </w:trPr>
        <w:tc>
          <w:tcPr>
            <w:tcW w:w="4240" w:type="pct"/>
            <w:shd w:val="clear" w:color="auto" w:fill="auto"/>
            <w:noWrap/>
            <w:vAlign w:val="bottom"/>
            <w:hideMark/>
          </w:tcPr>
          <w:p w14:paraId="3FDEC468" w14:textId="77777777" w:rsidR="00D3392D" w:rsidRPr="00D3392D" w:rsidRDefault="00D3392D" w:rsidP="00456D0B">
            <w:pPr>
              <w:rPr>
                <w:rFonts w:eastAsia="Times New Roman" w:cs="Arial"/>
                <w:color w:val="000000"/>
                <w:sz w:val="16"/>
                <w:szCs w:val="18"/>
                <w:lang w:eastAsia="es-CO"/>
              </w:rPr>
            </w:pPr>
            <w:r w:rsidRPr="00D3392D">
              <w:rPr>
                <w:rFonts w:eastAsia="Times New Roman" w:cs="Arial"/>
                <w:color w:val="000000"/>
                <w:sz w:val="16"/>
                <w:szCs w:val="18"/>
                <w:lang w:eastAsia="es-CO"/>
              </w:rPr>
              <w:t>IRREGULARIDADES EN CONTRATACIÓN ADMINISTRATIVA</w:t>
            </w:r>
          </w:p>
        </w:tc>
        <w:tc>
          <w:tcPr>
            <w:tcW w:w="760" w:type="pct"/>
            <w:shd w:val="clear" w:color="auto" w:fill="auto"/>
            <w:noWrap/>
            <w:vAlign w:val="center"/>
            <w:hideMark/>
          </w:tcPr>
          <w:p w14:paraId="6021B24E" w14:textId="77777777" w:rsidR="00D3392D" w:rsidRPr="00D3392D" w:rsidRDefault="00D3392D" w:rsidP="00456D0B">
            <w:pPr>
              <w:jc w:val="center"/>
              <w:rPr>
                <w:rFonts w:eastAsia="Times New Roman" w:cs="Arial"/>
                <w:color w:val="000000"/>
                <w:sz w:val="16"/>
                <w:szCs w:val="18"/>
                <w:lang w:eastAsia="es-CO"/>
              </w:rPr>
            </w:pPr>
            <w:r w:rsidRPr="00D3392D">
              <w:rPr>
                <w:rFonts w:eastAsia="Times New Roman" w:cs="Arial"/>
                <w:color w:val="000000"/>
                <w:sz w:val="16"/>
                <w:szCs w:val="18"/>
                <w:lang w:eastAsia="es-CO"/>
              </w:rPr>
              <w:t>61</w:t>
            </w:r>
          </w:p>
        </w:tc>
      </w:tr>
      <w:tr w:rsidR="00D3392D" w:rsidRPr="00D3392D" w14:paraId="6324C0D4" w14:textId="77777777" w:rsidTr="00124327">
        <w:trPr>
          <w:trHeight w:val="20"/>
        </w:trPr>
        <w:tc>
          <w:tcPr>
            <w:tcW w:w="4240" w:type="pct"/>
            <w:shd w:val="clear" w:color="auto" w:fill="auto"/>
            <w:noWrap/>
            <w:vAlign w:val="bottom"/>
            <w:hideMark/>
          </w:tcPr>
          <w:p w14:paraId="42947A49" w14:textId="77777777" w:rsidR="00D3392D" w:rsidRPr="00D3392D" w:rsidRDefault="00D3392D" w:rsidP="00456D0B">
            <w:pPr>
              <w:rPr>
                <w:rFonts w:eastAsia="Times New Roman" w:cs="Arial"/>
                <w:color w:val="000000"/>
                <w:sz w:val="16"/>
                <w:szCs w:val="18"/>
                <w:lang w:eastAsia="es-CO"/>
              </w:rPr>
            </w:pPr>
            <w:r w:rsidRPr="00D3392D">
              <w:rPr>
                <w:rFonts w:eastAsia="Times New Roman" w:cs="Arial"/>
                <w:color w:val="000000"/>
                <w:sz w:val="16"/>
                <w:szCs w:val="18"/>
                <w:lang w:eastAsia="es-CO"/>
              </w:rPr>
              <w:t>INCUMPLIMIENTO DE FUNCIONES</w:t>
            </w:r>
          </w:p>
        </w:tc>
        <w:tc>
          <w:tcPr>
            <w:tcW w:w="760" w:type="pct"/>
            <w:shd w:val="clear" w:color="auto" w:fill="auto"/>
            <w:noWrap/>
            <w:vAlign w:val="center"/>
            <w:hideMark/>
          </w:tcPr>
          <w:p w14:paraId="55240D72" w14:textId="77777777" w:rsidR="00D3392D" w:rsidRPr="00D3392D" w:rsidRDefault="00D3392D" w:rsidP="00456D0B">
            <w:pPr>
              <w:jc w:val="center"/>
              <w:rPr>
                <w:rFonts w:eastAsia="Times New Roman" w:cs="Arial"/>
                <w:color w:val="000000"/>
                <w:sz w:val="16"/>
                <w:szCs w:val="18"/>
                <w:lang w:eastAsia="es-CO"/>
              </w:rPr>
            </w:pPr>
            <w:r w:rsidRPr="00D3392D">
              <w:rPr>
                <w:rFonts w:eastAsia="Times New Roman" w:cs="Arial"/>
                <w:color w:val="000000"/>
                <w:sz w:val="16"/>
                <w:szCs w:val="18"/>
                <w:lang w:eastAsia="es-CO"/>
              </w:rPr>
              <w:t>35</w:t>
            </w:r>
          </w:p>
        </w:tc>
      </w:tr>
      <w:tr w:rsidR="00D3392D" w:rsidRPr="00D3392D" w14:paraId="5CB10F60" w14:textId="77777777" w:rsidTr="00124327">
        <w:trPr>
          <w:trHeight w:val="20"/>
        </w:trPr>
        <w:tc>
          <w:tcPr>
            <w:tcW w:w="4240" w:type="pct"/>
            <w:shd w:val="clear" w:color="auto" w:fill="auto"/>
            <w:noWrap/>
            <w:vAlign w:val="bottom"/>
            <w:hideMark/>
          </w:tcPr>
          <w:p w14:paraId="14066CDF" w14:textId="77777777" w:rsidR="00D3392D" w:rsidRPr="00D3392D" w:rsidRDefault="00D3392D" w:rsidP="00456D0B">
            <w:pPr>
              <w:rPr>
                <w:rFonts w:eastAsia="Times New Roman" w:cs="Arial"/>
                <w:color w:val="000000"/>
                <w:sz w:val="16"/>
                <w:szCs w:val="18"/>
                <w:lang w:eastAsia="es-CO"/>
              </w:rPr>
            </w:pPr>
            <w:r w:rsidRPr="00D3392D">
              <w:rPr>
                <w:rFonts w:eastAsia="Times New Roman" w:cs="Arial"/>
                <w:color w:val="000000"/>
                <w:sz w:val="16"/>
                <w:szCs w:val="18"/>
                <w:lang w:eastAsia="es-CO"/>
              </w:rPr>
              <w:t>INCUMPLIMIENTO AL HORARIO DE TRABAJO</w:t>
            </w:r>
          </w:p>
        </w:tc>
        <w:tc>
          <w:tcPr>
            <w:tcW w:w="760" w:type="pct"/>
            <w:shd w:val="clear" w:color="auto" w:fill="auto"/>
            <w:noWrap/>
            <w:vAlign w:val="center"/>
            <w:hideMark/>
          </w:tcPr>
          <w:p w14:paraId="558B510C" w14:textId="77777777" w:rsidR="00D3392D" w:rsidRPr="00D3392D" w:rsidRDefault="00D3392D" w:rsidP="00456D0B">
            <w:pPr>
              <w:jc w:val="center"/>
              <w:rPr>
                <w:rFonts w:eastAsia="Times New Roman" w:cs="Arial"/>
                <w:color w:val="000000"/>
                <w:sz w:val="16"/>
                <w:szCs w:val="18"/>
                <w:lang w:eastAsia="es-CO"/>
              </w:rPr>
            </w:pPr>
            <w:r w:rsidRPr="00D3392D">
              <w:rPr>
                <w:rFonts w:eastAsia="Times New Roman" w:cs="Arial"/>
                <w:color w:val="000000"/>
                <w:sz w:val="16"/>
                <w:szCs w:val="18"/>
                <w:lang w:eastAsia="es-CO"/>
              </w:rPr>
              <w:t>17</w:t>
            </w:r>
          </w:p>
        </w:tc>
      </w:tr>
      <w:tr w:rsidR="00D3392D" w:rsidRPr="00D3392D" w14:paraId="0B777942" w14:textId="77777777" w:rsidTr="00124327">
        <w:trPr>
          <w:trHeight w:val="20"/>
        </w:trPr>
        <w:tc>
          <w:tcPr>
            <w:tcW w:w="4240" w:type="pct"/>
            <w:shd w:val="clear" w:color="auto" w:fill="auto"/>
            <w:noWrap/>
            <w:vAlign w:val="bottom"/>
            <w:hideMark/>
          </w:tcPr>
          <w:p w14:paraId="0FA7C3CC" w14:textId="77777777" w:rsidR="00D3392D" w:rsidRPr="00D3392D" w:rsidRDefault="00D3392D" w:rsidP="00456D0B">
            <w:pPr>
              <w:rPr>
                <w:rFonts w:eastAsia="Times New Roman" w:cs="Arial"/>
                <w:color w:val="000000"/>
                <w:sz w:val="16"/>
                <w:szCs w:val="18"/>
                <w:lang w:eastAsia="es-CO"/>
              </w:rPr>
            </w:pPr>
            <w:r w:rsidRPr="00D3392D">
              <w:rPr>
                <w:rFonts w:eastAsia="Times New Roman" w:cs="Arial"/>
                <w:color w:val="000000"/>
                <w:sz w:val="16"/>
                <w:szCs w:val="18"/>
                <w:lang w:eastAsia="es-CO"/>
              </w:rPr>
              <w:t>VIOLACIÓN AL DERECHO DE PETICIÓN</w:t>
            </w:r>
          </w:p>
        </w:tc>
        <w:tc>
          <w:tcPr>
            <w:tcW w:w="760" w:type="pct"/>
            <w:shd w:val="clear" w:color="auto" w:fill="auto"/>
            <w:noWrap/>
            <w:vAlign w:val="center"/>
            <w:hideMark/>
          </w:tcPr>
          <w:p w14:paraId="320F2E7F" w14:textId="77777777" w:rsidR="00D3392D" w:rsidRPr="00D3392D" w:rsidRDefault="00D3392D" w:rsidP="00456D0B">
            <w:pPr>
              <w:jc w:val="center"/>
              <w:rPr>
                <w:rFonts w:eastAsia="Times New Roman" w:cs="Arial"/>
                <w:color w:val="000000"/>
                <w:sz w:val="16"/>
                <w:szCs w:val="18"/>
                <w:lang w:eastAsia="es-CO"/>
              </w:rPr>
            </w:pPr>
            <w:r w:rsidRPr="00D3392D">
              <w:rPr>
                <w:rFonts w:eastAsia="Times New Roman" w:cs="Arial"/>
                <w:color w:val="000000"/>
                <w:sz w:val="16"/>
                <w:szCs w:val="18"/>
                <w:lang w:eastAsia="es-CO"/>
              </w:rPr>
              <w:t>9</w:t>
            </w:r>
          </w:p>
        </w:tc>
      </w:tr>
      <w:tr w:rsidR="00D3392D" w:rsidRPr="00D3392D" w14:paraId="3114105A" w14:textId="77777777" w:rsidTr="00124327">
        <w:trPr>
          <w:trHeight w:val="20"/>
        </w:trPr>
        <w:tc>
          <w:tcPr>
            <w:tcW w:w="4240" w:type="pct"/>
            <w:shd w:val="clear" w:color="auto" w:fill="auto"/>
            <w:noWrap/>
            <w:vAlign w:val="bottom"/>
            <w:hideMark/>
          </w:tcPr>
          <w:p w14:paraId="01739885" w14:textId="77777777" w:rsidR="00D3392D" w:rsidRPr="00D3392D" w:rsidRDefault="00D3392D" w:rsidP="00456D0B">
            <w:pPr>
              <w:rPr>
                <w:rFonts w:eastAsia="Times New Roman" w:cs="Arial"/>
                <w:color w:val="000000"/>
                <w:sz w:val="16"/>
                <w:szCs w:val="18"/>
                <w:lang w:eastAsia="es-CO"/>
              </w:rPr>
            </w:pPr>
            <w:r w:rsidRPr="00D3392D">
              <w:rPr>
                <w:rFonts w:eastAsia="Times New Roman" w:cs="Arial"/>
                <w:color w:val="000000"/>
                <w:sz w:val="16"/>
                <w:szCs w:val="18"/>
                <w:lang w:eastAsia="es-CO"/>
              </w:rPr>
              <w:t>NO EVALUAR EN LA FORMA Y OPORTUNIDAD LEGAL A FUNCIONARIOS OBJETO DE EVALUACIÓN</w:t>
            </w:r>
          </w:p>
        </w:tc>
        <w:tc>
          <w:tcPr>
            <w:tcW w:w="760" w:type="pct"/>
            <w:shd w:val="clear" w:color="auto" w:fill="auto"/>
            <w:noWrap/>
            <w:vAlign w:val="center"/>
            <w:hideMark/>
          </w:tcPr>
          <w:p w14:paraId="4AAEDAFE" w14:textId="77777777" w:rsidR="00D3392D" w:rsidRPr="00D3392D" w:rsidRDefault="00D3392D" w:rsidP="00456D0B">
            <w:pPr>
              <w:jc w:val="center"/>
              <w:rPr>
                <w:rFonts w:eastAsia="Times New Roman" w:cs="Arial"/>
                <w:color w:val="000000"/>
                <w:sz w:val="16"/>
                <w:szCs w:val="18"/>
                <w:lang w:eastAsia="es-CO"/>
              </w:rPr>
            </w:pPr>
            <w:r w:rsidRPr="00D3392D">
              <w:rPr>
                <w:rFonts w:eastAsia="Times New Roman" w:cs="Arial"/>
                <w:color w:val="000000"/>
                <w:sz w:val="16"/>
                <w:szCs w:val="18"/>
                <w:lang w:eastAsia="es-CO"/>
              </w:rPr>
              <w:t>3</w:t>
            </w:r>
          </w:p>
        </w:tc>
      </w:tr>
      <w:tr w:rsidR="00D3392D" w:rsidRPr="00D3392D" w14:paraId="6BB7899A" w14:textId="77777777" w:rsidTr="00124327">
        <w:trPr>
          <w:trHeight w:val="20"/>
        </w:trPr>
        <w:tc>
          <w:tcPr>
            <w:tcW w:w="4240" w:type="pct"/>
            <w:shd w:val="clear" w:color="auto" w:fill="auto"/>
            <w:noWrap/>
            <w:vAlign w:val="bottom"/>
            <w:hideMark/>
          </w:tcPr>
          <w:p w14:paraId="69C415F9" w14:textId="77777777" w:rsidR="00D3392D" w:rsidRPr="00D3392D" w:rsidRDefault="00D3392D" w:rsidP="00456D0B">
            <w:pPr>
              <w:rPr>
                <w:rFonts w:eastAsia="Times New Roman" w:cs="Arial"/>
                <w:color w:val="000000"/>
                <w:sz w:val="16"/>
                <w:szCs w:val="18"/>
                <w:lang w:eastAsia="es-CO"/>
              </w:rPr>
            </w:pPr>
            <w:r w:rsidRPr="00D3392D">
              <w:rPr>
                <w:rFonts w:eastAsia="Times New Roman" w:cs="Arial"/>
                <w:color w:val="000000"/>
                <w:sz w:val="16"/>
                <w:szCs w:val="18"/>
                <w:lang w:eastAsia="es-CO"/>
              </w:rPr>
              <w:t>TRATO IRRESPETUOSO COMPAÑEROS DE TRABAJO</w:t>
            </w:r>
          </w:p>
        </w:tc>
        <w:tc>
          <w:tcPr>
            <w:tcW w:w="760" w:type="pct"/>
            <w:shd w:val="clear" w:color="auto" w:fill="auto"/>
            <w:noWrap/>
            <w:vAlign w:val="center"/>
            <w:hideMark/>
          </w:tcPr>
          <w:p w14:paraId="228BE406" w14:textId="77777777" w:rsidR="00D3392D" w:rsidRPr="00D3392D" w:rsidRDefault="00D3392D" w:rsidP="00456D0B">
            <w:pPr>
              <w:jc w:val="center"/>
              <w:rPr>
                <w:rFonts w:eastAsia="Times New Roman" w:cs="Arial"/>
                <w:color w:val="000000"/>
                <w:sz w:val="16"/>
                <w:szCs w:val="18"/>
                <w:lang w:eastAsia="es-CO"/>
              </w:rPr>
            </w:pPr>
            <w:r w:rsidRPr="00D3392D">
              <w:rPr>
                <w:rFonts w:eastAsia="Times New Roman" w:cs="Arial"/>
                <w:color w:val="000000"/>
                <w:sz w:val="16"/>
                <w:szCs w:val="18"/>
                <w:lang w:eastAsia="es-CO"/>
              </w:rPr>
              <w:t>2</w:t>
            </w:r>
          </w:p>
        </w:tc>
      </w:tr>
      <w:tr w:rsidR="00D3392D" w:rsidRPr="00D3392D" w14:paraId="4E195B75" w14:textId="77777777" w:rsidTr="00124327">
        <w:trPr>
          <w:trHeight w:val="20"/>
        </w:trPr>
        <w:tc>
          <w:tcPr>
            <w:tcW w:w="4240" w:type="pct"/>
            <w:shd w:val="clear" w:color="auto" w:fill="auto"/>
            <w:noWrap/>
            <w:vAlign w:val="bottom"/>
            <w:hideMark/>
          </w:tcPr>
          <w:p w14:paraId="7B26C776" w14:textId="77777777" w:rsidR="00D3392D" w:rsidRPr="00D3392D" w:rsidRDefault="00D3392D" w:rsidP="00456D0B">
            <w:pPr>
              <w:rPr>
                <w:rFonts w:eastAsia="Times New Roman" w:cs="Arial"/>
                <w:color w:val="000000"/>
                <w:sz w:val="16"/>
                <w:szCs w:val="18"/>
                <w:lang w:eastAsia="es-CO"/>
              </w:rPr>
            </w:pPr>
            <w:r w:rsidRPr="00D3392D">
              <w:rPr>
                <w:rFonts w:eastAsia="Times New Roman" w:cs="Arial"/>
                <w:color w:val="000000"/>
                <w:sz w:val="16"/>
                <w:szCs w:val="18"/>
                <w:lang w:eastAsia="es-CO"/>
              </w:rPr>
              <w:t>NEPOTISMO</w:t>
            </w:r>
          </w:p>
        </w:tc>
        <w:tc>
          <w:tcPr>
            <w:tcW w:w="760" w:type="pct"/>
            <w:shd w:val="clear" w:color="auto" w:fill="auto"/>
            <w:noWrap/>
            <w:vAlign w:val="center"/>
            <w:hideMark/>
          </w:tcPr>
          <w:p w14:paraId="19BEF713" w14:textId="77777777" w:rsidR="00D3392D" w:rsidRPr="00D3392D" w:rsidRDefault="00D3392D" w:rsidP="00456D0B">
            <w:pPr>
              <w:jc w:val="center"/>
              <w:rPr>
                <w:rFonts w:eastAsia="Times New Roman" w:cs="Arial"/>
                <w:color w:val="000000"/>
                <w:sz w:val="16"/>
                <w:szCs w:val="18"/>
                <w:lang w:eastAsia="es-CO"/>
              </w:rPr>
            </w:pPr>
            <w:r w:rsidRPr="00D3392D">
              <w:rPr>
                <w:rFonts w:eastAsia="Times New Roman" w:cs="Arial"/>
                <w:color w:val="000000"/>
                <w:sz w:val="16"/>
                <w:szCs w:val="18"/>
                <w:lang w:eastAsia="es-CO"/>
              </w:rPr>
              <w:t>2</w:t>
            </w:r>
          </w:p>
        </w:tc>
      </w:tr>
      <w:tr w:rsidR="00D3392D" w:rsidRPr="00D3392D" w14:paraId="71465ED5" w14:textId="77777777" w:rsidTr="00124327">
        <w:trPr>
          <w:trHeight w:val="20"/>
        </w:trPr>
        <w:tc>
          <w:tcPr>
            <w:tcW w:w="4240" w:type="pct"/>
            <w:shd w:val="clear" w:color="auto" w:fill="auto"/>
            <w:noWrap/>
            <w:vAlign w:val="bottom"/>
            <w:hideMark/>
          </w:tcPr>
          <w:p w14:paraId="3DD68340" w14:textId="77777777" w:rsidR="00D3392D" w:rsidRPr="00D3392D" w:rsidRDefault="00D3392D" w:rsidP="00456D0B">
            <w:pPr>
              <w:rPr>
                <w:rFonts w:eastAsia="Times New Roman" w:cs="Arial"/>
                <w:color w:val="000000"/>
                <w:sz w:val="16"/>
                <w:szCs w:val="18"/>
                <w:lang w:eastAsia="es-CO"/>
              </w:rPr>
            </w:pPr>
            <w:r w:rsidRPr="00D3392D">
              <w:rPr>
                <w:rFonts w:eastAsia="Times New Roman" w:cs="Arial"/>
                <w:color w:val="000000"/>
                <w:sz w:val="16"/>
                <w:szCs w:val="18"/>
                <w:lang w:eastAsia="es-CO"/>
              </w:rPr>
              <w:t>INCUMPLIMIENTO ORDEN SUPERIOR</w:t>
            </w:r>
          </w:p>
        </w:tc>
        <w:tc>
          <w:tcPr>
            <w:tcW w:w="760" w:type="pct"/>
            <w:shd w:val="clear" w:color="auto" w:fill="auto"/>
            <w:noWrap/>
            <w:vAlign w:val="center"/>
            <w:hideMark/>
          </w:tcPr>
          <w:p w14:paraId="69760FBB" w14:textId="77777777" w:rsidR="00D3392D" w:rsidRPr="00D3392D" w:rsidRDefault="00D3392D" w:rsidP="00456D0B">
            <w:pPr>
              <w:jc w:val="center"/>
              <w:rPr>
                <w:rFonts w:eastAsia="Times New Roman" w:cs="Arial"/>
                <w:color w:val="000000"/>
                <w:sz w:val="16"/>
                <w:szCs w:val="18"/>
                <w:lang w:eastAsia="es-CO"/>
              </w:rPr>
            </w:pPr>
            <w:r w:rsidRPr="00D3392D">
              <w:rPr>
                <w:rFonts w:eastAsia="Times New Roman" w:cs="Arial"/>
                <w:color w:val="000000"/>
                <w:sz w:val="16"/>
                <w:szCs w:val="18"/>
                <w:lang w:eastAsia="es-CO"/>
              </w:rPr>
              <w:t>1</w:t>
            </w:r>
          </w:p>
        </w:tc>
      </w:tr>
      <w:tr w:rsidR="00D3392D" w:rsidRPr="00D3392D" w14:paraId="116AD9FD" w14:textId="77777777" w:rsidTr="00124327">
        <w:trPr>
          <w:trHeight w:val="20"/>
        </w:trPr>
        <w:tc>
          <w:tcPr>
            <w:tcW w:w="4240" w:type="pct"/>
            <w:shd w:val="clear" w:color="auto" w:fill="auto"/>
            <w:noWrap/>
            <w:vAlign w:val="bottom"/>
            <w:hideMark/>
          </w:tcPr>
          <w:p w14:paraId="33B112C8" w14:textId="77777777" w:rsidR="00D3392D" w:rsidRPr="00D3392D" w:rsidRDefault="00D3392D" w:rsidP="00456D0B">
            <w:pPr>
              <w:rPr>
                <w:rFonts w:eastAsia="Times New Roman" w:cs="Arial"/>
                <w:color w:val="000000"/>
                <w:sz w:val="16"/>
                <w:szCs w:val="18"/>
                <w:lang w:eastAsia="es-CO"/>
              </w:rPr>
            </w:pPr>
            <w:r w:rsidRPr="00D3392D">
              <w:rPr>
                <w:rFonts w:eastAsia="Times New Roman" w:cs="Arial"/>
                <w:color w:val="000000"/>
                <w:sz w:val="16"/>
                <w:szCs w:val="18"/>
                <w:lang w:eastAsia="es-CO"/>
              </w:rPr>
              <w:t>RECIBIR MAS DE UNA EROGACIÓN PROVENIENTE DEL TESORO PUBLICO</w:t>
            </w:r>
          </w:p>
        </w:tc>
        <w:tc>
          <w:tcPr>
            <w:tcW w:w="760" w:type="pct"/>
            <w:shd w:val="clear" w:color="auto" w:fill="auto"/>
            <w:noWrap/>
            <w:vAlign w:val="center"/>
            <w:hideMark/>
          </w:tcPr>
          <w:p w14:paraId="2B2A50CF" w14:textId="77777777" w:rsidR="00D3392D" w:rsidRPr="00D3392D" w:rsidRDefault="00D3392D" w:rsidP="00456D0B">
            <w:pPr>
              <w:jc w:val="center"/>
              <w:rPr>
                <w:rFonts w:eastAsia="Times New Roman" w:cs="Arial"/>
                <w:color w:val="000000"/>
                <w:sz w:val="16"/>
                <w:szCs w:val="18"/>
                <w:lang w:eastAsia="es-CO"/>
              </w:rPr>
            </w:pPr>
            <w:r w:rsidRPr="00D3392D">
              <w:rPr>
                <w:rFonts w:eastAsia="Times New Roman" w:cs="Arial"/>
                <w:color w:val="000000"/>
                <w:sz w:val="16"/>
                <w:szCs w:val="18"/>
                <w:lang w:eastAsia="es-CO"/>
              </w:rPr>
              <w:t>1</w:t>
            </w:r>
          </w:p>
        </w:tc>
      </w:tr>
      <w:tr w:rsidR="00D3392D" w:rsidRPr="00D3392D" w14:paraId="167DADD2" w14:textId="77777777" w:rsidTr="00124327">
        <w:trPr>
          <w:trHeight w:val="20"/>
        </w:trPr>
        <w:tc>
          <w:tcPr>
            <w:tcW w:w="4240" w:type="pct"/>
            <w:shd w:val="clear" w:color="auto" w:fill="auto"/>
            <w:noWrap/>
            <w:vAlign w:val="bottom"/>
            <w:hideMark/>
          </w:tcPr>
          <w:p w14:paraId="4B3968A5" w14:textId="77777777" w:rsidR="00D3392D" w:rsidRPr="00D3392D" w:rsidRDefault="00D3392D" w:rsidP="00456D0B">
            <w:pPr>
              <w:rPr>
                <w:rFonts w:eastAsia="Times New Roman" w:cs="Arial"/>
                <w:color w:val="000000"/>
                <w:sz w:val="16"/>
                <w:szCs w:val="18"/>
                <w:lang w:eastAsia="es-CO"/>
              </w:rPr>
            </w:pPr>
            <w:r w:rsidRPr="00D3392D">
              <w:rPr>
                <w:rFonts w:eastAsia="Times New Roman" w:cs="Arial"/>
                <w:color w:val="000000"/>
                <w:sz w:val="16"/>
                <w:szCs w:val="18"/>
                <w:lang w:eastAsia="es-CO"/>
              </w:rPr>
              <w:t>TERMINADO POR ARCHIVO</w:t>
            </w:r>
          </w:p>
        </w:tc>
        <w:tc>
          <w:tcPr>
            <w:tcW w:w="760" w:type="pct"/>
            <w:shd w:val="clear" w:color="auto" w:fill="auto"/>
            <w:noWrap/>
            <w:vAlign w:val="center"/>
            <w:hideMark/>
          </w:tcPr>
          <w:p w14:paraId="74706272" w14:textId="77777777" w:rsidR="00D3392D" w:rsidRPr="00D3392D" w:rsidRDefault="00D3392D" w:rsidP="00456D0B">
            <w:pPr>
              <w:jc w:val="center"/>
              <w:rPr>
                <w:rFonts w:eastAsia="Times New Roman" w:cs="Arial"/>
                <w:color w:val="000000"/>
                <w:sz w:val="16"/>
                <w:szCs w:val="18"/>
                <w:lang w:eastAsia="es-CO"/>
              </w:rPr>
            </w:pPr>
            <w:r w:rsidRPr="00D3392D">
              <w:rPr>
                <w:rFonts w:eastAsia="Times New Roman" w:cs="Arial"/>
                <w:color w:val="000000"/>
                <w:sz w:val="16"/>
                <w:szCs w:val="18"/>
                <w:lang w:eastAsia="es-CO"/>
              </w:rPr>
              <w:t>1</w:t>
            </w:r>
          </w:p>
        </w:tc>
      </w:tr>
      <w:tr w:rsidR="00D3392D" w:rsidRPr="00D3392D" w14:paraId="3E2DFEDC" w14:textId="77777777" w:rsidTr="00124327">
        <w:trPr>
          <w:trHeight w:val="20"/>
        </w:trPr>
        <w:tc>
          <w:tcPr>
            <w:tcW w:w="4240" w:type="pct"/>
            <w:shd w:val="clear" w:color="auto" w:fill="auto"/>
            <w:noWrap/>
            <w:vAlign w:val="bottom"/>
            <w:hideMark/>
          </w:tcPr>
          <w:p w14:paraId="6E82153F" w14:textId="77777777" w:rsidR="00D3392D" w:rsidRPr="00D3392D" w:rsidRDefault="00D3392D" w:rsidP="00456D0B">
            <w:pPr>
              <w:rPr>
                <w:rFonts w:eastAsia="Times New Roman" w:cs="Arial"/>
                <w:color w:val="000000"/>
                <w:sz w:val="16"/>
                <w:szCs w:val="18"/>
                <w:lang w:eastAsia="es-CO"/>
              </w:rPr>
            </w:pPr>
            <w:r w:rsidRPr="00D3392D">
              <w:rPr>
                <w:rFonts w:eastAsia="Times New Roman" w:cs="Arial"/>
                <w:color w:val="000000"/>
                <w:sz w:val="16"/>
                <w:szCs w:val="18"/>
                <w:lang w:eastAsia="es-CO"/>
              </w:rPr>
              <w:t>ABANDONO DEL CARGO</w:t>
            </w:r>
          </w:p>
        </w:tc>
        <w:tc>
          <w:tcPr>
            <w:tcW w:w="760" w:type="pct"/>
            <w:shd w:val="clear" w:color="auto" w:fill="auto"/>
            <w:noWrap/>
            <w:vAlign w:val="center"/>
            <w:hideMark/>
          </w:tcPr>
          <w:p w14:paraId="0F76086D" w14:textId="77777777" w:rsidR="00D3392D" w:rsidRPr="00D3392D" w:rsidRDefault="00D3392D" w:rsidP="00456D0B">
            <w:pPr>
              <w:jc w:val="center"/>
              <w:rPr>
                <w:rFonts w:eastAsia="Times New Roman" w:cs="Arial"/>
                <w:color w:val="000000"/>
                <w:sz w:val="16"/>
                <w:szCs w:val="18"/>
                <w:lang w:eastAsia="es-CO"/>
              </w:rPr>
            </w:pPr>
            <w:r w:rsidRPr="00D3392D">
              <w:rPr>
                <w:rFonts w:eastAsia="Times New Roman" w:cs="Arial"/>
                <w:color w:val="000000"/>
                <w:sz w:val="16"/>
                <w:szCs w:val="18"/>
                <w:lang w:eastAsia="es-CO"/>
              </w:rPr>
              <w:t>1</w:t>
            </w:r>
          </w:p>
        </w:tc>
      </w:tr>
      <w:tr w:rsidR="00D3392D" w:rsidRPr="00D3392D" w14:paraId="66EC6E47" w14:textId="77777777" w:rsidTr="00124327">
        <w:trPr>
          <w:trHeight w:val="20"/>
        </w:trPr>
        <w:tc>
          <w:tcPr>
            <w:tcW w:w="4240" w:type="pct"/>
            <w:shd w:val="clear" w:color="auto" w:fill="auto"/>
            <w:noWrap/>
            <w:vAlign w:val="bottom"/>
            <w:hideMark/>
          </w:tcPr>
          <w:p w14:paraId="05971FC8" w14:textId="77777777" w:rsidR="00D3392D" w:rsidRPr="00D3392D" w:rsidRDefault="00D3392D" w:rsidP="00456D0B">
            <w:pPr>
              <w:rPr>
                <w:rFonts w:eastAsia="Times New Roman" w:cs="Arial"/>
                <w:color w:val="000000"/>
                <w:sz w:val="16"/>
                <w:szCs w:val="18"/>
                <w:lang w:eastAsia="es-CO"/>
              </w:rPr>
            </w:pPr>
            <w:r w:rsidRPr="00D3392D">
              <w:rPr>
                <w:rFonts w:eastAsia="Times New Roman" w:cs="Arial"/>
                <w:color w:val="000000"/>
                <w:sz w:val="16"/>
                <w:szCs w:val="18"/>
                <w:lang w:eastAsia="es-CO"/>
              </w:rPr>
              <w:t>INCUMPLIMIENTO DE DEBERES</w:t>
            </w:r>
          </w:p>
        </w:tc>
        <w:tc>
          <w:tcPr>
            <w:tcW w:w="760" w:type="pct"/>
            <w:shd w:val="clear" w:color="auto" w:fill="auto"/>
            <w:noWrap/>
            <w:vAlign w:val="center"/>
            <w:hideMark/>
          </w:tcPr>
          <w:p w14:paraId="11AAF7AD" w14:textId="77777777" w:rsidR="00D3392D" w:rsidRPr="00D3392D" w:rsidRDefault="00D3392D" w:rsidP="00456D0B">
            <w:pPr>
              <w:jc w:val="center"/>
              <w:rPr>
                <w:rFonts w:eastAsia="Times New Roman" w:cs="Arial"/>
                <w:color w:val="000000"/>
                <w:sz w:val="16"/>
                <w:szCs w:val="18"/>
                <w:lang w:eastAsia="es-CO"/>
              </w:rPr>
            </w:pPr>
            <w:r w:rsidRPr="00D3392D">
              <w:rPr>
                <w:rFonts w:eastAsia="Times New Roman" w:cs="Arial"/>
                <w:color w:val="000000"/>
                <w:sz w:val="16"/>
                <w:szCs w:val="18"/>
                <w:lang w:eastAsia="es-CO"/>
              </w:rPr>
              <w:t>1</w:t>
            </w:r>
          </w:p>
        </w:tc>
      </w:tr>
      <w:tr w:rsidR="00D3392D" w:rsidRPr="00D3392D" w14:paraId="6BF81F85" w14:textId="77777777" w:rsidTr="00124327">
        <w:trPr>
          <w:trHeight w:val="20"/>
        </w:trPr>
        <w:tc>
          <w:tcPr>
            <w:tcW w:w="4240" w:type="pct"/>
            <w:shd w:val="clear" w:color="auto" w:fill="auto"/>
            <w:noWrap/>
            <w:vAlign w:val="bottom"/>
          </w:tcPr>
          <w:p w14:paraId="174F901C" w14:textId="77777777" w:rsidR="00D3392D" w:rsidRPr="00D3392D" w:rsidRDefault="00D3392D" w:rsidP="00456D0B">
            <w:pPr>
              <w:rPr>
                <w:rFonts w:eastAsia="Times New Roman" w:cs="Arial"/>
                <w:color w:val="000000"/>
                <w:sz w:val="16"/>
                <w:szCs w:val="18"/>
                <w:lang w:eastAsia="es-CO"/>
              </w:rPr>
            </w:pPr>
            <w:r w:rsidRPr="00D3392D">
              <w:rPr>
                <w:rFonts w:eastAsia="Times New Roman" w:cs="Arial"/>
                <w:color w:val="000000"/>
                <w:sz w:val="16"/>
                <w:szCs w:val="18"/>
                <w:lang w:eastAsia="es-CO"/>
              </w:rPr>
              <w:t>SIN INFORMACIÓN</w:t>
            </w:r>
          </w:p>
        </w:tc>
        <w:tc>
          <w:tcPr>
            <w:tcW w:w="760" w:type="pct"/>
            <w:shd w:val="clear" w:color="auto" w:fill="auto"/>
            <w:noWrap/>
            <w:vAlign w:val="center"/>
          </w:tcPr>
          <w:p w14:paraId="62582E61" w14:textId="77777777" w:rsidR="00D3392D" w:rsidRPr="00D3392D" w:rsidRDefault="00D3392D" w:rsidP="00456D0B">
            <w:pPr>
              <w:jc w:val="center"/>
              <w:rPr>
                <w:rFonts w:eastAsia="Times New Roman" w:cs="Arial"/>
                <w:color w:val="000000"/>
                <w:sz w:val="16"/>
                <w:szCs w:val="18"/>
                <w:lang w:eastAsia="es-CO"/>
              </w:rPr>
            </w:pPr>
            <w:r w:rsidRPr="00D3392D">
              <w:rPr>
                <w:rFonts w:eastAsia="Times New Roman" w:cs="Arial"/>
                <w:color w:val="000000"/>
                <w:sz w:val="16"/>
                <w:szCs w:val="18"/>
                <w:lang w:eastAsia="es-CO"/>
              </w:rPr>
              <w:t>2</w:t>
            </w:r>
          </w:p>
        </w:tc>
      </w:tr>
      <w:tr w:rsidR="00D3392D" w:rsidRPr="00D3392D" w14:paraId="7CBC4A6D" w14:textId="77777777" w:rsidTr="00124327">
        <w:trPr>
          <w:trHeight w:val="20"/>
        </w:trPr>
        <w:tc>
          <w:tcPr>
            <w:tcW w:w="4240" w:type="pct"/>
            <w:shd w:val="clear" w:color="auto" w:fill="95B3D7" w:themeFill="accent1" w:themeFillTint="99"/>
            <w:noWrap/>
            <w:vAlign w:val="bottom"/>
            <w:hideMark/>
          </w:tcPr>
          <w:p w14:paraId="28DE1AD1" w14:textId="77777777" w:rsidR="00D3392D" w:rsidRPr="00D3392D" w:rsidRDefault="00D3392D" w:rsidP="00456D0B">
            <w:pPr>
              <w:rPr>
                <w:rFonts w:eastAsia="Times New Roman" w:cs="Arial"/>
                <w:b/>
                <w:bCs/>
                <w:color w:val="000000"/>
                <w:sz w:val="16"/>
                <w:szCs w:val="18"/>
                <w:lang w:eastAsia="es-CO"/>
              </w:rPr>
            </w:pPr>
            <w:r w:rsidRPr="00D3392D">
              <w:rPr>
                <w:rFonts w:eastAsia="Times New Roman" w:cs="Arial"/>
                <w:b/>
                <w:bCs/>
                <w:color w:val="000000"/>
                <w:sz w:val="16"/>
                <w:szCs w:val="18"/>
                <w:lang w:eastAsia="es-CO"/>
              </w:rPr>
              <w:t>Total general</w:t>
            </w:r>
          </w:p>
        </w:tc>
        <w:tc>
          <w:tcPr>
            <w:tcW w:w="760" w:type="pct"/>
            <w:shd w:val="clear" w:color="auto" w:fill="95B3D7" w:themeFill="accent1" w:themeFillTint="99"/>
            <w:noWrap/>
            <w:vAlign w:val="center"/>
            <w:hideMark/>
          </w:tcPr>
          <w:p w14:paraId="6BB7942C" w14:textId="77777777" w:rsidR="00D3392D" w:rsidRPr="00D3392D" w:rsidRDefault="00D3392D" w:rsidP="00456D0B">
            <w:pPr>
              <w:jc w:val="center"/>
              <w:rPr>
                <w:rFonts w:eastAsia="Times New Roman" w:cs="Arial"/>
                <w:b/>
                <w:bCs/>
                <w:color w:val="000000"/>
                <w:sz w:val="16"/>
                <w:szCs w:val="18"/>
                <w:lang w:eastAsia="es-CO"/>
              </w:rPr>
            </w:pPr>
            <w:r w:rsidRPr="00D3392D">
              <w:rPr>
                <w:rFonts w:eastAsia="Times New Roman" w:cs="Arial"/>
                <w:b/>
                <w:bCs/>
                <w:color w:val="000000"/>
                <w:sz w:val="16"/>
                <w:szCs w:val="18"/>
                <w:lang w:eastAsia="es-CO"/>
              </w:rPr>
              <w:t>136</w:t>
            </w:r>
          </w:p>
        </w:tc>
      </w:tr>
    </w:tbl>
    <w:p w14:paraId="5E802DE8" w14:textId="77777777" w:rsidR="00D3392D" w:rsidRPr="00D3392D" w:rsidRDefault="00D3392D" w:rsidP="00456D0B">
      <w:pPr>
        <w:jc w:val="center"/>
        <w:rPr>
          <w:rFonts w:cs="Arial"/>
          <w:sz w:val="16"/>
          <w:szCs w:val="18"/>
        </w:rPr>
      </w:pPr>
      <w:bookmarkStart w:id="23" w:name="_Hlk530489427"/>
      <w:r w:rsidRPr="00D3392D">
        <w:rPr>
          <w:rFonts w:cs="Arial"/>
          <w:b/>
          <w:sz w:val="16"/>
          <w:szCs w:val="18"/>
        </w:rPr>
        <w:t xml:space="preserve">Fuente. </w:t>
      </w:r>
      <w:r w:rsidRPr="00D3392D">
        <w:rPr>
          <w:rFonts w:cs="Arial"/>
          <w:sz w:val="16"/>
          <w:szCs w:val="18"/>
        </w:rPr>
        <w:t>UAERMV – 30 de septiembre de 2018</w:t>
      </w:r>
    </w:p>
    <w:bookmarkEnd w:id="23"/>
    <w:p w14:paraId="766E164A" w14:textId="77777777" w:rsidR="00D3392D" w:rsidRPr="00D3392D" w:rsidRDefault="00D3392D" w:rsidP="00456D0B"/>
    <w:p w14:paraId="7859FC22" w14:textId="77777777" w:rsidR="00EA457E" w:rsidRPr="00EE67AF" w:rsidRDefault="00EA457E" w:rsidP="00456D0B">
      <w:pPr>
        <w:pStyle w:val="Ttulo2"/>
        <w:ind w:left="720"/>
        <w:rPr>
          <w:rFonts w:cs="Arial"/>
          <w:lang w:val="es-CO"/>
        </w:rPr>
      </w:pPr>
      <w:bookmarkStart w:id="24" w:name="_Toc534033960"/>
      <w:r w:rsidRPr="0035002D">
        <w:rPr>
          <w:rFonts w:cs="Arial"/>
        </w:rPr>
        <w:t>Gestión Documental</w:t>
      </w:r>
      <w:r w:rsidR="00EE67AF">
        <w:rPr>
          <w:rFonts w:cs="Arial"/>
          <w:lang w:val="es-CO"/>
        </w:rPr>
        <w:t>.</w:t>
      </w:r>
      <w:bookmarkEnd w:id="24"/>
    </w:p>
    <w:p w14:paraId="0DF85B60" w14:textId="77777777" w:rsidR="00124327" w:rsidRPr="00124327" w:rsidRDefault="00124327" w:rsidP="00456D0B">
      <w:pPr>
        <w:pStyle w:val="NormalWeb"/>
        <w:spacing w:after="150"/>
        <w:rPr>
          <w:rFonts w:ascii="Arial" w:hAnsi="Arial" w:cs="Arial"/>
          <w:sz w:val="22"/>
          <w:szCs w:val="22"/>
        </w:rPr>
      </w:pPr>
      <w:r w:rsidRPr="00124327">
        <w:rPr>
          <w:rFonts w:ascii="Arial" w:hAnsi="Arial" w:cs="Arial"/>
          <w:sz w:val="22"/>
          <w:szCs w:val="22"/>
        </w:rPr>
        <w:t xml:space="preserve">Durante el mes de septiembre se convalidaron las Tablas de Retención Documental – TRD por parte del Archivo Distrital, lo que permitió dar inició a varias acciones de Gestión Documental, entre ellas (avance en el proceso licitatorio de mayor cuantía para la organización de historias laborales, actualización del PGD, elaboración del documento del sistema Integrado de Conservación – SIC, entre otras) sujetas a la convalidación y aprobación de las TRD. </w:t>
      </w:r>
    </w:p>
    <w:p w14:paraId="0BD6352A" w14:textId="2192D7FE" w:rsidR="00124327" w:rsidRPr="00124327" w:rsidRDefault="00124327" w:rsidP="00456D0B">
      <w:pPr>
        <w:pStyle w:val="NormalWeb"/>
        <w:spacing w:after="150"/>
        <w:rPr>
          <w:rFonts w:ascii="Arial" w:hAnsi="Arial" w:cs="Arial"/>
          <w:sz w:val="22"/>
          <w:szCs w:val="22"/>
        </w:rPr>
      </w:pPr>
      <w:r w:rsidRPr="00124327">
        <w:rPr>
          <w:rFonts w:ascii="Arial" w:hAnsi="Arial" w:cs="Arial"/>
          <w:sz w:val="22"/>
          <w:szCs w:val="22"/>
        </w:rPr>
        <w:t>Por otra parte en el concepto realizado por el Archivo Distrital en el componente de Revisión Archivística, resaltan el compromiso y la atención por parte de la U</w:t>
      </w:r>
      <w:r w:rsidR="00563CFC">
        <w:rPr>
          <w:rFonts w:ascii="Arial" w:hAnsi="Arial" w:cs="Arial"/>
          <w:sz w:val="22"/>
          <w:szCs w:val="22"/>
        </w:rPr>
        <w:t>nidad</w:t>
      </w:r>
      <w:r w:rsidRPr="00124327">
        <w:rPr>
          <w:rFonts w:ascii="Arial" w:hAnsi="Arial" w:cs="Arial"/>
          <w:sz w:val="22"/>
          <w:szCs w:val="22"/>
        </w:rPr>
        <w:t xml:space="preserve"> con los ajustes solicitados de manera puntual, y resaltan el trabajo minucioso realizado en la revisión y ajuste a los casos que presentaban inconsistencias, presentando una herramienta coherente, completa y elaborada con base en los lineamientos establecidos para tal fin, reconocido el compromiso institucional por incorporar la gestión documental dentro de </w:t>
      </w:r>
      <w:r w:rsidR="00563CFC">
        <w:rPr>
          <w:rFonts w:ascii="Arial" w:hAnsi="Arial" w:cs="Arial"/>
          <w:sz w:val="22"/>
          <w:szCs w:val="22"/>
        </w:rPr>
        <w:t>los activos estratégicos de la e</w:t>
      </w:r>
      <w:r w:rsidRPr="00124327">
        <w:rPr>
          <w:rFonts w:ascii="Arial" w:hAnsi="Arial" w:cs="Arial"/>
          <w:sz w:val="22"/>
          <w:szCs w:val="22"/>
        </w:rPr>
        <w:t xml:space="preserve">ntidad. </w:t>
      </w:r>
    </w:p>
    <w:p w14:paraId="33C24415" w14:textId="77777777" w:rsidR="00124327" w:rsidRPr="00124327" w:rsidRDefault="00124327" w:rsidP="00456D0B">
      <w:pPr>
        <w:pStyle w:val="NormalWeb"/>
        <w:spacing w:after="150"/>
        <w:rPr>
          <w:rFonts w:ascii="Arial" w:hAnsi="Arial" w:cs="Arial"/>
          <w:sz w:val="22"/>
          <w:szCs w:val="22"/>
        </w:rPr>
      </w:pPr>
      <w:r w:rsidRPr="00124327">
        <w:rPr>
          <w:rFonts w:ascii="Arial" w:hAnsi="Arial" w:cs="Arial"/>
          <w:sz w:val="22"/>
          <w:szCs w:val="22"/>
        </w:rPr>
        <w:t xml:space="preserve">De las 10 Tablas de Retención remitidas, se ha realizado el acompañamiento por parte del proceso de Gestión Documental para la aplicación  e implementación de las TRD en las diferentes dependencias que son: (Dirección General, Oficina Asesora de Jurídica, Oficina Asesora de Planeación, Oficina de Control Interno, Gerencia de Producción , Gerencia de Intervención, </w:t>
      </w:r>
      <w:r w:rsidRPr="00124327">
        <w:rPr>
          <w:rFonts w:ascii="Arial" w:hAnsi="Arial" w:cs="Arial"/>
          <w:sz w:val="22"/>
          <w:szCs w:val="22"/>
        </w:rPr>
        <w:lastRenderedPageBreak/>
        <w:t>Subdirección Técnica de Producción e Intervención y la Subdirección Técnica de Mejoramiento de la Malla Vial; para un total de 8 TRD aplicadas).</w:t>
      </w:r>
    </w:p>
    <w:p w14:paraId="3EBA9978" w14:textId="24C7123C" w:rsidR="00124327" w:rsidRPr="00124327" w:rsidRDefault="00124327" w:rsidP="00456D0B">
      <w:pPr>
        <w:pStyle w:val="NormalWeb"/>
        <w:spacing w:after="150"/>
        <w:rPr>
          <w:rFonts w:ascii="Arial" w:hAnsi="Arial" w:cs="Arial"/>
          <w:sz w:val="22"/>
          <w:szCs w:val="22"/>
        </w:rPr>
      </w:pPr>
      <w:r w:rsidRPr="00124327">
        <w:rPr>
          <w:rFonts w:ascii="Arial" w:hAnsi="Arial" w:cs="Arial"/>
          <w:sz w:val="22"/>
          <w:szCs w:val="22"/>
        </w:rPr>
        <w:t>Se presentaron avances en la elaboración de los Programas de Gestión Documental, PINAR y Gestión Documental Electrónica de archivos</w:t>
      </w:r>
      <w:r w:rsidR="003F3EC7">
        <w:rPr>
          <w:rFonts w:ascii="Arial" w:hAnsi="Arial" w:cs="Arial"/>
          <w:sz w:val="22"/>
          <w:szCs w:val="22"/>
        </w:rPr>
        <w:t>.</w:t>
      </w:r>
    </w:p>
    <w:p w14:paraId="179E6125" w14:textId="71E30230" w:rsidR="00124327" w:rsidRPr="00124327" w:rsidRDefault="00124327" w:rsidP="00456D0B">
      <w:pPr>
        <w:pStyle w:val="NormalWeb"/>
        <w:spacing w:after="150"/>
        <w:rPr>
          <w:rFonts w:ascii="Arial" w:hAnsi="Arial" w:cs="Arial"/>
          <w:sz w:val="22"/>
          <w:szCs w:val="22"/>
        </w:rPr>
      </w:pPr>
      <w:r w:rsidRPr="00124327">
        <w:rPr>
          <w:rFonts w:ascii="Arial" w:hAnsi="Arial" w:cs="Arial"/>
          <w:sz w:val="22"/>
          <w:szCs w:val="22"/>
        </w:rPr>
        <w:t>Se socializó con el Grupo d</w:t>
      </w:r>
      <w:r w:rsidR="00AD135D">
        <w:rPr>
          <w:rFonts w:ascii="Arial" w:hAnsi="Arial" w:cs="Arial"/>
          <w:sz w:val="22"/>
          <w:szCs w:val="22"/>
        </w:rPr>
        <w:t>e Correspondencia y la Secretaría General el p</w:t>
      </w:r>
      <w:r w:rsidRPr="00124327">
        <w:rPr>
          <w:rFonts w:ascii="Arial" w:hAnsi="Arial" w:cs="Arial"/>
          <w:sz w:val="22"/>
          <w:szCs w:val="22"/>
        </w:rPr>
        <w:t>rocedimiento de Comunicaciones Oficiales actualizado de acuerdo con el plan de mejoramiento y se elaboró un flujo donde se identifican los tiempos de cada una de las actividades para el trámite de las comunicaciones y sus responsables (como componente del PGD). Se realizó un proceso de sensibilización en gestión documental y manejo del aplicativo Orfeo, durante los meses de marzo y abril de 2018, en cumplimiento de las actividades programadas en el plan de acción del proceso de Ge</w:t>
      </w:r>
      <w:r w:rsidR="00AD135D">
        <w:rPr>
          <w:rFonts w:ascii="Arial" w:hAnsi="Arial" w:cs="Arial"/>
          <w:sz w:val="22"/>
          <w:szCs w:val="22"/>
        </w:rPr>
        <w:t>stión Documental de la Secretarí</w:t>
      </w:r>
      <w:r w:rsidRPr="00124327">
        <w:rPr>
          <w:rFonts w:ascii="Arial" w:hAnsi="Arial" w:cs="Arial"/>
          <w:sz w:val="22"/>
          <w:szCs w:val="22"/>
        </w:rPr>
        <w:t xml:space="preserve">a General. Como resultado de la capacitación se logró un total de 226 </w:t>
      </w:r>
      <w:r w:rsidR="004A774D">
        <w:rPr>
          <w:rFonts w:ascii="Arial" w:hAnsi="Arial" w:cs="Arial"/>
          <w:sz w:val="22"/>
          <w:szCs w:val="22"/>
        </w:rPr>
        <w:t xml:space="preserve">de </w:t>
      </w:r>
      <w:r w:rsidRPr="00124327">
        <w:rPr>
          <w:rFonts w:ascii="Arial" w:hAnsi="Arial" w:cs="Arial"/>
          <w:sz w:val="22"/>
          <w:szCs w:val="22"/>
        </w:rPr>
        <w:t>asistentes</w:t>
      </w:r>
      <w:r w:rsidR="004A774D">
        <w:rPr>
          <w:rFonts w:ascii="Arial" w:hAnsi="Arial" w:cs="Arial"/>
          <w:sz w:val="22"/>
          <w:szCs w:val="22"/>
        </w:rPr>
        <w:t xml:space="preserve"> en la Unidad</w:t>
      </w:r>
      <w:r w:rsidRPr="00124327">
        <w:rPr>
          <w:rFonts w:ascii="Arial" w:hAnsi="Arial" w:cs="Arial"/>
          <w:sz w:val="22"/>
          <w:szCs w:val="22"/>
        </w:rPr>
        <w:t>.</w:t>
      </w:r>
    </w:p>
    <w:p w14:paraId="32018609" w14:textId="77777777" w:rsidR="00EE67AF" w:rsidRPr="0035002D" w:rsidRDefault="00124327" w:rsidP="00456D0B">
      <w:pPr>
        <w:pStyle w:val="NormalWeb"/>
        <w:spacing w:before="0" w:beforeAutospacing="0" w:after="150" w:afterAutospacing="0"/>
        <w:rPr>
          <w:rFonts w:ascii="Arial" w:hAnsi="Arial" w:cs="Arial"/>
          <w:sz w:val="22"/>
          <w:szCs w:val="22"/>
        </w:rPr>
      </w:pPr>
      <w:r w:rsidRPr="00124327">
        <w:rPr>
          <w:rFonts w:ascii="Arial" w:hAnsi="Arial" w:cs="Arial"/>
          <w:sz w:val="22"/>
          <w:szCs w:val="22"/>
        </w:rPr>
        <w:t>Se elaboró la ficha técnica, estudios previos y de sector para el proceso de Contratación y se está adelantando el proceso de licitación para la contratación externa de la organización de las Historias Laborarles.</w:t>
      </w:r>
    </w:p>
    <w:p w14:paraId="7F7FC695" w14:textId="77777777" w:rsidR="00EA457E" w:rsidRPr="00EE67AF" w:rsidRDefault="00EA457E" w:rsidP="00456D0B">
      <w:pPr>
        <w:pStyle w:val="Ttulo2"/>
        <w:ind w:left="720"/>
        <w:rPr>
          <w:rFonts w:cs="Arial"/>
          <w:lang w:val="es-CO"/>
        </w:rPr>
      </w:pPr>
      <w:bookmarkStart w:id="25" w:name="_Toc534033961"/>
      <w:r w:rsidRPr="0035002D">
        <w:rPr>
          <w:rFonts w:cs="Arial"/>
        </w:rPr>
        <w:t>Sistemas de Información y Tecnología</w:t>
      </w:r>
      <w:r w:rsidR="00EE67AF">
        <w:rPr>
          <w:rFonts w:cs="Arial"/>
          <w:lang w:val="es-CO"/>
        </w:rPr>
        <w:t>.</w:t>
      </w:r>
      <w:bookmarkEnd w:id="25"/>
    </w:p>
    <w:p w14:paraId="63F22EA0" w14:textId="77777777" w:rsidR="00D65043" w:rsidRPr="0035002D" w:rsidRDefault="00D65043" w:rsidP="00456D0B">
      <w:pPr>
        <w:rPr>
          <w:rFonts w:cs="Arial"/>
          <w:lang w:val="x-none" w:eastAsia="x-none"/>
        </w:rPr>
      </w:pPr>
    </w:p>
    <w:p w14:paraId="5CF38A90" w14:textId="77777777" w:rsidR="00124327" w:rsidRDefault="00124327" w:rsidP="00456D0B">
      <w:pPr>
        <w:rPr>
          <w:rFonts w:cs="Arial"/>
          <w:lang w:eastAsia="es-CO"/>
        </w:rPr>
      </w:pPr>
      <w:r w:rsidRPr="00124327">
        <w:rPr>
          <w:rFonts w:cs="Arial"/>
          <w:lang w:eastAsia="es-CO"/>
        </w:rPr>
        <w:t>Se realizó la instalación para la actualización de la red de datos de las sedes de Producción y Operativa, de acuerdo con la programación establecida y se ha iniciado la gestión precontractual para la contratación del arreglo y/o mantenimiento de la red de datos de la sede de Producción, para asegurar su correcto funcionamiento.</w:t>
      </w:r>
    </w:p>
    <w:p w14:paraId="0617995F" w14:textId="77777777" w:rsidR="00124327" w:rsidRPr="00124327" w:rsidRDefault="00124327" w:rsidP="00456D0B">
      <w:pPr>
        <w:rPr>
          <w:rFonts w:cs="Arial"/>
          <w:lang w:eastAsia="es-CO"/>
        </w:rPr>
      </w:pPr>
    </w:p>
    <w:p w14:paraId="526389EF" w14:textId="77777777" w:rsidR="00124327" w:rsidRDefault="00124327" w:rsidP="00456D0B">
      <w:pPr>
        <w:rPr>
          <w:rFonts w:cs="Arial"/>
          <w:lang w:eastAsia="es-CO"/>
        </w:rPr>
      </w:pPr>
      <w:r w:rsidRPr="00124327">
        <w:rPr>
          <w:rFonts w:cs="Arial"/>
          <w:lang w:eastAsia="es-CO"/>
        </w:rPr>
        <w:t>Se recepcionaron y configuraron las licencias de software adquiridos a final del año 2017, relacionados con 10 licencias de Autodesk AutoCAD 2018 comercial New Single - Última versión, 55 licencias de Antivirus - Kaspersky Security for Business para 50 a 9 Nodos por 1 año, 4 licencias de Adobe Creative Cloud, editor de video final cut pro x, office empresarial,  y una (1) unidad de Proj Online Professional OpenSh/dsvt, con el fin de utilizarlo en el seguimiento y gobierno del portafolio de proyectos que hacen parte de la implementación de la fase II de Arquitectura Empresarial.</w:t>
      </w:r>
    </w:p>
    <w:p w14:paraId="4FAF670C" w14:textId="77777777" w:rsidR="00124327" w:rsidRPr="00124327" w:rsidRDefault="00124327" w:rsidP="00456D0B">
      <w:pPr>
        <w:rPr>
          <w:rFonts w:cs="Arial"/>
          <w:lang w:eastAsia="es-CO"/>
        </w:rPr>
      </w:pPr>
    </w:p>
    <w:p w14:paraId="17110D4E" w14:textId="77777777" w:rsidR="00124327" w:rsidRDefault="00124327" w:rsidP="00456D0B">
      <w:pPr>
        <w:rPr>
          <w:rFonts w:cs="Arial"/>
          <w:lang w:eastAsia="es-CO"/>
        </w:rPr>
      </w:pPr>
      <w:r w:rsidRPr="00124327">
        <w:rPr>
          <w:rFonts w:cs="Arial"/>
          <w:lang w:eastAsia="es-CO"/>
        </w:rPr>
        <w:t>Se realizó el proceso de contratación y de adjudicación de la compra de nuevas licencias de software, las cuales fueron entregadas y actualizadas según las necesidades de cada proceso o área.</w:t>
      </w:r>
    </w:p>
    <w:p w14:paraId="043829EE" w14:textId="77777777" w:rsidR="00124327" w:rsidRPr="00124327" w:rsidRDefault="00124327" w:rsidP="00456D0B">
      <w:pPr>
        <w:rPr>
          <w:rFonts w:cs="Arial"/>
          <w:lang w:eastAsia="es-CO"/>
        </w:rPr>
      </w:pPr>
    </w:p>
    <w:p w14:paraId="79AD3299" w14:textId="77777777" w:rsidR="00124327" w:rsidRDefault="00124327" w:rsidP="00456D0B">
      <w:pPr>
        <w:rPr>
          <w:rFonts w:cs="Arial"/>
          <w:lang w:eastAsia="es-CO"/>
        </w:rPr>
      </w:pPr>
      <w:r w:rsidRPr="00124327">
        <w:rPr>
          <w:rFonts w:cs="Arial"/>
          <w:lang w:eastAsia="es-CO"/>
        </w:rPr>
        <w:t>Así mismo, se adelantó la contratación de la infraestructura y licenciamiento nube con el proveedor de ORACLE (Contrato Nro.198 de 2018), el cual incluye el almacenamiento, el procesamiento, la gestión de los Backus; actividades que se permiten la gestión de información en la nube. Como parte de este proceso se realizó la migración de la información en la nube a la plataforma ORACLE.</w:t>
      </w:r>
    </w:p>
    <w:p w14:paraId="047B1F0E" w14:textId="77777777" w:rsidR="00124327" w:rsidRPr="00124327" w:rsidRDefault="00124327" w:rsidP="00456D0B">
      <w:pPr>
        <w:rPr>
          <w:rFonts w:cs="Arial"/>
          <w:lang w:eastAsia="es-CO"/>
        </w:rPr>
      </w:pPr>
    </w:p>
    <w:p w14:paraId="02631F27" w14:textId="12360A33" w:rsidR="00124327" w:rsidRDefault="00124327" w:rsidP="00456D0B">
      <w:pPr>
        <w:rPr>
          <w:rFonts w:cs="Arial"/>
          <w:lang w:eastAsia="es-CO"/>
        </w:rPr>
      </w:pPr>
      <w:r w:rsidRPr="00124327">
        <w:rPr>
          <w:rFonts w:cs="Arial"/>
          <w:lang w:eastAsia="es-CO"/>
        </w:rPr>
        <w:t>Se adelantó un proceso de identificación de necesidades para la renovación y gestión del inventario de computadores de la entidad, obteniendo como resultado la adjudicación del proceso al proveedor PC-COM a través del portal Colombia Compra Eficiente, los cuales fueron recibidos e instalados de conform</w:t>
      </w:r>
      <w:r w:rsidR="00AD135D">
        <w:rPr>
          <w:rFonts w:cs="Arial"/>
          <w:lang w:eastAsia="es-CO"/>
        </w:rPr>
        <w:t>idad con las necesidades de la e</w:t>
      </w:r>
      <w:r w:rsidRPr="00124327">
        <w:rPr>
          <w:rFonts w:cs="Arial"/>
          <w:lang w:eastAsia="es-CO"/>
        </w:rPr>
        <w:t>ntidad.</w:t>
      </w:r>
    </w:p>
    <w:p w14:paraId="2FAEBE16" w14:textId="77777777" w:rsidR="00124327" w:rsidRPr="00124327" w:rsidRDefault="00124327" w:rsidP="00456D0B">
      <w:pPr>
        <w:rPr>
          <w:rFonts w:cs="Arial"/>
          <w:lang w:eastAsia="es-CO"/>
        </w:rPr>
      </w:pPr>
    </w:p>
    <w:p w14:paraId="5DBF1E32" w14:textId="77777777" w:rsidR="00124327" w:rsidRDefault="00124327" w:rsidP="00456D0B">
      <w:pPr>
        <w:rPr>
          <w:rFonts w:cs="Arial"/>
          <w:lang w:eastAsia="es-CO"/>
        </w:rPr>
      </w:pPr>
      <w:r w:rsidRPr="00D17DE8">
        <w:rPr>
          <w:rFonts w:cs="Arial"/>
          <w:lang w:eastAsia="es-CO"/>
        </w:rPr>
        <w:t>Se han implementado</w:t>
      </w:r>
      <w:r w:rsidRPr="00124327">
        <w:rPr>
          <w:rFonts w:cs="Arial"/>
          <w:lang w:eastAsia="es-CO"/>
        </w:rPr>
        <w:t xml:space="preserve"> acciones de soporte al Sistema Sí Capital, tanto en operación como en </w:t>
      </w:r>
      <w:r w:rsidRPr="00124327">
        <w:rPr>
          <w:rFonts w:cs="Arial"/>
          <w:lang w:eastAsia="es-CO"/>
        </w:rPr>
        <w:lastRenderedPageBreak/>
        <w:t xml:space="preserve">desarrollo para la implementación de los requerimientos para el Nuevo Marco Normativo Contable y de la interface para la intercomunicación de los módulos contable y de Almacén. En este sentido se han realizado ajustes en la parametrización de Limay y en el cargue del plan de cuentas definitivo, de acuerdo con la solicitud normativa. </w:t>
      </w:r>
    </w:p>
    <w:p w14:paraId="07F64A98" w14:textId="77777777" w:rsidR="00124327" w:rsidRPr="00124327" w:rsidRDefault="00124327" w:rsidP="00456D0B">
      <w:pPr>
        <w:rPr>
          <w:rFonts w:cs="Arial"/>
          <w:lang w:eastAsia="es-CO"/>
        </w:rPr>
      </w:pPr>
    </w:p>
    <w:p w14:paraId="0E986850" w14:textId="77777777" w:rsidR="00124327" w:rsidRDefault="00124327" w:rsidP="00456D0B">
      <w:pPr>
        <w:rPr>
          <w:rFonts w:cs="Arial"/>
          <w:lang w:eastAsia="es-CO"/>
        </w:rPr>
      </w:pPr>
      <w:r w:rsidRPr="00124327">
        <w:rPr>
          <w:rFonts w:cs="Arial"/>
          <w:lang w:eastAsia="es-CO"/>
        </w:rPr>
        <w:t xml:space="preserve">Se ha prestado el soporte técnico para el aseguramiento del funcionamiento del Sistema de Información Georreferenciado de la Unidad (GIS), ejecutando los desarrollos de acuerdo con los requerimientos para la inclusión de nuevos campos, los cuales se encuentran en revisión por parte del usuario solicitante, para la implementación del requerimiento. </w:t>
      </w:r>
    </w:p>
    <w:p w14:paraId="07E6764B" w14:textId="77777777" w:rsidR="00124327" w:rsidRPr="00124327" w:rsidRDefault="00124327" w:rsidP="00456D0B">
      <w:pPr>
        <w:rPr>
          <w:rFonts w:cs="Arial"/>
          <w:lang w:eastAsia="es-CO"/>
        </w:rPr>
      </w:pPr>
    </w:p>
    <w:p w14:paraId="2F54DBB0" w14:textId="1ABBFCE3" w:rsidR="00124327" w:rsidRDefault="00124327" w:rsidP="00456D0B">
      <w:pPr>
        <w:rPr>
          <w:rFonts w:cs="Arial"/>
          <w:lang w:eastAsia="es-CO"/>
        </w:rPr>
      </w:pPr>
      <w:r w:rsidRPr="00124327">
        <w:rPr>
          <w:rFonts w:cs="Arial"/>
          <w:lang w:eastAsia="es-CO"/>
        </w:rPr>
        <w:t>Se diseñaron las políticas para la restricción de canal, con el fin que las tareas de SharePoint no consuman todo el canal, se programa su implementación en el mes de octubre.</w:t>
      </w:r>
    </w:p>
    <w:p w14:paraId="38E156C0" w14:textId="77777777" w:rsidR="00BC3482" w:rsidRPr="00124327" w:rsidRDefault="00BC3482" w:rsidP="00456D0B">
      <w:pPr>
        <w:rPr>
          <w:rFonts w:cs="Arial"/>
          <w:lang w:eastAsia="es-CO"/>
        </w:rPr>
      </w:pPr>
    </w:p>
    <w:p w14:paraId="657CAA81" w14:textId="77777777" w:rsidR="00124327" w:rsidRDefault="00124327" w:rsidP="00456D0B">
      <w:pPr>
        <w:rPr>
          <w:rFonts w:cs="Arial"/>
          <w:lang w:eastAsia="es-CO"/>
        </w:rPr>
      </w:pPr>
      <w:r w:rsidRPr="00124327">
        <w:rPr>
          <w:rFonts w:cs="Arial"/>
          <w:lang w:eastAsia="es-CO"/>
        </w:rPr>
        <w:t xml:space="preserve">Se realizó la migración del Sistema Orfeo a la plataforma de la nube, con el fin de asegurar la funcionalidad del sistema y la cualidad de recuperación en caso de caída del sistema, al poder contar con una copia de seguridad para soportar su funcionamiento, se hicieron las pruebas de usuario y está al 100%.  </w:t>
      </w:r>
    </w:p>
    <w:p w14:paraId="7AA60036" w14:textId="77777777" w:rsidR="00124327" w:rsidRPr="00124327" w:rsidRDefault="00124327" w:rsidP="00456D0B">
      <w:pPr>
        <w:rPr>
          <w:rFonts w:cs="Arial"/>
          <w:lang w:eastAsia="es-CO"/>
        </w:rPr>
      </w:pPr>
    </w:p>
    <w:p w14:paraId="4D63004B" w14:textId="771D7A33" w:rsidR="00124327" w:rsidRDefault="00124327" w:rsidP="00456D0B">
      <w:pPr>
        <w:rPr>
          <w:rFonts w:cs="Arial"/>
          <w:lang w:eastAsia="es-CO"/>
        </w:rPr>
      </w:pPr>
      <w:r w:rsidRPr="00124327">
        <w:rPr>
          <w:rFonts w:cs="Arial"/>
          <w:lang w:eastAsia="es-CO"/>
        </w:rPr>
        <w:t>De forma adicional, se presentó el kickoff del</w:t>
      </w:r>
      <w:r w:rsidR="00BC3482">
        <w:rPr>
          <w:rFonts w:cs="Arial"/>
          <w:lang w:eastAsia="es-CO"/>
        </w:rPr>
        <w:t xml:space="preserve"> proyecto Orfeo, y a partir de é</w:t>
      </w:r>
      <w:r w:rsidRPr="00124327">
        <w:rPr>
          <w:rFonts w:cs="Arial"/>
          <w:lang w:eastAsia="es-CO"/>
        </w:rPr>
        <w:t>ste se ha adelantado la configuración de entornos de desarrollo. Se definieron varios escenarios para la elaboración del cronograma, se programa salida en producción del aplicativo en segunda versión para el 1 de enero de 2018, con las funcionalidades y datos migrados a partir de 2014.</w:t>
      </w:r>
    </w:p>
    <w:p w14:paraId="6A0F0DA4" w14:textId="77777777" w:rsidR="00124327" w:rsidRPr="00124327" w:rsidRDefault="00124327" w:rsidP="00456D0B">
      <w:pPr>
        <w:rPr>
          <w:rFonts w:cs="Arial"/>
          <w:lang w:eastAsia="es-CO"/>
        </w:rPr>
      </w:pPr>
    </w:p>
    <w:p w14:paraId="5E8B48F5" w14:textId="40E5E712" w:rsidR="00124327" w:rsidRDefault="00124327" w:rsidP="00456D0B">
      <w:pPr>
        <w:rPr>
          <w:rFonts w:cs="Arial"/>
          <w:lang w:eastAsia="es-CO"/>
        </w:rPr>
      </w:pPr>
      <w:r w:rsidRPr="00124327">
        <w:rPr>
          <w:rFonts w:cs="Arial"/>
          <w:lang w:eastAsia="es-CO"/>
        </w:rPr>
        <w:t xml:space="preserve">Se ha adelantado el 98% de la consolidación del inventario de las diferentes sedes y se está cargando al sistema GLPI para centralizar la información. </w:t>
      </w:r>
    </w:p>
    <w:p w14:paraId="4EDE70C9" w14:textId="77777777" w:rsidR="00BC3482" w:rsidRDefault="00BC3482" w:rsidP="00456D0B">
      <w:pPr>
        <w:rPr>
          <w:rFonts w:cs="Arial"/>
          <w:lang w:eastAsia="es-CO"/>
        </w:rPr>
      </w:pPr>
    </w:p>
    <w:p w14:paraId="207ACCED" w14:textId="77777777" w:rsidR="00124327" w:rsidRDefault="00124327" w:rsidP="00456D0B">
      <w:pPr>
        <w:rPr>
          <w:rFonts w:cs="Arial"/>
          <w:lang w:eastAsia="es-CO"/>
        </w:rPr>
      </w:pPr>
      <w:r w:rsidRPr="00124327">
        <w:rPr>
          <w:rFonts w:cs="Arial"/>
          <w:lang w:eastAsia="es-CO"/>
        </w:rPr>
        <w:t>Se está implementando el sistema de control y seguimiento de las impresiones por usuarios, dentro de la política de mínimo consumo de papel.</w:t>
      </w:r>
    </w:p>
    <w:p w14:paraId="2214657C" w14:textId="77777777" w:rsidR="00124327" w:rsidRPr="00124327" w:rsidRDefault="00124327" w:rsidP="00456D0B">
      <w:pPr>
        <w:rPr>
          <w:rFonts w:cs="Arial"/>
          <w:lang w:eastAsia="es-CO"/>
        </w:rPr>
      </w:pPr>
    </w:p>
    <w:p w14:paraId="0386012B" w14:textId="6C5F7300" w:rsidR="00124327" w:rsidRDefault="00BC3482" w:rsidP="00456D0B">
      <w:pPr>
        <w:rPr>
          <w:rFonts w:cs="Arial"/>
          <w:lang w:eastAsia="es-CO"/>
        </w:rPr>
      </w:pPr>
      <w:r>
        <w:rPr>
          <w:rFonts w:cs="Arial"/>
          <w:lang w:eastAsia="es-CO"/>
        </w:rPr>
        <w:t>Para c</w:t>
      </w:r>
      <w:r w:rsidR="00124327" w:rsidRPr="00124327">
        <w:rPr>
          <w:rFonts w:cs="Arial"/>
          <w:lang w:eastAsia="es-CO"/>
        </w:rPr>
        <w:t>ontratar y gestionar la adquisición de un Sistema de Recursos Humanos, se adelantaron los estudios previos y de se</w:t>
      </w:r>
      <w:r>
        <w:rPr>
          <w:rFonts w:cs="Arial"/>
          <w:lang w:eastAsia="es-CO"/>
        </w:rPr>
        <w:t>ctor;</w:t>
      </w:r>
      <w:r w:rsidR="00124327" w:rsidRPr="00124327">
        <w:rPr>
          <w:rFonts w:cs="Arial"/>
          <w:lang w:eastAsia="es-CO"/>
        </w:rPr>
        <w:t xml:space="preserve"> se presentó y se aprobó el proceso contractual en el comité de </w:t>
      </w:r>
      <w:r>
        <w:rPr>
          <w:rFonts w:cs="Arial"/>
          <w:lang w:eastAsia="es-CO"/>
        </w:rPr>
        <w:t>contratación</w:t>
      </w:r>
      <w:r w:rsidR="00124327" w:rsidRPr="00124327">
        <w:rPr>
          <w:rFonts w:cs="Arial"/>
          <w:lang w:eastAsia="es-CO"/>
        </w:rPr>
        <w:t>. En la última semana de septiembre se adelantó la elaboración de la minuta del contrato.</w:t>
      </w:r>
    </w:p>
    <w:p w14:paraId="24CBA855" w14:textId="77777777" w:rsidR="00BC3482" w:rsidRPr="00124327" w:rsidRDefault="00BC3482" w:rsidP="00456D0B">
      <w:pPr>
        <w:rPr>
          <w:rFonts w:cs="Arial"/>
          <w:lang w:eastAsia="es-CO"/>
        </w:rPr>
      </w:pPr>
    </w:p>
    <w:p w14:paraId="46E78E29" w14:textId="77777777" w:rsidR="00124327" w:rsidRDefault="00124327" w:rsidP="00456D0B">
      <w:pPr>
        <w:rPr>
          <w:rFonts w:cs="Arial"/>
          <w:lang w:eastAsia="es-CO"/>
        </w:rPr>
      </w:pPr>
      <w:r w:rsidRPr="00124327">
        <w:rPr>
          <w:rFonts w:cs="Arial"/>
          <w:lang w:eastAsia="es-CO"/>
        </w:rPr>
        <w:t>Con relación a la contratación de la fábrica de software se publicó el proceso contractual, el cual está en etapa de aclaraciones, por lo que se proyecta realizar la evaluación de propuestas el 3 de octubre de 2018, y el cierre de la licitación para la tercera semana de octubre de 2018.</w:t>
      </w:r>
    </w:p>
    <w:p w14:paraId="3C4595EF" w14:textId="77777777" w:rsidR="00124327" w:rsidRPr="00124327" w:rsidRDefault="00124327" w:rsidP="00456D0B">
      <w:pPr>
        <w:rPr>
          <w:rFonts w:cs="Arial"/>
          <w:lang w:eastAsia="es-CO"/>
        </w:rPr>
      </w:pPr>
    </w:p>
    <w:p w14:paraId="5495BFE6" w14:textId="77777777" w:rsidR="00124327" w:rsidRDefault="00124327" w:rsidP="00456D0B">
      <w:pPr>
        <w:rPr>
          <w:rFonts w:cs="Arial"/>
          <w:lang w:eastAsia="es-CO"/>
        </w:rPr>
      </w:pPr>
      <w:r w:rsidRPr="00124327">
        <w:rPr>
          <w:rFonts w:cs="Arial"/>
          <w:lang w:eastAsia="es-CO"/>
        </w:rPr>
        <w:t>En el componente Ciudadano Digital de Gobierno Digital-GODI, se elaboró un control de cambios al cronograma y se incluyeron actividades relacionadas con datos abiertos (plan, procedimiento y calidad), uso y aprovechamiento de los datos, plan calidad de los componentes de información, diccionario de datos, actualización mapa y del directorio de servicios de intercambio), presentando modificación en las fechas y en el avance del proyecto. Se entregan dos certificaciones de interoperabilidad de tercer nivel para los servicios de reportes SIGIDU y planes de mantenimiento de tránsito y los borradores del plan, del procedimiento y del plan de calidad de datos abiertos, como productos del mes.</w:t>
      </w:r>
    </w:p>
    <w:p w14:paraId="0FEFBEBD" w14:textId="77777777" w:rsidR="00124327" w:rsidRPr="00124327" w:rsidRDefault="00124327" w:rsidP="00456D0B">
      <w:pPr>
        <w:rPr>
          <w:rFonts w:cs="Arial"/>
          <w:lang w:eastAsia="es-CO"/>
        </w:rPr>
      </w:pPr>
    </w:p>
    <w:p w14:paraId="7B750683" w14:textId="011A15F9" w:rsidR="00124327" w:rsidRDefault="00124327" w:rsidP="00456D0B">
      <w:pPr>
        <w:rPr>
          <w:rFonts w:cs="Arial"/>
          <w:lang w:eastAsia="es-CO"/>
        </w:rPr>
      </w:pPr>
      <w:r w:rsidRPr="00124327">
        <w:rPr>
          <w:rFonts w:cs="Arial"/>
          <w:lang w:eastAsia="es-CO"/>
        </w:rPr>
        <w:t>Con relación a Seguridad de la Información se han entregado los siguientes documentos: Políticas generales de tecnología y seguridad de la información (pendie</w:t>
      </w:r>
      <w:r w:rsidR="00BC3482">
        <w:rPr>
          <w:rFonts w:cs="Arial"/>
          <w:lang w:eastAsia="es-CO"/>
        </w:rPr>
        <w:t>nte de revisión y aprobación), p</w:t>
      </w:r>
      <w:r w:rsidRPr="00124327">
        <w:rPr>
          <w:rFonts w:cs="Arial"/>
          <w:lang w:eastAsia="es-CO"/>
        </w:rPr>
        <w:t xml:space="preserve">olítica de protección y tratamientos de datos personales, en conjunto con el formato de autorización de datos personales, ajustes al documento sobre información suministrada por </w:t>
      </w:r>
      <w:r w:rsidRPr="00124327">
        <w:rPr>
          <w:rFonts w:cs="Arial"/>
          <w:lang w:eastAsia="es-CO"/>
        </w:rPr>
        <w:lastRenderedPageBreak/>
        <w:t xml:space="preserve">atención al ciudadano (pendiente de revisión por el área Jurídica), y el documento de Control de Cambios de Hardware y software (pendiente socialización con Sistemas de Información y Servicios Tecnológicos). Así mismo, se está realizando la revisión y actualización de la documentación de la primera fase de Arquitectura Empresarial para incluir en el mapa de ruta de GODI y apoyo técnico al proceso. </w:t>
      </w:r>
    </w:p>
    <w:p w14:paraId="5387D616" w14:textId="77777777" w:rsidR="00124327" w:rsidRPr="00124327" w:rsidRDefault="00124327" w:rsidP="00456D0B">
      <w:pPr>
        <w:rPr>
          <w:rFonts w:cs="Arial"/>
          <w:lang w:eastAsia="es-CO"/>
        </w:rPr>
      </w:pPr>
    </w:p>
    <w:p w14:paraId="1D2CE5A2" w14:textId="4B8C9CE0" w:rsidR="00124327" w:rsidRDefault="00781515" w:rsidP="00456D0B">
      <w:pPr>
        <w:rPr>
          <w:rFonts w:cs="Arial"/>
          <w:lang w:eastAsia="es-CO"/>
        </w:rPr>
      </w:pPr>
      <w:r>
        <w:rPr>
          <w:rFonts w:cs="Arial"/>
          <w:lang w:eastAsia="es-CO"/>
        </w:rPr>
        <w:t>Para Mesa de A</w:t>
      </w:r>
      <w:r w:rsidR="00124327" w:rsidRPr="00124327">
        <w:rPr>
          <w:rFonts w:cs="Arial"/>
          <w:lang w:eastAsia="es-CO"/>
        </w:rPr>
        <w:t>yuda se está instalando una nueva herramienta en Oracle Cloud, de la cual se realizaron pruebas en la última semana del mes de septiembre, utilizada para hacer más fácil el acceso y la realización de la solicitud de atención por el usuario. Se está estudiando la propuesta de utilizar un video, para iniciar el proceso de divulgación. Continúa la ate</w:t>
      </w:r>
      <w:r>
        <w:rPr>
          <w:rFonts w:cs="Arial"/>
          <w:lang w:eastAsia="es-CO"/>
        </w:rPr>
        <w:t>nción de los c</w:t>
      </w:r>
      <w:r w:rsidR="00124327" w:rsidRPr="00124327">
        <w:rPr>
          <w:rFonts w:cs="Arial"/>
          <w:lang w:eastAsia="es-CO"/>
        </w:rPr>
        <w:t>olaboradores por Mesa de Ayuda, c</w:t>
      </w:r>
      <w:r>
        <w:rPr>
          <w:rFonts w:cs="Arial"/>
          <w:lang w:eastAsia="es-CO"/>
        </w:rPr>
        <w:t>on la opción definida y por el ingeniero o t</w:t>
      </w:r>
      <w:r w:rsidR="00124327" w:rsidRPr="00124327">
        <w:rPr>
          <w:rFonts w:cs="Arial"/>
          <w:lang w:eastAsia="es-CO"/>
        </w:rPr>
        <w:t>écnico asignado.</w:t>
      </w:r>
    </w:p>
    <w:p w14:paraId="5E7230F2" w14:textId="77777777" w:rsidR="00124327" w:rsidRPr="00124327" w:rsidRDefault="00124327" w:rsidP="00456D0B">
      <w:pPr>
        <w:rPr>
          <w:rFonts w:cs="Arial"/>
          <w:lang w:eastAsia="es-CO"/>
        </w:rPr>
      </w:pPr>
    </w:p>
    <w:p w14:paraId="5DCC9D7D" w14:textId="75FC7A12" w:rsidR="00124327" w:rsidRDefault="00124327" w:rsidP="00456D0B">
      <w:pPr>
        <w:rPr>
          <w:rFonts w:cs="Arial"/>
          <w:lang w:eastAsia="es-CO"/>
        </w:rPr>
      </w:pPr>
      <w:r w:rsidRPr="00124327">
        <w:rPr>
          <w:rFonts w:cs="Arial"/>
          <w:lang w:eastAsia="es-CO"/>
        </w:rPr>
        <w:t>En Arquitectura Empresarial (AE) se han entre</w:t>
      </w:r>
      <w:r w:rsidR="009B71DE">
        <w:rPr>
          <w:rFonts w:cs="Arial"/>
          <w:lang w:eastAsia="es-CO"/>
        </w:rPr>
        <w:t>gado los siguientes productos: d</w:t>
      </w:r>
      <w:r w:rsidRPr="00124327">
        <w:rPr>
          <w:rFonts w:cs="Arial"/>
          <w:lang w:eastAsia="es-CO"/>
        </w:rPr>
        <w:t>e Gobierno de TI, se realizó el levantamiento de cadena de valor actual, el levantamiento de estructura organizacional de TI actual y una socialización sobre el tema; se presentan los avances en la construcción del Plan Estratégico de Tecnologías de Información (PETI), actualizado los artefactos relacionados con Sistemas de Información, Directorio de Sistemas de Información, Directorio detallado Sistemas de Información, Despliegue de Sistemas de Información y para el Mapa de Ruta AE, se actualizaron los artefactos relacionados con Gobierno, estrategia, Uso y Apropiación (brechas gobierno, soluciones y oportunidades, paquetes de trabajo y proyectos).</w:t>
      </w:r>
    </w:p>
    <w:p w14:paraId="0DC29BA1" w14:textId="77777777" w:rsidR="00124327" w:rsidRPr="00124327" w:rsidRDefault="00124327" w:rsidP="00456D0B">
      <w:pPr>
        <w:rPr>
          <w:rFonts w:cs="Arial"/>
          <w:lang w:eastAsia="es-CO"/>
        </w:rPr>
      </w:pPr>
    </w:p>
    <w:p w14:paraId="7DD93372" w14:textId="22A47C20" w:rsidR="00124327" w:rsidRDefault="00124327" w:rsidP="00456D0B">
      <w:pPr>
        <w:rPr>
          <w:rFonts w:cs="Arial"/>
          <w:lang w:eastAsia="es-CO"/>
        </w:rPr>
      </w:pPr>
      <w:r w:rsidRPr="00124327">
        <w:rPr>
          <w:rFonts w:cs="Arial"/>
          <w:lang w:eastAsia="es-CO"/>
        </w:rPr>
        <w:t>Con el fin de propiciar una mayor gestión en desarrollo de los aspectos asignados al proceso de Sistemas de Información y Tecnologías, se identificó la necesidad de reestructurar y reforzar el equipo, en pro del cumplimiento de las metas previstas en el plan de acción y el proyecto de inversión, como se muestra a continuación:</w:t>
      </w:r>
    </w:p>
    <w:p w14:paraId="1B3A9A64" w14:textId="32419BBC" w:rsidR="00737F9B" w:rsidRDefault="00737F9B" w:rsidP="00456D0B">
      <w:pPr>
        <w:rPr>
          <w:rFonts w:cs="Arial"/>
          <w:lang w:eastAsia="es-CO"/>
        </w:rPr>
      </w:pPr>
    </w:p>
    <w:p w14:paraId="1A0057FC" w14:textId="1A3C2C7A" w:rsidR="00737F9B" w:rsidRDefault="00737F9B" w:rsidP="00456D0B">
      <w:pPr>
        <w:rPr>
          <w:rFonts w:cs="Arial"/>
          <w:lang w:eastAsia="es-CO"/>
        </w:rPr>
      </w:pPr>
    </w:p>
    <w:p w14:paraId="1182F434" w14:textId="67DF24FD" w:rsidR="00737F9B" w:rsidRDefault="00737F9B" w:rsidP="00456D0B">
      <w:pPr>
        <w:rPr>
          <w:rFonts w:cs="Arial"/>
          <w:lang w:eastAsia="es-CO"/>
        </w:rPr>
      </w:pPr>
    </w:p>
    <w:p w14:paraId="769ADD4A" w14:textId="2E2868DA" w:rsidR="00737F9B" w:rsidRDefault="00737F9B" w:rsidP="00456D0B">
      <w:pPr>
        <w:rPr>
          <w:rFonts w:cs="Arial"/>
          <w:lang w:eastAsia="es-CO"/>
        </w:rPr>
      </w:pPr>
    </w:p>
    <w:p w14:paraId="5F4B4E88" w14:textId="6710A15A" w:rsidR="00737F9B" w:rsidRDefault="00737F9B" w:rsidP="00456D0B">
      <w:pPr>
        <w:rPr>
          <w:rFonts w:cs="Arial"/>
          <w:lang w:eastAsia="es-CO"/>
        </w:rPr>
      </w:pPr>
    </w:p>
    <w:p w14:paraId="040AF3C2" w14:textId="333608D5" w:rsidR="00737F9B" w:rsidRDefault="00737F9B" w:rsidP="00456D0B">
      <w:pPr>
        <w:rPr>
          <w:rFonts w:cs="Arial"/>
          <w:lang w:eastAsia="es-CO"/>
        </w:rPr>
      </w:pPr>
    </w:p>
    <w:p w14:paraId="3AFDA56D" w14:textId="2FC01C77" w:rsidR="00737F9B" w:rsidRDefault="00737F9B" w:rsidP="00456D0B">
      <w:pPr>
        <w:rPr>
          <w:rFonts w:cs="Arial"/>
          <w:lang w:eastAsia="es-CO"/>
        </w:rPr>
      </w:pPr>
    </w:p>
    <w:p w14:paraId="7810E136" w14:textId="3A9CC89B" w:rsidR="00737F9B" w:rsidRDefault="00737F9B" w:rsidP="00456D0B">
      <w:pPr>
        <w:rPr>
          <w:rFonts w:cs="Arial"/>
          <w:lang w:eastAsia="es-CO"/>
        </w:rPr>
      </w:pPr>
    </w:p>
    <w:p w14:paraId="2BC8C30B" w14:textId="4FEF4394" w:rsidR="00737F9B" w:rsidRDefault="00737F9B" w:rsidP="00456D0B">
      <w:pPr>
        <w:rPr>
          <w:rFonts w:cs="Arial"/>
          <w:lang w:eastAsia="es-CO"/>
        </w:rPr>
      </w:pPr>
    </w:p>
    <w:p w14:paraId="290062A7" w14:textId="0ED56B00" w:rsidR="00737F9B" w:rsidRDefault="00737F9B" w:rsidP="00456D0B">
      <w:pPr>
        <w:rPr>
          <w:rFonts w:cs="Arial"/>
          <w:lang w:eastAsia="es-CO"/>
        </w:rPr>
      </w:pPr>
    </w:p>
    <w:p w14:paraId="2C7699AC" w14:textId="77777777" w:rsidR="00737F9B" w:rsidRDefault="00737F9B" w:rsidP="00456D0B">
      <w:pPr>
        <w:rPr>
          <w:rFonts w:cs="Arial"/>
          <w:lang w:eastAsia="es-CO"/>
        </w:rPr>
      </w:pPr>
    </w:p>
    <w:p w14:paraId="109792F4" w14:textId="77777777" w:rsidR="00124327" w:rsidRDefault="00124327" w:rsidP="00456D0B">
      <w:pPr>
        <w:rPr>
          <w:rFonts w:cs="Arial"/>
          <w:lang w:eastAsia="es-CO"/>
        </w:rPr>
      </w:pPr>
    </w:p>
    <w:p w14:paraId="21ED5BE8" w14:textId="77777777" w:rsidR="00124327" w:rsidRPr="00124327" w:rsidRDefault="00124327" w:rsidP="00456D0B">
      <w:pPr>
        <w:pStyle w:val="Descripcin"/>
        <w:spacing w:after="0" w:line="240" w:lineRule="auto"/>
        <w:jc w:val="center"/>
        <w:rPr>
          <w:rFonts w:cs="Arial"/>
          <w:b w:val="0"/>
          <w:sz w:val="16"/>
          <w:szCs w:val="16"/>
          <w:lang w:eastAsia="es-CO"/>
        </w:rPr>
      </w:pPr>
      <w:r>
        <w:t xml:space="preserve">Ilustración </w:t>
      </w:r>
      <w:r w:rsidR="00AB02BF">
        <w:fldChar w:fldCharType="begin"/>
      </w:r>
      <w:r w:rsidR="00AB02BF">
        <w:instrText xml:space="preserve"> SEQ Ilustración \* ARABIC </w:instrText>
      </w:r>
      <w:r w:rsidR="00AB02BF">
        <w:fldChar w:fldCharType="separate"/>
      </w:r>
      <w:r w:rsidR="00A95349">
        <w:rPr>
          <w:noProof/>
        </w:rPr>
        <w:t>9</w:t>
      </w:r>
      <w:r w:rsidR="00AB02BF">
        <w:rPr>
          <w:noProof/>
        </w:rPr>
        <w:fldChar w:fldCharType="end"/>
      </w:r>
      <w:r>
        <w:t xml:space="preserve">. </w:t>
      </w:r>
      <w:r w:rsidRPr="00124327">
        <w:rPr>
          <w:rFonts w:cs="Arial"/>
          <w:b w:val="0"/>
          <w:sz w:val="16"/>
          <w:szCs w:val="16"/>
        </w:rPr>
        <w:t>Equipo de trabajo Proceso Sistemas de Información y Tecnologías</w:t>
      </w:r>
    </w:p>
    <w:p w14:paraId="29EB8EC7" w14:textId="77777777" w:rsidR="00124327" w:rsidRPr="00124327" w:rsidRDefault="00124327" w:rsidP="00456D0B">
      <w:pPr>
        <w:rPr>
          <w:rFonts w:cs="Arial"/>
          <w:b/>
          <w:bCs/>
          <w:lang w:eastAsia="es-CO"/>
        </w:rPr>
      </w:pPr>
      <w:r w:rsidRPr="007E09EE">
        <w:rPr>
          <w:rFonts w:ascii="Times New Roman" w:hAnsi="Times New Roman"/>
          <w:noProof/>
          <w:lang w:eastAsia="es-CO"/>
        </w:rPr>
        <w:lastRenderedPageBreak/>
        <w:drawing>
          <wp:inline distT="0" distB="0" distL="0" distR="0" wp14:anchorId="12EFB716" wp14:editId="114F9239">
            <wp:extent cx="5716905" cy="2615979"/>
            <wp:effectExtent l="0" t="0" r="36195" b="0"/>
            <wp:docPr id="5" name="Diagrama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14:paraId="4CD1244F" w14:textId="77777777" w:rsidR="00124327" w:rsidRPr="00124327" w:rsidRDefault="00124327" w:rsidP="00456D0B">
      <w:pPr>
        <w:jc w:val="center"/>
        <w:rPr>
          <w:rFonts w:cs="Arial"/>
          <w:sz w:val="16"/>
          <w:szCs w:val="16"/>
        </w:rPr>
      </w:pPr>
      <w:bookmarkStart w:id="26" w:name="_Hlk530490066"/>
      <w:r w:rsidRPr="00124327">
        <w:rPr>
          <w:rFonts w:cs="Arial"/>
          <w:b/>
          <w:sz w:val="16"/>
          <w:szCs w:val="16"/>
        </w:rPr>
        <w:t>Fuente.</w:t>
      </w:r>
      <w:r w:rsidRPr="00124327">
        <w:rPr>
          <w:rFonts w:cs="Arial"/>
          <w:sz w:val="16"/>
          <w:szCs w:val="16"/>
        </w:rPr>
        <w:t xml:space="preserve"> UAERMV – 30 de septiembre de 2018</w:t>
      </w:r>
    </w:p>
    <w:p w14:paraId="0E6AD780" w14:textId="77777777" w:rsidR="00EA457E" w:rsidRPr="0024660D" w:rsidRDefault="00EA457E" w:rsidP="00456D0B">
      <w:pPr>
        <w:pStyle w:val="Ttulo2"/>
        <w:ind w:left="720"/>
        <w:rPr>
          <w:rFonts w:cs="Arial"/>
          <w:lang w:val="es-CO"/>
        </w:rPr>
      </w:pPr>
      <w:bookmarkStart w:id="27" w:name="_Toc534033962"/>
      <w:bookmarkEnd w:id="26"/>
      <w:r w:rsidRPr="000928B0">
        <w:rPr>
          <w:rFonts w:cs="Arial"/>
        </w:rPr>
        <w:t>Traslado Sede Operativa</w:t>
      </w:r>
      <w:r w:rsidR="0024660D" w:rsidRPr="000928B0">
        <w:rPr>
          <w:rFonts w:cs="Arial"/>
          <w:lang w:val="es-CO"/>
        </w:rPr>
        <w:t>.</w:t>
      </w:r>
      <w:bookmarkEnd w:id="27"/>
    </w:p>
    <w:p w14:paraId="33D9F316" w14:textId="77777777" w:rsidR="007F65B0" w:rsidRPr="0035002D" w:rsidRDefault="007F65B0" w:rsidP="00456D0B"/>
    <w:p w14:paraId="4B4F6590" w14:textId="6D5E6478" w:rsidR="00C23238" w:rsidRDefault="00C23238" w:rsidP="00456D0B">
      <w:pPr>
        <w:rPr>
          <w:lang w:eastAsia="es-CO"/>
        </w:rPr>
      </w:pPr>
      <w:r w:rsidRPr="00C23238">
        <w:rPr>
          <w:lang w:eastAsia="es-CO"/>
        </w:rPr>
        <w:t>Se reunie</w:t>
      </w:r>
      <w:r w:rsidR="000928B0">
        <w:rPr>
          <w:lang w:eastAsia="es-CO"/>
        </w:rPr>
        <w:t xml:space="preserve">ron las partes interesadas, con el fin de </w:t>
      </w:r>
      <w:r w:rsidRPr="00C23238">
        <w:rPr>
          <w:lang w:eastAsia="es-CO"/>
        </w:rPr>
        <w:t>definir y establecer las necesidades para la búsqueda del predio donde se ubicará la sede operativa, logrando establecer el área requerida.</w:t>
      </w:r>
    </w:p>
    <w:p w14:paraId="3FF82598" w14:textId="77777777" w:rsidR="00C23238" w:rsidRPr="00C23238" w:rsidRDefault="00C23238" w:rsidP="00456D0B">
      <w:pPr>
        <w:rPr>
          <w:lang w:eastAsia="es-CO"/>
        </w:rPr>
      </w:pPr>
    </w:p>
    <w:p w14:paraId="2DC721B8" w14:textId="08EF24B5" w:rsidR="00C23238" w:rsidRDefault="00C23238" w:rsidP="00456D0B">
      <w:pPr>
        <w:rPr>
          <w:lang w:eastAsia="es-CO"/>
        </w:rPr>
      </w:pPr>
      <w:r w:rsidRPr="00C23238">
        <w:rPr>
          <w:lang w:eastAsia="es-CO"/>
        </w:rPr>
        <w:t xml:space="preserve">Se definió una ficha técnica de las necesidades para la búsqueda de un predio en arriendo </w:t>
      </w:r>
      <w:r w:rsidR="000928B0">
        <w:rPr>
          <w:lang w:eastAsia="es-CO"/>
        </w:rPr>
        <w:t xml:space="preserve">que permita el </w:t>
      </w:r>
      <w:r w:rsidRPr="00C23238">
        <w:rPr>
          <w:lang w:eastAsia="es-CO"/>
        </w:rPr>
        <w:t>traslado de la sede operativa.</w:t>
      </w:r>
    </w:p>
    <w:p w14:paraId="4B656017" w14:textId="77777777" w:rsidR="00C23238" w:rsidRPr="00C23238" w:rsidRDefault="00C23238" w:rsidP="00456D0B">
      <w:pPr>
        <w:rPr>
          <w:lang w:eastAsia="es-CO"/>
        </w:rPr>
      </w:pPr>
    </w:p>
    <w:p w14:paraId="0B2440CE" w14:textId="6086F7B9" w:rsidR="00C23238" w:rsidRDefault="00C23238" w:rsidP="00456D0B">
      <w:pPr>
        <w:rPr>
          <w:lang w:eastAsia="es-CO"/>
        </w:rPr>
      </w:pPr>
      <w:r w:rsidRPr="00C23238">
        <w:rPr>
          <w:lang w:eastAsia="es-CO"/>
        </w:rPr>
        <w:t>Se realizó mesa de trab</w:t>
      </w:r>
      <w:r w:rsidR="000928B0">
        <w:rPr>
          <w:lang w:eastAsia="es-CO"/>
        </w:rPr>
        <w:t>ajo el 20 de abril con Secretarí</w:t>
      </w:r>
      <w:r w:rsidRPr="00C23238">
        <w:rPr>
          <w:lang w:eastAsia="es-CO"/>
        </w:rPr>
        <w:t>a</w:t>
      </w:r>
      <w:r w:rsidR="000928B0">
        <w:rPr>
          <w:lang w:eastAsia="es-CO"/>
        </w:rPr>
        <w:t xml:space="preserve"> Distrital</w:t>
      </w:r>
      <w:r w:rsidRPr="00C23238">
        <w:rPr>
          <w:lang w:eastAsia="es-CO"/>
        </w:rPr>
        <w:t xml:space="preserve"> de Ambiente</w:t>
      </w:r>
      <w:r w:rsidR="000928B0">
        <w:rPr>
          <w:lang w:eastAsia="es-CO"/>
        </w:rPr>
        <w:t>,</w:t>
      </w:r>
      <w:r w:rsidRPr="00C23238">
        <w:rPr>
          <w:lang w:eastAsia="es-CO"/>
        </w:rPr>
        <w:t xml:space="preserve"> con el fin de definir los lineamientos ambientales para la búsqueda y traslado de la sede operativa.</w:t>
      </w:r>
    </w:p>
    <w:p w14:paraId="08D6C846" w14:textId="77777777" w:rsidR="00C23238" w:rsidRPr="00C23238" w:rsidRDefault="00C23238" w:rsidP="00456D0B">
      <w:pPr>
        <w:rPr>
          <w:lang w:eastAsia="es-CO"/>
        </w:rPr>
      </w:pPr>
    </w:p>
    <w:p w14:paraId="32CDEA11" w14:textId="063715C6" w:rsidR="00C23238" w:rsidRDefault="00C23238" w:rsidP="00456D0B">
      <w:pPr>
        <w:rPr>
          <w:lang w:eastAsia="es-CO"/>
        </w:rPr>
      </w:pPr>
      <w:r w:rsidRPr="00C23238">
        <w:rPr>
          <w:lang w:eastAsia="es-CO"/>
        </w:rPr>
        <w:t xml:space="preserve">Se realizó </w:t>
      </w:r>
      <w:r w:rsidR="000928B0">
        <w:rPr>
          <w:lang w:eastAsia="es-CO"/>
        </w:rPr>
        <w:t>mesa de trabajo con las Secretarí</w:t>
      </w:r>
      <w:r w:rsidRPr="00C23238">
        <w:rPr>
          <w:lang w:eastAsia="es-CO"/>
        </w:rPr>
        <w:t>a</w:t>
      </w:r>
      <w:r w:rsidR="000928B0">
        <w:rPr>
          <w:lang w:eastAsia="es-CO"/>
        </w:rPr>
        <w:t>s</w:t>
      </w:r>
      <w:r w:rsidRPr="00C23238">
        <w:rPr>
          <w:lang w:eastAsia="es-CO"/>
        </w:rPr>
        <w:t xml:space="preserve"> Distrital</w:t>
      </w:r>
      <w:r w:rsidR="000928B0">
        <w:rPr>
          <w:lang w:eastAsia="es-CO"/>
        </w:rPr>
        <w:t>es</w:t>
      </w:r>
      <w:r w:rsidRPr="00C23238">
        <w:rPr>
          <w:lang w:eastAsia="es-CO"/>
        </w:rPr>
        <w:t xml:space="preserve"> de Planeación, Movilidad y Ambient</w:t>
      </w:r>
      <w:r w:rsidR="000928B0">
        <w:rPr>
          <w:lang w:eastAsia="es-CO"/>
        </w:rPr>
        <w:t>e para determinar el tipo de trámites que debe realizar la e</w:t>
      </w:r>
      <w:r w:rsidRPr="00C23238">
        <w:rPr>
          <w:lang w:eastAsia="es-CO"/>
        </w:rPr>
        <w:t>ntidad para cumplir con la normatividad en la búsqueda del predio.</w:t>
      </w:r>
    </w:p>
    <w:p w14:paraId="20995057" w14:textId="77777777" w:rsidR="00C23238" w:rsidRPr="00C23238" w:rsidRDefault="00C23238" w:rsidP="00456D0B">
      <w:pPr>
        <w:rPr>
          <w:lang w:eastAsia="es-CO"/>
        </w:rPr>
      </w:pPr>
    </w:p>
    <w:p w14:paraId="34ABDBFE" w14:textId="08429CF2" w:rsidR="00C23238" w:rsidRDefault="00C23238" w:rsidP="00456D0B">
      <w:pPr>
        <w:rPr>
          <w:lang w:eastAsia="es-CO"/>
        </w:rPr>
      </w:pPr>
      <w:r w:rsidRPr="00C23238">
        <w:rPr>
          <w:lang w:eastAsia="es-CO"/>
        </w:rPr>
        <w:t>Con el fin de atender estas necesidades, la Secretaría General de la UAERMV presentó requerimiento de concepto a la Secretaría Distrital de Hacienda, mediante correo electrónico el día 09 de Julio, con el fin de solicitar viabilidad frente a la modificación de conceptos de gastos del proyecto 1181</w:t>
      </w:r>
      <w:r w:rsidR="000928B0">
        <w:rPr>
          <w:lang w:eastAsia="es-CO"/>
        </w:rPr>
        <w:t xml:space="preserve">, </w:t>
      </w:r>
      <w:r w:rsidRPr="00C23238">
        <w:rPr>
          <w:lang w:eastAsia="es-CO"/>
        </w:rPr>
        <w:t>necesaria para cumplir con las actividades que implica el cumplimiento del fallo de segunda instancia proferido por el Consejo de Estado, que obliga a la U</w:t>
      </w:r>
      <w:r w:rsidR="000928B0">
        <w:rPr>
          <w:lang w:eastAsia="es-CO"/>
        </w:rPr>
        <w:t>nidad</w:t>
      </w:r>
      <w:r w:rsidRPr="00C23238">
        <w:rPr>
          <w:lang w:eastAsia="es-CO"/>
        </w:rPr>
        <w:t xml:space="preserve"> a trasladarse antes de mayo de 2019. La solicitud fue viabilizada mediante correo electrónico el día 09 de agosto de 2018, dado que este traslado presupuestal no afecta las metas físicas del proyecto, puesto que los recursos son necesarios para la implementación de actividades sin las cuales no es posible consolidar el traslado, y se requieren de forma previa y posterior al mismo.</w:t>
      </w:r>
    </w:p>
    <w:p w14:paraId="40237691" w14:textId="77777777" w:rsidR="00C23238" w:rsidRPr="00C23238" w:rsidRDefault="00C23238" w:rsidP="00456D0B">
      <w:pPr>
        <w:rPr>
          <w:lang w:eastAsia="es-CO"/>
        </w:rPr>
      </w:pPr>
    </w:p>
    <w:p w14:paraId="2B88639B" w14:textId="252EFA0A" w:rsidR="00C23238" w:rsidRDefault="00C23238" w:rsidP="00456D0B">
      <w:pPr>
        <w:rPr>
          <w:lang w:eastAsia="es-CO"/>
        </w:rPr>
      </w:pPr>
      <w:r w:rsidRPr="00C23238">
        <w:rPr>
          <w:lang w:eastAsia="es-CO"/>
        </w:rPr>
        <w:t>De forma adicional, se realizó solicitud a la Secretaría Distrital de Planeación con el fin de que esta entidad conceptúe sobre la norma aplicable a la activid</w:t>
      </w:r>
      <w:r w:rsidR="000928B0">
        <w:rPr>
          <w:lang w:eastAsia="es-CO"/>
        </w:rPr>
        <w:t>ad que realiza la Unidad en la sede o</w:t>
      </w:r>
      <w:r w:rsidRPr="00C23238">
        <w:rPr>
          <w:lang w:eastAsia="es-CO"/>
        </w:rPr>
        <w:t xml:space="preserve">perativa, para así definir el tipo de uso de suelo </w:t>
      </w:r>
      <w:r w:rsidR="000928B0">
        <w:rPr>
          <w:lang w:eastAsia="es-CO"/>
        </w:rPr>
        <w:t xml:space="preserve">que </w:t>
      </w:r>
      <w:r w:rsidRPr="00C23238">
        <w:rPr>
          <w:lang w:eastAsia="es-CO"/>
        </w:rPr>
        <w:t>se requiere y qu</w:t>
      </w:r>
      <w:r w:rsidR="000928B0">
        <w:rPr>
          <w:lang w:eastAsia="es-CO"/>
        </w:rPr>
        <w:t>é</w:t>
      </w:r>
      <w:r w:rsidRPr="00C23238">
        <w:rPr>
          <w:lang w:eastAsia="es-CO"/>
        </w:rPr>
        <w:t xml:space="preserve"> tipo de acciones se deben efectuar para mitigar los impactos urbanísticos negativos generados</w:t>
      </w:r>
      <w:r w:rsidR="000928B0">
        <w:rPr>
          <w:lang w:eastAsia="es-CO"/>
        </w:rPr>
        <w:t xml:space="preserve"> por la actividad propia de la e</w:t>
      </w:r>
      <w:r w:rsidRPr="00C23238">
        <w:rPr>
          <w:lang w:eastAsia="es-CO"/>
        </w:rPr>
        <w:t xml:space="preserve">ntidad. Al respecto, se recibió respuesta de la entidad el día 21 de agosto, de tal forma que, en concordancia con las actividades previstas, el 24 de agosto se realizó solicitud de concepto de uso de suelo de forma particular sobre cada predio visitado, con el fin de constatar el cumplimiento de la norma urbanística, como factor habilitador de los posibles predios oferentes. </w:t>
      </w:r>
    </w:p>
    <w:p w14:paraId="2A61FD5D" w14:textId="77777777" w:rsidR="00C23238" w:rsidRPr="00C23238" w:rsidRDefault="00C23238" w:rsidP="00456D0B">
      <w:pPr>
        <w:rPr>
          <w:lang w:eastAsia="es-CO"/>
        </w:rPr>
      </w:pPr>
    </w:p>
    <w:p w14:paraId="0DA26003" w14:textId="5B233BCC" w:rsidR="0026132D" w:rsidRDefault="00C23238" w:rsidP="00456D0B">
      <w:pPr>
        <w:rPr>
          <w:lang w:eastAsia="es-CO"/>
        </w:rPr>
      </w:pPr>
      <w:r w:rsidRPr="00C23238">
        <w:rPr>
          <w:lang w:eastAsia="es-CO"/>
        </w:rPr>
        <w:t>S</w:t>
      </w:r>
      <w:r w:rsidR="004A774D">
        <w:rPr>
          <w:lang w:eastAsia="es-CO"/>
        </w:rPr>
        <w:t>e llevo a cabo e</w:t>
      </w:r>
      <w:r w:rsidRPr="00C23238">
        <w:rPr>
          <w:lang w:eastAsia="es-CO"/>
        </w:rPr>
        <w:t xml:space="preserve">l envío de comunicaciones a las diferentes entidades del distrito </w:t>
      </w:r>
      <w:r w:rsidR="004A774D">
        <w:rPr>
          <w:lang w:eastAsia="es-CO"/>
        </w:rPr>
        <w:t xml:space="preserve">con el objetivo de </w:t>
      </w:r>
      <w:r w:rsidRPr="00C23238">
        <w:rPr>
          <w:lang w:eastAsia="es-CO"/>
        </w:rPr>
        <w:t>verificar la disponibilidad de predios que cumplan con las condiciones requeridas para la operación de la U</w:t>
      </w:r>
      <w:r w:rsidR="000928B0">
        <w:rPr>
          <w:lang w:eastAsia="es-CO"/>
        </w:rPr>
        <w:t>nidad</w:t>
      </w:r>
      <w:r w:rsidRPr="00C23238">
        <w:rPr>
          <w:lang w:eastAsia="es-CO"/>
        </w:rPr>
        <w:t xml:space="preserve">. </w:t>
      </w:r>
    </w:p>
    <w:p w14:paraId="71B9E031" w14:textId="77777777" w:rsidR="00E945A4" w:rsidRDefault="00E945A4" w:rsidP="00456D0B">
      <w:pPr>
        <w:rPr>
          <w:lang w:eastAsia="es-CO"/>
        </w:rPr>
      </w:pPr>
    </w:p>
    <w:p w14:paraId="0C419A47" w14:textId="133B783A" w:rsidR="00C23238" w:rsidRDefault="00C23238" w:rsidP="00456D0B">
      <w:pPr>
        <w:rPr>
          <w:lang w:eastAsia="es-CO"/>
        </w:rPr>
      </w:pPr>
      <w:r w:rsidRPr="00C23238">
        <w:rPr>
          <w:lang w:eastAsia="es-CO"/>
        </w:rPr>
        <w:t xml:space="preserve">Se </w:t>
      </w:r>
      <w:r w:rsidR="0026132D">
        <w:rPr>
          <w:lang w:eastAsia="es-CO"/>
        </w:rPr>
        <w:t xml:space="preserve">dio </w:t>
      </w:r>
      <w:r w:rsidRPr="00C23238">
        <w:rPr>
          <w:lang w:eastAsia="es-CO"/>
        </w:rPr>
        <w:t xml:space="preserve">inició </w:t>
      </w:r>
      <w:r w:rsidR="0026132D">
        <w:rPr>
          <w:lang w:eastAsia="es-CO"/>
        </w:rPr>
        <w:t xml:space="preserve">a </w:t>
      </w:r>
      <w:r w:rsidRPr="00C23238">
        <w:rPr>
          <w:lang w:eastAsia="es-CO"/>
        </w:rPr>
        <w:t xml:space="preserve">la búsqueda predios que cumplan con las </w:t>
      </w:r>
      <w:r w:rsidR="0026132D">
        <w:rPr>
          <w:lang w:eastAsia="es-CO"/>
        </w:rPr>
        <w:t>características establecidas en</w:t>
      </w:r>
      <w:r w:rsidRPr="00C23238">
        <w:rPr>
          <w:lang w:eastAsia="es-CO"/>
        </w:rPr>
        <w:t xml:space="preserve"> la ficha técnica, así mismo se </w:t>
      </w:r>
      <w:r w:rsidR="0026132D">
        <w:rPr>
          <w:lang w:eastAsia="es-CO"/>
        </w:rPr>
        <w:t>realizó la publicación</w:t>
      </w:r>
      <w:r w:rsidRPr="00C23238">
        <w:rPr>
          <w:lang w:eastAsia="es-CO"/>
        </w:rPr>
        <w:t xml:space="preserve"> aviso en </w:t>
      </w:r>
      <w:r w:rsidR="0026132D">
        <w:rPr>
          <w:lang w:eastAsia="es-CO"/>
        </w:rPr>
        <w:t>medio impreso (</w:t>
      </w:r>
      <w:r w:rsidRPr="00C23238">
        <w:rPr>
          <w:lang w:eastAsia="es-CO"/>
        </w:rPr>
        <w:t>per</w:t>
      </w:r>
      <w:r w:rsidR="0026132D">
        <w:rPr>
          <w:lang w:eastAsia="es-CO"/>
        </w:rPr>
        <w:t xml:space="preserve">iódico) con el objetivo </w:t>
      </w:r>
      <w:r w:rsidRPr="00C23238">
        <w:rPr>
          <w:lang w:eastAsia="es-CO"/>
        </w:rPr>
        <w:t xml:space="preserve">recibir </w:t>
      </w:r>
      <w:r w:rsidR="0026132D">
        <w:rPr>
          <w:lang w:eastAsia="es-CO"/>
        </w:rPr>
        <w:t>información sobre predios disponibles en arriendo.</w:t>
      </w:r>
    </w:p>
    <w:p w14:paraId="4BC83FD4" w14:textId="77777777" w:rsidR="00C23238" w:rsidRPr="00C23238" w:rsidRDefault="00C23238" w:rsidP="00456D0B">
      <w:pPr>
        <w:rPr>
          <w:lang w:eastAsia="es-CO"/>
        </w:rPr>
      </w:pPr>
      <w:r w:rsidRPr="00C23238">
        <w:rPr>
          <w:lang w:eastAsia="es-CO"/>
        </w:rPr>
        <w:t xml:space="preserve"> </w:t>
      </w:r>
    </w:p>
    <w:p w14:paraId="5C457E08" w14:textId="2AE277AF" w:rsidR="00C23238" w:rsidRDefault="0026132D" w:rsidP="00456D0B">
      <w:pPr>
        <w:rPr>
          <w:lang w:eastAsia="es-CO"/>
        </w:rPr>
      </w:pPr>
      <w:r>
        <w:rPr>
          <w:lang w:eastAsia="es-CO"/>
        </w:rPr>
        <w:t xml:space="preserve">Cono producto de lo anterior se analizaron </w:t>
      </w:r>
      <w:r w:rsidR="00C23238" w:rsidRPr="00C23238">
        <w:rPr>
          <w:lang w:eastAsia="es-CO"/>
        </w:rPr>
        <w:t>10 posibles predios, de los cuales 2 fueron descartados por</w:t>
      </w:r>
      <w:r>
        <w:rPr>
          <w:lang w:eastAsia="es-CO"/>
        </w:rPr>
        <w:t xml:space="preserve"> cuanto</w:t>
      </w:r>
      <w:r w:rsidR="00C23238" w:rsidRPr="00C23238">
        <w:rPr>
          <w:lang w:eastAsia="es-CO"/>
        </w:rPr>
        <w:t xml:space="preserve"> no cumplían con los requisitos de la convocatoria; se aplicó la matriz de criterios habilitantes a los 8 restantes </w:t>
      </w:r>
      <w:r>
        <w:rPr>
          <w:lang w:eastAsia="es-CO"/>
        </w:rPr>
        <w:t xml:space="preserve">de los cuales </w:t>
      </w:r>
      <w:r w:rsidR="00C23238" w:rsidRPr="00C23238">
        <w:rPr>
          <w:lang w:eastAsia="es-CO"/>
        </w:rPr>
        <w:t xml:space="preserve">fueron habilitados 5 </w:t>
      </w:r>
      <w:r>
        <w:rPr>
          <w:lang w:eastAsia="es-CO"/>
        </w:rPr>
        <w:t>;</w:t>
      </w:r>
      <w:r w:rsidR="00C23238" w:rsidRPr="00C23238">
        <w:rPr>
          <w:lang w:eastAsia="es-CO"/>
        </w:rPr>
        <w:t xml:space="preserve"> A los 5 pred</w:t>
      </w:r>
      <w:r>
        <w:rPr>
          <w:lang w:eastAsia="es-CO"/>
        </w:rPr>
        <w:t>ios finalistas se les hizo se les aplicó la ficha</w:t>
      </w:r>
      <w:r w:rsidR="00C23238" w:rsidRPr="00C23238">
        <w:rPr>
          <w:lang w:eastAsia="es-CO"/>
        </w:rPr>
        <w:t xml:space="preserve"> de</w:t>
      </w:r>
      <w:r>
        <w:rPr>
          <w:lang w:eastAsia="es-CO"/>
        </w:rPr>
        <w:t xml:space="preserve"> caracterización y</w:t>
      </w:r>
      <w:r w:rsidR="00C23238" w:rsidRPr="00C23238">
        <w:rPr>
          <w:lang w:eastAsia="es-CO"/>
        </w:rPr>
        <w:t xml:space="preserve"> la matriz de calificación, </w:t>
      </w:r>
      <w:r>
        <w:rPr>
          <w:lang w:eastAsia="es-CO"/>
        </w:rPr>
        <w:t>arojando</w:t>
      </w:r>
      <w:r w:rsidR="00C23238" w:rsidRPr="00C23238">
        <w:rPr>
          <w:lang w:eastAsia="es-CO"/>
        </w:rPr>
        <w:t xml:space="preserve"> como resultados una lista de elegibilidad objetiva. </w:t>
      </w:r>
    </w:p>
    <w:p w14:paraId="7100E6D3" w14:textId="77777777" w:rsidR="00C23238" w:rsidRPr="00C23238" w:rsidRDefault="00C23238" w:rsidP="00456D0B">
      <w:pPr>
        <w:rPr>
          <w:lang w:eastAsia="es-CO"/>
        </w:rPr>
      </w:pPr>
    </w:p>
    <w:p w14:paraId="4AA41866" w14:textId="765B9185" w:rsidR="00C23238" w:rsidRPr="00C23238" w:rsidRDefault="00C23238" w:rsidP="00456D0B">
      <w:pPr>
        <w:rPr>
          <w:lang w:eastAsia="es-CO"/>
        </w:rPr>
      </w:pPr>
      <w:r w:rsidRPr="00C23238">
        <w:rPr>
          <w:lang w:eastAsia="es-CO"/>
        </w:rPr>
        <w:t xml:space="preserve">Se adelantaron tres reuniones de negociación con los </w:t>
      </w:r>
      <w:r w:rsidR="0026132D">
        <w:rPr>
          <w:lang w:eastAsia="es-CO"/>
        </w:rPr>
        <w:t>propietarios</w:t>
      </w:r>
      <w:r w:rsidRPr="00C23238">
        <w:rPr>
          <w:lang w:eastAsia="es-CO"/>
        </w:rPr>
        <w:t xml:space="preserve"> del predio para aclarar las necesidades de adecuación requeridas por la entidad. El 28 de septiembre los propietarios del predio deciden hacer propuesta formal para contratación con la </w:t>
      </w:r>
      <w:r w:rsidR="004A774D">
        <w:rPr>
          <w:lang w:eastAsia="es-CO"/>
        </w:rPr>
        <w:t>UAERMV</w:t>
      </w:r>
      <w:r w:rsidRPr="00C23238">
        <w:rPr>
          <w:lang w:eastAsia="es-CO"/>
        </w:rPr>
        <w:t xml:space="preserve"> a través de un tercero encargado de hacer el paquete llave en mano (arrendamiento con adecuaciones). </w:t>
      </w:r>
    </w:p>
    <w:p w14:paraId="1448E2B0" w14:textId="77777777" w:rsidR="00C23238" w:rsidRDefault="00C23238" w:rsidP="00456D0B">
      <w:pPr>
        <w:rPr>
          <w:lang w:eastAsia="es-CO"/>
        </w:rPr>
      </w:pPr>
      <w:r w:rsidRPr="00C23238">
        <w:rPr>
          <w:lang w:eastAsia="es-CO"/>
        </w:rPr>
        <w:t>Con el fin de ilustrar las etapas del proyecto de traslado de sede, a continuación, se presenta el cronograma definido para dichas actividades:</w:t>
      </w:r>
    </w:p>
    <w:p w14:paraId="4B2D476A" w14:textId="77777777" w:rsidR="00C23238" w:rsidRDefault="00C23238" w:rsidP="00456D0B">
      <w:pPr>
        <w:rPr>
          <w:lang w:eastAsia="es-CO"/>
        </w:rPr>
      </w:pPr>
    </w:p>
    <w:p w14:paraId="2319804E" w14:textId="77777777" w:rsidR="00C23238" w:rsidRPr="00C23238" w:rsidRDefault="00C23238" w:rsidP="00456D0B">
      <w:pPr>
        <w:pStyle w:val="Descripcin"/>
        <w:spacing w:after="0" w:line="240" w:lineRule="auto"/>
        <w:jc w:val="center"/>
        <w:rPr>
          <w:sz w:val="16"/>
          <w:szCs w:val="16"/>
          <w:lang w:eastAsia="es-CO"/>
        </w:rPr>
      </w:pPr>
      <w:r w:rsidRPr="00C23238">
        <w:rPr>
          <w:sz w:val="16"/>
          <w:szCs w:val="16"/>
        </w:rPr>
        <w:t xml:space="preserve">Ilustración </w:t>
      </w:r>
      <w:r w:rsidRPr="00C23238">
        <w:rPr>
          <w:sz w:val="16"/>
          <w:szCs w:val="16"/>
        </w:rPr>
        <w:fldChar w:fldCharType="begin"/>
      </w:r>
      <w:r w:rsidRPr="00C23238">
        <w:rPr>
          <w:sz w:val="16"/>
          <w:szCs w:val="16"/>
        </w:rPr>
        <w:instrText xml:space="preserve"> SEQ Ilustración \* ARABIC </w:instrText>
      </w:r>
      <w:r w:rsidRPr="00C23238">
        <w:rPr>
          <w:sz w:val="16"/>
          <w:szCs w:val="16"/>
        </w:rPr>
        <w:fldChar w:fldCharType="separate"/>
      </w:r>
      <w:r w:rsidR="00A95349">
        <w:rPr>
          <w:noProof/>
          <w:sz w:val="16"/>
          <w:szCs w:val="16"/>
        </w:rPr>
        <w:t>10</w:t>
      </w:r>
      <w:r w:rsidRPr="00C23238">
        <w:rPr>
          <w:sz w:val="16"/>
          <w:szCs w:val="16"/>
        </w:rPr>
        <w:fldChar w:fldCharType="end"/>
      </w:r>
      <w:r w:rsidRPr="00C23238">
        <w:rPr>
          <w:sz w:val="16"/>
          <w:szCs w:val="16"/>
        </w:rPr>
        <w:t xml:space="preserve">. </w:t>
      </w:r>
      <w:r w:rsidRPr="00C23238">
        <w:rPr>
          <w:b w:val="0"/>
          <w:sz w:val="16"/>
          <w:szCs w:val="16"/>
        </w:rPr>
        <w:t>Cronograma traslado y adecuación sede operativa</w:t>
      </w:r>
    </w:p>
    <w:p w14:paraId="245BFF2A" w14:textId="77777777" w:rsidR="00C23238" w:rsidRDefault="00C23238" w:rsidP="00456D0B">
      <w:pPr>
        <w:rPr>
          <w:b/>
          <w:bCs/>
          <w:lang w:eastAsia="es-CO"/>
        </w:rPr>
      </w:pPr>
      <w:r>
        <w:rPr>
          <w:rFonts w:ascii="Times New Roman" w:hAnsi="Times New Roman"/>
          <w:noProof/>
          <w:sz w:val="20"/>
          <w:szCs w:val="20"/>
          <w:lang w:eastAsia="es-CO"/>
        </w:rPr>
        <w:drawing>
          <wp:inline distT="0" distB="0" distL="0" distR="0" wp14:anchorId="34A95645" wp14:editId="5F5F6C6E">
            <wp:extent cx="5414839" cy="2575858"/>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76839" cy="2605351"/>
                    </a:xfrm>
                    <a:prstGeom prst="rect">
                      <a:avLst/>
                    </a:prstGeom>
                    <a:noFill/>
                  </pic:spPr>
                </pic:pic>
              </a:graphicData>
            </a:graphic>
          </wp:inline>
        </w:drawing>
      </w:r>
    </w:p>
    <w:p w14:paraId="7858A507" w14:textId="77777777" w:rsidR="00F37661" w:rsidRDefault="00F37661" w:rsidP="00456D0B">
      <w:pPr>
        <w:jc w:val="center"/>
        <w:rPr>
          <w:rFonts w:cs="Arial"/>
          <w:sz w:val="16"/>
          <w:szCs w:val="16"/>
        </w:rPr>
      </w:pPr>
      <w:r w:rsidRPr="00F37661">
        <w:rPr>
          <w:rFonts w:cs="Arial"/>
          <w:b/>
          <w:sz w:val="16"/>
          <w:szCs w:val="16"/>
        </w:rPr>
        <w:t>Fuente.</w:t>
      </w:r>
      <w:r w:rsidRPr="00F37661">
        <w:rPr>
          <w:rFonts w:cs="Arial"/>
          <w:sz w:val="16"/>
          <w:szCs w:val="16"/>
        </w:rPr>
        <w:t xml:space="preserve"> UAERMV – 30 de septiembre de 2018</w:t>
      </w:r>
    </w:p>
    <w:p w14:paraId="7BBFF546" w14:textId="77777777" w:rsidR="00F37661" w:rsidRPr="00F37661" w:rsidRDefault="00F37661" w:rsidP="00456D0B">
      <w:pPr>
        <w:jc w:val="center"/>
        <w:rPr>
          <w:rFonts w:cs="Arial"/>
          <w:sz w:val="16"/>
          <w:szCs w:val="16"/>
        </w:rPr>
      </w:pPr>
    </w:p>
    <w:p w14:paraId="0E3188D3" w14:textId="77777777" w:rsidR="00EA457E" w:rsidRDefault="00EA457E" w:rsidP="00456D0B">
      <w:pPr>
        <w:pStyle w:val="Ttulo2"/>
        <w:spacing w:before="0"/>
        <w:ind w:left="720"/>
        <w:rPr>
          <w:rFonts w:cs="Arial"/>
          <w:lang w:val="es-CO"/>
        </w:rPr>
      </w:pPr>
      <w:bookmarkStart w:id="28" w:name="_Toc534033963"/>
      <w:r w:rsidRPr="0035002D">
        <w:rPr>
          <w:rFonts w:cs="Arial"/>
        </w:rPr>
        <w:t>Adecuación y mantenimiento de las sedes</w:t>
      </w:r>
      <w:r w:rsidR="0024660D">
        <w:rPr>
          <w:rFonts w:cs="Arial"/>
          <w:lang w:val="es-CO"/>
        </w:rPr>
        <w:t>.</w:t>
      </w:r>
      <w:bookmarkEnd w:id="28"/>
    </w:p>
    <w:p w14:paraId="1D5ACD03" w14:textId="77777777" w:rsidR="00F37661" w:rsidRPr="00F37661" w:rsidRDefault="00F37661" w:rsidP="00456D0B">
      <w:pPr>
        <w:rPr>
          <w:rFonts w:eastAsia="Times New Roman" w:cs="Arial"/>
          <w:lang w:eastAsia="es-CO"/>
        </w:rPr>
      </w:pPr>
    </w:p>
    <w:p w14:paraId="3F77B512" w14:textId="77777777" w:rsidR="00F37661" w:rsidRPr="00F37661" w:rsidRDefault="00F37661" w:rsidP="00456D0B">
      <w:pPr>
        <w:rPr>
          <w:rFonts w:eastAsia="Times New Roman" w:cs="Arial"/>
          <w:lang w:eastAsia="es-CO"/>
        </w:rPr>
      </w:pPr>
      <w:r>
        <w:rPr>
          <w:rFonts w:eastAsia="Times New Roman" w:cs="Arial"/>
          <w:lang w:eastAsia="es-CO"/>
        </w:rPr>
        <w:t>F</w:t>
      </w:r>
      <w:r w:rsidRPr="00F37661">
        <w:rPr>
          <w:rFonts w:eastAsia="Times New Roman" w:cs="Arial"/>
          <w:lang w:eastAsia="es-CO"/>
        </w:rPr>
        <w:t xml:space="preserve">rente a las acciones de adecuación de las sedes de la UAERMV, se han realizado las siguientes acciones: </w:t>
      </w:r>
    </w:p>
    <w:p w14:paraId="6E6A4A3B" w14:textId="77777777" w:rsidR="00F37661" w:rsidRPr="00F37661" w:rsidRDefault="00F37661" w:rsidP="00456D0B">
      <w:pPr>
        <w:rPr>
          <w:lang w:eastAsia="x-none"/>
        </w:rPr>
      </w:pPr>
    </w:p>
    <w:p w14:paraId="7EAE9957" w14:textId="77777777" w:rsidR="00EA457E" w:rsidRPr="0035002D" w:rsidRDefault="00183D60" w:rsidP="00456D0B">
      <w:pPr>
        <w:pStyle w:val="NormalWeb"/>
        <w:spacing w:before="0" w:beforeAutospacing="0" w:after="150" w:afterAutospacing="0"/>
        <w:ind w:left="720"/>
        <w:rPr>
          <w:rFonts w:ascii="Arial" w:hAnsi="Arial" w:cs="Arial"/>
          <w:b/>
          <w:sz w:val="22"/>
          <w:szCs w:val="22"/>
        </w:rPr>
      </w:pPr>
      <w:r w:rsidRPr="0035002D">
        <w:rPr>
          <w:rFonts w:ascii="Arial" w:hAnsi="Arial" w:cs="Arial"/>
          <w:b/>
          <w:sz w:val="22"/>
          <w:szCs w:val="22"/>
        </w:rPr>
        <w:t>Sede Producción</w:t>
      </w:r>
      <w:r w:rsidR="0024660D">
        <w:rPr>
          <w:rFonts w:ascii="Arial" w:hAnsi="Arial" w:cs="Arial"/>
          <w:b/>
          <w:sz w:val="22"/>
          <w:szCs w:val="22"/>
        </w:rPr>
        <w:t>.</w:t>
      </w:r>
    </w:p>
    <w:p w14:paraId="0B3D8BA1" w14:textId="77777777" w:rsidR="00F37661" w:rsidRPr="00F37661" w:rsidRDefault="00F37661" w:rsidP="00456D0B">
      <w:pPr>
        <w:pStyle w:val="NormalWeb"/>
        <w:numPr>
          <w:ilvl w:val="0"/>
          <w:numId w:val="6"/>
        </w:numPr>
        <w:spacing w:after="150"/>
        <w:rPr>
          <w:rFonts w:ascii="Arial" w:hAnsi="Arial" w:cs="Arial"/>
          <w:sz w:val="22"/>
          <w:szCs w:val="22"/>
        </w:rPr>
      </w:pPr>
      <w:r w:rsidRPr="00F37661">
        <w:rPr>
          <w:rFonts w:ascii="Arial" w:hAnsi="Arial" w:cs="Arial"/>
          <w:sz w:val="22"/>
          <w:szCs w:val="22"/>
        </w:rPr>
        <w:t>Trabajos de pintura general y organización de la oficina destinada al uso de personal para la liquidación del Convenio No. 1292.</w:t>
      </w:r>
    </w:p>
    <w:p w14:paraId="53225E0D" w14:textId="77777777" w:rsidR="00F37661" w:rsidRPr="00F37661" w:rsidRDefault="00F37661" w:rsidP="00456D0B">
      <w:pPr>
        <w:pStyle w:val="NormalWeb"/>
        <w:numPr>
          <w:ilvl w:val="0"/>
          <w:numId w:val="6"/>
        </w:numPr>
        <w:spacing w:after="150"/>
        <w:rPr>
          <w:rFonts w:ascii="Arial" w:hAnsi="Arial" w:cs="Arial"/>
          <w:sz w:val="22"/>
          <w:szCs w:val="22"/>
        </w:rPr>
      </w:pPr>
      <w:r w:rsidRPr="00F37661">
        <w:rPr>
          <w:rFonts w:ascii="Arial" w:hAnsi="Arial" w:cs="Arial"/>
          <w:sz w:val="22"/>
          <w:szCs w:val="22"/>
        </w:rPr>
        <w:lastRenderedPageBreak/>
        <w:t>Se colocaron las barandas o pasamanos de la escalera que conduce al Piso 2 de la Casa de Básculas; donde funcionan las oficinas de la Dirección de la Planta.</w:t>
      </w:r>
    </w:p>
    <w:p w14:paraId="687F0C43" w14:textId="77777777" w:rsidR="00F37661" w:rsidRPr="00F37661" w:rsidRDefault="00F37661" w:rsidP="00456D0B">
      <w:pPr>
        <w:pStyle w:val="NormalWeb"/>
        <w:numPr>
          <w:ilvl w:val="0"/>
          <w:numId w:val="6"/>
        </w:numPr>
        <w:spacing w:after="150"/>
        <w:rPr>
          <w:rFonts w:ascii="Arial" w:hAnsi="Arial" w:cs="Arial"/>
          <w:sz w:val="22"/>
          <w:szCs w:val="22"/>
        </w:rPr>
      </w:pPr>
      <w:r w:rsidRPr="00F37661">
        <w:rPr>
          <w:rFonts w:ascii="Arial" w:hAnsi="Arial" w:cs="Arial"/>
          <w:sz w:val="22"/>
          <w:szCs w:val="22"/>
        </w:rPr>
        <w:t>Se terminó la colocación de los Módulos en Malla Eslabonada en la totalidad del costado sur del inmueble; es decir, desde la parte alta del predio, hasta empalmar con el cerramiento el bloque de cemento, contiguo al Casino.</w:t>
      </w:r>
    </w:p>
    <w:p w14:paraId="6D0643A0" w14:textId="77777777" w:rsidR="00F37661" w:rsidRPr="00F37661" w:rsidRDefault="00F37661" w:rsidP="00456D0B">
      <w:pPr>
        <w:pStyle w:val="NormalWeb"/>
        <w:numPr>
          <w:ilvl w:val="0"/>
          <w:numId w:val="6"/>
        </w:numPr>
        <w:spacing w:after="150"/>
        <w:rPr>
          <w:rFonts w:ascii="Arial" w:hAnsi="Arial" w:cs="Arial"/>
          <w:sz w:val="22"/>
          <w:szCs w:val="22"/>
        </w:rPr>
      </w:pPr>
      <w:r w:rsidRPr="00F37661">
        <w:rPr>
          <w:rFonts w:ascii="Arial" w:hAnsi="Arial" w:cs="Arial"/>
          <w:sz w:val="22"/>
          <w:szCs w:val="22"/>
        </w:rPr>
        <w:t>Se adelanta la conformación del acero de refuerzo de las Tapas de las Cajas o Pozos Eléctricos.</w:t>
      </w:r>
    </w:p>
    <w:p w14:paraId="245D3070" w14:textId="77777777" w:rsidR="00F37661" w:rsidRPr="00F37661" w:rsidRDefault="00F37661" w:rsidP="00456D0B">
      <w:pPr>
        <w:pStyle w:val="NormalWeb"/>
        <w:numPr>
          <w:ilvl w:val="0"/>
          <w:numId w:val="6"/>
        </w:numPr>
        <w:spacing w:after="150"/>
        <w:rPr>
          <w:rFonts w:ascii="Arial" w:hAnsi="Arial" w:cs="Arial"/>
          <w:sz w:val="22"/>
          <w:szCs w:val="22"/>
        </w:rPr>
      </w:pPr>
      <w:r w:rsidRPr="00F37661">
        <w:rPr>
          <w:rFonts w:ascii="Arial" w:hAnsi="Arial" w:cs="Arial"/>
          <w:sz w:val="22"/>
          <w:szCs w:val="22"/>
        </w:rPr>
        <w:t>Se realizó el cerramiento perimetral del predio.</w:t>
      </w:r>
    </w:p>
    <w:p w14:paraId="2617EDF7" w14:textId="77777777" w:rsidR="00F37661" w:rsidRPr="00F37661" w:rsidRDefault="00F37661" w:rsidP="00456D0B">
      <w:pPr>
        <w:pStyle w:val="NormalWeb"/>
        <w:numPr>
          <w:ilvl w:val="0"/>
          <w:numId w:val="6"/>
        </w:numPr>
        <w:spacing w:after="150"/>
        <w:rPr>
          <w:rFonts w:ascii="Arial" w:hAnsi="Arial" w:cs="Arial"/>
          <w:sz w:val="22"/>
          <w:szCs w:val="22"/>
        </w:rPr>
      </w:pPr>
      <w:r w:rsidRPr="00F37661">
        <w:rPr>
          <w:rFonts w:ascii="Arial" w:hAnsi="Arial" w:cs="Arial"/>
          <w:sz w:val="22"/>
          <w:szCs w:val="22"/>
        </w:rPr>
        <w:t>Se realizó la nivelación del terreno y se llevó a cabo el replanteo del proyecto, trazando los ejes de los muros y columnas, en el depósito de residuos, así mismo se construyeron las canastas de la armadura o refuerzo en acero, y se fundió el concreto de las vigas de amarre; quedando de esta manera construida la cimentación del Depósito de Residuos</w:t>
      </w:r>
    </w:p>
    <w:p w14:paraId="7F10D5D3" w14:textId="77777777" w:rsidR="00F37661" w:rsidRPr="00F37661" w:rsidRDefault="00F37661" w:rsidP="00456D0B">
      <w:pPr>
        <w:pStyle w:val="NormalWeb"/>
        <w:numPr>
          <w:ilvl w:val="0"/>
          <w:numId w:val="6"/>
        </w:numPr>
        <w:spacing w:after="150"/>
        <w:rPr>
          <w:rFonts w:ascii="Arial" w:hAnsi="Arial" w:cs="Arial"/>
          <w:sz w:val="22"/>
          <w:szCs w:val="22"/>
        </w:rPr>
      </w:pPr>
      <w:r w:rsidRPr="00F37661">
        <w:rPr>
          <w:rFonts w:ascii="Arial" w:hAnsi="Arial" w:cs="Arial"/>
          <w:sz w:val="22"/>
          <w:szCs w:val="22"/>
        </w:rPr>
        <w:t xml:space="preserve">Se finalizó la construcción de los nueve (9) Módulos en Malla Eslabonada; para inmediatamente proceder a aplicar la pintura anticorrosiva y finalmente colocar los Módulos en el Cerramiento Perimetral. </w:t>
      </w:r>
    </w:p>
    <w:p w14:paraId="43E7E93A" w14:textId="77777777" w:rsidR="00F37661" w:rsidRPr="00F37661" w:rsidRDefault="00F37661" w:rsidP="00456D0B">
      <w:pPr>
        <w:pStyle w:val="NormalWeb"/>
        <w:numPr>
          <w:ilvl w:val="0"/>
          <w:numId w:val="6"/>
        </w:numPr>
        <w:spacing w:after="150"/>
        <w:rPr>
          <w:rFonts w:ascii="Arial" w:hAnsi="Arial" w:cs="Arial"/>
          <w:sz w:val="22"/>
          <w:szCs w:val="22"/>
        </w:rPr>
      </w:pPr>
      <w:r w:rsidRPr="00F37661">
        <w:rPr>
          <w:rFonts w:ascii="Arial" w:hAnsi="Arial" w:cs="Arial"/>
          <w:sz w:val="22"/>
          <w:szCs w:val="22"/>
        </w:rPr>
        <w:t>Se fundió el concreto de las vigas de amarre; quedando de esta manera construida la cimentación del Depósito de Residuos.</w:t>
      </w:r>
    </w:p>
    <w:p w14:paraId="32EB2D5D" w14:textId="77777777" w:rsidR="00F37661" w:rsidRPr="00F37661" w:rsidRDefault="00F37661" w:rsidP="00456D0B">
      <w:pPr>
        <w:pStyle w:val="NormalWeb"/>
        <w:numPr>
          <w:ilvl w:val="0"/>
          <w:numId w:val="6"/>
        </w:numPr>
        <w:spacing w:before="0" w:beforeAutospacing="0" w:after="150" w:afterAutospacing="0"/>
        <w:rPr>
          <w:rFonts w:ascii="Arial" w:hAnsi="Arial" w:cs="Arial"/>
          <w:b/>
          <w:sz w:val="22"/>
          <w:szCs w:val="22"/>
        </w:rPr>
      </w:pPr>
      <w:r w:rsidRPr="00F37661">
        <w:rPr>
          <w:rFonts w:ascii="Arial" w:hAnsi="Arial" w:cs="Arial"/>
          <w:sz w:val="22"/>
          <w:szCs w:val="22"/>
        </w:rPr>
        <w:t>Se adelantan los trabajos de conformación de la formaleta y la construcción de las armaduras en acero; refuerzo de las vigas aéreas; sobre las cuales se apoyarán las tejas de cubierta.</w:t>
      </w:r>
    </w:p>
    <w:p w14:paraId="033813B8" w14:textId="77777777" w:rsidR="00EA457E" w:rsidRDefault="00412C46" w:rsidP="00456D0B">
      <w:pPr>
        <w:pStyle w:val="NormalWeb"/>
        <w:spacing w:before="0" w:beforeAutospacing="0" w:after="150" w:afterAutospacing="0"/>
        <w:ind w:left="720"/>
        <w:rPr>
          <w:rFonts w:ascii="Arial" w:hAnsi="Arial" w:cs="Arial"/>
          <w:b/>
          <w:sz w:val="22"/>
          <w:szCs w:val="22"/>
        </w:rPr>
      </w:pPr>
      <w:r>
        <w:rPr>
          <w:rFonts w:ascii="Arial" w:hAnsi="Arial" w:cs="Arial"/>
          <w:b/>
          <w:sz w:val="22"/>
          <w:szCs w:val="22"/>
        </w:rPr>
        <w:t>Sede O</w:t>
      </w:r>
      <w:r w:rsidR="00EA457E" w:rsidRPr="0035002D">
        <w:rPr>
          <w:rFonts w:ascii="Arial" w:hAnsi="Arial" w:cs="Arial"/>
          <w:b/>
          <w:sz w:val="22"/>
          <w:szCs w:val="22"/>
        </w:rPr>
        <w:t>perativa</w:t>
      </w:r>
      <w:r>
        <w:rPr>
          <w:rFonts w:ascii="Arial" w:hAnsi="Arial" w:cs="Arial"/>
          <w:b/>
          <w:sz w:val="22"/>
          <w:szCs w:val="22"/>
        </w:rPr>
        <w:t>.</w:t>
      </w:r>
    </w:p>
    <w:p w14:paraId="19591F89" w14:textId="77777777" w:rsidR="00F37661" w:rsidRPr="00F37661" w:rsidRDefault="00F37661" w:rsidP="00456D0B">
      <w:pPr>
        <w:pStyle w:val="Prrafodelista"/>
        <w:widowControl/>
        <w:numPr>
          <w:ilvl w:val="0"/>
          <w:numId w:val="8"/>
        </w:numPr>
        <w:spacing w:after="160"/>
        <w:contextualSpacing/>
        <w:rPr>
          <w:rFonts w:cs="Arial"/>
        </w:rPr>
      </w:pPr>
      <w:r w:rsidRPr="00F37661">
        <w:rPr>
          <w:rFonts w:cs="Arial"/>
        </w:rPr>
        <w:t>Se adelantó la construcción de las baterías de baños, para las nuevas oficinas del Almacén.</w:t>
      </w:r>
    </w:p>
    <w:p w14:paraId="0B1B8C43" w14:textId="77777777" w:rsidR="00F37661" w:rsidRPr="00F37661" w:rsidRDefault="00F37661" w:rsidP="00456D0B">
      <w:pPr>
        <w:pStyle w:val="Prrafodelista"/>
        <w:widowControl/>
        <w:numPr>
          <w:ilvl w:val="0"/>
          <w:numId w:val="8"/>
        </w:numPr>
        <w:spacing w:after="160"/>
        <w:contextualSpacing/>
        <w:rPr>
          <w:rFonts w:cs="Arial"/>
        </w:rPr>
      </w:pPr>
      <w:r w:rsidRPr="00F37661">
        <w:rPr>
          <w:rFonts w:cs="Arial"/>
        </w:rPr>
        <w:t>Se realizaron trabajos de estuco y pintura de los muros; así como las redes de suministro de agua potable y de desagües de aguas negras.</w:t>
      </w:r>
    </w:p>
    <w:p w14:paraId="3AE0A761" w14:textId="77777777" w:rsidR="00F37661" w:rsidRPr="00F37661" w:rsidRDefault="00F37661" w:rsidP="00456D0B">
      <w:pPr>
        <w:pStyle w:val="Prrafodelista"/>
        <w:widowControl/>
        <w:numPr>
          <w:ilvl w:val="0"/>
          <w:numId w:val="8"/>
        </w:numPr>
        <w:spacing w:after="160"/>
        <w:contextualSpacing/>
        <w:rPr>
          <w:rFonts w:cs="Arial"/>
        </w:rPr>
      </w:pPr>
      <w:r w:rsidRPr="00F37661">
        <w:rPr>
          <w:rFonts w:cs="Arial"/>
        </w:rPr>
        <w:t>Se adelantan los trabajos de construcción del andén perimetral, a través del cual se accede a los baños.</w:t>
      </w:r>
    </w:p>
    <w:p w14:paraId="57820130" w14:textId="77777777" w:rsidR="00F37661" w:rsidRPr="00F37661" w:rsidRDefault="00F37661" w:rsidP="00456D0B">
      <w:pPr>
        <w:pStyle w:val="Prrafodelista"/>
        <w:widowControl/>
        <w:numPr>
          <w:ilvl w:val="0"/>
          <w:numId w:val="8"/>
        </w:numPr>
        <w:spacing w:after="160"/>
        <w:contextualSpacing/>
        <w:rPr>
          <w:rFonts w:cs="Arial"/>
        </w:rPr>
      </w:pPr>
      <w:r w:rsidRPr="00F37661">
        <w:rPr>
          <w:rFonts w:cs="Arial"/>
        </w:rPr>
        <w:t>Se terminaron los trabajos de conformación y armado del gabinete de la Subestación Eléctrica.</w:t>
      </w:r>
    </w:p>
    <w:p w14:paraId="31747D2F" w14:textId="77777777" w:rsidR="00F37661" w:rsidRPr="00F37661" w:rsidRDefault="00F37661" w:rsidP="00456D0B">
      <w:pPr>
        <w:pStyle w:val="Prrafodelista"/>
        <w:widowControl/>
        <w:numPr>
          <w:ilvl w:val="0"/>
          <w:numId w:val="8"/>
        </w:numPr>
        <w:spacing w:after="160"/>
        <w:contextualSpacing/>
        <w:rPr>
          <w:rFonts w:cs="Arial"/>
        </w:rPr>
      </w:pPr>
      <w:r w:rsidRPr="00F37661">
        <w:rPr>
          <w:rFonts w:cs="Arial"/>
        </w:rPr>
        <w:t>Se adquirieron e instalaron los elementos de protección y señalización al interior del Tablero Eléctrico; mediante los cuales se identificaron los circuitos y los voltajes. Igualmente se instaló la lámina de acrílico transparente, que aísla los puntos energizados, en prevención de accidentes.</w:t>
      </w:r>
    </w:p>
    <w:p w14:paraId="5CF33962" w14:textId="77777777" w:rsidR="00F37661" w:rsidRPr="00F37661" w:rsidRDefault="00F37661" w:rsidP="00456D0B">
      <w:pPr>
        <w:pStyle w:val="Prrafodelista"/>
        <w:widowControl/>
        <w:numPr>
          <w:ilvl w:val="0"/>
          <w:numId w:val="8"/>
        </w:numPr>
        <w:spacing w:after="160"/>
        <w:contextualSpacing/>
        <w:rPr>
          <w:rFonts w:cs="Arial"/>
        </w:rPr>
      </w:pPr>
      <w:r w:rsidRPr="00F37661">
        <w:rPr>
          <w:rFonts w:cs="Arial"/>
        </w:rPr>
        <w:t>Con el fin de finalizar los trabajos de la Subestación Eléctrica, se tapó con concreto parte del cárcamo utilizado en el pasado; se construyó rejilla en acero al costado derecho del acceso; se colocó la baranda de protección y se dio inicio a la aplicación de la pintura del piso.</w:t>
      </w:r>
    </w:p>
    <w:p w14:paraId="79ED3F1D" w14:textId="77777777" w:rsidR="00F37661" w:rsidRPr="00F37661" w:rsidRDefault="00F37661" w:rsidP="00456D0B">
      <w:pPr>
        <w:pStyle w:val="Prrafodelista"/>
        <w:widowControl/>
        <w:numPr>
          <w:ilvl w:val="0"/>
          <w:numId w:val="8"/>
        </w:numPr>
        <w:spacing w:after="160"/>
        <w:contextualSpacing/>
        <w:rPr>
          <w:rFonts w:cs="Arial"/>
        </w:rPr>
      </w:pPr>
      <w:r w:rsidRPr="00F37661">
        <w:rPr>
          <w:rFonts w:cs="Arial"/>
        </w:rPr>
        <w:t>Se iniciaron los trabajos de pintura general al interior de las oficinas; comenzando por la oficina de Producción.</w:t>
      </w:r>
    </w:p>
    <w:p w14:paraId="1D9B2590" w14:textId="77777777" w:rsidR="00F37661" w:rsidRPr="00F37661" w:rsidRDefault="00F37661" w:rsidP="00456D0B">
      <w:pPr>
        <w:pStyle w:val="Prrafodelista"/>
        <w:widowControl/>
        <w:numPr>
          <w:ilvl w:val="0"/>
          <w:numId w:val="8"/>
        </w:numPr>
        <w:spacing w:after="160"/>
        <w:contextualSpacing/>
        <w:rPr>
          <w:rFonts w:cs="Arial"/>
        </w:rPr>
      </w:pPr>
      <w:r w:rsidRPr="00F37661">
        <w:rPr>
          <w:rFonts w:cs="Arial"/>
        </w:rPr>
        <w:t>Se dio inicio a las obras de adecuación del espacio seleccionado como Depósito de Residuos; habiéndose adelantado los pañetes del muro posterior del espacio, la construcción de los muros y la conformación de las canastas en acero de refuerzo de las columnas y el armado de la formaleta y el acero de refuerzo para el segundo mesón en concreto.</w:t>
      </w:r>
    </w:p>
    <w:p w14:paraId="63FCB9AF" w14:textId="77777777" w:rsidR="00F37661" w:rsidRPr="00F37661" w:rsidRDefault="00F37661" w:rsidP="00456D0B">
      <w:pPr>
        <w:pStyle w:val="Prrafodelista"/>
        <w:widowControl/>
        <w:numPr>
          <w:ilvl w:val="0"/>
          <w:numId w:val="8"/>
        </w:numPr>
        <w:spacing w:after="160"/>
        <w:contextualSpacing/>
        <w:rPr>
          <w:rFonts w:cs="Arial"/>
        </w:rPr>
      </w:pPr>
      <w:r w:rsidRPr="00F37661">
        <w:rPr>
          <w:rFonts w:cs="Arial"/>
        </w:rPr>
        <w:t>Se adelantó la reparación del orinal ubicado en el baño contiguo al Casino; el cual se encontraba fuera de servicio desde hace varios meses.</w:t>
      </w:r>
    </w:p>
    <w:p w14:paraId="716C6D80" w14:textId="77777777" w:rsidR="00F37661" w:rsidRPr="00F37661" w:rsidRDefault="00F37661" w:rsidP="00456D0B">
      <w:pPr>
        <w:pStyle w:val="Prrafodelista"/>
        <w:widowControl/>
        <w:numPr>
          <w:ilvl w:val="0"/>
          <w:numId w:val="8"/>
        </w:numPr>
        <w:spacing w:after="160"/>
        <w:contextualSpacing/>
        <w:rPr>
          <w:rFonts w:cs="Arial"/>
        </w:rPr>
      </w:pPr>
      <w:r w:rsidRPr="00F37661">
        <w:rPr>
          <w:rFonts w:cs="Arial"/>
        </w:rPr>
        <w:t>Se dio inicio a trabajo para la corrección de goteras en las bodegas del almacén.</w:t>
      </w:r>
    </w:p>
    <w:p w14:paraId="67B1BC29" w14:textId="77777777" w:rsidR="00F37661" w:rsidRPr="00F37661" w:rsidRDefault="00F37661" w:rsidP="00456D0B">
      <w:pPr>
        <w:pStyle w:val="Prrafodelista"/>
        <w:widowControl/>
        <w:numPr>
          <w:ilvl w:val="0"/>
          <w:numId w:val="8"/>
        </w:numPr>
        <w:spacing w:after="160"/>
        <w:contextualSpacing/>
        <w:rPr>
          <w:rFonts w:cs="Arial"/>
        </w:rPr>
      </w:pPr>
      <w:r w:rsidRPr="00F37661">
        <w:rPr>
          <w:rFonts w:cs="Arial"/>
        </w:rPr>
        <w:lastRenderedPageBreak/>
        <w:t xml:space="preserve">Se construyeron los Guardaescobas en mediacaña en los depósitos de residuos y se terminó de aplicar la pintura Vinílica sobre los muros; como base para aplicar el acabado final en pintura epóxica. </w:t>
      </w:r>
    </w:p>
    <w:p w14:paraId="288C6A0E" w14:textId="77777777" w:rsidR="00F37661" w:rsidRPr="00F37661" w:rsidRDefault="00F37661" w:rsidP="00456D0B">
      <w:pPr>
        <w:pStyle w:val="Prrafodelista"/>
        <w:widowControl/>
        <w:numPr>
          <w:ilvl w:val="0"/>
          <w:numId w:val="8"/>
        </w:numPr>
        <w:spacing w:after="160"/>
        <w:contextualSpacing/>
        <w:rPr>
          <w:rFonts w:cs="Arial"/>
        </w:rPr>
      </w:pPr>
      <w:r w:rsidRPr="00F37661">
        <w:rPr>
          <w:rFonts w:cs="Arial"/>
        </w:rPr>
        <w:t xml:space="preserve">Se terminaron las instalaciones eléctricas y se colocaron las lámparas de iluminación en el depósito de residuos de la Sede Operativa. </w:t>
      </w:r>
    </w:p>
    <w:p w14:paraId="2DCD69E9" w14:textId="77777777" w:rsidR="00F37661" w:rsidRPr="00F37661" w:rsidRDefault="00F37661" w:rsidP="00456D0B">
      <w:pPr>
        <w:pStyle w:val="Prrafodelista"/>
        <w:widowControl/>
        <w:numPr>
          <w:ilvl w:val="0"/>
          <w:numId w:val="8"/>
        </w:numPr>
        <w:spacing w:after="160"/>
        <w:contextualSpacing/>
        <w:rPr>
          <w:rFonts w:cs="Arial"/>
        </w:rPr>
      </w:pPr>
      <w:r w:rsidRPr="00F37661">
        <w:rPr>
          <w:rFonts w:cs="Arial"/>
        </w:rPr>
        <w:t>Se terminaron los trabajos de pintura a la oficina del sindicato.</w:t>
      </w:r>
    </w:p>
    <w:p w14:paraId="3C64ECC8" w14:textId="77777777" w:rsidR="00F37661" w:rsidRPr="00F37661" w:rsidRDefault="00F37661" w:rsidP="00456D0B">
      <w:pPr>
        <w:rPr>
          <w:rFonts w:cs="Arial"/>
          <w:b/>
        </w:rPr>
      </w:pPr>
      <w:r w:rsidRPr="00F37661">
        <w:rPr>
          <w:rFonts w:cs="Arial"/>
          <w:b/>
        </w:rPr>
        <w:t>Beneficios</w:t>
      </w:r>
    </w:p>
    <w:p w14:paraId="06DC8608" w14:textId="77777777" w:rsidR="00F37661" w:rsidRPr="00F37661" w:rsidRDefault="00F37661" w:rsidP="00456D0B">
      <w:pPr>
        <w:rPr>
          <w:rFonts w:cs="Arial"/>
          <w:b/>
        </w:rPr>
      </w:pPr>
    </w:p>
    <w:p w14:paraId="550E9E6C" w14:textId="77777777" w:rsidR="00F37661" w:rsidRPr="00F37661" w:rsidRDefault="00F37661" w:rsidP="00456D0B">
      <w:pPr>
        <w:rPr>
          <w:rFonts w:cs="Arial"/>
        </w:rPr>
      </w:pPr>
      <w:r w:rsidRPr="00F37661">
        <w:rPr>
          <w:rFonts w:cs="Arial"/>
        </w:rPr>
        <w:t>Con las actividades desarrolladas se han alcanzado los siguientes beneficios:</w:t>
      </w:r>
    </w:p>
    <w:p w14:paraId="2CE073F2" w14:textId="77777777" w:rsidR="00F37661" w:rsidRPr="00F37661" w:rsidRDefault="00F37661" w:rsidP="00456D0B">
      <w:pPr>
        <w:pStyle w:val="Prrafodelista"/>
        <w:widowControl/>
        <w:numPr>
          <w:ilvl w:val="0"/>
          <w:numId w:val="7"/>
        </w:numPr>
        <w:spacing w:after="160"/>
        <w:contextualSpacing/>
        <w:rPr>
          <w:rFonts w:cs="Arial"/>
        </w:rPr>
      </w:pPr>
      <w:r w:rsidRPr="00F37661">
        <w:rPr>
          <w:rFonts w:cs="Arial"/>
        </w:rPr>
        <w:t>Disminución en las congestiones y organización de las entregas de proveedores al almacén, permitiendo una gestión más efectiva y garantizando la atención de los requerimientos con mayor oportunidad.</w:t>
      </w:r>
    </w:p>
    <w:p w14:paraId="39CCD52B" w14:textId="77777777" w:rsidR="00F37661" w:rsidRPr="00F37661" w:rsidRDefault="00F37661" w:rsidP="00456D0B">
      <w:pPr>
        <w:pStyle w:val="Prrafodelista"/>
        <w:widowControl/>
        <w:numPr>
          <w:ilvl w:val="0"/>
          <w:numId w:val="7"/>
        </w:numPr>
        <w:spacing w:after="160"/>
        <w:contextualSpacing/>
        <w:rPr>
          <w:rFonts w:cs="Arial"/>
        </w:rPr>
      </w:pPr>
      <w:r w:rsidRPr="00F37661">
        <w:rPr>
          <w:rFonts w:cs="Arial"/>
        </w:rPr>
        <w:t>Mayor efectividad en la gestión de procesos contractuales y seguimiento al plan anual de adquisiciones, acorde con los lineamientos y normatividad vigente.</w:t>
      </w:r>
    </w:p>
    <w:p w14:paraId="021AACB0" w14:textId="77777777" w:rsidR="00F37661" w:rsidRPr="00F37661" w:rsidRDefault="00F37661" w:rsidP="00456D0B">
      <w:pPr>
        <w:pStyle w:val="Prrafodelista"/>
        <w:widowControl/>
        <w:numPr>
          <w:ilvl w:val="0"/>
          <w:numId w:val="7"/>
        </w:numPr>
        <w:spacing w:after="160"/>
        <w:contextualSpacing/>
        <w:rPr>
          <w:rFonts w:cs="Arial"/>
        </w:rPr>
      </w:pPr>
      <w:r w:rsidRPr="00F37661">
        <w:rPr>
          <w:rFonts w:cs="Arial"/>
        </w:rPr>
        <w:t>Se ha propiciado una adecuada articulación entre la ejecución presupuestal y la consecución de los pagos, así como la disminución de los tiempos de respuesta a las acreencias (cuentas por pagar) y la reducción en la definición de reservas para la siguiente vigencia.</w:t>
      </w:r>
    </w:p>
    <w:p w14:paraId="545F9C26" w14:textId="77777777" w:rsidR="00F37661" w:rsidRPr="00F37661" w:rsidRDefault="00F37661" w:rsidP="00456D0B">
      <w:pPr>
        <w:pStyle w:val="Prrafodelista"/>
        <w:widowControl/>
        <w:numPr>
          <w:ilvl w:val="0"/>
          <w:numId w:val="7"/>
        </w:numPr>
        <w:spacing w:after="160"/>
        <w:contextualSpacing/>
        <w:rPr>
          <w:rFonts w:cs="Arial"/>
        </w:rPr>
      </w:pPr>
      <w:r w:rsidRPr="00F37661">
        <w:rPr>
          <w:rFonts w:cs="Arial"/>
        </w:rPr>
        <w:t>Aumento de los compromisos y giros presupuestales en comparación con la vigencia 2017, lo que evidencia una mejor gestión y seguimiento al cumplimiento de las acciones propuestas en el Plan Anual de Adquisiciones.</w:t>
      </w:r>
    </w:p>
    <w:p w14:paraId="72F65132" w14:textId="77777777" w:rsidR="00F37661" w:rsidRPr="00F37661" w:rsidRDefault="00F37661" w:rsidP="00456D0B">
      <w:pPr>
        <w:pStyle w:val="Prrafodelista"/>
        <w:widowControl/>
        <w:numPr>
          <w:ilvl w:val="0"/>
          <w:numId w:val="7"/>
        </w:numPr>
        <w:spacing w:after="160"/>
        <w:contextualSpacing/>
        <w:rPr>
          <w:rFonts w:cs="Arial"/>
        </w:rPr>
      </w:pPr>
      <w:r w:rsidRPr="00F37661">
        <w:rPr>
          <w:rFonts w:cs="Arial"/>
        </w:rPr>
        <w:t>Se ha favorecido la apropiación de conocimientos frente a la gestión documental, adecuado uso de Orfeo y manejo de tablas de retención documental, por parte de los servidores de la entidad.</w:t>
      </w:r>
    </w:p>
    <w:p w14:paraId="6E95D183" w14:textId="77777777" w:rsidR="00F37661" w:rsidRPr="00F37661" w:rsidRDefault="00F37661" w:rsidP="00456D0B">
      <w:pPr>
        <w:pStyle w:val="Prrafodelista"/>
        <w:widowControl/>
        <w:numPr>
          <w:ilvl w:val="0"/>
          <w:numId w:val="7"/>
        </w:numPr>
        <w:spacing w:after="160"/>
        <w:contextualSpacing/>
        <w:rPr>
          <w:rFonts w:cs="Arial"/>
        </w:rPr>
      </w:pPr>
      <w:r w:rsidRPr="00F37661">
        <w:rPr>
          <w:rFonts w:cs="Arial"/>
        </w:rPr>
        <w:t>Con el desarrollo de acciones de gestión de archivos, se redujo el tiempo de respuesta de consulta de documentos de 6 días hábiles en el 2017 a cuatro (4) horas.</w:t>
      </w:r>
    </w:p>
    <w:p w14:paraId="04939397" w14:textId="77777777" w:rsidR="00F37661" w:rsidRPr="00F37661" w:rsidRDefault="00F37661" w:rsidP="00456D0B">
      <w:pPr>
        <w:pStyle w:val="Prrafodelista"/>
        <w:widowControl/>
        <w:numPr>
          <w:ilvl w:val="0"/>
          <w:numId w:val="7"/>
        </w:numPr>
        <w:spacing w:after="160"/>
        <w:contextualSpacing/>
        <w:rPr>
          <w:rFonts w:cs="Arial"/>
        </w:rPr>
      </w:pPr>
      <w:r w:rsidRPr="00F37661">
        <w:rPr>
          <w:rFonts w:cs="Arial"/>
        </w:rPr>
        <w:t>Atención de los requerimientos ciudadanos, con mayor calidad y oportunidad, aspecto que impacta positivamente la imagen de la entidad frente a la ciudadanía.</w:t>
      </w:r>
    </w:p>
    <w:p w14:paraId="2C91CB38" w14:textId="77777777" w:rsidR="00F37661" w:rsidRPr="00F37661" w:rsidRDefault="00F37661" w:rsidP="00456D0B">
      <w:pPr>
        <w:pStyle w:val="Prrafodelista"/>
        <w:widowControl/>
        <w:numPr>
          <w:ilvl w:val="0"/>
          <w:numId w:val="7"/>
        </w:numPr>
        <w:spacing w:after="160"/>
        <w:contextualSpacing/>
        <w:rPr>
          <w:rFonts w:cs="Arial"/>
        </w:rPr>
      </w:pPr>
      <w:r w:rsidRPr="00F37661">
        <w:rPr>
          <w:rFonts w:cs="Arial"/>
        </w:rPr>
        <w:t>Desarrollo de actividades que propenden por el mejoramiento del bienestar y la calidad de vida de los servidores de la Unidad.</w:t>
      </w:r>
    </w:p>
    <w:p w14:paraId="702DE222" w14:textId="77777777" w:rsidR="00F37661" w:rsidRPr="00F37661" w:rsidRDefault="00F37661" w:rsidP="00456D0B">
      <w:pPr>
        <w:pStyle w:val="Prrafodelista"/>
        <w:widowControl/>
        <w:numPr>
          <w:ilvl w:val="0"/>
          <w:numId w:val="7"/>
        </w:numPr>
        <w:spacing w:after="160"/>
        <w:contextualSpacing/>
        <w:rPr>
          <w:rFonts w:cs="Arial"/>
        </w:rPr>
      </w:pPr>
      <w:r w:rsidRPr="00F37661">
        <w:rPr>
          <w:rFonts w:cs="Arial"/>
        </w:rPr>
        <w:t>Aumento de las competencias y habilidades de los funcionarios públicos de la UAERMV para el desarrollo de sus funciones.</w:t>
      </w:r>
    </w:p>
    <w:p w14:paraId="2B49146F" w14:textId="77777777" w:rsidR="00F37661" w:rsidRPr="00F37661" w:rsidRDefault="00F37661" w:rsidP="00456D0B">
      <w:pPr>
        <w:pStyle w:val="Prrafodelista"/>
        <w:widowControl/>
        <w:numPr>
          <w:ilvl w:val="0"/>
          <w:numId w:val="7"/>
        </w:numPr>
        <w:spacing w:after="160"/>
        <w:contextualSpacing/>
        <w:rPr>
          <w:rFonts w:cs="Arial"/>
        </w:rPr>
      </w:pPr>
      <w:r w:rsidRPr="00F37661">
        <w:rPr>
          <w:rFonts w:cs="Arial"/>
        </w:rPr>
        <w:t>Adopción del Plan Institucional de Capacitación y el Plan de Bienestar en menor tiempo con relación a la vigencia 2017, permitiendo apropiar los recursos asignados para tal fin y aportar al mejoramiento de la calidad de vida de los servidores de la Entidad.</w:t>
      </w:r>
    </w:p>
    <w:p w14:paraId="2DA1B753" w14:textId="77777777" w:rsidR="00F37661" w:rsidRPr="00F37661" w:rsidRDefault="00F37661" w:rsidP="00456D0B">
      <w:pPr>
        <w:pStyle w:val="Prrafodelista"/>
        <w:widowControl/>
        <w:numPr>
          <w:ilvl w:val="0"/>
          <w:numId w:val="7"/>
        </w:numPr>
        <w:spacing w:after="160"/>
        <w:contextualSpacing/>
        <w:rPr>
          <w:rFonts w:cs="Arial"/>
        </w:rPr>
      </w:pPr>
      <w:r w:rsidRPr="00F37661">
        <w:rPr>
          <w:rFonts w:cs="Arial"/>
        </w:rPr>
        <w:t>Establecimiento de acciones que propenden por el mantenimiento de la satisfacción de los ciudadanos y las partes interesadas.</w:t>
      </w:r>
    </w:p>
    <w:p w14:paraId="3002AC31" w14:textId="77777777" w:rsidR="00F37661" w:rsidRPr="00F37661" w:rsidRDefault="00F37661" w:rsidP="00456D0B">
      <w:pPr>
        <w:pStyle w:val="Prrafodelista"/>
        <w:widowControl/>
        <w:numPr>
          <w:ilvl w:val="0"/>
          <w:numId w:val="7"/>
        </w:numPr>
        <w:spacing w:after="160"/>
        <w:contextualSpacing/>
        <w:rPr>
          <w:rFonts w:cs="Arial"/>
        </w:rPr>
      </w:pPr>
      <w:r w:rsidRPr="00F37661">
        <w:rPr>
          <w:rFonts w:cs="Arial"/>
        </w:rPr>
        <w:t>Redefinición de roles de los equipos de trabajo que permiten una mayor eficiencia en la gestión presentada.</w:t>
      </w:r>
    </w:p>
    <w:p w14:paraId="7194A0C0" w14:textId="77777777" w:rsidR="00F37661" w:rsidRPr="00F37661" w:rsidRDefault="00F37661" w:rsidP="00456D0B">
      <w:pPr>
        <w:pStyle w:val="Prrafodelista"/>
        <w:widowControl/>
        <w:numPr>
          <w:ilvl w:val="0"/>
          <w:numId w:val="7"/>
        </w:numPr>
        <w:spacing w:after="160"/>
        <w:contextualSpacing/>
        <w:rPr>
          <w:rFonts w:cs="Arial"/>
        </w:rPr>
      </w:pPr>
      <w:r w:rsidRPr="00F37661">
        <w:rPr>
          <w:rFonts w:cs="Arial"/>
        </w:rPr>
        <w:t>Mantenimiento y adecuación de las sedes operativa y de producción de la entidad, que propician el desarrollo de un mejor ambiente laboral, la conservación de archivos y elementos de almacén, y mejoramiento de la seguridad y protección de los servidores que allí laboran.</w:t>
      </w:r>
    </w:p>
    <w:p w14:paraId="6DE7D47E" w14:textId="77777777" w:rsidR="00EA457E" w:rsidRPr="0035002D" w:rsidRDefault="00EA457E" w:rsidP="00456D0B">
      <w:pPr>
        <w:pStyle w:val="Ttulo2"/>
        <w:numPr>
          <w:ilvl w:val="1"/>
          <w:numId w:val="1"/>
        </w:numPr>
        <w:rPr>
          <w:rFonts w:cs="Arial"/>
        </w:rPr>
      </w:pPr>
      <w:bookmarkStart w:id="29" w:name="_Toc534033964"/>
      <w:r w:rsidRPr="0035002D">
        <w:rPr>
          <w:rFonts w:cs="Arial"/>
        </w:rPr>
        <w:t>SUBDIRECCIÓN DE PRODUCCIÓN E INTERVENCIÓN</w:t>
      </w:r>
      <w:r w:rsidR="00412C46">
        <w:rPr>
          <w:rFonts w:cs="Arial"/>
          <w:lang w:val="es-CO"/>
        </w:rPr>
        <w:t>.</w:t>
      </w:r>
      <w:bookmarkEnd w:id="29"/>
    </w:p>
    <w:p w14:paraId="71CFD198" w14:textId="77777777" w:rsidR="00957717" w:rsidRPr="0035002D" w:rsidRDefault="00EA457E" w:rsidP="00456D0B">
      <w:pPr>
        <w:pStyle w:val="Ttulo2"/>
        <w:numPr>
          <w:ilvl w:val="2"/>
          <w:numId w:val="1"/>
        </w:numPr>
        <w:ind w:left="1134"/>
        <w:rPr>
          <w:rFonts w:cs="Arial"/>
        </w:rPr>
      </w:pPr>
      <w:bookmarkStart w:id="30" w:name="_Toc534033965"/>
      <w:r w:rsidRPr="0035002D">
        <w:rPr>
          <w:rFonts w:cs="Arial"/>
        </w:rPr>
        <w:t>GERENCIA DE INTERVENCIÓN</w:t>
      </w:r>
      <w:r w:rsidR="00412C46">
        <w:rPr>
          <w:rFonts w:cs="Arial"/>
          <w:lang w:val="es-CO"/>
        </w:rPr>
        <w:t>.</w:t>
      </w:r>
      <w:bookmarkEnd w:id="30"/>
    </w:p>
    <w:p w14:paraId="4CA89CBE" w14:textId="77777777" w:rsidR="00C639F8" w:rsidRDefault="00C639F8" w:rsidP="00456D0B">
      <w:pPr>
        <w:rPr>
          <w:rFonts w:cs="Arial"/>
          <w:b/>
        </w:rPr>
      </w:pPr>
    </w:p>
    <w:p w14:paraId="7B920DD8" w14:textId="77777777" w:rsidR="00E46127" w:rsidRPr="0056127A" w:rsidRDefault="00E46127" w:rsidP="00456D0B">
      <w:pPr>
        <w:rPr>
          <w:rFonts w:eastAsia="Times New Roman" w:cs="Arial"/>
          <w:lang w:val="es-ES_tradnl" w:eastAsia="es-ES"/>
        </w:rPr>
      </w:pPr>
      <w:r w:rsidRPr="0056127A">
        <w:rPr>
          <w:rFonts w:eastAsia="Times New Roman" w:cs="Arial"/>
          <w:lang w:val="es-ES_tradnl" w:eastAsia="es-ES"/>
        </w:rPr>
        <w:t xml:space="preserve">La Gerencia de Intervención en el marco de la meta de intervención (300 km carril de impacto), durante el </w:t>
      </w:r>
      <w:r>
        <w:rPr>
          <w:rFonts w:eastAsia="Times New Roman" w:cs="Arial"/>
          <w:lang w:val="es-ES_tradnl" w:eastAsia="es-ES"/>
        </w:rPr>
        <w:t xml:space="preserve">tercer </w:t>
      </w:r>
      <w:r w:rsidRPr="0056127A">
        <w:rPr>
          <w:rFonts w:eastAsia="Times New Roman" w:cs="Arial"/>
          <w:lang w:val="es-ES_tradnl" w:eastAsia="es-ES"/>
        </w:rPr>
        <w:t>trimestre de 2018 ha ejecutado las siguientes intervenciones por estrategia;</w:t>
      </w:r>
    </w:p>
    <w:p w14:paraId="2D2A1C18" w14:textId="77777777" w:rsidR="00E46127" w:rsidRDefault="00E46127" w:rsidP="00456D0B">
      <w:pPr>
        <w:rPr>
          <w:rFonts w:eastAsia="Times New Roman" w:cs="Arial"/>
          <w:sz w:val="24"/>
          <w:szCs w:val="24"/>
          <w:lang w:val="es-ES_tradnl" w:eastAsia="es-ES"/>
        </w:rPr>
      </w:pPr>
    </w:p>
    <w:p w14:paraId="43848BAD" w14:textId="77777777" w:rsidR="00E46127" w:rsidRPr="00624DBF" w:rsidRDefault="00E46127" w:rsidP="00456D0B">
      <w:pPr>
        <w:pStyle w:val="Descripcin"/>
        <w:spacing w:after="0" w:line="240" w:lineRule="auto"/>
        <w:jc w:val="center"/>
        <w:rPr>
          <w:rFonts w:eastAsia="Times New Roman" w:cs="Arial"/>
          <w:szCs w:val="24"/>
          <w:lang w:val="es-ES_tradnl" w:eastAsia="es-ES"/>
        </w:rPr>
      </w:pPr>
      <w:r w:rsidRPr="00624DBF">
        <w:rPr>
          <w:sz w:val="16"/>
        </w:rPr>
        <w:t xml:space="preserve">Tabla </w:t>
      </w:r>
      <w:r w:rsidRPr="00624DBF">
        <w:rPr>
          <w:sz w:val="16"/>
        </w:rPr>
        <w:fldChar w:fldCharType="begin"/>
      </w:r>
      <w:r w:rsidRPr="00624DBF">
        <w:rPr>
          <w:sz w:val="16"/>
        </w:rPr>
        <w:instrText xml:space="preserve"> SEQ Tabla \* ARABIC </w:instrText>
      </w:r>
      <w:r w:rsidRPr="00624DBF">
        <w:rPr>
          <w:sz w:val="16"/>
        </w:rPr>
        <w:fldChar w:fldCharType="separate"/>
      </w:r>
      <w:r w:rsidR="005C5761">
        <w:rPr>
          <w:noProof/>
          <w:sz w:val="16"/>
        </w:rPr>
        <w:t>18</w:t>
      </w:r>
      <w:r w:rsidRPr="00624DBF">
        <w:rPr>
          <w:sz w:val="16"/>
        </w:rPr>
        <w:fldChar w:fldCharType="end"/>
      </w:r>
      <w:r w:rsidRPr="00624DBF">
        <w:rPr>
          <w:sz w:val="16"/>
        </w:rPr>
        <w:t xml:space="preserve">. </w:t>
      </w:r>
      <w:r w:rsidR="00624DBF" w:rsidRPr="00624DBF">
        <w:rPr>
          <w:b w:val="0"/>
          <w:sz w:val="16"/>
        </w:rPr>
        <w:t>Cuadro de intervenciones</w:t>
      </w:r>
    </w:p>
    <w:tbl>
      <w:tblPr>
        <w:tblW w:w="67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99"/>
        <w:gridCol w:w="1195"/>
        <w:gridCol w:w="1570"/>
        <w:gridCol w:w="1560"/>
        <w:gridCol w:w="1275"/>
      </w:tblGrid>
      <w:tr w:rsidR="00E46127" w:rsidRPr="00624DBF" w14:paraId="131BE6F9" w14:textId="77777777" w:rsidTr="00E46127">
        <w:trPr>
          <w:trHeight w:val="315"/>
          <w:jc w:val="center"/>
        </w:trPr>
        <w:tc>
          <w:tcPr>
            <w:tcW w:w="1199" w:type="dxa"/>
            <w:vMerge w:val="restart"/>
            <w:shd w:val="clear" w:color="auto" w:fill="95B3D7" w:themeFill="accent1" w:themeFillTint="99"/>
            <w:vAlign w:val="center"/>
            <w:hideMark/>
          </w:tcPr>
          <w:p w14:paraId="4EEF4636" w14:textId="77777777" w:rsidR="00E46127" w:rsidRPr="00624DBF" w:rsidRDefault="00E46127" w:rsidP="00456D0B">
            <w:pPr>
              <w:jc w:val="center"/>
              <w:rPr>
                <w:rFonts w:eastAsia="Times New Roman" w:cs="Arial"/>
                <w:b/>
                <w:bCs/>
                <w:color w:val="000000"/>
                <w:sz w:val="16"/>
                <w:szCs w:val="16"/>
                <w:lang w:eastAsia="es-CO"/>
              </w:rPr>
            </w:pPr>
            <w:r w:rsidRPr="00624DBF">
              <w:rPr>
                <w:rFonts w:eastAsia="Times New Roman" w:cs="Arial"/>
                <w:b/>
                <w:bCs/>
                <w:color w:val="000000"/>
                <w:sz w:val="16"/>
                <w:szCs w:val="16"/>
                <w:lang w:val="es-ES_tradnl" w:eastAsia="es-CO"/>
              </w:rPr>
              <w:t>Mes</w:t>
            </w:r>
          </w:p>
        </w:tc>
        <w:tc>
          <w:tcPr>
            <w:tcW w:w="1195" w:type="dxa"/>
            <w:vMerge w:val="restart"/>
            <w:shd w:val="clear" w:color="auto" w:fill="95B3D7" w:themeFill="accent1" w:themeFillTint="99"/>
            <w:vAlign w:val="center"/>
            <w:hideMark/>
          </w:tcPr>
          <w:p w14:paraId="4C6561B4" w14:textId="77777777" w:rsidR="00E46127" w:rsidRPr="00624DBF" w:rsidRDefault="00E46127" w:rsidP="00456D0B">
            <w:pPr>
              <w:jc w:val="center"/>
              <w:rPr>
                <w:rFonts w:eastAsia="Times New Roman" w:cs="Arial"/>
                <w:b/>
                <w:bCs/>
                <w:color w:val="000000"/>
                <w:sz w:val="16"/>
                <w:szCs w:val="16"/>
                <w:lang w:eastAsia="es-CO"/>
              </w:rPr>
            </w:pPr>
            <w:r w:rsidRPr="00624DBF">
              <w:rPr>
                <w:rFonts w:eastAsia="Times New Roman" w:cs="Arial"/>
                <w:b/>
                <w:bCs/>
                <w:color w:val="000000"/>
                <w:sz w:val="16"/>
                <w:szCs w:val="16"/>
                <w:lang w:val="es-ES_tradnl" w:eastAsia="es-CO"/>
              </w:rPr>
              <w:t>Programado</w:t>
            </w:r>
          </w:p>
        </w:tc>
        <w:tc>
          <w:tcPr>
            <w:tcW w:w="3130" w:type="dxa"/>
            <w:gridSpan w:val="2"/>
            <w:shd w:val="clear" w:color="auto" w:fill="95B3D7" w:themeFill="accent1" w:themeFillTint="99"/>
            <w:vAlign w:val="center"/>
            <w:hideMark/>
          </w:tcPr>
          <w:p w14:paraId="6862194B" w14:textId="77777777" w:rsidR="00E46127" w:rsidRPr="00624DBF" w:rsidRDefault="00E46127" w:rsidP="00456D0B">
            <w:pPr>
              <w:jc w:val="center"/>
              <w:rPr>
                <w:rFonts w:eastAsia="Times New Roman" w:cs="Arial"/>
                <w:b/>
                <w:bCs/>
                <w:color w:val="000000"/>
                <w:sz w:val="16"/>
                <w:szCs w:val="16"/>
                <w:lang w:eastAsia="es-CO"/>
              </w:rPr>
            </w:pPr>
            <w:r w:rsidRPr="00624DBF">
              <w:rPr>
                <w:rFonts w:eastAsia="Times New Roman" w:cs="Arial"/>
                <w:b/>
                <w:bCs/>
                <w:color w:val="000000"/>
                <w:sz w:val="16"/>
                <w:szCs w:val="16"/>
                <w:lang w:eastAsia="es-CO"/>
              </w:rPr>
              <w:t>Ejecutado</w:t>
            </w:r>
          </w:p>
        </w:tc>
        <w:tc>
          <w:tcPr>
            <w:tcW w:w="1275" w:type="dxa"/>
            <w:vMerge w:val="restart"/>
            <w:shd w:val="clear" w:color="auto" w:fill="95B3D7" w:themeFill="accent1" w:themeFillTint="99"/>
            <w:vAlign w:val="center"/>
            <w:hideMark/>
          </w:tcPr>
          <w:p w14:paraId="16714976" w14:textId="77777777" w:rsidR="00E46127" w:rsidRPr="00624DBF" w:rsidRDefault="00E46127" w:rsidP="00456D0B">
            <w:pPr>
              <w:jc w:val="center"/>
              <w:rPr>
                <w:rFonts w:eastAsia="Times New Roman" w:cs="Arial"/>
                <w:b/>
                <w:bCs/>
                <w:color w:val="000000"/>
                <w:sz w:val="16"/>
                <w:szCs w:val="16"/>
                <w:lang w:eastAsia="es-CO"/>
              </w:rPr>
            </w:pPr>
            <w:r w:rsidRPr="00624DBF">
              <w:rPr>
                <w:rFonts w:eastAsia="Times New Roman" w:cs="Arial"/>
                <w:b/>
                <w:bCs/>
                <w:color w:val="000000"/>
                <w:sz w:val="16"/>
                <w:szCs w:val="16"/>
                <w:lang w:val="es-ES_tradnl" w:eastAsia="es-CO"/>
              </w:rPr>
              <w:t>Total Ejecutado</w:t>
            </w:r>
          </w:p>
        </w:tc>
      </w:tr>
      <w:tr w:rsidR="00E46127" w:rsidRPr="00624DBF" w14:paraId="1ED45F12" w14:textId="77777777" w:rsidTr="00E46127">
        <w:trPr>
          <w:trHeight w:val="165"/>
          <w:jc w:val="center"/>
        </w:trPr>
        <w:tc>
          <w:tcPr>
            <w:tcW w:w="1199" w:type="dxa"/>
            <w:vMerge/>
            <w:shd w:val="clear" w:color="auto" w:fill="95B3D7" w:themeFill="accent1" w:themeFillTint="99"/>
            <w:vAlign w:val="center"/>
            <w:hideMark/>
          </w:tcPr>
          <w:p w14:paraId="30788D4A" w14:textId="77777777" w:rsidR="00E46127" w:rsidRPr="00624DBF" w:rsidRDefault="00E46127" w:rsidP="00456D0B">
            <w:pPr>
              <w:rPr>
                <w:rFonts w:eastAsia="Times New Roman" w:cs="Arial"/>
                <w:b/>
                <w:bCs/>
                <w:color w:val="000000"/>
                <w:sz w:val="16"/>
                <w:szCs w:val="16"/>
                <w:lang w:eastAsia="es-CO"/>
              </w:rPr>
            </w:pPr>
          </w:p>
        </w:tc>
        <w:tc>
          <w:tcPr>
            <w:tcW w:w="1195" w:type="dxa"/>
            <w:vMerge/>
            <w:shd w:val="clear" w:color="auto" w:fill="95B3D7" w:themeFill="accent1" w:themeFillTint="99"/>
            <w:vAlign w:val="center"/>
            <w:hideMark/>
          </w:tcPr>
          <w:p w14:paraId="1BD11784" w14:textId="77777777" w:rsidR="00E46127" w:rsidRPr="00624DBF" w:rsidRDefault="00E46127" w:rsidP="00456D0B">
            <w:pPr>
              <w:rPr>
                <w:rFonts w:eastAsia="Times New Roman" w:cs="Arial"/>
                <w:b/>
                <w:bCs/>
                <w:color w:val="000000"/>
                <w:sz w:val="16"/>
                <w:szCs w:val="16"/>
                <w:lang w:eastAsia="es-CO"/>
              </w:rPr>
            </w:pPr>
          </w:p>
        </w:tc>
        <w:tc>
          <w:tcPr>
            <w:tcW w:w="1570" w:type="dxa"/>
            <w:shd w:val="clear" w:color="auto" w:fill="95B3D7" w:themeFill="accent1" w:themeFillTint="99"/>
            <w:vAlign w:val="center"/>
            <w:hideMark/>
          </w:tcPr>
          <w:p w14:paraId="3F7FEF4E" w14:textId="77777777" w:rsidR="00E46127" w:rsidRPr="00624DBF" w:rsidRDefault="00E46127" w:rsidP="00456D0B">
            <w:pPr>
              <w:jc w:val="center"/>
              <w:rPr>
                <w:rFonts w:eastAsia="Times New Roman" w:cs="Arial"/>
                <w:b/>
                <w:bCs/>
                <w:color w:val="000000"/>
                <w:sz w:val="16"/>
                <w:szCs w:val="16"/>
                <w:lang w:eastAsia="es-CO"/>
              </w:rPr>
            </w:pPr>
            <w:r w:rsidRPr="00624DBF">
              <w:rPr>
                <w:rFonts w:eastAsia="Times New Roman" w:cs="Arial"/>
                <w:b/>
                <w:bCs/>
                <w:color w:val="000000"/>
                <w:sz w:val="16"/>
                <w:szCs w:val="16"/>
                <w:lang w:val="es-ES_tradnl" w:eastAsia="es-CO"/>
              </w:rPr>
              <w:t>Rehabilitación * 1</w:t>
            </w:r>
          </w:p>
        </w:tc>
        <w:tc>
          <w:tcPr>
            <w:tcW w:w="1560" w:type="dxa"/>
            <w:shd w:val="clear" w:color="auto" w:fill="95B3D7" w:themeFill="accent1" w:themeFillTint="99"/>
            <w:vAlign w:val="center"/>
            <w:hideMark/>
          </w:tcPr>
          <w:p w14:paraId="2A0C60B3" w14:textId="77777777" w:rsidR="00E46127" w:rsidRPr="00624DBF" w:rsidRDefault="00E46127" w:rsidP="00456D0B">
            <w:pPr>
              <w:jc w:val="center"/>
              <w:rPr>
                <w:rFonts w:eastAsia="Times New Roman" w:cs="Arial"/>
                <w:b/>
                <w:bCs/>
                <w:color w:val="000000"/>
                <w:sz w:val="16"/>
                <w:szCs w:val="16"/>
                <w:lang w:eastAsia="es-CO"/>
              </w:rPr>
            </w:pPr>
            <w:r w:rsidRPr="00624DBF">
              <w:rPr>
                <w:rFonts w:eastAsia="Times New Roman" w:cs="Arial"/>
                <w:b/>
                <w:bCs/>
                <w:color w:val="000000"/>
                <w:sz w:val="16"/>
                <w:szCs w:val="16"/>
                <w:lang w:eastAsia="es-CO"/>
              </w:rPr>
              <w:t>Infraestructura * 2</w:t>
            </w:r>
          </w:p>
        </w:tc>
        <w:tc>
          <w:tcPr>
            <w:tcW w:w="1275" w:type="dxa"/>
            <w:vMerge/>
            <w:shd w:val="clear" w:color="auto" w:fill="95B3D7" w:themeFill="accent1" w:themeFillTint="99"/>
            <w:vAlign w:val="center"/>
            <w:hideMark/>
          </w:tcPr>
          <w:p w14:paraId="37E672F1" w14:textId="77777777" w:rsidR="00E46127" w:rsidRPr="00624DBF" w:rsidRDefault="00E46127" w:rsidP="00456D0B">
            <w:pPr>
              <w:rPr>
                <w:rFonts w:eastAsia="Times New Roman" w:cs="Arial"/>
                <w:b/>
                <w:bCs/>
                <w:color w:val="000000"/>
                <w:sz w:val="16"/>
                <w:szCs w:val="16"/>
                <w:lang w:eastAsia="es-CO"/>
              </w:rPr>
            </w:pPr>
          </w:p>
        </w:tc>
      </w:tr>
      <w:tr w:rsidR="00E46127" w:rsidRPr="00624DBF" w14:paraId="1F22863A" w14:textId="77777777" w:rsidTr="00E46127">
        <w:trPr>
          <w:trHeight w:val="254"/>
          <w:jc w:val="center"/>
        </w:trPr>
        <w:tc>
          <w:tcPr>
            <w:tcW w:w="1199" w:type="dxa"/>
            <w:vMerge/>
            <w:shd w:val="clear" w:color="auto" w:fill="95B3D7" w:themeFill="accent1" w:themeFillTint="99"/>
            <w:vAlign w:val="center"/>
            <w:hideMark/>
          </w:tcPr>
          <w:p w14:paraId="544FEF02" w14:textId="77777777" w:rsidR="00E46127" w:rsidRPr="00624DBF" w:rsidRDefault="00E46127" w:rsidP="00456D0B">
            <w:pPr>
              <w:rPr>
                <w:rFonts w:eastAsia="Times New Roman" w:cs="Arial"/>
                <w:b/>
                <w:bCs/>
                <w:color w:val="000000"/>
                <w:sz w:val="16"/>
                <w:szCs w:val="16"/>
                <w:lang w:eastAsia="es-CO"/>
              </w:rPr>
            </w:pPr>
          </w:p>
        </w:tc>
        <w:tc>
          <w:tcPr>
            <w:tcW w:w="1195" w:type="dxa"/>
            <w:vMerge/>
            <w:shd w:val="clear" w:color="auto" w:fill="95B3D7" w:themeFill="accent1" w:themeFillTint="99"/>
            <w:vAlign w:val="center"/>
            <w:hideMark/>
          </w:tcPr>
          <w:p w14:paraId="199105C8" w14:textId="77777777" w:rsidR="00E46127" w:rsidRPr="00624DBF" w:rsidRDefault="00E46127" w:rsidP="00456D0B">
            <w:pPr>
              <w:rPr>
                <w:rFonts w:eastAsia="Times New Roman" w:cs="Arial"/>
                <w:b/>
                <w:bCs/>
                <w:color w:val="000000"/>
                <w:sz w:val="16"/>
                <w:szCs w:val="16"/>
                <w:lang w:eastAsia="es-CO"/>
              </w:rPr>
            </w:pPr>
          </w:p>
        </w:tc>
        <w:tc>
          <w:tcPr>
            <w:tcW w:w="1570" w:type="dxa"/>
            <w:shd w:val="clear" w:color="auto" w:fill="95B3D7" w:themeFill="accent1" w:themeFillTint="99"/>
            <w:vAlign w:val="center"/>
            <w:hideMark/>
          </w:tcPr>
          <w:p w14:paraId="6B978C44" w14:textId="77777777" w:rsidR="00E46127" w:rsidRPr="00624DBF" w:rsidRDefault="00E46127" w:rsidP="00456D0B">
            <w:pPr>
              <w:jc w:val="center"/>
              <w:rPr>
                <w:rFonts w:eastAsia="Times New Roman" w:cs="Arial"/>
                <w:b/>
                <w:bCs/>
                <w:color w:val="000000"/>
                <w:sz w:val="16"/>
                <w:szCs w:val="16"/>
                <w:lang w:eastAsia="es-CO"/>
              </w:rPr>
            </w:pPr>
            <w:r w:rsidRPr="00624DBF">
              <w:rPr>
                <w:rFonts w:eastAsia="Times New Roman" w:cs="Arial"/>
                <w:b/>
                <w:bCs/>
                <w:color w:val="000000"/>
                <w:sz w:val="16"/>
                <w:szCs w:val="16"/>
                <w:lang w:eastAsia="es-CO"/>
              </w:rPr>
              <w:t>Km/carril</w:t>
            </w:r>
          </w:p>
        </w:tc>
        <w:tc>
          <w:tcPr>
            <w:tcW w:w="1560" w:type="dxa"/>
            <w:shd w:val="clear" w:color="auto" w:fill="95B3D7" w:themeFill="accent1" w:themeFillTint="99"/>
            <w:vAlign w:val="center"/>
            <w:hideMark/>
          </w:tcPr>
          <w:p w14:paraId="2FECF8E7" w14:textId="77777777" w:rsidR="00E46127" w:rsidRPr="00624DBF" w:rsidRDefault="00E46127" w:rsidP="00456D0B">
            <w:pPr>
              <w:jc w:val="center"/>
              <w:rPr>
                <w:rFonts w:eastAsia="Times New Roman" w:cs="Arial"/>
                <w:b/>
                <w:bCs/>
                <w:color w:val="000000"/>
                <w:sz w:val="16"/>
                <w:szCs w:val="16"/>
                <w:lang w:eastAsia="es-CO"/>
              </w:rPr>
            </w:pPr>
            <w:r w:rsidRPr="00624DBF">
              <w:rPr>
                <w:rFonts w:eastAsia="Times New Roman" w:cs="Arial"/>
                <w:b/>
                <w:bCs/>
                <w:color w:val="000000"/>
                <w:sz w:val="16"/>
                <w:szCs w:val="16"/>
                <w:lang w:eastAsia="es-CO"/>
              </w:rPr>
              <w:t>km/ carril</w:t>
            </w:r>
          </w:p>
        </w:tc>
        <w:tc>
          <w:tcPr>
            <w:tcW w:w="1275" w:type="dxa"/>
            <w:vMerge/>
            <w:shd w:val="clear" w:color="auto" w:fill="95B3D7" w:themeFill="accent1" w:themeFillTint="99"/>
            <w:vAlign w:val="center"/>
            <w:hideMark/>
          </w:tcPr>
          <w:p w14:paraId="3115747C" w14:textId="77777777" w:rsidR="00E46127" w:rsidRPr="00624DBF" w:rsidRDefault="00E46127" w:rsidP="00456D0B">
            <w:pPr>
              <w:rPr>
                <w:rFonts w:eastAsia="Times New Roman" w:cs="Arial"/>
                <w:b/>
                <w:bCs/>
                <w:color w:val="000000"/>
                <w:sz w:val="16"/>
                <w:szCs w:val="16"/>
                <w:lang w:eastAsia="es-CO"/>
              </w:rPr>
            </w:pPr>
          </w:p>
        </w:tc>
      </w:tr>
      <w:tr w:rsidR="00E46127" w:rsidRPr="00624DBF" w14:paraId="40CDB60D" w14:textId="77777777" w:rsidTr="00624DBF">
        <w:trPr>
          <w:trHeight w:val="96"/>
          <w:jc w:val="center"/>
        </w:trPr>
        <w:tc>
          <w:tcPr>
            <w:tcW w:w="1199" w:type="dxa"/>
            <w:shd w:val="clear" w:color="auto" w:fill="auto"/>
            <w:vAlign w:val="center"/>
            <w:hideMark/>
          </w:tcPr>
          <w:p w14:paraId="0A8415FF"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val="es-ES" w:eastAsia="es-CO"/>
              </w:rPr>
              <w:t>Julio</w:t>
            </w:r>
          </w:p>
        </w:tc>
        <w:tc>
          <w:tcPr>
            <w:tcW w:w="1195" w:type="dxa"/>
            <w:shd w:val="clear" w:color="auto" w:fill="auto"/>
            <w:vAlign w:val="center"/>
            <w:hideMark/>
          </w:tcPr>
          <w:p w14:paraId="084C9096"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val="es-ES" w:eastAsia="es-CO"/>
              </w:rPr>
              <w:t>27,0 </w:t>
            </w:r>
          </w:p>
        </w:tc>
        <w:tc>
          <w:tcPr>
            <w:tcW w:w="1570" w:type="dxa"/>
            <w:shd w:val="clear" w:color="auto" w:fill="auto"/>
            <w:vAlign w:val="center"/>
            <w:hideMark/>
          </w:tcPr>
          <w:p w14:paraId="7C537FC3"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val="es-ES" w:eastAsia="es-CO"/>
              </w:rPr>
              <w:t>0,63</w:t>
            </w:r>
          </w:p>
        </w:tc>
        <w:tc>
          <w:tcPr>
            <w:tcW w:w="1560" w:type="dxa"/>
            <w:shd w:val="clear" w:color="auto" w:fill="auto"/>
            <w:vAlign w:val="center"/>
            <w:hideMark/>
          </w:tcPr>
          <w:p w14:paraId="2A5961AA"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val="es-ES" w:eastAsia="es-CO"/>
              </w:rPr>
              <w:t>27,29</w:t>
            </w:r>
          </w:p>
        </w:tc>
        <w:tc>
          <w:tcPr>
            <w:tcW w:w="1275" w:type="dxa"/>
            <w:shd w:val="clear" w:color="auto" w:fill="auto"/>
            <w:vAlign w:val="center"/>
            <w:hideMark/>
          </w:tcPr>
          <w:p w14:paraId="42047A1E"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val="es-ES" w:eastAsia="es-CO"/>
              </w:rPr>
              <w:t>27,92</w:t>
            </w:r>
          </w:p>
        </w:tc>
      </w:tr>
      <w:tr w:rsidR="00E46127" w:rsidRPr="00624DBF" w14:paraId="04109C08" w14:textId="77777777" w:rsidTr="00624DBF">
        <w:trPr>
          <w:trHeight w:val="70"/>
          <w:jc w:val="center"/>
        </w:trPr>
        <w:tc>
          <w:tcPr>
            <w:tcW w:w="1199" w:type="dxa"/>
            <w:shd w:val="clear" w:color="auto" w:fill="auto"/>
            <w:vAlign w:val="center"/>
            <w:hideMark/>
          </w:tcPr>
          <w:p w14:paraId="2ECDF2CE"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val="es-ES" w:eastAsia="es-CO"/>
              </w:rPr>
              <w:t>Agosto</w:t>
            </w:r>
          </w:p>
        </w:tc>
        <w:tc>
          <w:tcPr>
            <w:tcW w:w="1195" w:type="dxa"/>
            <w:shd w:val="clear" w:color="auto" w:fill="auto"/>
            <w:vAlign w:val="center"/>
            <w:hideMark/>
          </w:tcPr>
          <w:p w14:paraId="2DE899C3"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val="es-ES" w:eastAsia="es-CO"/>
              </w:rPr>
              <w:t>27,0 </w:t>
            </w:r>
          </w:p>
        </w:tc>
        <w:tc>
          <w:tcPr>
            <w:tcW w:w="1570" w:type="dxa"/>
            <w:shd w:val="clear" w:color="auto" w:fill="auto"/>
            <w:vAlign w:val="center"/>
            <w:hideMark/>
          </w:tcPr>
          <w:p w14:paraId="4F5F87E9"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val="es-ES" w:eastAsia="es-CO"/>
              </w:rPr>
              <w:t>2,23</w:t>
            </w:r>
          </w:p>
        </w:tc>
        <w:tc>
          <w:tcPr>
            <w:tcW w:w="1560" w:type="dxa"/>
            <w:shd w:val="clear" w:color="auto" w:fill="auto"/>
            <w:vAlign w:val="center"/>
            <w:hideMark/>
          </w:tcPr>
          <w:p w14:paraId="1EEDC6B8"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val="es-ES" w:eastAsia="es-CO"/>
              </w:rPr>
              <w:t>29,81</w:t>
            </w:r>
          </w:p>
        </w:tc>
        <w:tc>
          <w:tcPr>
            <w:tcW w:w="1275" w:type="dxa"/>
            <w:shd w:val="clear" w:color="auto" w:fill="auto"/>
            <w:vAlign w:val="center"/>
            <w:hideMark/>
          </w:tcPr>
          <w:p w14:paraId="22ED48DA"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val="es-ES" w:eastAsia="es-CO"/>
              </w:rPr>
              <w:t>32,04</w:t>
            </w:r>
          </w:p>
        </w:tc>
      </w:tr>
      <w:tr w:rsidR="00E46127" w:rsidRPr="00624DBF" w14:paraId="0C51DB11" w14:textId="77777777" w:rsidTr="00624DBF">
        <w:trPr>
          <w:trHeight w:val="162"/>
          <w:jc w:val="center"/>
        </w:trPr>
        <w:tc>
          <w:tcPr>
            <w:tcW w:w="1199" w:type="dxa"/>
            <w:shd w:val="clear" w:color="auto" w:fill="auto"/>
            <w:vAlign w:val="center"/>
            <w:hideMark/>
          </w:tcPr>
          <w:p w14:paraId="0C3E814D"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val="es-ES" w:eastAsia="es-CO"/>
              </w:rPr>
              <w:t>Septiembre</w:t>
            </w:r>
          </w:p>
        </w:tc>
        <w:tc>
          <w:tcPr>
            <w:tcW w:w="1195" w:type="dxa"/>
            <w:shd w:val="clear" w:color="auto" w:fill="auto"/>
            <w:vAlign w:val="center"/>
            <w:hideMark/>
          </w:tcPr>
          <w:p w14:paraId="54F328C2"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val="es-ES" w:eastAsia="es-CO"/>
              </w:rPr>
              <w:t>27,0</w:t>
            </w:r>
          </w:p>
        </w:tc>
        <w:tc>
          <w:tcPr>
            <w:tcW w:w="1570" w:type="dxa"/>
            <w:shd w:val="clear" w:color="auto" w:fill="auto"/>
            <w:vAlign w:val="center"/>
            <w:hideMark/>
          </w:tcPr>
          <w:p w14:paraId="0F6F86C0"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val="es-ES" w:eastAsia="es-CO"/>
              </w:rPr>
              <w:t>0,43</w:t>
            </w:r>
          </w:p>
        </w:tc>
        <w:tc>
          <w:tcPr>
            <w:tcW w:w="1560" w:type="dxa"/>
            <w:shd w:val="clear" w:color="auto" w:fill="auto"/>
            <w:vAlign w:val="center"/>
            <w:hideMark/>
          </w:tcPr>
          <w:p w14:paraId="44913949"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val="es-ES" w:eastAsia="es-CO"/>
              </w:rPr>
              <w:t>29,51</w:t>
            </w:r>
          </w:p>
        </w:tc>
        <w:tc>
          <w:tcPr>
            <w:tcW w:w="1275" w:type="dxa"/>
            <w:shd w:val="clear" w:color="auto" w:fill="auto"/>
            <w:vAlign w:val="center"/>
            <w:hideMark/>
          </w:tcPr>
          <w:p w14:paraId="124F6E94"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val="es-ES" w:eastAsia="es-CO"/>
              </w:rPr>
              <w:t>29,94</w:t>
            </w:r>
          </w:p>
        </w:tc>
      </w:tr>
      <w:tr w:rsidR="00E46127" w:rsidRPr="00624DBF" w14:paraId="1F1174EC" w14:textId="77777777" w:rsidTr="00624DBF">
        <w:trPr>
          <w:trHeight w:val="315"/>
          <w:jc w:val="center"/>
        </w:trPr>
        <w:tc>
          <w:tcPr>
            <w:tcW w:w="1199" w:type="dxa"/>
            <w:shd w:val="clear" w:color="auto" w:fill="95B3D7" w:themeFill="accent1" w:themeFillTint="99"/>
            <w:vAlign w:val="center"/>
            <w:hideMark/>
          </w:tcPr>
          <w:p w14:paraId="3B4DD09A" w14:textId="77777777" w:rsidR="00E46127" w:rsidRPr="00624DBF" w:rsidRDefault="00E46127" w:rsidP="00456D0B">
            <w:pPr>
              <w:jc w:val="center"/>
              <w:rPr>
                <w:rFonts w:eastAsia="Times New Roman" w:cs="Arial"/>
                <w:b/>
                <w:bCs/>
                <w:color w:val="000000"/>
                <w:sz w:val="16"/>
                <w:szCs w:val="16"/>
                <w:lang w:eastAsia="es-CO"/>
              </w:rPr>
            </w:pPr>
            <w:r w:rsidRPr="00624DBF">
              <w:rPr>
                <w:rFonts w:eastAsia="Times New Roman" w:cs="Arial"/>
                <w:b/>
                <w:bCs/>
                <w:color w:val="000000"/>
                <w:sz w:val="16"/>
                <w:szCs w:val="16"/>
                <w:lang w:val="es-ES_tradnl" w:eastAsia="es-CO"/>
              </w:rPr>
              <w:t>Total</w:t>
            </w:r>
          </w:p>
        </w:tc>
        <w:tc>
          <w:tcPr>
            <w:tcW w:w="1195" w:type="dxa"/>
            <w:shd w:val="clear" w:color="auto" w:fill="95B3D7" w:themeFill="accent1" w:themeFillTint="99"/>
            <w:vAlign w:val="center"/>
            <w:hideMark/>
          </w:tcPr>
          <w:p w14:paraId="33486AFA" w14:textId="77777777" w:rsidR="00E46127" w:rsidRPr="00624DBF" w:rsidRDefault="00E46127" w:rsidP="00456D0B">
            <w:pPr>
              <w:jc w:val="center"/>
              <w:rPr>
                <w:rFonts w:eastAsia="Times New Roman" w:cs="Arial"/>
                <w:b/>
                <w:bCs/>
                <w:color w:val="000000"/>
                <w:sz w:val="16"/>
                <w:szCs w:val="16"/>
                <w:lang w:eastAsia="es-CO"/>
              </w:rPr>
            </w:pPr>
            <w:r w:rsidRPr="00624DBF">
              <w:rPr>
                <w:rFonts w:eastAsia="Times New Roman" w:cs="Arial"/>
                <w:b/>
                <w:bCs/>
                <w:color w:val="000000"/>
                <w:sz w:val="16"/>
                <w:szCs w:val="16"/>
                <w:lang w:eastAsia="es-CO"/>
              </w:rPr>
              <w:t>81,0</w:t>
            </w:r>
          </w:p>
        </w:tc>
        <w:tc>
          <w:tcPr>
            <w:tcW w:w="1570" w:type="dxa"/>
            <w:shd w:val="clear" w:color="auto" w:fill="95B3D7" w:themeFill="accent1" w:themeFillTint="99"/>
            <w:vAlign w:val="center"/>
            <w:hideMark/>
          </w:tcPr>
          <w:p w14:paraId="7C3CDA26" w14:textId="77777777" w:rsidR="00E46127" w:rsidRPr="00624DBF" w:rsidRDefault="00E46127" w:rsidP="00456D0B">
            <w:pPr>
              <w:jc w:val="center"/>
              <w:rPr>
                <w:rFonts w:eastAsia="Times New Roman" w:cs="Arial"/>
                <w:b/>
                <w:bCs/>
                <w:color w:val="000000"/>
                <w:sz w:val="16"/>
                <w:szCs w:val="16"/>
                <w:lang w:eastAsia="es-CO"/>
              </w:rPr>
            </w:pPr>
            <w:r w:rsidRPr="00624DBF">
              <w:rPr>
                <w:rFonts w:eastAsia="Times New Roman" w:cs="Arial"/>
                <w:b/>
                <w:bCs/>
                <w:color w:val="000000"/>
                <w:sz w:val="16"/>
                <w:szCs w:val="16"/>
                <w:lang w:eastAsia="es-CO"/>
              </w:rPr>
              <w:t>3,29</w:t>
            </w:r>
          </w:p>
        </w:tc>
        <w:tc>
          <w:tcPr>
            <w:tcW w:w="1560" w:type="dxa"/>
            <w:shd w:val="clear" w:color="auto" w:fill="95B3D7" w:themeFill="accent1" w:themeFillTint="99"/>
            <w:vAlign w:val="center"/>
            <w:hideMark/>
          </w:tcPr>
          <w:p w14:paraId="4589E222" w14:textId="77777777" w:rsidR="00E46127" w:rsidRPr="00624DBF" w:rsidRDefault="00E46127" w:rsidP="00456D0B">
            <w:pPr>
              <w:jc w:val="center"/>
              <w:rPr>
                <w:rFonts w:eastAsia="Times New Roman" w:cs="Arial"/>
                <w:b/>
                <w:bCs/>
                <w:color w:val="000000"/>
                <w:sz w:val="16"/>
                <w:szCs w:val="16"/>
                <w:lang w:eastAsia="es-CO"/>
              </w:rPr>
            </w:pPr>
            <w:r w:rsidRPr="00624DBF">
              <w:rPr>
                <w:rFonts w:eastAsia="Times New Roman" w:cs="Arial"/>
                <w:b/>
                <w:bCs/>
                <w:color w:val="000000"/>
                <w:sz w:val="16"/>
                <w:szCs w:val="16"/>
                <w:lang w:eastAsia="es-CO"/>
              </w:rPr>
              <w:t>86,61</w:t>
            </w:r>
          </w:p>
        </w:tc>
        <w:tc>
          <w:tcPr>
            <w:tcW w:w="1275" w:type="dxa"/>
            <w:shd w:val="clear" w:color="auto" w:fill="95B3D7" w:themeFill="accent1" w:themeFillTint="99"/>
            <w:vAlign w:val="center"/>
            <w:hideMark/>
          </w:tcPr>
          <w:p w14:paraId="55B515C8" w14:textId="77777777" w:rsidR="00E46127" w:rsidRPr="00624DBF" w:rsidRDefault="00E46127" w:rsidP="00456D0B">
            <w:pPr>
              <w:jc w:val="center"/>
              <w:rPr>
                <w:rFonts w:eastAsia="Times New Roman" w:cs="Arial"/>
                <w:b/>
                <w:bCs/>
                <w:color w:val="000000"/>
                <w:sz w:val="16"/>
                <w:szCs w:val="16"/>
                <w:lang w:eastAsia="es-CO"/>
              </w:rPr>
            </w:pPr>
            <w:r w:rsidRPr="00624DBF">
              <w:rPr>
                <w:rFonts w:eastAsia="Times New Roman" w:cs="Arial"/>
                <w:b/>
                <w:bCs/>
                <w:color w:val="000000"/>
                <w:sz w:val="16"/>
                <w:szCs w:val="16"/>
                <w:lang w:eastAsia="es-CO"/>
              </w:rPr>
              <w:t>89,9</w:t>
            </w:r>
          </w:p>
        </w:tc>
      </w:tr>
    </w:tbl>
    <w:p w14:paraId="7BBF3E59" w14:textId="77777777" w:rsidR="00624DBF" w:rsidRDefault="00624DBF" w:rsidP="00456D0B">
      <w:pPr>
        <w:ind w:firstLine="708"/>
        <w:jc w:val="center"/>
        <w:rPr>
          <w:rFonts w:eastAsia="Andale Sans UI" w:cs="Lucidasans"/>
          <w:bCs/>
          <w:sz w:val="16"/>
          <w:szCs w:val="16"/>
        </w:rPr>
      </w:pPr>
      <w:bookmarkStart w:id="31" w:name="_Hlk530491907"/>
      <w:r w:rsidRPr="00624DBF">
        <w:rPr>
          <w:rFonts w:eastAsia="Andale Sans UI" w:cs="Lucidasans"/>
          <w:b/>
          <w:bCs/>
          <w:sz w:val="16"/>
          <w:szCs w:val="16"/>
        </w:rPr>
        <w:t>Fuente.</w:t>
      </w:r>
      <w:r w:rsidRPr="00624DBF">
        <w:rPr>
          <w:rFonts w:eastAsia="Andale Sans UI" w:cs="Lucidasans"/>
          <w:bCs/>
          <w:sz w:val="16"/>
          <w:szCs w:val="16"/>
        </w:rPr>
        <w:t xml:space="preserve"> UAERMV – 30 de septiembre de 2018</w:t>
      </w:r>
    </w:p>
    <w:bookmarkEnd w:id="31"/>
    <w:p w14:paraId="72C7DA82" w14:textId="77777777" w:rsidR="00E46127" w:rsidRPr="005818F7" w:rsidRDefault="00E46127" w:rsidP="00456D0B">
      <w:pPr>
        <w:ind w:firstLine="708"/>
        <w:rPr>
          <w:rFonts w:eastAsia="Andale Sans UI" w:cs="Lucidasans"/>
          <w:bCs/>
          <w:sz w:val="16"/>
          <w:szCs w:val="16"/>
        </w:rPr>
      </w:pPr>
      <w:r>
        <w:rPr>
          <w:rFonts w:eastAsia="Andale Sans UI" w:cs="Lucidasans"/>
          <w:bCs/>
          <w:sz w:val="16"/>
          <w:szCs w:val="16"/>
        </w:rPr>
        <w:t xml:space="preserve">*1 </w:t>
      </w:r>
      <w:r w:rsidRPr="005818F7">
        <w:rPr>
          <w:rFonts w:eastAsia="Andale Sans UI" w:cs="Lucidasans"/>
          <w:bCs/>
          <w:sz w:val="16"/>
          <w:szCs w:val="16"/>
        </w:rPr>
        <w:t xml:space="preserve">Rehabilitación Vial como complemento al mejoramiento de la Infraestructura de Servicios Públicos </w:t>
      </w:r>
    </w:p>
    <w:p w14:paraId="7816A8EE" w14:textId="77777777" w:rsidR="00E46127" w:rsidRDefault="00E46127" w:rsidP="00456D0B">
      <w:pPr>
        <w:ind w:firstLine="708"/>
        <w:rPr>
          <w:rFonts w:eastAsia="Andale Sans UI" w:cs="Lucidasans"/>
          <w:bCs/>
          <w:sz w:val="16"/>
          <w:szCs w:val="16"/>
        </w:rPr>
      </w:pPr>
      <w:r>
        <w:rPr>
          <w:rFonts w:eastAsia="Andale Sans UI" w:cs="Lucidasans"/>
          <w:bCs/>
          <w:sz w:val="16"/>
          <w:szCs w:val="16"/>
        </w:rPr>
        <w:t>en los Barrios</w:t>
      </w:r>
    </w:p>
    <w:p w14:paraId="185BAE78" w14:textId="77777777" w:rsidR="00E46127" w:rsidRDefault="00E46127" w:rsidP="00456D0B">
      <w:pPr>
        <w:ind w:firstLine="708"/>
        <w:rPr>
          <w:rFonts w:eastAsia="Andale Sans UI" w:cs="Lucidasans"/>
          <w:bCs/>
          <w:sz w:val="16"/>
          <w:szCs w:val="16"/>
        </w:rPr>
      </w:pPr>
      <w:r>
        <w:rPr>
          <w:rFonts w:eastAsia="Andale Sans UI" w:cs="Lucidasans"/>
          <w:bCs/>
          <w:sz w:val="16"/>
          <w:szCs w:val="16"/>
        </w:rPr>
        <w:t>*2 Infraestructura y Gestión del Transito</w:t>
      </w:r>
    </w:p>
    <w:p w14:paraId="1040FCC0" w14:textId="77777777" w:rsidR="00E46127" w:rsidRDefault="00E46127" w:rsidP="00456D0B">
      <w:pPr>
        <w:ind w:firstLine="708"/>
        <w:rPr>
          <w:rFonts w:eastAsia="Andale Sans UI" w:cs="Lucidasans"/>
          <w:bCs/>
          <w:sz w:val="16"/>
          <w:szCs w:val="16"/>
        </w:rPr>
      </w:pPr>
    </w:p>
    <w:p w14:paraId="282D0C59" w14:textId="77777777" w:rsidR="00E46127" w:rsidRDefault="00E46127" w:rsidP="00456D0B">
      <w:pPr>
        <w:rPr>
          <w:rFonts w:eastAsia="Andale Sans UI" w:cs="Lucidasans"/>
          <w:bCs/>
        </w:rPr>
      </w:pPr>
      <w:r>
        <w:rPr>
          <w:rFonts w:eastAsia="Andale Sans UI" w:cs="Lucidasans"/>
          <w:bCs/>
        </w:rPr>
        <w:t xml:space="preserve">Para el cumplimiento de la meta de la Entidad, durante el tercer trimestre se ejecutaron 3,29 km carril de la estrategia de Rehabilitación y 86,61 Km carril de la estrategia de Infraestructura para un total de 89,9 km carril de los </w:t>
      </w:r>
      <w:r w:rsidRPr="0066448A">
        <w:rPr>
          <w:rFonts w:eastAsia="Andale Sans UI" w:cs="Lucidasans"/>
          <w:bCs/>
        </w:rPr>
        <w:t>81</w:t>
      </w:r>
      <w:r>
        <w:rPr>
          <w:rFonts w:eastAsia="Andale Sans UI" w:cs="Lucidasans"/>
          <w:bCs/>
        </w:rPr>
        <w:t xml:space="preserve"> km carril programados que nos ubica en un cumplimento de la meta a lo programado en el trimestre con un </w:t>
      </w:r>
      <w:r w:rsidRPr="0066448A">
        <w:rPr>
          <w:rFonts w:eastAsia="Andale Sans UI" w:cs="Lucidasans"/>
          <w:bCs/>
        </w:rPr>
        <w:t>111%</w:t>
      </w:r>
      <w:r>
        <w:rPr>
          <w:rFonts w:eastAsia="Andale Sans UI" w:cs="Lucidasans"/>
          <w:bCs/>
        </w:rPr>
        <w:t xml:space="preserve"> de cumplimiento.</w:t>
      </w:r>
    </w:p>
    <w:p w14:paraId="633F6774" w14:textId="77777777" w:rsidR="00E46127" w:rsidRDefault="00E46127" w:rsidP="00456D0B">
      <w:pPr>
        <w:rPr>
          <w:rFonts w:eastAsia="Andale Sans UI" w:cs="Lucidasans"/>
          <w:bCs/>
        </w:rPr>
      </w:pPr>
    </w:p>
    <w:p w14:paraId="1270C507" w14:textId="77777777" w:rsidR="00624DBF" w:rsidRDefault="00624DBF" w:rsidP="00456D0B">
      <w:pPr>
        <w:pStyle w:val="Descripcin"/>
        <w:spacing w:after="0" w:line="240" w:lineRule="auto"/>
        <w:jc w:val="center"/>
        <w:rPr>
          <w:rFonts w:eastAsia="Andale Sans UI" w:cs="Lucidasans"/>
          <w:bCs w:val="0"/>
        </w:rPr>
      </w:pPr>
      <w:r>
        <w:t xml:space="preserve">Tabla </w:t>
      </w:r>
      <w:r w:rsidR="00AB02BF">
        <w:fldChar w:fldCharType="begin"/>
      </w:r>
      <w:r w:rsidR="00AB02BF">
        <w:instrText xml:space="preserve"> SEQ Tabla \* ARABIC </w:instrText>
      </w:r>
      <w:r w:rsidR="00AB02BF">
        <w:fldChar w:fldCharType="separate"/>
      </w:r>
      <w:r w:rsidR="005C5761">
        <w:rPr>
          <w:noProof/>
        </w:rPr>
        <w:t>19</w:t>
      </w:r>
      <w:r w:rsidR="00AB02BF">
        <w:rPr>
          <w:noProof/>
        </w:rPr>
        <w:fldChar w:fldCharType="end"/>
      </w:r>
      <w:r>
        <w:t xml:space="preserve">. </w:t>
      </w:r>
      <w:r w:rsidRPr="00624DBF">
        <w:rPr>
          <w:b w:val="0"/>
          <w:sz w:val="16"/>
        </w:rPr>
        <w:t>Cuadro de intervenciones</w:t>
      </w:r>
    </w:p>
    <w:tbl>
      <w:tblPr>
        <w:tblW w:w="7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89"/>
        <w:gridCol w:w="1196"/>
        <w:gridCol w:w="1574"/>
        <w:gridCol w:w="1560"/>
        <w:gridCol w:w="1681"/>
      </w:tblGrid>
      <w:tr w:rsidR="00E46127" w:rsidRPr="00624DBF" w14:paraId="4C0FACDC" w14:textId="77777777" w:rsidTr="00624DBF">
        <w:trPr>
          <w:trHeight w:val="315"/>
          <w:jc w:val="center"/>
        </w:trPr>
        <w:tc>
          <w:tcPr>
            <w:tcW w:w="1189" w:type="dxa"/>
            <w:vMerge w:val="restart"/>
            <w:shd w:val="clear" w:color="auto" w:fill="95B3D7" w:themeFill="accent1" w:themeFillTint="99"/>
            <w:vAlign w:val="center"/>
            <w:hideMark/>
          </w:tcPr>
          <w:p w14:paraId="0B436900" w14:textId="77777777" w:rsidR="00E46127" w:rsidRPr="00624DBF" w:rsidRDefault="00E46127" w:rsidP="00456D0B">
            <w:pPr>
              <w:jc w:val="center"/>
              <w:rPr>
                <w:rFonts w:eastAsia="Times New Roman" w:cs="Arial"/>
                <w:b/>
                <w:bCs/>
                <w:color w:val="000000"/>
                <w:sz w:val="16"/>
                <w:szCs w:val="16"/>
                <w:lang w:eastAsia="es-CO"/>
              </w:rPr>
            </w:pPr>
            <w:r w:rsidRPr="00624DBF">
              <w:rPr>
                <w:rFonts w:eastAsia="Times New Roman" w:cs="Arial"/>
                <w:b/>
                <w:bCs/>
                <w:color w:val="000000"/>
                <w:sz w:val="16"/>
                <w:szCs w:val="16"/>
                <w:lang w:val="es-ES_tradnl" w:eastAsia="es-CO"/>
              </w:rPr>
              <w:t xml:space="preserve">Trimestre </w:t>
            </w:r>
          </w:p>
        </w:tc>
        <w:tc>
          <w:tcPr>
            <w:tcW w:w="1196" w:type="dxa"/>
            <w:vMerge w:val="restart"/>
            <w:shd w:val="clear" w:color="auto" w:fill="95B3D7" w:themeFill="accent1" w:themeFillTint="99"/>
            <w:vAlign w:val="center"/>
            <w:hideMark/>
          </w:tcPr>
          <w:p w14:paraId="341FD51B" w14:textId="77777777" w:rsidR="00E46127" w:rsidRPr="00624DBF" w:rsidRDefault="00E46127" w:rsidP="00456D0B">
            <w:pPr>
              <w:jc w:val="center"/>
              <w:rPr>
                <w:rFonts w:eastAsia="Times New Roman" w:cs="Arial"/>
                <w:b/>
                <w:bCs/>
                <w:color w:val="000000"/>
                <w:sz w:val="16"/>
                <w:szCs w:val="16"/>
                <w:lang w:eastAsia="es-CO"/>
              </w:rPr>
            </w:pPr>
            <w:r w:rsidRPr="00624DBF">
              <w:rPr>
                <w:rFonts w:eastAsia="Times New Roman" w:cs="Arial"/>
                <w:b/>
                <w:bCs/>
                <w:color w:val="000000"/>
                <w:sz w:val="16"/>
                <w:szCs w:val="16"/>
                <w:lang w:val="es-ES_tradnl" w:eastAsia="es-CO"/>
              </w:rPr>
              <w:t>Programado</w:t>
            </w:r>
          </w:p>
        </w:tc>
        <w:tc>
          <w:tcPr>
            <w:tcW w:w="3134" w:type="dxa"/>
            <w:gridSpan w:val="2"/>
            <w:shd w:val="clear" w:color="auto" w:fill="95B3D7" w:themeFill="accent1" w:themeFillTint="99"/>
            <w:vAlign w:val="center"/>
            <w:hideMark/>
          </w:tcPr>
          <w:p w14:paraId="443F37D0" w14:textId="77777777" w:rsidR="00E46127" w:rsidRPr="00624DBF" w:rsidRDefault="00E46127" w:rsidP="00456D0B">
            <w:pPr>
              <w:jc w:val="center"/>
              <w:rPr>
                <w:rFonts w:eastAsia="Times New Roman" w:cs="Arial"/>
                <w:b/>
                <w:bCs/>
                <w:color w:val="000000"/>
                <w:sz w:val="16"/>
                <w:szCs w:val="16"/>
                <w:lang w:eastAsia="es-CO"/>
              </w:rPr>
            </w:pPr>
            <w:r w:rsidRPr="00624DBF">
              <w:rPr>
                <w:rFonts w:eastAsia="Times New Roman" w:cs="Arial"/>
                <w:b/>
                <w:bCs/>
                <w:color w:val="000000"/>
                <w:sz w:val="16"/>
                <w:szCs w:val="16"/>
                <w:lang w:eastAsia="es-CO"/>
              </w:rPr>
              <w:t>Ejecutado</w:t>
            </w:r>
          </w:p>
        </w:tc>
        <w:tc>
          <w:tcPr>
            <w:tcW w:w="1681" w:type="dxa"/>
            <w:vMerge w:val="restart"/>
            <w:shd w:val="clear" w:color="auto" w:fill="95B3D7" w:themeFill="accent1" w:themeFillTint="99"/>
            <w:vAlign w:val="center"/>
            <w:hideMark/>
          </w:tcPr>
          <w:p w14:paraId="484CF995" w14:textId="77777777" w:rsidR="00E46127" w:rsidRPr="00624DBF" w:rsidRDefault="00E46127" w:rsidP="00456D0B">
            <w:pPr>
              <w:jc w:val="center"/>
              <w:rPr>
                <w:rFonts w:eastAsia="Times New Roman" w:cs="Arial"/>
                <w:b/>
                <w:bCs/>
                <w:color w:val="000000"/>
                <w:sz w:val="16"/>
                <w:szCs w:val="16"/>
                <w:lang w:eastAsia="es-CO"/>
              </w:rPr>
            </w:pPr>
            <w:r w:rsidRPr="00624DBF">
              <w:rPr>
                <w:rFonts w:eastAsia="Times New Roman" w:cs="Arial"/>
                <w:b/>
                <w:bCs/>
                <w:color w:val="000000"/>
                <w:sz w:val="16"/>
                <w:szCs w:val="16"/>
                <w:lang w:val="es-ES_tradnl" w:eastAsia="es-CO"/>
              </w:rPr>
              <w:t>Total Ejecutado</w:t>
            </w:r>
          </w:p>
        </w:tc>
      </w:tr>
      <w:tr w:rsidR="00E46127" w:rsidRPr="00624DBF" w14:paraId="0F4E86DB" w14:textId="77777777" w:rsidTr="00624DBF">
        <w:trPr>
          <w:trHeight w:val="60"/>
          <w:jc w:val="center"/>
        </w:trPr>
        <w:tc>
          <w:tcPr>
            <w:tcW w:w="1189" w:type="dxa"/>
            <w:vMerge/>
            <w:shd w:val="clear" w:color="auto" w:fill="95B3D7" w:themeFill="accent1" w:themeFillTint="99"/>
            <w:vAlign w:val="center"/>
            <w:hideMark/>
          </w:tcPr>
          <w:p w14:paraId="106744B3" w14:textId="77777777" w:rsidR="00E46127" w:rsidRPr="00624DBF" w:rsidRDefault="00E46127" w:rsidP="00456D0B">
            <w:pPr>
              <w:rPr>
                <w:rFonts w:eastAsia="Times New Roman" w:cs="Arial"/>
                <w:b/>
                <w:bCs/>
                <w:color w:val="000000"/>
                <w:sz w:val="16"/>
                <w:szCs w:val="16"/>
                <w:lang w:eastAsia="es-CO"/>
              </w:rPr>
            </w:pPr>
          </w:p>
        </w:tc>
        <w:tc>
          <w:tcPr>
            <w:tcW w:w="1196" w:type="dxa"/>
            <w:vMerge/>
            <w:shd w:val="clear" w:color="auto" w:fill="95B3D7" w:themeFill="accent1" w:themeFillTint="99"/>
            <w:vAlign w:val="center"/>
            <w:hideMark/>
          </w:tcPr>
          <w:p w14:paraId="64C33328" w14:textId="77777777" w:rsidR="00E46127" w:rsidRPr="00624DBF" w:rsidRDefault="00E46127" w:rsidP="00456D0B">
            <w:pPr>
              <w:rPr>
                <w:rFonts w:eastAsia="Times New Roman" w:cs="Arial"/>
                <w:b/>
                <w:bCs/>
                <w:color w:val="000000"/>
                <w:sz w:val="16"/>
                <w:szCs w:val="16"/>
                <w:lang w:eastAsia="es-CO"/>
              </w:rPr>
            </w:pPr>
          </w:p>
        </w:tc>
        <w:tc>
          <w:tcPr>
            <w:tcW w:w="1574" w:type="dxa"/>
            <w:shd w:val="clear" w:color="auto" w:fill="95B3D7" w:themeFill="accent1" w:themeFillTint="99"/>
            <w:vAlign w:val="center"/>
            <w:hideMark/>
          </w:tcPr>
          <w:p w14:paraId="2F8E8536" w14:textId="77777777" w:rsidR="00E46127" w:rsidRPr="00624DBF" w:rsidRDefault="00E46127" w:rsidP="00456D0B">
            <w:pPr>
              <w:jc w:val="center"/>
              <w:rPr>
                <w:rFonts w:eastAsia="Times New Roman" w:cs="Arial"/>
                <w:b/>
                <w:bCs/>
                <w:color w:val="000000"/>
                <w:sz w:val="16"/>
                <w:szCs w:val="16"/>
                <w:lang w:eastAsia="es-CO"/>
              </w:rPr>
            </w:pPr>
            <w:r w:rsidRPr="00624DBF">
              <w:rPr>
                <w:rFonts w:eastAsia="Times New Roman" w:cs="Arial"/>
                <w:b/>
                <w:bCs/>
                <w:color w:val="000000"/>
                <w:sz w:val="16"/>
                <w:szCs w:val="16"/>
                <w:lang w:val="es-ES_tradnl" w:eastAsia="es-CO"/>
              </w:rPr>
              <w:t>Rehabilitación * 1</w:t>
            </w:r>
          </w:p>
        </w:tc>
        <w:tc>
          <w:tcPr>
            <w:tcW w:w="1560" w:type="dxa"/>
            <w:shd w:val="clear" w:color="auto" w:fill="95B3D7" w:themeFill="accent1" w:themeFillTint="99"/>
            <w:vAlign w:val="center"/>
            <w:hideMark/>
          </w:tcPr>
          <w:p w14:paraId="09992FE1" w14:textId="77777777" w:rsidR="00E46127" w:rsidRPr="00624DBF" w:rsidRDefault="00E46127" w:rsidP="00456D0B">
            <w:pPr>
              <w:jc w:val="center"/>
              <w:rPr>
                <w:rFonts w:eastAsia="Times New Roman" w:cs="Arial"/>
                <w:b/>
                <w:bCs/>
                <w:color w:val="000000"/>
                <w:sz w:val="16"/>
                <w:szCs w:val="16"/>
                <w:lang w:eastAsia="es-CO"/>
              </w:rPr>
            </w:pPr>
            <w:r w:rsidRPr="00624DBF">
              <w:rPr>
                <w:rFonts w:eastAsia="Times New Roman" w:cs="Arial"/>
                <w:b/>
                <w:bCs/>
                <w:color w:val="000000"/>
                <w:sz w:val="16"/>
                <w:szCs w:val="16"/>
                <w:lang w:eastAsia="es-CO"/>
              </w:rPr>
              <w:t>Infraestructura * 2</w:t>
            </w:r>
          </w:p>
        </w:tc>
        <w:tc>
          <w:tcPr>
            <w:tcW w:w="1681" w:type="dxa"/>
            <w:vMerge/>
            <w:shd w:val="clear" w:color="auto" w:fill="95B3D7" w:themeFill="accent1" w:themeFillTint="99"/>
            <w:vAlign w:val="center"/>
            <w:hideMark/>
          </w:tcPr>
          <w:p w14:paraId="54CE743F" w14:textId="77777777" w:rsidR="00E46127" w:rsidRPr="00624DBF" w:rsidRDefault="00E46127" w:rsidP="00456D0B">
            <w:pPr>
              <w:rPr>
                <w:rFonts w:eastAsia="Times New Roman" w:cs="Arial"/>
                <w:b/>
                <w:bCs/>
                <w:color w:val="000000"/>
                <w:sz w:val="16"/>
                <w:szCs w:val="16"/>
                <w:lang w:eastAsia="es-CO"/>
              </w:rPr>
            </w:pPr>
          </w:p>
        </w:tc>
      </w:tr>
      <w:tr w:rsidR="00E46127" w:rsidRPr="00624DBF" w14:paraId="732EAA24" w14:textId="77777777" w:rsidTr="00624DBF">
        <w:trPr>
          <w:trHeight w:val="105"/>
          <w:jc w:val="center"/>
        </w:trPr>
        <w:tc>
          <w:tcPr>
            <w:tcW w:w="1189" w:type="dxa"/>
            <w:vMerge/>
            <w:shd w:val="clear" w:color="auto" w:fill="95B3D7" w:themeFill="accent1" w:themeFillTint="99"/>
            <w:vAlign w:val="center"/>
            <w:hideMark/>
          </w:tcPr>
          <w:p w14:paraId="52983D99" w14:textId="77777777" w:rsidR="00E46127" w:rsidRPr="00624DBF" w:rsidRDefault="00E46127" w:rsidP="00456D0B">
            <w:pPr>
              <w:rPr>
                <w:rFonts w:eastAsia="Times New Roman" w:cs="Arial"/>
                <w:b/>
                <w:bCs/>
                <w:color w:val="000000"/>
                <w:sz w:val="16"/>
                <w:szCs w:val="16"/>
                <w:lang w:eastAsia="es-CO"/>
              </w:rPr>
            </w:pPr>
          </w:p>
        </w:tc>
        <w:tc>
          <w:tcPr>
            <w:tcW w:w="1196" w:type="dxa"/>
            <w:vMerge/>
            <w:shd w:val="clear" w:color="auto" w:fill="95B3D7" w:themeFill="accent1" w:themeFillTint="99"/>
            <w:vAlign w:val="center"/>
            <w:hideMark/>
          </w:tcPr>
          <w:p w14:paraId="357FFFB5" w14:textId="77777777" w:rsidR="00E46127" w:rsidRPr="00624DBF" w:rsidRDefault="00E46127" w:rsidP="00456D0B">
            <w:pPr>
              <w:rPr>
                <w:rFonts w:eastAsia="Times New Roman" w:cs="Arial"/>
                <w:b/>
                <w:bCs/>
                <w:color w:val="000000"/>
                <w:sz w:val="16"/>
                <w:szCs w:val="16"/>
                <w:lang w:eastAsia="es-CO"/>
              </w:rPr>
            </w:pPr>
          </w:p>
        </w:tc>
        <w:tc>
          <w:tcPr>
            <w:tcW w:w="1574" w:type="dxa"/>
            <w:shd w:val="clear" w:color="auto" w:fill="95B3D7" w:themeFill="accent1" w:themeFillTint="99"/>
            <w:vAlign w:val="center"/>
            <w:hideMark/>
          </w:tcPr>
          <w:p w14:paraId="0A819687" w14:textId="77777777" w:rsidR="00E46127" w:rsidRPr="00624DBF" w:rsidRDefault="00E46127" w:rsidP="00456D0B">
            <w:pPr>
              <w:jc w:val="center"/>
              <w:rPr>
                <w:rFonts w:eastAsia="Times New Roman" w:cs="Arial"/>
                <w:b/>
                <w:bCs/>
                <w:color w:val="000000"/>
                <w:sz w:val="16"/>
                <w:szCs w:val="16"/>
                <w:lang w:eastAsia="es-CO"/>
              </w:rPr>
            </w:pPr>
            <w:r w:rsidRPr="00624DBF">
              <w:rPr>
                <w:rFonts w:eastAsia="Times New Roman" w:cs="Arial"/>
                <w:b/>
                <w:bCs/>
                <w:color w:val="000000"/>
                <w:sz w:val="16"/>
                <w:szCs w:val="16"/>
                <w:lang w:eastAsia="es-CO"/>
              </w:rPr>
              <w:t>Km/carril</w:t>
            </w:r>
          </w:p>
        </w:tc>
        <w:tc>
          <w:tcPr>
            <w:tcW w:w="1560" w:type="dxa"/>
            <w:shd w:val="clear" w:color="auto" w:fill="95B3D7" w:themeFill="accent1" w:themeFillTint="99"/>
            <w:vAlign w:val="center"/>
            <w:hideMark/>
          </w:tcPr>
          <w:p w14:paraId="28786F5E" w14:textId="77777777" w:rsidR="00E46127" w:rsidRPr="00624DBF" w:rsidRDefault="00E46127" w:rsidP="00456D0B">
            <w:pPr>
              <w:jc w:val="center"/>
              <w:rPr>
                <w:rFonts w:eastAsia="Times New Roman" w:cs="Arial"/>
                <w:b/>
                <w:bCs/>
                <w:color w:val="000000"/>
                <w:sz w:val="16"/>
                <w:szCs w:val="16"/>
                <w:lang w:eastAsia="es-CO"/>
              </w:rPr>
            </w:pPr>
            <w:r w:rsidRPr="00624DBF">
              <w:rPr>
                <w:rFonts w:eastAsia="Times New Roman" w:cs="Arial"/>
                <w:b/>
                <w:bCs/>
                <w:color w:val="000000"/>
                <w:sz w:val="16"/>
                <w:szCs w:val="16"/>
                <w:lang w:eastAsia="es-CO"/>
              </w:rPr>
              <w:t>km/ carril</w:t>
            </w:r>
          </w:p>
        </w:tc>
        <w:tc>
          <w:tcPr>
            <w:tcW w:w="1681" w:type="dxa"/>
            <w:vMerge/>
            <w:shd w:val="clear" w:color="auto" w:fill="95B3D7" w:themeFill="accent1" w:themeFillTint="99"/>
            <w:vAlign w:val="center"/>
            <w:hideMark/>
          </w:tcPr>
          <w:p w14:paraId="2F553713" w14:textId="77777777" w:rsidR="00E46127" w:rsidRPr="00624DBF" w:rsidRDefault="00E46127" w:rsidP="00456D0B">
            <w:pPr>
              <w:rPr>
                <w:rFonts w:eastAsia="Times New Roman" w:cs="Arial"/>
                <w:b/>
                <w:bCs/>
                <w:color w:val="000000"/>
                <w:sz w:val="16"/>
                <w:szCs w:val="16"/>
                <w:lang w:eastAsia="es-CO"/>
              </w:rPr>
            </w:pPr>
          </w:p>
        </w:tc>
      </w:tr>
      <w:tr w:rsidR="00E46127" w:rsidRPr="00624DBF" w14:paraId="7DA0071F" w14:textId="77777777" w:rsidTr="00624DBF">
        <w:trPr>
          <w:trHeight w:val="108"/>
          <w:jc w:val="center"/>
        </w:trPr>
        <w:tc>
          <w:tcPr>
            <w:tcW w:w="1189" w:type="dxa"/>
            <w:shd w:val="clear" w:color="auto" w:fill="auto"/>
            <w:vAlign w:val="center"/>
            <w:hideMark/>
          </w:tcPr>
          <w:p w14:paraId="604229E7"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val="es-ES" w:eastAsia="es-CO"/>
              </w:rPr>
              <w:t xml:space="preserve">Primer </w:t>
            </w:r>
          </w:p>
        </w:tc>
        <w:tc>
          <w:tcPr>
            <w:tcW w:w="1196" w:type="dxa"/>
            <w:shd w:val="clear" w:color="auto" w:fill="auto"/>
            <w:vAlign w:val="center"/>
            <w:hideMark/>
          </w:tcPr>
          <w:p w14:paraId="654E6273"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val="es-ES_tradnl" w:eastAsia="es-CO"/>
              </w:rPr>
              <w:t>63,0</w:t>
            </w:r>
          </w:p>
        </w:tc>
        <w:tc>
          <w:tcPr>
            <w:tcW w:w="1574" w:type="dxa"/>
            <w:shd w:val="clear" w:color="auto" w:fill="auto"/>
            <w:vAlign w:val="center"/>
            <w:hideMark/>
          </w:tcPr>
          <w:p w14:paraId="0B23C653"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val="es-ES_tradnl" w:eastAsia="es-CO"/>
              </w:rPr>
              <w:t>2,71</w:t>
            </w:r>
          </w:p>
        </w:tc>
        <w:tc>
          <w:tcPr>
            <w:tcW w:w="1560" w:type="dxa"/>
            <w:shd w:val="clear" w:color="auto" w:fill="auto"/>
            <w:vAlign w:val="center"/>
            <w:hideMark/>
          </w:tcPr>
          <w:p w14:paraId="767C0AE2"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val="es-ES_tradnl" w:eastAsia="es-CO"/>
              </w:rPr>
              <w:t>67,84</w:t>
            </w:r>
          </w:p>
        </w:tc>
        <w:tc>
          <w:tcPr>
            <w:tcW w:w="1681" w:type="dxa"/>
            <w:shd w:val="clear" w:color="auto" w:fill="auto"/>
            <w:vAlign w:val="center"/>
            <w:hideMark/>
          </w:tcPr>
          <w:p w14:paraId="0FBA6ACD"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val="es-ES_tradnl" w:eastAsia="es-CO"/>
              </w:rPr>
              <w:t>70,55</w:t>
            </w:r>
          </w:p>
        </w:tc>
      </w:tr>
      <w:tr w:rsidR="00E46127" w:rsidRPr="00624DBF" w14:paraId="40CFE7D1" w14:textId="77777777" w:rsidTr="00624DBF">
        <w:trPr>
          <w:trHeight w:val="209"/>
          <w:jc w:val="center"/>
        </w:trPr>
        <w:tc>
          <w:tcPr>
            <w:tcW w:w="1189" w:type="dxa"/>
            <w:shd w:val="clear" w:color="auto" w:fill="auto"/>
            <w:vAlign w:val="center"/>
            <w:hideMark/>
          </w:tcPr>
          <w:p w14:paraId="7F3E297E"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val="es-ES_tradnl" w:eastAsia="es-CO"/>
              </w:rPr>
              <w:t xml:space="preserve">Segundo </w:t>
            </w:r>
          </w:p>
        </w:tc>
        <w:tc>
          <w:tcPr>
            <w:tcW w:w="1196" w:type="dxa"/>
            <w:shd w:val="clear" w:color="auto" w:fill="auto"/>
            <w:vAlign w:val="center"/>
            <w:hideMark/>
          </w:tcPr>
          <w:p w14:paraId="0ECAC315"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val="es-ES" w:eastAsia="es-CO"/>
              </w:rPr>
              <w:t>80,0</w:t>
            </w:r>
          </w:p>
        </w:tc>
        <w:tc>
          <w:tcPr>
            <w:tcW w:w="1574" w:type="dxa"/>
            <w:shd w:val="clear" w:color="auto" w:fill="auto"/>
            <w:vAlign w:val="center"/>
            <w:hideMark/>
          </w:tcPr>
          <w:p w14:paraId="13AABD4C"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val="es-ES" w:eastAsia="es-CO"/>
              </w:rPr>
              <w:t>2,11</w:t>
            </w:r>
          </w:p>
        </w:tc>
        <w:tc>
          <w:tcPr>
            <w:tcW w:w="1560" w:type="dxa"/>
            <w:shd w:val="clear" w:color="auto" w:fill="auto"/>
            <w:vAlign w:val="center"/>
            <w:hideMark/>
          </w:tcPr>
          <w:p w14:paraId="182CB6B9"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val="es-ES" w:eastAsia="es-CO"/>
              </w:rPr>
              <w:t>73,06</w:t>
            </w:r>
          </w:p>
        </w:tc>
        <w:tc>
          <w:tcPr>
            <w:tcW w:w="1681" w:type="dxa"/>
            <w:shd w:val="clear" w:color="auto" w:fill="auto"/>
            <w:vAlign w:val="center"/>
            <w:hideMark/>
          </w:tcPr>
          <w:p w14:paraId="066A8DD5"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val="es-ES" w:eastAsia="es-CO"/>
              </w:rPr>
              <w:t>75,17</w:t>
            </w:r>
          </w:p>
        </w:tc>
      </w:tr>
      <w:tr w:rsidR="00E46127" w:rsidRPr="00624DBF" w14:paraId="2EFCE9F7" w14:textId="77777777" w:rsidTr="00624DBF">
        <w:trPr>
          <w:trHeight w:val="127"/>
          <w:jc w:val="center"/>
        </w:trPr>
        <w:tc>
          <w:tcPr>
            <w:tcW w:w="1189" w:type="dxa"/>
            <w:shd w:val="clear" w:color="auto" w:fill="auto"/>
            <w:vAlign w:val="center"/>
            <w:hideMark/>
          </w:tcPr>
          <w:p w14:paraId="02FD02B0"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val="es-ES_tradnl" w:eastAsia="es-CO"/>
              </w:rPr>
              <w:t xml:space="preserve">Tercer </w:t>
            </w:r>
          </w:p>
        </w:tc>
        <w:tc>
          <w:tcPr>
            <w:tcW w:w="1196" w:type="dxa"/>
            <w:shd w:val="clear" w:color="auto" w:fill="auto"/>
            <w:vAlign w:val="center"/>
            <w:hideMark/>
          </w:tcPr>
          <w:p w14:paraId="3F5CD189"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val="es-ES" w:eastAsia="es-CO"/>
              </w:rPr>
              <w:t>81,0 </w:t>
            </w:r>
          </w:p>
        </w:tc>
        <w:tc>
          <w:tcPr>
            <w:tcW w:w="1574" w:type="dxa"/>
            <w:shd w:val="clear" w:color="auto" w:fill="auto"/>
            <w:vAlign w:val="center"/>
            <w:hideMark/>
          </w:tcPr>
          <w:p w14:paraId="66DF4611"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val="es-ES" w:eastAsia="es-CO"/>
              </w:rPr>
              <w:t>3,29</w:t>
            </w:r>
          </w:p>
        </w:tc>
        <w:tc>
          <w:tcPr>
            <w:tcW w:w="1560" w:type="dxa"/>
            <w:shd w:val="clear" w:color="auto" w:fill="auto"/>
            <w:vAlign w:val="center"/>
            <w:hideMark/>
          </w:tcPr>
          <w:p w14:paraId="1E8FEE18"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val="es-ES" w:eastAsia="es-CO"/>
              </w:rPr>
              <w:t>86,61</w:t>
            </w:r>
          </w:p>
        </w:tc>
        <w:tc>
          <w:tcPr>
            <w:tcW w:w="1681" w:type="dxa"/>
            <w:shd w:val="clear" w:color="auto" w:fill="auto"/>
            <w:vAlign w:val="center"/>
            <w:hideMark/>
          </w:tcPr>
          <w:p w14:paraId="12ADC21F"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val="es-ES" w:eastAsia="es-CO"/>
              </w:rPr>
              <w:t>89,9</w:t>
            </w:r>
          </w:p>
        </w:tc>
      </w:tr>
      <w:tr w:rsidR="00E46127" w:rsidRPr="00624DBF" w14:paraId="510EDC95" w14:textId="77777777" w:rsidTr="00624DBF">
        <w:trPr>
          <w:trHeight w:val="74"/>
          <w:jc w:val="center"/>
        </w:trPr>
        <w:tc>
          <w:tcPr>
            <w:tcW w:w="1189" w:type="dxa"/>
            <w:shd w:val="clear" w:color="auto" w:fill="95B3D7" w:themeFill="accent1" w:themeFillTint="99"/>
            <w:vAlign w:val="center"/>
            <w:hideMark/>
          </w:tcPr>
          <w:p w14:paraId="37A8863E" w14:textId="77777777" w:rsidR="00E46127" w:rsidRPr="00624DBF" w:rsidRDefault="00E46127" w:rsidP="00456D0B">
            <w:pPr>
              <w:jc w:val="center"/>
              <w:rPr>
                <w:rFonts w:eastAsia="Times New Roman" w:cs="Arial"/>
                <w:b/>
                <w:bCs/>
                <w:color w:val="000000"/>
                <w:sz w:val="16"/>
                <w:szCs w:val="16"/>
                <w:lang w:eastAsia="es-CO"/>
              </w:rPr>
            </w:pPr>
            <w:r w:rsidRPr="00624DBF">
              <w:rPr>
                <w:rFonts w:eastAsia="Times New Roman" w:cs="Arial"/>
                <w:b/>
                <w:bCs/>
                <w:color w:val="000000"/>
                <w:sz w:val="16"/>
                <w:szCs w:val="16"/>
                <w:lang w:val="es-ES" w:eastAsia="es-CO"/>
              </w:rPr>
              <w:t xml:space="preserve">Total </w:t>
            </w:r>
          </w:p>
        </w:tc>
        <w:tc>
          <w:tcPr>
            <w:tcW w:w="1196" w:type="dxa"/>
            <w:shd w:val="clear" w:color="auto" w:fill="95B3D7" w:themeFill="accent1" w:themeFillTint="99"/>
            <w:vAlign w:val="center"/>
            <w:hideMark/>
          </w:tcPr>
          <w:p w14:paraId="5732C65F" w14:textId="77777777" w:rsidR="00E46127" w:rsidRPr="00624DBF" w:rsidRDefault="00E46127" w:rsidP="00456D0B">
            <w:pPr>
              <w:jc w:val="center"/>
              <w:rPr>
                <w:rFonts w:eastAsia="Times New Roman" w:cs="Arial"/>
                <w:b/>
                <w:bCs/>
                <w:color w:val="000000"/>
                <w:sz w:val="16"/>
                <w:szCs w:val="16"/>
                <w:lang w:eastAsia="es-CO"/>
              </w:rPr>
            </w:pPr>
            <w:r w:rsidRPr="00624DBF">
              <w:rPr>
                <w:rFonts w:eastAsia="Times New Roman" w:cs="Arial"/>
                <w:b/>
                <w:bCs/>
                <w:color w:val="000000"/>
                <w:sz w:val="16"/>
                <w:szCs w:val="16"/>
                <w:lang w:eastAsia="es-CO"/>
              </w:rPr>
              <w:t>224,0 </w:t>
            </w:r>
          </w:p>
        </w:tc>
        <w:tc>
          <w:tcPr>
            <w:tcW w:w="1574" w:type="dxa"/>
            <w:shd w:val="clear" w:color="auto" w:fill="95B3D7" w:themeFill="accent1" w:themeFillTint="99"/>
            <w:vAlign w:val="center"/>
            <w:hideMark/>
          </w:tcPr>
          <w:p w14:paraId="51F12026" w14:textId="77777777" w:rsidR="00E46127" w:rsidRPr="00624DBF" w:rsidRDefault="00E46127" w:rsidP="00456D0B">
            <w:pPr>
              <w:jc w:val="center"/>
              <w:rPr>
                <w:rFonts w:eastAsia="Times New Roman" w:cs="Arial"/>
                <w:b/>
                <w:bCs/>
                <w:color w:val="000000"/>
                <w:sz w:val="16"/>
                <w:szCs w:val="16"/>
                <w:lang w:eastAsia="es-CO"/>
              </w:rPr>
            </w:pPr>
            <w:r w:rsidRPr="00624DBF">
              <w:rPr>
                <w:rFonts w:eastAsia="Times New Roman" w:cs="Arial"/>
                <w:b/>
                <w:bCs/>
                <w:color w:val="000000"/>
                <w:sz w:val="16"/>
                <w:szCs w:val="16"/>
                <w:lang w:val="es-ES" w:eastAsia="es-CO"/>
              </w:rPr>
              <w:t>8,11</w:t>
            </w:r>
          </w:p>
        </w:tc>
        <w:tc>
          <w:tcPr>
            <w:tcW w:w="1560" w:type="dxa"/>
            <w:shd w:val="clear" w:color="auto" w:fill="95B3D7" w:themeFill="accent1" w:themeFillTint="99"/>
            <w:vAlign w:val="center"/>
            <w:hideMark/>
          </w:tcPr>
          <w:p w14:paraId="2A6B3264" w14:textId="77777777" w:rsidR="00E46127" w:rsidRPr="00624DBF" w:rsidRDefault="00E46127" w:rsidP="00456D0B">
            <w:pPr>
              <w:jc w:val="center"/>
              <w:rPr>
                <w:rFonts w:eastAsia="Times New Roman" w:cs="Arial"/>
                <w:b/>
                <w:bCs/>
                <w:color w:val="000000"/>
                <w:sz w:val="16"/>
                <w:szCs w:val="16"/>
                <w:lang w:eastAsia="es-CO"/>
              </w:rPr>
            </w:pPr>
            <w:r w:rsidRPr="00624DBF">
              <w:rPr>
                <w:rFonts w:eastAsia="Times New Roman" w:cs="Arial"/>
                <w:b/>
                <w:bCs/>
                <w:color w:val="000000"/>
                <w:sz w:val="16"/>
                <w:szCs w:val="16"/>
                <w:lang w:val="es-ES" w:eastAsia="es-CO"/>
              </w:rPr>
              <w:t>227,51</w:t>
            </w:r>
          </w:p>
        </w:tc>
        <w:tc>
          <w:tcPr>
            <w:tcW w:w="1681" w:type="dxa"/>
            <w:shd w:val="clear" w:color="auto" w:fill="95B3D7" w:themeFill="accent1" w:themeFillTint="99"/>
            <w:vAlign w:val="center"/>
            <w:hideMark/>
          </w:tcPr>
          <w:p w14:paraId="6D78DEF9" w14:textId="77777777" w:rsidR="00E46127" w:rsidRPr="00624DBF" w:rsidRDefault="00E46127" w:rsidP="00456D0B">
            <w:pPr>
              <w:jc w:val="center"/>
              <w:rPr>
                <w:rFonts w:eastAsia="Times New Roman" w:cs="Arial"/>
                <w:b/>
                <w:bCs/>
                <w:color w:val="000000"/>
                <w:sz w:val="16"/>
                <w:szCs w:val="16"/>
                <w:lang w:eastAsia="es-CO"/>
              </w:rPr>
            </w:pPr>
            <w:r w:rsidRPr="00624DBF">
              <w:rPr>
                <w:rFonts w:eastAsia="Times New Roman" w:cs="Arial"/>
                <w:b/>
                <w:bCs/>
                <w:color w:val="000000"/>
                <w:sz w:val="16"/>
                <w:szCs w:val="16"/>
                <w:lang w:val="es-ES" w:eastAsia="es-CO"/>
              </w:rPr>
              <w:t>235,62</w:t>
            </w:r>
          </w:p>
        </w:tc>
      </w:tr>
    </w:tbl>
    <w:p w14:paraId="42313026" w14:textId="77777777" w:rsidR="00624DBF" w:rsidRDefault="00624DBF" w:rsidP="00456D0B">
      <w:pPr>
        <w:ind w:firstLine="708"/>
        <w:jc w:val="center"/>
        <w:rPr>
          <w:rFonts w:eastAsia="Andale Sans UI" w:cs="Lucidasans"/>
          <w:bCs/>
          <w:sz w:val="16"/>
          <w:szCs w:val="16"/>
        </w:rPr>
      </w:pPr>
      <w:r w:rsidRPr="00624DBF">
        <w:rPr>
          <w:rFonts w:eastAsia="Andale Sans UI" w:cs="Lucidasans"/>
          <w:b/>
          <w:bCs/>
          <w:sz w:val="16"/>
          <w:szCs w:val="16"/>
        </w:rPr>
        <w:t>Fuente.</w:t>
      </w:r>
      <w:r w:rsidRPr="00624DBF">
        <w:rPr>
          <w:rFonts w:eastAsia="Andale Sans UI" w:cs="Lucidasans"/>
          <w:bCs/>
          <w:sz w:val="16"/>
          <w:szCs w:val="16"/>
        </w:rPr>
        <w:t xml:space="preserve"> UAERMV – 30 de septiembre de 2018</w:t>
      </w:r>
    </w:p>
    <w:p w14:paraId="7410EA7B" w14:textId="77777777" w:rsidR="00E46127" w:rsidRPr="005818F7" w:rsidRDefault="00E46127" w:rsidP="00456D0B">
      <w:pPr>
        <w:ind w:firstLine="708"/>
        <w:rPr>
          <w:rFonts w:eastAsia="Andale Sans UI" w:cs="Lucidasans"/>
          <w:bCs/>
          <w:sz w:val="16"/>
          <w:szCs w:val="16"/>
        </w:rPr>
      </w:pPr>
      <w:r>
        <w:rPr>
          <w:rFonts w:eastAsia="Andale Sans UI" w:cs="Lucidasans"/>
          <w:bCs/>
          <w:sz w:val="16"/>
          <w:szCs w:val="16"/>
        </w:rPr>
        <w:t xml:space="preserve">*1 </w:t>
      </w:r>
      <w:r w:rsidRPr="005818F7">
        <w:rPr>
          <w:rFonts w:eastAsia="Andale Sans UI" w:cs="Lucidasans"/>
          <w:bCs/>
          <w:sz w:val="16"/>
          <w:szCs w:val="16"/>
        </w:rPr>
        <w:t xml:space="preserve">Rehabilitación Vial como complemento al mejoramiento de la Infraestructura de Servicios Públicos </w:t>
      </w:r>
    </w:p>
    <w:p w14:paraId="4800783B" w14:textId="77777777" w:rsidR="00E46127" w:rsidRDefault="00E46127" w:rsidP="00456D0B">
      <w:pPr>
        <w:ind w:firstLine="708"/>
        <w:rPr>
          <w:rFonts w:eastAsia="Andale Sans UI" w:cs="Lucidasans"/>
          <w:bCs/>
          <w:sz w:val="16"/>
          <w:szCs w:val="16"/>
        </w:rPr>
      </w:pPr>
      <w:r>
        <w:rPr>
          <w:rFonts w:eastAsia="Andale Sans UI" w:cs="Lucidasans"/>
          <w:bCs/>
          <w:sz w:val="16"/>
          <w:szCs w:val="16"/>
        </w:rPr>
        <w:t>en los Barrios</w:t>
      </w:r>
    </w:p>
    <w:p w14:paraId="55113989" w14:textId="77777777" w:rsidR="00E46127" w:rsidRDefault="00E46127" w:rsidP="00456D0B">
      <w:pPr>
        <w:ind w:firstLine="708"/>
        <w:rPr>
          <w:rFonts w:eastAsia="Andale Sans UI" w:cs="Lucidasans"/>
          <w:bCs/>
          <w:sz w:val="16"/>
          <w:szCs w:val="16"/>
        </w:rPr>
      </w:pPr>
      <w:r>
        <w:rPr>
          <w:rFonts w:eastAsia="Andale Sans UI" w:cs="Lucidasans"/>
          <w:bCs/>
          <w:sz w:val="16"/>
          <w:szCs w:val="16"/>
        </w:rPr>
        <w:t>*2 Infraestructura y Gestión del Transito</w:t>
      </w:r>
    </w:p>
    <w:p w14:paraId="10D92F43" w14:textId="77777777" w:rsidR="00E46127" w:rsidRDefault="00E46127" w:rsidP="00456D0B">
      <w:pPr>
        <w:rPr>
          <w:rFonts w:eastAsia="Andale Sans UI" w:cs="Lucidasans"/>
          <w:bCs/>
        </w:rPr>
      </w:pPr>
    </w:p>
    <w:p w14:paraId="76F6E5CB" w14:textId="77777777" w:rsidR="00E46127" w:rsidRDefault="00E46127" w:rsidP="00456D0B">
      <w:pPr>
        <w:rPr>
          <w:rFonts w:eastAsia="Andale Sans UI" w:cs="Lucidasans"/>
          <w:bCs/>
        </w:rPr>
      </w:pPr>
      <w:r>
        <w:rPr>
          <w:rFonts w:eastAsia="Andale Sans UI" w:cs="Lucidasans"/>
          <w:bCs/>
        </w:rPr>
        <w:t xml:space="preserve">A hora bien si se revisa el acumulado de la vigencia 2018, se han ejecutado 8,11 km carril de la estrategia de Rehabilitación y 227,51 Km carril de la estrategia de Infraestructura para un total de 235,62 km carril de los 224 km carril programados que nos ubica en un cumplimento de la meta a lo programado acumulado de </w:t>
      </w:r>
      <w:r w:rsidRPr="0066448A">
        <w:rPr>
          <w:rFonts w:eastAsia="Andale Sans UI" w:cs="Lucidasans"/>
          <w:bCs/>
        </w:rPr>
        <w:t>105%</w:t>
      </w:r>
      <w:r>
        <w:rPr>
          <w:rFonts w:eastAsia="Andale Sans UI" w:cs="Lucidasans"/>
          <w:bCs/>
        </w:rPr>
        <w:t xml:space="preserve"> de cumplimiento.</w:t>
      </w:r>
    </w:p>
    <w:p w14:paraId="78DA8F62" w14:textId="77777777" w:rsidR="00E46127" w:rsidRDefault="00E46127" w:rsidP="00456D0B">
      <w:pPr>
        <w:rPr>
          <w:rFonts w:eastAsia="Andale Sans UI" w:cs="Lucidasans"/>
          <w:bCs/>
        </w:rPr>
      </w:pPr>
    </w:p>
    <w:p w14:paraId="73BB9F81" w14:textId="77777777" w:rsidR="00624DBF" w:rsidRPr="00624DBF" w:rsidRDefault="00624DBF" w:rsidP="00456D0B">
      <w:pPr>
        <w:pStyle w:val="Descripcin"/>
        <w:spacing w:after="0" w:line="240" w:lineRule="auto"/>
        <w:jc w:val="center"/>
        <w:rPr>
          <w:rFonts w:eastAsia="Andale Sans UI" w:cs="Lucidasans"/>
          <w:bCs w:val="0"/>
          <w:sz w:val="16"/>
        </w:rPr>
      </w:pPr>
      <w:r w:rsidRPr="00624DBF">
        <w:rPr>
          <w:sz w:val="16"/>
        </w:rPr>
        <w:t xml:space="preserve">Tabla </w:t>
      </w:r>
      <w:r w:rsidRPr="00624DBF">
        <w:rPr>
          <w:sz w:val="16"/>
        </w:rPr>
        <w:fldChar w:fldCharType="begin"/>
      </w:r>
      <w:r w:rsidRPr="00624DBF">
        <w:rPr>
          <w:sz w:val="16"/>
        </w:rPr>
        <w:instrText xml:space="preserve"> SEQ Tabla \* ARABIC </w:instrText>
      </w:r>
      <w:r w:rsidRPr="00624DBF">
        <w:rPr>
          <w:sz w:val="16"/>
        </w:rPr>
        <w:fldChar w:fldCharType="separate"/>
      </w:r>
      <w:r w:rsidR="005C5761">
        <w:rPr>
          <w:noProof/>
          <w:sz w:val="16"/>
        </w:rPr>
        <w:t>20</w:t>
      </w:r>
      <w:r w:rsidRPr="00624DBF">
        <w:rPr>
          <w:sz w:val="16"/>
        </w:rPr>
        <w:fldChar w:fldCharType="end"/>
      </w:r>
      <w:r w:rsidRPr="00624DBF">
        <w:rPr>
          <w:sz w:val="16"/>
        </w:rPr>
        <w:t>. Estrategia de Rehabilitación</w:t>
      </w:r>
    </w:p>
    <w:tbl>
      <w:tblPr>
        <w:tblW w:w="7270" w:type="dxa"/>
        <w:tblInd w:w="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00"/>
        <w:gridCol w:w="1200"/>
        <w:gridCol w:w="1848"/>
        <w:gridCol w:w="1843"/>
        <w:gridCol w:w="1179"/>
      </w:tblGrid>
      <w:tr w:rsidR="00E46127" w:rsidRPr="00624DBF" w14:paraId="4A45074B" w14:textId="77777777" w:rsidTr="00624DBF">
        <w:trPr>
          <w:trHeight w:val="450"/>
        </w:trPr>
        <w:tc>
          <w:tcPr>
            <w:tcW w:w="1200" w:type="dxa"/>
            <w:vMerge w:val="restart"/>
            <w:shd w:val="clear" w:color="auto" w:fill="95B3D7" w:themeFill="accent1" w:themeFillTint="99"/>
            <w:noWrap/>
            <w:vAlign w:val="center"/>
            <w:hideMark/>
          </w:tcPr>
          <w:p w14:paraId="7FE31045" w14:textId="77777777" w:rsidR="00E46127" w:rsidRPr="00624DBF" w:rsidRDefault="00E46127" w:rsidP="00456D0B">
            <w:pPr>
              <w:jc w:val="center"/>
              <w:rPr>
                <w:rFonts w:eastAsia="Times New Roman" w:cs="Arial"/>
                <w:b/>
                <w:bCs/>
                <w:color w:val="000000"/>
                <w:sz w:val="16"/>
                <w:szCs w:val="16"/>
                <w:lang w:eastAsia="es-CO"/>
              </w:rPr>
            </w:pPr>
            <w:r w:rsidRPr="00624DBF">
              <w:rPr>
                <w:rFonts w:eastAsia="Times New Roman" w:cs="Arial"/>
                <w:b/>
                <w:bCs/>
                <w:color w:val="000000"/>
                <w:sz w:val="16"/>
                <w:szCs w:val="16"/>
                <w:lang w:val="es-ES" w:eastAsia="es-CO"/>
              </w:rPr>
              <w:t>Mes</w:t>
            </w:r>
          </w:p>
        </w:tc>
        <w:tc>
          <w:tcPr>
            <w:tcW w:w="1200" w:type="dxa"/>
            <w:vMerge w:val="restart"/>
            <w:shd w:val="clear" w:color="auto" w:fill="95B3D7" w:themeFill="accent1" w:themeFillTint="99"/>
            <w:noWrap/>
            <w:vAlign w:val="center"/>
            <w:hideMark/>
          </w:tcPr>
          <w:p w14:paraId="44F4235F" w14:textId="77777777" w:rsidR="00E46127" w:rsidRPr="00624DBF" w:rsidRDefault="00E46127" w:rsidP="00456D0B">
            <w:pPr>
              <w:jc w:val="center"/>
              <w:rPr>
                <w:rFonts w:eastAsia="Times New Roman" w:cs="Arial"/>
                <w:b/>
                <w:bCs/>
                <w:color w:val="000000"/>
                <w:sz w:val="16"/>
                <w:szCs w:val="16"/>
                <w:lang w:eastAsia="es-CO"/>
              </w:rPr>
            </w:pPr>
            <w:r w:rsidRPr="00624DBF">
              <w:rPr>
                <w:rFonts w:eastAsia="Times New Roman" w:cs="Arial"/>
                <w:b/>
                <w:bCs/>
                <w:color w:val="000000"/>
                <w:sz w:val="16"/>
                <w:szCs w:val="16"/>
                <w:lang w:val="es-ES" w:eastAsia="es-CO"/>
              </w:rPr>
              <w:t>Programado Segmentos viales- PK</w:t>
            </w:r>
          </w:p>
        </w:tc>
        <w:tc>
          <w:tcPr>
            <w:tcW w:w="3691" w:type="dxa"/>
            <w:gridSpan w:val="2"/>
            <w:shd w:val="clear" w:color="auto" w:fill="95B3D7" w:themeFill="accent1" w:themeFillTint="99"/>
            <w:vAlign w:val="center"/>
            <w:hideMark/>
          </w:tcPr>
          <w:p w14:paraId="64FDDA89" w14:textId="77777777" w:rsidR="00E46127" w:rsidRPr="00624DBF" w:rsidRDefault="00E46127" w:rsidP="00456D0B">
            <w:pPr>
              <w:jc w:val="center"/>
              <w:rPr>
                <w:rFonts w:eastAsia="Times New Roman" w:cs="Arial"/>
                <w:b/>
                <w:bCs/>
                <w:color w:val="000000"/>
                <w:sz w:val="16"/>
                <w:szCs w:val="16"/>
                <w:lang w:eastAsia="es-CO"/>
              </w:rPr>
            </w:pPr>
            <w:r w:rsidRPr="00624DBF">
              <w:rPr>
                <w:rFonts w:eastAsia="Times New Roman" w:cs="Arial"/>
                <w:b/>
                <w:bCs/>
                <w:color w:val="000000"/>
                <w:sz w:val="16"/>
                <w:szCs w:val="16"/>
                <w:lang w:eastAsia="es-CO"/>
              </w:rPr>
              <w:t>Ejecutado - Segmentos viales- PK</w:t>
            </w:r>
          </w:p>
        </w:tc>
        <w:tc>
          <w:tcPr>
            <w:tcW w:w="1179" w:type="dxa"/>
            <w:vMerge w:val="restart"/>
            <w:shd w:val="clear" w:color="auto" w:fill="95B3D7" w:themeFill="accent1" w:themeFillTint="99"/>
            <w:noWrap/>
            <w:vAlign w:val="center"/>
            <w:hideMark/>
          </w:tcPr>
          <w:p w14:paraId="79B5B09A" w14:textId="77777777" w:rsidR="00E46127" w:rsidRPr="00624DBF" w:rsidRDefault="00E46127" w:rsidP="00456D0B">
            <w:pPr>
              <w:jc w:val="center"/>
              <w:rPr>
                <w:rFonts w:eastAsia="Times New Roman" w:cs="Arial"/>
                <w:b/>
                <w:bCs/>
                <w:color w:val="000000"/>
                <w:sz w:val="16"/>
                <w:szCs w:val="16"/>
                <w:lang w:eastAsia="es-CO"/>
              </w:rPr>
            </w:pPr>
            <w:r w:rsidRPr="00624DBF">
              <w:rPr>
                <w:rFonts w:eastAsia="Times New Roman" w:cs="Arial"/>
                <w:b/>
                <w:bCs/>
                <w:color w:val="000000"/>
                <w:sz w:val="16"/>
                <w:szCs w:val="16"/>
                <w:lang w:val="es-ES" w:eastAsia="es-CO"/>
              </w:rPr>
              <w:t xml:space="preserve">TOTAL </w:t>
            </w:r>
          </w:p>
        </w:tc>
      </w:tr>
      <w:tr w:rsidR="00E46127" w:rsidRPr="00624DBF" w14:paraId="697B1959" w14:textId="77777777" w:rsidTr="00624DBF">
        <w:trPr>
          <w:trHeight w:val="114"/>
        </w:trPr>
        <w:tc>
          <w:tcPr>
            <w:tcW w:w="1200" w:type="dxa"/>
            <w:vMerge/>
            <w:vAlign w:val="center"/>
            <w:hideMark/>
          </w:tcPr>
          <w:p w14:paraId="5535B21E" w14:textId="77777777" w:rsidR="00E46127" w:rsidRPr="00624DBF" w:rsidRDefault="00E46127" w:rsidP="00456D0B">
            <w:pPr>
              <w:rPr>
                <w:rFonts w:eastAsia="Times New Roman" w:cs="Arial"/>
                <w:b/>
                <w:bCs/>
                <w:color w:val="000000"/>
                <w:sz w:val="16"/>
                <w:szCs w:val="16"/>
                <w:lang w:eastAsia="es-CO"/>
              </w:rPr>
            </w:pPr>
          </w:p>
        </w:tc>
        <w:tc>
          <w:tcPr>
            <w:tcW w:w="1200" w:type="dxa"/>
            <w:vMerge/>
            <w:vAlign w:val="center"/>
            <w:hideMark/>
          </w:tcPr>
          <w:p w14:paraId="07FF1BFE" w14:textId="77777777" w:rsidR="00E46127" w:rsidRPr="00624DBF" w:rsidRDefault="00E46127" w:rsidP="00456D0B">
            <w:pPr>
              <w:rPr>
                <w:rFonts w:eastAsia="Times New Roman" w:cs="Arial"/>
                <w:b/>
                <w:bCs/>
                <w:color w:val="000000"/>
                <w:sz w:val="16"/>
                <w:szCs w:val="16"/>
                <w:lang w:eastAsia="es-CO"/>
              </w:rPr>
            </w:pPr>
          </w:p>
        </w:tc>
        <w:tc>
          <w:tcPr>
            <w:tcW w:w="1848" w:type="dxa"/>
            <w:shd w:val="clear" w:color="auto" w:fill="95B3D7" w:themeFill="accent1" w:themeFillTint="99"/>
            <w:vAlign w:val="center"/>
            <w:hideMark/>
          </w:tcPr>
          <w:p w14:paraId="60E192BF" w14:textId="77777777" w:rsidR="00E46127" w:rsidRPr="00624DBF" w:rsidRDefault="00E46127" w:rsidP="00456D0B">
            <w:pPr>
              <w:jc w:val="center"/>
              <w:rPr>
                <w:rFonts w:eastAsia="Times New Roman" w:cs="Arial"/>
                <w:b/>
                <w:bCs/>
                <w:color w:val="000000"/>
                <w:sz w:val="16"/>
                <w:szCs w:val="16"/>
                <w:lang w:val="es-ES_tradnl" w:eastAsia="es-CO"/>
              </w:rPr>
            </w:pPr>
            <w:r w:rsidRPr="00624DBF">
              <w:rPr>
                <w:rFonts w:eastAsia="Times New Roman" w:cs="Arial"/>
                <w:b/>
                <w:bCs/>
                <w:color w:val="000000"/>
                <w:sz w:val="16"/>
                <w:szCs w:val="16"/>
                <w:lang w:val="es-ES_tradnl" w:eastAsia="es-CO"/>
              </w:rPr>
              <w:t>Rehabilitación * 1</w:t>
            </w:r>
          </w:p>
        </w:tc>
        <w:tc>
          <w:tcPr>
            <w:tcW w:w="1843" w:type="dxa"/>
            <w:shd w:val="clear" w:color="auto" w:fill="95B3D7" w:themeFill="accent1" w:themeFillTint="99"/>
            <w:vAlign w:val="center"/>
            <w:hideMark/>
          </w:tcPr>
          <w:p w14:paraId="48C7A16C" w14:textId="77777777" w:rsidR="00E46127" w:rsidRPr="00624DBF" w:rsidRDefault="00E46127" w:rsidP="00456D0B">
            <w:pPr>
              <w:jc w:val="center"/>
              <w:rPr>
                <w:rFonts w:eastAsia="Times New Roman" w:cs="Arial"/>
                <w:b/>
                <w:bCs/>
                <w:color w:val="000000"/>
                <w:sz w:val="16"/>
                <w:szCs w:val="16"/>
                <w:lang w:val="es-ES_tradnl" w:eastAsia="es-CO"/>
              </w:rPr>
            </w:pPr>
            <w:r w:rsidRPr="00624DBF">
              <w:rPr>
                <w:rFonts w:eastAsia="Times New Roman" w:cs="Arial"/>
                <w:b/>
                <w:bCs/>
                <w:color w:val="000000"/>
                <w:sz w:val="16"/>
                <w:szCs w:val="16"/>
                <w:lang w:val="es-ES_tradnl" w:eastAsia="es-CO"/>
              </w:rPr>
              <w:t>Infraestructura * 2</w:t>
            </w:r>
          </w:p>
        </w:tc>
        <w:tc>
          <w:tcPr>
            <w:tcW w:w="1179" w:type="dxa"/>
            <w:vMerge/>
            <w:vAlign w:val="center"/>
            <w:hideMark/>
          </w:tcPr>
          <w:p w14:paraId="2D8885A0" w14:textId="77777777" w:rsidR="00E46127" w:rsidRPr="00624DBF" w:rsidRDefault="00E46127" w:rsidP="00456D0B">
            <w:pPr>
              <w:rPr>
                <w:rFonts w:eastAsia="Times New Roman" w:cs="Arial"/>
                <w:b/>
                <w:bCs/>
                <w:color w:val="000000"/>
                <w:sz w:val="16"/>
                <w:szCs w:val="16"/>
                <w:lang w:eastAsia="es-CO"/>
              </w:rPr>
            </w:pPr>
          </w:p>
        </w:tc>
      </w:tr>
      <w:tr w:rsidR="00E46127" w:rsidRPr="00624DBF" w14:paraId="09A4FC6E" w14:textId="77777777" w:rsidTr="00624DBF">
        <w:trPr>
          <w:trHeight w:val="343"/>
        </w:trPr>
        <w:tc>
          <w:tcPr>
            <w:tcW w:w="1200" w:type="dxa"/>
            <w:vMerge/>
            <w:vAlign w:val="center"/>
            <w:hideMark/>
          </w:tcPr>
          <w:p w14:paraId="32885D73" w14:textId="77777777" w:rsidR="00E46127" w:rsidRPr="00624DBF" w:rsidRDefault="00E46127" w:rsidP="00456D0B">
            <w:pPr>
              <w:rPr>
                <w:rFonts w:eastAsia="Times New Roman" w:cs="Arial"/>
                <w:b/>
                <w:bCs/>
                <w:color w:val="000000"/>
                <w:sz w:val="16"/>
                <w:szCs w:val="16"/>
                <w:lang w:eastAsia="es-CO"/>
              </w:rPr>
            </w:pPr>
          </w:p>
        </w:tc>
        <w:tc>
          <w:tcPr>
            <w:tcW w:w="1200" w:type="dxa"/>
            <w:vMerge/>
            <w:vAlign w:val="center"/>
            <w:hideMark/>
          </w:tcPr>
          <w:p w14:paraId="3475D0C1" w14:textId="77777777" w:rsidR="00E46127" w:rsidRPr="00624DBF" w:rsidRDefault="00E46127" w:rsidP="00456D0B">
            <w:pPr>
              <w:rPr>
                <w:rFonts w:eastAsia="Times New Roman" w:cs="Arial"/>
                <w:b/>
                <w:bCs/>
                <w:color w:val="000000"/>
                <w:sz w:val="16"/>
                <w:szCs w:val="16"/>
                <w:lang w:eastAsia="es-CO"/>
              </w:rPr>
            </w:pPr>
          </w:p>
        </w:tc>
        <w:tc>
          <w:tcPr>
            <w:tcW w:w="1848" w:type="dxa"/>
            <w:shd w:val="clear" w:color="auto" w:fill="95B3D7" w:themeFill="accent1" w:themeFillTint="99"/>
            <w:vAlign w:val="center"/>
            <w:hideMark/>
          </w:tcPr>
          <w:p w14:paraId="26D65CFF" w14:textId="77777777" w:rsidR="00E46127" w:rsidRPr="00624DBF" w:rsidRDefault="00E46127" w:rsidP="00456D0B">
            <w:pPr>
              <w:jc w:val="center"/>
              <w:rPr>
                <w:rFonts w:eastAsia="Times New Roman" w:cs="Arial"/>
                <w:b/>
                <w:bCs/>
                <w:color w:val="000000"/>
                <w:sz w:val="16"/>
                <w:szCs w:val="16"/>
                <w:lang w:eastAsia="es-CO"/>
              </w:rPr>
            </w:pPr>
            <w:r w:rsidRPr="00624DBF">
              <w:rPr>
                <w:rFonts w:eastAsia="Times New Roman" w:cs="Arial"/>
                <w:b/>
                <w:bCs/>
                <w:color w:val="000000"/>
                <w:sz w:val="16"/>
                <w:szCs w:val="16"/>
                <w:lang w:val="es-ES" w:eastAsia="es-CO"/>
              </w:rPr>
              <w:t xml:space="preserve">Segmentos viales- PK </w:t>
            </w:r>
          </w:p>
        </w:tc>
        <w:tc>
          <w:tcPr>
            <w:tcW w:w="1843" w:type="dxa"/>
            <w:shd w:val="clear" w:color="auto" w:fill="95B3D7" w:themeFill="accent1" w:themeFillTint="99"/>
            <w:vAlign w:val="center"/>
            <w:hideMark/>
          </w:tcPr>
          <w:p w14:paraId="08BA7729" w14:textId="77777777" w:rsidR="00E46127" w:rsidRPr="00624DBF" w:rsidRDefault="00E46127" w:rsidP="00456D0B">
            <w:pPr>
              <w:jc w:val="center"/>
              <w:rPr>
                <w:rFonts w:eastAsia="Times New Roman" w:cs="Arial"/>
                <w:b/>
                <w:bCs/>
                <w:color w:val="000000"/>
                <w:sz w:val="16"/>
                <w:szCs w:val="16"/>
                <w:lang w:eastAsia="es-CO"/>
              </w:rPr>
            </w:pPr>
            <w:r w:rsidRPr="00624DBF">
              <w:rPr>
                <w:rFonts w:eastAsia="Times New Roman" w:cs="Arial"/>
                <w:b/>
                <w:bCs/>
                <w:color w:val="000000"/>
                <w:sz w:val="16"/>
                <w:szCs w:val="16"/>
                <w:lang w:val="es-ES" w:eastAsia="es-CO"/>
              </w:rPr>
              <w:t>Segmentos viales- PK</w:t>
            </w:r>
          </w:p>
        </w:tc>
        <w:tc>
          <w:tcPr>
            <w:tcW w:w="1179" w:type="dxa"/>
            <w:vMerge/>
            <w:vAlign w:val="center"/>
            <w:hideMark/>
          </w:tcPr>
          <w:p w14:paraId="747A0F2C" w14:textId="77777777" w:rsidR="00E46127" w:rsidRPr="00624DBF" w:rsidRDefault="00E46127" w:rsidP="00456D0B">
            <w:pPr>
              <w:rPr>
                <w:rFonts w:eastAsia="Times New Roman" w:cs="Arial"/>
                <w:b/>
                <w:bCs/>
                <w:color w:val="000000"/>
                <w:sz w:val="16"/>
                <w:szCs w:val="16"/>
                <w:lang w:eastAsia="es-CO"/>
              </w:rPr>
            </w:pPr>
          </w:p>
        </w:tc>
      </w:tr>
      <w:tr w:rsidR="00E46127" w:rsidRPr="00624DBF" w14:paraId="1FCCC752" w14:textId="77777777" w:rsidTr="00624DBF">
        <w:trPr>
          <w:trHeight w:val="211"/>
        </w:trPr>
        <w:tc>
          <w:tcPr>
            <w:tcW w:w="1200" w:type="dxa"/>
            <w:shd w:val="clear" w:color="auto" w:fill="auto"/>
            <w:vAlign w:val="center"/>
            <w:hideMark/>
          </w:tcPr>
          <w:p w14:paraId="1974BBBD"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val="es-ES" w:eastAsia="es-CO"/>
              </w:rPr>
              <w:t>Julio</w:t>
            </w:r>
          </w:p>
        </w:tc>
        <w:tc>
          <w:tcPr>
            <w:tcW w:w="1200" w:type="dxa"/>
            <w:shd w:val="clear" w:color="auto" w:fill="auto"/>
            <w:noWrap/>
            <w:vAlign w:val="center"/>
            <w:hideMark/>
          </w:tcPr>
          <w:p w14:paraId="2E5308D8"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eastAsia="es-CO"/>
              </w:rPr>
              <w:t>215 </w:t>
            </w:r>
          </w:p>
        </w:tc>
        <w:tc>
          <w:tcPr>
            <w:tcW w:w="1848" w:type="dxa"/>
            <w:shd w:val="clear" w:color="auto" w:fill="auto"/>
            <w:noWrap/>
            <w:vAlign w:val="center"/>
            <w:hideMark/>
          </w:tcPr>
          <w:p w14:paraId="42870F60"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eastAsia="es-CO"/>
              </w:rPr>
              <w:t>161</w:t>
            </w:r>
          </w:p>
        </w:tc>
        <w:tc>
          <w:tcPr>
            <w:tcW w:w="1843" w:type="dxa"/>
            <w:shd w:val="clear" w:color="auto" w:fill="auto"/>
            <w:noWrap/>
            <w:vAlign w:val="center"/>
            <w:hideMark/>
          </w:tcPr>
          <w:p w14:paraId="5265A599"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eastAsia="es-CO"/>
              </w:rPr>
              <w:t>3</w:t>
            </w:r>
          </w:p>
        </w:tc>
        <w:tc>
          <w:tcPr>
            <w:tcW w:w="1179" w:type="dxa"/>
            <w:shd w:val="clear" w:color="auto" w:fill="auto"/>
            <w:noWrap/>
            <w:vAlign w:val="center"/>
            <w:hideMark/>
          </w:tcPr>
          <w:p w14:paraId="208EC29D"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eastAsia="es-CO"/>
              </w:rPr>
              <w:t>164</w:t>
            </w:r>
          </w:p>
        </w:tc>
      </w:tr>
      <w:tr w:rsidR="00E46127" w:rsidRPr="00624DBF" w14:paraId="72E27FCE" w14:textId="77777777" w:rsidTr="00624DBF">
        <w:trPr>
          <w:trHeight w:val="129"/>
        </w:trPr>
        <w:tc>
          <w:tcPr>
            <w:tcW w:w="1200" w:type="dxa"/>
            <w:shd w:val="clear" w:color="auto" w:fill="auto"/>
            <w:vAlign w:val="center"/>
            <w:hideMark/>
          </w:tcPr>
          <w:p w14:paraId="0E0756CE"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val="es-ES" w:eastAsia="es-CO"/>
              </w:rPr>
              <w:t>Agosto</w:t>
            </w:r>
          </w:p>
        </w:tc>
        <w:tc>
          <w:tcPr>
            <w:tcW w:w="1200" w:type="dxa"/>
            <w:shd w:val="clear" w:color="auto" w:fill="auto"/>
            <w:noWrap/>
            <w:vAlign w:val="center"/>
            <w:hideMark/>
          </w:tcPr>
          <w:p w14:paraId="4A99D149"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eastAsia="es-CO"/>
              </w:rPr>
              <w:t>215 </w:t>
            </w:r>
          </w:p>
        </w:tc>
        <w:tc>
          <w:tcPr>
            <w:tcW w:w="1848" w:type="dxa"/>
            <w:shd w:val="clear" w:color="auto" w:fill="auto"/>
            <w:noWrap/>
            <w:vAlign w:val="center"/>
            <w:hideMark/>
          </w:tcPr>
          <w:p w14:paraId="09FEBD0F"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eastAsia="es-CO"/>
              </w:rPr>
              <w:t>174</w:t>
            </w:r>
          </w:p>
        </w:tc>
        <w:tc>
          <w:tcPr>
            <w:tcW w:w="1843" w:type="dxa"/>
            <w:shd w:val="clear" w:color="auto" w:fill="auto"/>
            <w:noWrap/>
            <w:vAlign w:val="center"/>
            <w:hideMark/>
          </w:tcPr>
          <w:p w14:paraId="0CA78C45"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eastAsia="es-CO"/>
              </w:rPr>
              <w:t>10</w:t>
            </w:r>
          </w:p>
        </w:tc>
        <w:tc>
          <w:tcPr>
            <w:tcW w:w="1179" w:type="dxa"/>
            <w:shd w:val="clear" w:color="auto" w:fill="auto"/>
            <w:noWrap/>
            <w:vAlign w:val="center"/>
            <w:hideMark/>
          </w:tcPr>
          <w:p w14:paraId="12BCDFCD"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eastAsia="es-CO"/>
              </w:rPr>
              <w:t>184</w:t>
            </w:r>
          </w:p>
        </w:tc>
      </w:tr>
      <w:tr w:rsidR="00E46127" w:rsidRPr="00624DBF" w14:paraId="5D7E584D" w14:textId="77777777" w:rsidTr="00624DBF">
        <w:trPr>
          <w:trHeight w:val="76"/>
        </w:trPr>
        <w:tc>
          <w:tcPr>
            <w:tcW w:w="1200" w:type="dxa"/>
            <w:shd w:val="clear" w:color="auto" w:fill="auto"/>
            <w:vAlign w:val="center"/>
            <w:hideMark/>
          </w:tcPr>
          <w:p w14:paraId="764DF4D9"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val="es-ES" w:eastAsia="es-CO"/>
              </w:rPr>
              <w:t>Septiembre</w:t>
            </w:r>
          </w:p>
        </w:tc>
        <w:tc>
          <w:tcPr>
            <w:tcW w:w="1200" w:type="dxa"/>
            <w:shd w:val="clear" w:color="auto" w:fill="auto"/>
            <w:noWrap/>
            <w:vAlign w:val="center"/>
            <w:hideMark/>
          </w:tcPr>
          <w:p w14:paraId="27B72225"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eastAsia="es-CO"/>
              </w:rPr>
              <w:t>215 </w:t>
            </w:r>
          </w:p>
        </w:tc>
        <w:tc>
          <w:tcPr>
            <w:tcW w:w="1848" w:type="dxa"/>
            <w:shd w:val="clear" w:color="auto" w:fill="auto"/>
            <w:noWrap/>
            <w:vAlign w:val="center"/>
            <w:hideMark/>
          </w:tcPr>
          <w:p w14:paraId="37A59BEA"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eastAsia="es-CO"/>
              </w:rPr>
              <w:t>147</w:t>
            </w:r>
          </w:p>
        </w:tc>
        <w:tc>
          <w:tcPr>
            <w:tcW w:w="1843" w:type="dxa"/>
            <w:shd w:val="clear" w:color="auto" w:fill="auto"/>
            <w:noWrap/>
            <w:vAlign w:val="center"/>
            <w:hideMark/>
          </w:tcPr>
          <w:p w14:paraId="675B3BDE"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eastAsia="es-CO"/>
              </w:rPr>
              <w:t>4</w:t>
            </w:r>
          </w:p>
        </w:tc>
        <w:tc>
          <w:tcPr>
            <w:tcW w:w="1179" w:type="dxa"/>
            <w:shd w:val="clear" w:color="auto" w:fill="auto"/>
            <w:noWrap/>
            <w:vAlign w:val="center"/>
            <w:hideMark/>
          </w:tcPr>
          <w:p w14:paraId="3214A803"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eastAsia="es-CO"/>
              </w:rPr>
              <w:t>151</w:t>
            </w:r>
          </w:p>
        </w:tc>
      </w:tr>
      <w:tr w:rsidR="00E46127" w:rsidRPr="00624DBF" w14:paraId="5C767A70" w14:textId="77777777" w:rsidTr="00624DBF">
        <w:trPr>
          <w:trHeight w:val="315"/>
        </w:trPr>
        <w:tc>
          <w:tcPr>
            <w:tcW w:w="1200" w:type="dxa"/>
            <w:shd w:val="clear" w:color="auto" w:fill="95B3D7" w:themeFill="accent1" w:themeFillTint="99"/>
            <w:noWrap/>
            <w:vAlign w:val="center"/>
            <w:hideMark/>
          </w:tcPr>
          <w:p w14:paraId="530E5A50" w14:textId="77777777" w:rsidR="00E46127" w:rsidRPr="00624DBF" w:rsidRDefault="00E46127" w:rsidP="00456D0B">
            <w:pPr>
              <w:jc w:val="center"/>
              <w:rPr>
                <w:rFonts w:eastAsia="Times New Roman" w:cs="Arial"/>
                <w:b/>
                <w:bCs/>
                <w:color w:val="000000"/>
                <w:sz w:val="16"/>
                <w:szCs w:val="16"/>
                <w:lang w:eastAsia="es-CO"/>
              </w:rPr>
            </w:pPr>
            <w:r w:rsidRPr="00624DBF">
              <w:rPr>
                <w:rFonts w:eastAsia="Times New Roman" w:cs="Arial"/>
                <w:b/>
                <w:bCs/>
                <w:color w:val="000000"/>
                <w:sz w:val="16"/>
                <w:szCs w:val="16"/>
                <w:lang w:val="es-ES" w:eastAsia="es-CO"/>
              </w:rPr>
              <w:t>TOTAL</w:t>
            </w:r>
          </w:p>
        </w:tc>
        <w:tc>
          <w:tcPr>
            <w:tcW w:w="1200" w:type="dxa"/>
            <w:shd w:val="clear" w:color="auto" w:fill="95B3D7" w:themeFill="accent1" w:themeFillTint="99"/>
            <w:vAlign w:val="center"/>
            <w:hideMark/>
          </w:tcPr>
          <w:p w14:paraId="68AB8ED2" w14:textId="77777777" w:rsidR="00E46127" w:rsidRPr="00624DBF" w:rsidRDefault="00E46127" w:rsidP="00456D0B">
            <w:pPr>
              <w:jc w:val="center"/>
              <w:rPr>
                <w:rFonts w:eastAsia="Times New Roman" w:cs="Arial"/>
                <w:b/>
                <w:bCs/>
                <w:color w:val="000000"/>
                <w:sz w:val="16"/>
                <w:szCs w:val="16"/>
                <w:lang w:eastAsia="es-CO"/>
              </w:rPr>
            </w:pPr>
            <w:r w:rsidRPr="00624DBF">
              <w:rPr>
                <w:rFonts w:eastAsia="Times New Roman" w:cs="Arial"/>
                <w:b/>
                <w:bCs/>
                <w:color w:val="000000"/>
                <w:sz w:val="16"/>
                <w:szCs w:val="16"/>
                <w:lang w:eastAsia="es-CO"/>
              </w:rPr>
              <w:t>645</w:t>
            </w:r>
          </w:p>
        </w:tc>
        <w:tc>
          <w:tcPr>
            <w:tcW w:w="1848" w:type="dxa"/>
            <w:shd w:val="clear" w:color="auto" w:fill="95B3D7" w:themeFill="accent1" w:themeFillTint="99"/>
            <w:vAlign w:val="center"/>
            <w:hideMark/>
          </w:tcPr>
          <w:p w14:paraId="1892ED60" w14:textId="77777777" w:rsidR="00E46127" w:rsidRPr="00624DBF" w:rsidRDefault="00E46127" w:rsidP="00456D0B">
            <w:pPr>
              <w:jc w:val="center"/>
              <w:rPr>
                <w:rFonts w:eastAsia="Times New Roman" w:cs="Arial"/>
                <w:b/>
                <w:bCs/>
                <w:color w:val="000000"/>
                <w:sz w:val="16"/>
                <w:szCs w:val="16"/>
                <w:lang w:eastAsia="es-CO"/>
              </w:rPr>
            </w:pPr>
            <w:r w:rsidRPr="00624DBF">
              <w:rPr>
                <w:rFonts w:eastAsia="Times New Roman" w:cs="Arial"/>
                <w:b/>
                <w:bCs/>
                <w:color w:val="000000"/>
                <w:sz w:val="16"/>
                <w:szCs w:val="16"/>
                <w:lang w:eastAsia="es-CO"/>
              </w:rPr>
              <w:t>482</w:t>
            </w:r>
          </w:p>
        </w:tc>
        <w:tc>
          <w:tcPr>
            <w:tcW w:w="1843" w:type="dxa"/>
            <w:shd w:val="clear" w:color="auto" w:fill="95B3D7" w:themeFill="accent1" w:themeFillTint="99"/>
            <w:vAlign w:val="center"/>
            <w:hideMark/>
          </w:tcPr>
          <w:p w14:paraId="57A9429B" w14:textId="77777777" w:rsidR="00E46127" w:rsidRPr="00624DBF" w:rsidRDefault="00E46127" w:rsidP="00456D0B">
            <w:pPr>
              <w:jc w:val="center"/>
              <w:rPr>
                <w:rFonts w:eastAsia="Times New Roman" w:cs="Arial"/>
                <w:b/>
                <w:bCs/>
                <w:color w:val="000000"/>
                <w:sz w:val="16"/>
                <w:szCs w:val="16"/>
                <w:lang w:eastAsia="es-CO"/>
              </w:rPr>
            </w:pPr>
            <w:r w:rsidRPr="00624DBF">
              <w:rPr>
                <w:rFonts w:eastAsia="Times New Roman" w:cs="Arial"/>
                <w:b/>
                <w:bCs/>
                <w:color w:val="000000"/>
                <w:sz w:val="16"/>
                <w:szCs w:val="16"/>
                <w:lang w:eastAsia="es-CO"/>
              </w:rPr>
              <w:t>17</w:t>
            </w:r>
          </w:p>
        </w:tc>
        <w:tc>
          <w:tcPr>
            <w:tcW w:w="1179" w:type="dxa"/>
            <w:shd w:val="clear" w:color="auto" w:fill="95B3D7" w:themeFill="accent1" w:themeFillTint="99"/>
            <w:vAlign w:val="center"/>
            <w:hideMark/>
          </w:tcPr>
          <w:p w14:paraId="136D2022" w14:textId="77777777" w:rsidR="00E46127" w:rsidRPr="00624DBF" w:rsidRDefault="00E46127" w:rsidP="00456D0B">
            <w:pPr>
              <w:jc w:val="center"/>
              <w:rPr>
                <w:rFonts w:eastAsia="Times New Roman" w:cs="Arial"/>
                <w:b/>
                <w:bCs/>
                <w:color w:val="000000"/>
                <w:sz w:val="16"/>
                <w:szCs w:val="16"/>
                <w:lang w:eastAsia="es-CO"/>
              </w:rPr>
            </w:pPr>
            <w:r w:rsidRPr="00624DBF">
              <w:rPr>
                <w:rFonts w:eastAsia="Times New Roman" w:cs="Arial"/>
                <w:b/>
                <w:bCs/>
                <w:color w:val="000000"/>
                <w:sz w:val="16"/>
                <w:szCs w:val="16"/>
                <w:lang w:eastAsia="es-CO"/>
              </w:rPr>
              <w:t>499</w:t>
            </w:r>
          </w:p>
        </w:tc>
      </w:tr>
    </w:tbl>
    <w:p w14:paraId="4843FC78" w14:textId="77777777" w:rsidR="00624DBF" w:rsidRDefault="00624DBF" w:rsidP="00456D0B">
      <w:pPr>
        <w:ind w:firstLine="708"/>
        <w:jc w:val="center"/>
        <w:rPr>
          <w:rFonts w:eastAsia="Andale Sans UI" w:cs="Lucidasans"/>
          <w:bCs/>
          <w:sz w:val="16"/>
          <w:szCs w:val="16"/>
        </w:rPr>
      </w:pPr>
      <w:r w:rsidRPr="00624DBF">
        <w:rPr>
          <w:rFonts w:eastAsia="Andale Sans UI" w:cs="Lucidasans"/>
          <w:b/>
          <w:bCs/>
          <w:sz w:val="16"/>
          <w:szCs w:val="16"/>
        </w:rPr>
        <w:t>Fuente.</w:t>
      </w:r>
      <w:r w:rsidRPr="00624DBF">
        <w:rPr>
          <w:rFonts w:eastAsia="Andale Sans UI" w:cs="Lucidasans"/>
          <w:bCs/>
          <w:sz w:val="16"/>
          <w:szCs w:val="16"/>
        </w:rPr>
        <w:t xml:space="preserve"> UAERMV – 30 de septiembre de 2018</w:t>
      </w:r>
    </w:p>
    <w:p w14:paraId="73396301" w14:textId="77777777" w:rsidR="00E46127" w:rsidRPr="005818F7" w:rsidRDefault="00E46127" w:rsidP="00456D0B">
      <w:pPr>
        <w:ind w:firstLine="708"/>
        <w:rPr>
          <w:rFonts w:eastAsia="Andale Sans UI" w:cs="Lucidasans"/>
          <w:bCs/>
          <w:sz w:val="16"/>
          <w:szCs w:val="16"/>
        </w:rPr>
      </w:pPr>
      <w:r>
        <w:rPr>
          <w:rFonts w:eastAsia="Andale Sans UI" w:cs="Lucidasans"/>
          <w:bCs/>
          <w:sz w:val="16"/>
          <w:szCs w:val="16"/>
        </w:rPr>
        <w:t xml:space="preserve">*1 </w:t>
      </w:r>
      <w:r w:rsidRPr="005818F7">
        <w:rPr>
          <w:rFonts w:eastAsia="Andale Sans UI" w:cs="Lucidasans"/>
          <w:bCs/>
          <w:sz w:val="16"/>
          <w:szCs w:val="16"/>
        </w:rPr>
        <w:t xml:space="preserve">Rehabilitación Vial como complemento al mejoramiento de la Infraestructura de Servicios Públicos </w:t>
      </w:r>
    </w:p>
    <w:p w14:paraId="7B980E47" w14:textId="77777777" w:rsidR="00E46127" w:rsidRDefault="00E46127" w:rsidP="00456D0B">
      <w:pPr>
        <w:ind w:firstLine="708"/>
        <w:rPr>
          <w:rFonts w:eastAsia="Andale Sans UI" w:cs="Lucidasans"/>
          <w:bCs/>
          <w:sz w:val="16"/>
          <w:szCs w:val="16"/>
        </w:rPr>
      </w:pPr>
      <w:r>
        <w:rPr>
          <w:rFonts w:eastAsia="Andale Sans UI" w:cs="Lucidasans"/>
          <w:bCs/>
          <w:sz w:val="16"/>
          <w:szCs w:val="16"/>
        </w:rPr>
        <w:t>en los Barrios</w:t>
      </w:r>
    </w:p>
    <w:p w14:paraId="1368AFCF" w14:textId="77777777" w:rsidR="00E46127" w:rsidRDefault="00E46127" w:rsidP="00456D0B">
      <w:pPr>
        <w:ind w:firstLine="708"/>
        <w:rPr>
          <w:rFonts w:eastAsia="Andale Sans UI" w:cs="Lucidasans"/>
          <w:bCs/>
          <w:sz w:val="16"/>
          <w:szCs w:val="16"/>
        </w:rPr>
      </w:pPr>
      <w:r>
        <w:rPr>
          <w:rFonts w:eastAsia="Andale Sans UI" w:cs="Lucidasans"/>
          <w:bCs/>
          <w:sz w:val="16"/>
          <w:szCs w:val="16"/>
        </w:rPr>
        <w:t>*2 Infraestructura y Gestión del Transito</w:t>
      </w:r>
    </w:p>
    <w:p w14:paraId="322D4EF9" w14:textId="77777777" w:rsidR="00E46127" w:rsidRPr="0056127A" w:rsidRDefault="00E46127" w:rsidP="00456D0B">
      <w:pPr>
        <w:rPr>
          <w:rFonts w:eastAsia="Times New Roman" w:cs="Arial"/>
          <w:lang w:eastAsia="es-ES"/>
        </w:rPr>
      </w:pPr>
    </w:p>
    <w:p w14:paraId="0F3B77D5" w14:textId="77777777" w:rsidR="00E46127" w:rsidRDefault="00E46127" w:rsidP="00456D0B">
      <w:pPr>
        <w:rPr>
          <w:rFonts w:eastAsia="Times New Roman" w:cs="Arial"/>
          <w:lang w:eastAsia="es-ES"/>
        </w:rPr>
      </w:pPr>
      <w:r>
        <w:rPr>
          <w:rFonts w:eastAsia="Times New Roman" w:cs="Arial"/>
          <w:lang w:eastAsia="es-ES"/>
        </w:rPr>
        <w:t xml:space="preserve">En total se ejecutaron 499 </w:t>
      </w:r>
      <w:r w:rsidRPr="0056127A">
        <w:rPr>
          <w:rFonts w:eastAsia="Times New Roman" w:cs="Arial"/>
          <w:lang w:eastAsia="es-ES"/>
        </w:rPr>
        <w:t xml:space="preserve">segmentos viales-PK durante el </w:t>
      </w:r>
      <w:r>
        <w:rPr>
          <w:rFonts w:eastAsia="Times New Roman" w:cs="Arial"/>
          <w:lang w:eastAsia="es-ES"/>
        </w:rPr>
        <w:t>tercer</w:t>
      </w:r>
      <w:r w:rsidRPr="0056127A">
        <w:rPr>
          <w:rFonts w:eastAsia="Times New Roman" w:cs="Arial"/>
          <w:lang w:eastAsia="es-ES"/>
        </w:rPr>
        <w:t xml:space="preserve"> trimestre de 2018, en la</w:t>
      </w:r>
      <w:r>
        <w:rPr>
          <w:rFonts w:eastAsia="Times New Roman" w:cs="Arial"/>
          <w:lang w:eastAsia="es-ES"/>
        </w:rPr>
        <w:t xml:space="preserve"> estrategia de Rehabilitación 17</w:t>
      </w:r>
      <w:r w:rsidRPr="0056127A">
        <w:rPr>
          <w:rFonts w:eastAsia="Times New Roman" w:cs="Arial"/>
          <w:lang w:eastAsia="es-ES"/>
        </w:rPr>
        <w:t xml:space="preserve"> segmentos-PK y</w:t>
      </w:r>
      <w:r>
        <w:rPr>
          <w:rFonts w:eastAsia="Times New Roman" w:cs="Arial"/>
          <w:lang w:eastAsia="es-ES"/>
        </w:rPr>
        <w:t xml:space="preserve"> en</w:t>
      </w:r>
      <w:r w:rsidRPr="0056127A">
        <w:rPr>
          <w:rFonts w:eastAsia="Times New Roman" w:cs="Arial"/>
          <w:lang w:eastAsia="es-ES"/>
        </w:rPr>
        <w:t xml:space="preserve"> la estrategia infraestructura </w:t>
      </w:r>
      <w:r>
        <w:rPr>
          <w:rFonts w:eastAsia="Times New Roman" w:cs="Arial"/>
          <w:lang w:eastAsia="es-ES"/>
        </w:rPr>
        <w:t>482</w:t>
      </w:r>
      <w:r w:rsidRPr="0056127A">
        <w:rPr>
          <w:rFonts w:eastAsia="Times New Roman" w:cs="Arial"/>
          <w:lang w:eastAsia="es-ES"/>
        </w:rPr>
        <w:t xml:space="preserve"> segmentos-PK</w:t>
      </w:r>
      <w:r>
        <w:rPr>
          <w:rFonts w:eastAsia="Times New Roman" w:cs="Arial"/>
          <w:lang w:eastAsia="es-ES"/>
        </w:rPr>
        <w:t xml:space="preserve">, de </w:t>
      </w:r>
      <w:r w:rsidRPr="00B01590">
        <w:rPr>
          <w:rFonts w:eastAsia="Times New Roman" w:cs="Arial"/>
          <w:lang w:eastAsia="es-ES"/>
        </w:rPr>
        <w:t>los 6</w:t>
      </w:r>
      <w:r>
        <w:rPr>
          <w:rFonts w:eastAsia="Times New Roman" w:cs="Arial"/>
          <w:lang w:eastAsia="es-ES"/>
        </w:rPr>
        <w:t>45</w:t>
      </w:r>
      <w:r w:rsidRPr="0056127A">
        <w:rPr>
          <w:rFonts w:eastAsia="Times New Roman" w:cs="Arial"/>
          <w:lang w:eastAsia="es-ES"/>
        </w:rPr>
        <w:t xml:space="preserve"> </w:t>
      </w:r>
      <w:r>
        <w:rPr>
          <w:rFonts w:eastAsia="Times New Roman" w:cs="Arial"/>
          <w:lang w:eastAsia="es-ES"/>
        </w:rPr>
        <w:t xml:space="preserve">segmentos-pk programados, con </w:t>
      </w:r>
      <w:r w:rsidRPr="0056127A">
        <w:rPr>
          <w:rFonts w:eastAsia="Times New Roman" w:cs="Arial"/>
          <w:lang w:eastAsia="es-ES"/>
        </w:rPr>
        <w:t xml:space="preserve">un cumplimiento del </w:t>
      </w:r>
      <w:r w:rsidRPr="00B01590">
        <w:rPr>
          <w:rFonts w:eastAsia="Times New Roman" w:cs="Arial"/>
          <w:lang w:eastAsia="es-ES"/>
        </w:rPr>
        <w:t>77%</w:t>
      </w:r>
      <w:r w:rsidRPr="0056127A">
        <w:rPr>
          <w:rFonts w:eastAsia="Times New Roman" w:cs="Arial"/>
          <w:lang w:eastAsia="es-ES"/>
        </w:rPr>
        <w:t xml:space="preserve"> durante el </w:t>
      </w:r>
      <w:r>
        <w:rPr>
          <w:rFonts w:eastAsia="Times New Roman" w:cs="Arial"/>
          <w:lang w:eastAsia="es-ES"/>
        </w:rPr>
        <w:t>tercer trimestre</w:t>
      </w:r>
      <w:r w:rsidRPr="0056127A">
        <w:rPr>
          <w:rFonts w:eastAsia="Times New Roman" w:cs="Arial"/>
          <w:lang w:eastAsia="es-ES"/>
        </w:rPr>
        <w:t>.</w:t>
      </w:r>
    </w:p>
    <w:p w14:paraId="7770E3E4" w14:textId="77777777" w:rsidR="00E46127" w:rsidRDefault="00E46127" w:rsidP="00456D0B">
      <w:pPr>
        <w:rPr>
          <w:rFonts w:eastAsia="Times New Roman" w:cs="Arial"/>
          <w:lang w:eastAsia="es-ES"/>
        </w:rPr>
      </w:pPr>
    </w:p>
    <w:p w14:paraId="40E3A6E7" w14:textId="77777777" w:rsidR="00624DBF" w:rsidRPr="00624DBF" w:rsidRDefault="00624DBF" w:rsidP="00456D0B">
      <w:pPr>
        <w:pStyle w:val="Descripcin"/>
        <w:spacing w:after="0" w:line="240" w:lineRule="auto"/>
        <w:jc w:val="center"/>
        <w:rPr>
          <w:rFonts w:eastAsia="Times New Roman" w:cs="Arial"/>
          <w:b w:val="0"/>
          <w:sz w:val="16"/>
          <w:szCs w:val="16"/>
          <w:lang w:eastAsia="es-ES"/>
        </w:rPr>
      </w:pPr>
      <w:r w:rsidRPr="00624DBF">
        <w:rPr>
          <w:sz w:val="16"/>
          <w:szCs w:val="16"/>
        </w:rPr>
        <w:lastRenderedPageBreak/>
        <w:t xml:space="preserve">Tabla </w:t>
      </w:r>
      <w:r w:rsidRPr="00624DBF">
        <w:rPr>
          <w:sz w:val="16"/>
          <w:szCs w:val="16"/>
        </w:rPr>
        <w:fldChar w:fldCharType="begin"/>
      </w:r>
      <w:r w:rsidRPr="00624DBF">
        <w:rPr>
          <w:sz w:val="16"/>
          <w:szCs w:val="16"/>
        </w:rPr>
        <w:instrText xml:space="preserve"> SEQ Tabla \* ARABIC </w:instrText>
      </w:r>
      <w:r w:rsidRPr="00624DBF">
        <w:rPr>
          <w:sz w:val="16"/>
          <w:szCs w:val="16"/>
        </w:rPr>
        <w:fldChar w:fldCharType="separate"/>
      </w:r>
      <w:r w:rsidR="005C5761">
        <w:rPr>
          <w:noProof/>
          <w:sz w:val="16"/>
          <w:szCs w:val="16"/>
        </w:rPr>
        <w:t>21</w:t>
      </w:r>
      <w:r w:rsidRPr="00624DBF">
        <w:rPr>
          <w:sz w:val="16"/>
          <w:szCs w:val="16"/>
        </w:rPr>
        <w:fldChar w:fldCharType="end"/>
      </w:r>
      <w:r w:rsidRPr="00624DBF">
        <w:rPr>
          <w:sz w:val="16"/>
          <w:szCs w:val="16"/>
        </w:rPr>
        <w:t xml:space="preserve">. </w:t>
      </w:r>
      <w:r>
        <w:rPr>
          <w:rFonts w:eastAsia="Times New Roman" w:cs="Arial"/>
          <w:b w:val="0"/>
          <w:sz w:val="16"/>
          <w:szCs w:val="16"/>
          <w:lang w:eastAsia="es-ES"/>
        </w:rPr>
        <w:t>E</w:t>
      </w:r>
      <w:r w:rsidRPr="00624DBF">
        <w:rPr>
          <w:rFonts w:eastAsia="Times New Roman" w:cs="Arial"/>
          <w:b w:val="0"/>
          <w:sz w:val="16"/>
          <w:szCs w:val="16"/>
          <w:lang w:eastAsia="es-ES"/>
        </w:rPr>
        <w:t>strategia de Rehabilitación</w:t>
      </w:r>
    </w:p>
    <w:tbl>
      <w:tblPr>
        <w:tblW w:w="7270" w:type="dxa"/>
        <w:jc w:val="center"/>
        <w:tblCellMar>
          <w:left w:w="70" w:type="dxa"/>
          <w:right w:w="70" w:type="dxa"/>
        </w:tblCellMar>
        <w:tblLook w:val="04A0" w:firstRow="1" w:lastRow="0" w:firstColumn="1" w:lastColumn="0" w:noHBand="0" w:noVBand="1"/>
      </w:tblPr>
      <w:tblGrid>
        <w:gridCol w:w="1200"/>
        <w:gridCol w:w="1200"/>
        <w:gridCol w:w="1848"/>
        <w:gridCol w:w="1822"/>
        <w:gridCol w:w="1200"/>
      </w:tblGrid>
      <w:tr w:rsidR="00E46127" w:rsidRPr="00624DBF" w14:paraId="030AA71D" w14:textId="77777777" w:rsidTr="00624DBF">
        <w:trPr>
          <w:trHeight w:val="450"/>
          <w:jc w:val="center"/>
        </w:trPr>
        <w:tc>
          <w:tcPr>
            <w:tcW w:w="1200"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14:paraId="7886B62B" w14:textId="77777777" w:rsidR="00E46127" w:rsidRPr="00624DBF" w:rsidRDefault="00E46127" w:rsidP="00456D0B">
            <w:pPr>
              <w:jc w:val="center"/>
              <w:rPr>
                <w:rFonts w:eastAsia="Times New Roman" w:cs="Arial"/>
                <w:b/>
                <w:bCs/>
                <w:color w:val="000000"/>
                <w:sz w:val="16"/>
                <w:szCs w:val="16"/>
                <w:lang w:eastAsia="es-CO"/>
              </w:rPr>
            </w:pPr>
            <w:r w:rsidRPr="00624DBF">
              <w:rPr>
                <w:rFonts w:eastAsia="Times New Roman" w:cs="Arial"/>
                <w:b/>
                <w:bCs/>
                <w:color w:val="000000"/>
                <w:sz w:val="16"/>
                <w:szCs w:val="16"/>
                <w:lang w:val="es-ES" w:eastAsia="es-CO"/>
              </w:rPr>
              <w:t>Mes</w:t>
            </w:r>
          </w:p>
        </w:tc>
        <w:tc>
          <w:tcPr>
            <w:tcW w:w="1200"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14:paraId="6307900C" w14:textId="77777777" w:rsidR="00E46127" w:rsidRPr="00624DBF" w:rsidRDefault="00E46127" w:rsidP="00456D0B">
            <w:pPr>
              <w:jc w:val="center"/>
              <w:rPr>
                <w:rFonts w:eastAsia="Times New Roman" w:cs="Arial"/>
                <w:b/>
                <w:bCs/>
                <w:color w:val="000000"/>
                <w:sz w:val="16"/>
                <w:szCs w:val="16"/>
                <w:lang w:eastAsia="es-CO"/>
              </w:rPr>
            </w:pPr>
            <w:r w:rsidRPr="00624DBF">
              <w:rPr>
                <w:rFonts w:eastAsia="Times New Roman" w:cs="Arial"/>
                <w:b/>
                <w:bCs/>
                <w:color w:val="000000"/>
                <w:sz w:val="16"/>
                <w:szCs w:val="16"/>
                <w:lang w:val="es-ES" w:eastAsia="es-CO"/>
              </w:rPr>
              <w:t>Programado Segmentos viales- PK</w:t>
            </w:r>
          </w:p>
        </w:tc>
        <w:tc>
          <w:tcPr>
            <w:tcW w:w="3670" w:type="dxa"/>
            <w:gridSpan w:val="2"/>
            <w:tcBorders>
              <w:top w:val="single" w:sz="4" w:space="0" w:color="auto"/>
              <w:left w:val="nil"/>
              <w:bottom w:val="single" w:sz="4" w:space="0" w:color="auto"/>
              <w:right w:val="single" w:sz="4" w:space="0" w:color="auto"/>
            </w:tcBorders>
            <w:shd w:val="clear" w:color="auto" w:fill="95B3D7" w:themeFill="accent1" w:themeFillTint="99"/>
            <w:vAlign w:val="center"/>
            <w:hideMark/>
          </w:tcPr>
          <w:p w14:paraId="342E0316" w14:textId="77777777" w:rsidR="00E46127" w:rsidRPr="00624DBF" w:rsidRDefault="00E46127" w:rsidP="00456D0B">
            <w:pPr>
              <w:jc w:val="center"/>
              <w:rPr>
                <w:rFonts w:eastAsia="Times New Roman" w:cs="Arial"/>
                <w:b/>
                <w:bCs/>
                <w:color w:val="000000"/>
                <w:sz w:val="16"/>
                <w:szCs w:val="16"/>
                <w:lang w:eastAsia="es-CO"/>
              </w:rPr>
            </w:pPr>
            <w:r w:rsidRPr="00624DBF">
              <w:rPr>
                <w:rFonts w:eastAsia="Times New Roman" w:cs="Arial"/>
                <w:b/>
                <w:bCs/>
                <w:color w:val="000000"/>
                <w:sz w:val="16"/>
                <w:szCs w:val="16"/>
                <w:lang w:eastAsia="es-CO"/>
              </w:rPr>
              <w:t>Ejecutado - Segmentos viales- PK</w:t>
            </w:r>
          </w:p>
        </w:tc>
        <w:tc>
          <w:tcPr>
            <w:tcW w:w="1200"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14:paraId="64393DF4" w14:textId="77777777" w:rsidR="00E46127" w:rsidRPr="00624DBF" w:rsidRDefault="00E46127" w:rsidP="00456D0B">
            <w:pPr>
              <w:jc w:val="center"/>
              <w:rPr>
                <w:rFonts w:eastAsia="Times New Roman" w:cs="Arial"/>
                <w:b/>
                <w:bCs/>
                <w:color w:val="000000"/>
                <w:sz w:val="16"/>
                <w:szCs w:val="16"/>
                <w:lang w:eastAsia="es-CO"/>
              </w:rPr>
            </w:pPr>
            <w:r w:rsidRPr="00624DBF">
              <w:rPr>
                <w:rFonts w:eastAsia="Times New Roman" w:cs="Arial"/>
                <w:b/>
                <w:bCs/>
                <w:color w:val="000000"/>
                <w:sz w:val="16"/>
                <w:szCs w:val="16"/>
                <w:lang w:val="es-ES" w:eastAsia="es-CO"/>
              </w:rPr>
              <w:t xml:space="preserve">TOTAL </w:t>
            </w:r>
          </w:p>
        </w:tc>
      </w:tr>
      <w:tr w:rsidR="00E46127" w:rsidRPr="00624DBF" w14:paraId="1E5735FA" w14:textId="77777777" w:rsidTr="00624DBF">
        <w:trPr>
          <w:trHeight w:val="185"/>
          <w:jc w:val="center"/>
        </w:trPr>
        <w:tc>
          <w:tcPr>
            <w:tcW w:w="1200"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14:paraId="4AB9C579" w14:textId="77777777" w:rsidR="00E46127" w:rsidRPr="00624DBF" w:rsidRDefault="00E46127" w:rsidP="00456D0B">
            <w:pPr>
              <w:rPr>
                <w:rFonts w:eastAsia="Times New Roman" w:cs="Arial"/>
                <w:b/>
                <w:bCs/>
                <w:color w:val="000000"/>
                <w:sz w:val="16"/>
                <w:szCs w:val="16"/>
                <w:lang w:eastAsia="es-CO"/>
              </w:rPr>
            </w:pPr>
          </w:p>
        </w:tc>
        <w:tc>
          <w:tcPr>
            <w:tcW w:w="1200"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14:paraId="53D986CE" w14:textId="77777777" w:rsidR="00E46127" w:rsidRPr="00624DBF" w:rsidRDefault="00E46127" w:rsidP="00456D0B">
            <w:pPr>
              <w:rPr>
                <w:rFonts w:eastAsia="Times New Roman" w:cs="Arial"/>
                <w:b/>
                <w:bCs/>
                <w:color w:val="000000"/>
                <w:sz w:val="16"/>
                <w:szCs w:val="16"/>
                <w:lang w:eastAsia="es-CO"/>
              </w:rPr>
            </w:pPr>
          </w:p>
        </w:tc>
        <w:tc>
          <w:tcPr>
            <w:tcW w:w="1848" w:type="dxa"/>
            <w:tcBorders>
              <w:top w:val="nil"/>
              <w:left w:val="nil"/>
              <w:bottom w:val="single" w:sz="4" w:space="0" w:color="auto"/>
              <w:right w:val="single" w:sz="4" w:space="0" w:color="auto"/>
            </w:tcBorders>
            <w:shd w:val="clear" w:color="auto" w:fill="95B3D7" w:themeFill="accent1" w:themeFillTint="99"/>
            <w:vAlign w:val="center"/>
            <w:hideMark/>
          </w:tcPr>
          <w:p w14:paraId="5B156121" w14:textId="77777777" w:rsidR="00E46127" w:rsidRPr="00624DBF" w:rsidRDefault="00E46127" w:rsidP="00456D0B">
            <w:pPr>
              <w:jc w:val="center"/>
              <w:rPr>
                <w:rFonts w:eastAsia="Times New Roman" w:cs="Arial"/>
                <w:b/>
                <w:bCs/>
                <w:color w:val="000000"/>
                <w:sz w:val="16"/>
                <w:szCs w:val="16"/>
                <w:lang w:val="es-ES_tradnl" w:eastAsia="es-CO"/>
              </w:rPr>
            </w:pPr>
            <w:r w:rsidRPr="00624DBF">
              <w:rPr>
                <w:rFonts w:eastAsia="Times New Roman" w:cs="Arial"/>
                <w:b/>
                <w:bCs/>
                <w:color w:val="000000"/>
                <w:sz w:val="16"/>
                <w:szCs w:val="16"/>
                <w:lang w:val="es-ES_tradnl" w:eastAsia="es-CO"/>
              </w:rPr>
              <w:t>Rehabilitación * 1</w:t>
            </w:r>
          </w:p>
        </w:tc>
        <w:tc>
          <w:tcPr>
            <w:tcW w:w="1822" w:type="dxa"/>
            <w:tcBorders>
              <w:top w:val="nil"/>
              <w:left w:val="nil"/>
              <w:bottom w:val="single" w:sz="4" w:space="0" w:color="auto"/>
              <w:right w:val="single" w:sz="4" w:space="0" w:color="auto"/>
            </w:tcBorders>
            <w:shd w:val="clear" w:color="auto" w:fill="95B3D7" w:themeFill="accent1" w:themeFillTint="99"/>
            <w:vAlign w:val="center"/>
            <w:hideMark/>
          </w:tcPr>
          <w:p w14:paraId="5E3C1617" w14:textId="77777777" w:rsidR="00E46127" w:rsidRPr="00624DBF" w:rsidRDefault="00E46127" w:rsidP="00456D0B">
            <w:pPr>
              <w:jc w:val="center"/>
              <w:rPr>
                <w:rFonts w:eastAsia="Times New Roman" w:cs="Arial"/>
                <w:b/>
                <w:bCs/>
                <w:color w:val="000000"/>
                <w:sz w:val="16"/>
                <w:szCs w:val="16"/>
                <w:lang w:val="es-ES_tradnl" w:eastAsia="es-CO"/>
              </w:rPr>
            </w:pPr>
            <w:r w:rsidRPr="00624DBF">
              <w:rPr>
                <w:rFonts w:eastAsia="Times New Roman" w:cs="Arial"/>
                <w:b/>
                <w:bCs/>
                <w:color w:val="000000"/>
                <w:sz w:val="16"/>
                <w:szCs w:val="16"/>
                <w:lang w:val="es-ES_tradnl" w:eastAsia="es-CO"/>
              </w:rPr>
              <w:t>Infraestructura * 2</w:t>
            </w:r>
          </w:p>
        </w:tc>
        <w:tc>
          <w:tcPr>
            <w:tcW w:w="1200"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14:paraId="422847CC" w14:textId="77777777" w:rsidR="00E46127" w:rsidRPr="00624DBF" w:rsidRDefault="00E46127" w:rsidP="00456D0B">
            <w:pPr>
              <w:rPr>
                <w:rFonts w:eastAsia="Times New Roman" w:cs="Arial"/>
                <w:b/>
                <w:bCs/>
                <w:color w:val="000000"/>
                <w:sz w:val="16"/>
                <w:szCs w:val="16"/>
                <w:lang w:eastAsia="es-CO"/>
              </w:rPr>
            </w:pPr>
          </w:p>
        </w:tc>
      </w:tr>
      <w:tr w:rsidR="00E46127" w:rsidRPr="00624DBF" w14:paraId="6F2E13F7" w14:textId="77777777" w:rsidTr="00624DBF">
        <w:trPr>
          <w:trHeight w:val="273"/>
          <w:jc w:val="center"/>
        </w:trPr>
        <w:tc>
          <w:tcPr>
            <w:tcW w:w="1200"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14:paraId="12BE7BA2" w14:textId="77777777" w:rsidR="00E46127" w:rsidRPr="00624DBF" w:rsidRDefault="00E46127" w:rsidP="00456D0B">
            <w:pPr>
              <w:rPr>
                <w:rFonts w:eastAsia="Times New Roman" w:cs="Arial"/>
                <w:b/>
                <w:bCs/>
                <w:color w:val="000000"/>
                <w:sz w:val="16"/>
                <w:szCs w:val="16"/>
                <w:lang w:eastAsia="es-CO"/>
              </w:rPr>
            </w:pPr>
          </w:p>
        </w:tc>
        <w:tc>
          <w:tcPr>
            <w:tcW w:w="1200"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14:paraId="3099B817" w14:textId="77777777" w:rsidR="00E46127" w:rsidRPr="00624DBF" w:rsidRDefault="00E46127" w:rsidP="00456D0B">
            <w:pPr>
              <w:rPr>
                <w:rFonts w:eastAsia="Times New Roman" w:cs="Arial"/>
                <w:b/>
                <w:bCs/>
                <w:color w:val="000000"/>
                <w:sz w:val="16"/>
                <w:szCs w:val="16"/>
                <w:lang w:eastAsia="es-CO"/>
              </w:rPr>
            </w:pPr>
          </w:p>
        </w:tc>
        <w:tc>
          <w:tcPr>
            <w:tcW w:w="1848" w:type="dxa"/>
            <w:tcBorders>
              <w:top w:val="nil"/>
              <w:left w:val="nil"/>
              <w:bottom w:val="single" w:sz="4" w:space="0" w:color="auto"/>
              <w:right w:val="single" w:sz="4" w:space="0" w:color="auto"/>
            </w:tcBorders>
            <w:shd w:val="clear" w:color="auto" w:fill="95B3D7" w:themeFill="accent1" w:themeFillTint="99"/>
            <w:vAlign w:val="center"/>
            <w:hideMark/>
          </w:tcPr>
          <w:p w14:paraId="143813B7" w14:textId="77777777" w:rsidR="00E46127" w:rsidRPr="00624DBF" w:rsidRDefault="00E46127" w:rsidP="00456D0B">
            <w:pPr>
              <w:jc w:val="center"/>
              <w:rPr>
                <w:rFonts w:eastAsia="Times New Roman" w:cs="Arial"/>
                <w:b/>
                <w:bCs/>
                <w:color w:val="000000"/>
                <w:sz w:val="16"/>
                <w:szCs w:val="16"/>
                <w:lang w:eastAsia="es-CO"/>
              </w:rPr>
            </w:pPr>
            <w:r w:rsidRPr="00624DBF">
              <w:rPr>
                <w:rFonts w:eastAsia="Times New Roman" w:cs="Arial"/>
                <w:b/>
                <w:bCs/>
                <w:color w:val="000000"/>
                <w:sz w:val="16"/>
                <w:szCs w:val="16"/>
                <w:lang w:val="es-ES" w:eastAsia="es-CO"/>
              </w:rPr>
              <w:t xml:space="preserve">Segmentos viales- PK </w:t>
            </w:r>
          </w:p>
        </w:tc>
        <w:tc>
          <w:tcPr>
            <w:tcW w:w="1822" w:type="dxa"/>
            <w:tcBorders>
              <w:top w:val="nil"/>
              <w:left w:val="nil"/>
              <w:bottom w:val="single" w:sz="4" w:space="0" w:color="auto"/>
              <w:right w:val="single" w:sz="4" w:space="0" w:color="auto"/>
            </w:tcBorders>
            <w:shd w:val="clear" w:color="auto" w:fill="95B3D7" w:themeFill="accent1" w:themeFillTint="99"/>
            <w:vAlign w:val="center"/>
            <w:hideMark/>
          </w:tcPr>
          <w:p w14:paraId="4659004A" w14:textId="77777777" w:rsidR="00E46127" w:rsidRPr="00624DBF" w:rsidRDefault="00E46127" w:rsidP="00456D0B">
            <w:pPr>
              <w:jc w:val="center"/>
              <w:rPr>
                <w:rFonts w:eastAsia="Times New Roman" w:cs="Arial"/>
                <w:b/>
                <w:bCs/>
                <w:color w:val="000000"/>
                <w:sz w:val="16"/>
                <w:szCs w:val="16"/>
                <w:lang w:eastAsia="es-CO"/>
              </w:rPr>
            </w:pPr>
            <w:r w:rsidRPr="00624DBF">
              <w:rPr>
                <w:rFonts w:eastAsia="Times New Roman" w:cs="Arial"/>
                <w:b/>
                <w:bCs/>
                <w:color w:val="000000"/>
                <w:sz w:val="16"/>
                <w:szCs w:val="16"/>
                <w:lang w:val="es-ES" w:eastAsia="es-CO"/>
              </w:rPr>
              <w:t>Segmentos viales- PK</w:t>
            </w:r>
          </w:p>
        </w:tc>
        <w:tc>
          <w:tcPr>
            <w:tcW w:w="1200"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14:paraId="5F6CE22F" w14:textId="77777777" w:rsidR="00E46127" w:rsidRPr="00624DBF" w:rsidRDefault="00E46127" w:rsidP="00456D0B">
            <w:pPr>
              <w:rPr>
                <w:rFonts w:eastAsia="Times New Roman" w:cs="Arial"/>
                <w:b/>
                <w:bCs/>
                <w:color w:val="000000"/>
                <w:sz w:val="16"/>
                <w:szCs w:val="16"/>
                <w:lang w:eastAsia="es-CO"/>
              </w:rPr>
            </w:pPr>
          </w:p>
        </w:tc>
      </w:tr>
      <w:tr w:rsidR="00E46127" w:rsidRPr="00624DBF" w14:paraId="6E68CFDE" w14:textId="77777777" w:rsidTr="00624DBF">
        <w:trPr>
          <w:trHeight w:val="136"/>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5C0E457"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val="es-ES" w:eastAsia="es-CO"/>
              </w:rPr>
              <w:t xml:space="preserve">Primer </w:t>
            </w:r>
          </w:p>
        </w:tc>
        <w:tc>
          <w:tcPr>
            <w:tcW w:w="1200" w:type="dxa"/>
            <w:tcBorders>
              <w:top w:val="nil"/>
              <w:left w:val="nil"/>
              <w:bottom w:val="single" w:sz="4" w:space="0" w:color="auto"/>
              <w:right w:val="single" w:sz="4" w:space="0" w:color="auto"/>
            </w:tcBorders>
            <w:shd w:val="clear" w:color="auto" w:fill="auto"/>
            <w:noWrap/>
            <w:vAlign w:val="center"/>
            <w:hideMark/>
          </w:tcPr>
          <w:p w14:paraId="6404AFF3"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val="es-ES" w:eastAsia="es-CO"/>
              </w:rPr>
              <w:t>511</w:t>
            </w:r>
          </w:p>
        </w:tc>
        <w:tc>
          <w:tcPr>
            <w:tcW w:w="1848" w:type="dxa"/>
            <w:tcBorders>
              <w:top w:val="nil"/>
              <w:left w:val="nil"/>
              <w:bottom w:val="single" w:sz="4" w:space="0" w:color="auto"/>
              <w:right w:val="single" w:sz="4" w:space="0" w:color="auto"/>
            </w:tcBorders>
            <w:shd w:val="clear" w:color="auto" w:fill="auto"/>
            <w:noWrap/>
            <w:vAlign w:val="center"/>
            <w:hideMark/>
          </w:tcPr>
          <w:p w14:paraId="22DEEF05"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val="es-ES" w:eastAsia="es-CO"/>
              </w:rPr>
              <w:t>18</w:t>
            </w:r>
          </w:p>
        </w:tc>
        <w:tc>
          <w:tcPr>
            <w:tcW w:w="1822" w:type="dxa"/>
            <w:tcBorders>
              <w:top w:val="nil"/>
              <w:left w:val="nil"/>
              <w:bottom w:val="single" w:sz="4" w:space="0" w:color="auto"/>
              <w:right w:val="single" w:sz="4" w:space="0" w:color="auto"/>
            </w:tcBorders>
            <w:shd w:val="clear" w:color="auto" w:fill="auto"/>
            <w:noWrap/>
            <w:vAlign w:val="center"/>
            <w:hideMark/>
          </w:tcPr>
          <w:p w14:paraId="5D846250"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val="es-ES" w:eastAsia="es-CO"/>
              </w:rPr>
              <w:t>374</w:t>
            </w:r>
          </w:p>
        </w:tc>
        <w:tc>
          <w:tcPr>
            <w:tcW w:w="1200" w:type="dxa"/>
            <w:tcBorders>
              <w:top w:val="nil"/>
              <w:left w:val="nil"/>
              <w:bottom w:val="single" w:sz="4" w:space="0" w:color="auto"/>
              <w:right w:val="single" w:sz="4" w:space="0" w:color="auto"/>
            </w:tcBorders>
            <w:shd w:val="clear" w:color="auto" w:fill="auto"/>
            <w:noWrap/>
            <w:vAlign w:val="center"/>
            <w:hideMark/>
          </w:tcPr>
          <w:p w14:paraId="3ABC8C8D"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val="es-ES" w:eastAsia="es-CO"/>
              </w:rPr>
              <w:t>392</w:t>
            </w:r>
          </w:p>
        </w:tc>
      </w:tr>
      <w:tr w:rsidR="00E46127" w:rsidRPr="00624DBF" w14:paraId="0396A8B9" w14:textId="77777777" w:rsidTr="00624DBF">
        <w:trPr>
          <w:trHeight w:val="83"/>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5FB5EE6"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val="es-ES_tradnl" w:eastAsia="es-CO"/>
              </w:rPr>
              <w:t xml:space="preserve">Segundo </w:t>
            </w:r>
          </w:p>
        </w:tc>
        <w:tc>
          <w:tcPr>
            <w:tcW w:w="1200" w:type="dxa"/>
            <w:tcBorders>
              <w:top w:val="nil"/>
              <w:left w:val="nil"/>
              <w:bottom w:val="single" w:sz="4" w:space="0" w:color="auto"/>
              <w:right w:val="single" w:sz="4" w:space="0" w:color="auto"/>
            </w:tcBorders>
            <w:shd w:val="clear" w:color="auto" w:fill="auto"/>
            <w:noWrap/>
            <w:vAlign w:val="center"/>
            <w:hideMark/>
          </w:tcPr>
          <w:p w14:paraId="57748315"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val="es-ES" w:eastAsia="es-CO"/>
              </w:rPr>
              <w:t>633</w:t>
            </w:r>
          </w:p>
        </w:tc>
        <w:tc>
          <w:tcPr>
            <w:tcW w:w="1848" w:type="dxa"/>
            <w:tcBorders>
              <w:top w:val="nil"/>
              <w:left w:val="nil"/>
              <w:bottom w:val="single" w:sz="4" w:space="0" w:color="auto"/>
              <w:right w:val="single" w:sz="4" w:space="0" w:color="auto"/>
            </w:tcBorders>
            <w:shd w:val="clear" w:color="auto" w:fill="auto"/>
            <w:noWrap/>
            <w:vAlign w:val="center"/>
            <w:hideMark/>
          </w:tcPr>
          <w:p w14:paraId="2BD59B31"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val="es-ES" w:eastAsia="es-CO"/>
              </w:rPr>
              <w:t>10</w:t>
            </w:r>
          </w:p>
        </w:tc>
        <w:tc>
          <w:tcPr>
            <w:tcW w:w="1822" w:type="dxa"/>
            <w:tcBorders>
              <w:top w:val="nil"/>
              <w:left w:val="nil"/>
              <w:bottom w:val="single" w:sz="4" w:space="0" w:color="auto"/>
              <w:right w:val="single" w:sz="4" w:space="0" w:color="auto"/>
            </w:tcBorders>
            <w:shd w:val="clear" w:color="auto" w:fill="auto"/>
            <w:noWrap/>
            <w:vAlign w:val="center"/>
            <w:hideMark/>
          </w:tcPr>
          <w:p w14:paraId="3CAF631E"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val="es-ES" w:eastAsia="es-CO"/>
              </w:rPr>
              <w:t>440</w:t>
            </w:r>
          </w:p>
        </w:tc>
        <w:tc>
          <w:tcPr>
            <w:tcW w:w="1200" w:type="dxa"/>
            <w:tcBorders>
              <w:top w:val="nil"/>
              <w:left w:val="nil"/>
              <w:bottom w:val="single" w:sz="4" w:space="0" w:color="auto"/>
              <w:right w:val="single" w:sz="4" w:space="0" w:color="auto"/>
            </w:tcBorders>
            <w:shd w:val="clear" w:color="auto" w:fill="auto"/>
            <w:noWrap/>
            <w:vAlign w:val="center"/>
            <w:hideMark/>
          </w:tcPr>
          <w:p w14:paraId="2F7A5835"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val="es-ES" w:eastAsia="es-CO"/>
              </w:rPr>
              <w:t>450</w:t>
            </w:r>
          </w:p>
        </w:tc>
      </w:tr>
      <w:tr w:rsidR="00E46127" w:rsidRPr="00624DBF" w14:paraId="42FF5F38" w14:textId="77777777" w:rsidTr="00624DBF">
        <w:trPr>
          <w:trHeight w:val="17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5D36EEA"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eastAsia="es-CO"/>
              </w:rPr>
              <w:t>Tercer</w:t>
            </w:r>
          </w:p>
        </w:tc>
        <w:tc>
          <w:tcPr>
            <w:tcW w:w="1200" w:type="dxa"/>
            <w:tcBorders>
              <w:top w:val="nil"/>
              <w:left w:val="nil"/>
              <w:bottom w:val="single" w:sz="4" w:space="0" w:color="auto"/>
              <w:right w:val="single" w:sz="4" w:space="0" w:color="auto"/>
            </w:tcBorders>
            <w:shd w:val="clear" w:color="auto" w:fill="auto"/>
            <w:noWrap/>
            <w:vAlign w:val="center"/>
            <w:hideMark/>
          </w:tcPr>
          <w:p w14:paraId="5B52D934"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eastAsia="es-CO"/>
              </w:rPr>
              <w:t>645</w:t>
            </w:r>
          </w:p>
        </w:tc>
        <w:tc>
          <w:tcPr>
            <w:tcW w:w="1848" w:type="dxa"/>
            <w:tcBorders>
              <w:top w:val="nil"/>
              <w:left w:val="nil"/>
              <w:bottom w:val="single" w:sz="4" w:space="0" w:color="auto"/>
              <w:right w:val="single" w:sz="4" w:space="0" w:color="auto"/>
            </w:tcBorders>
            <w:shd w:val="clear" w:color="auto" w:fill="auto"/>
            <w:noWrap/>
            <w:vAlign w:val="center"/>
            <w:hideMark/>
          </w:tcPr>
          <w:p w14:paraId="146383B3"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eastAsia="es-CO"/>
              </w:rPr>
              <w:t>17</w:t>
            </w:r>
          </w:p>
        </w:tc>
        <w:tc>
          <w:tcPr>
            <w:tcW w:w="1822" w:type="dxa"/>
            <w:tcBorders>
              <w:top w:val="nil"/>
              <w:left w:val="nil"/>
              <w:bottom w:val="single" w:sz="4" w:space="0" w:color="auto"/>
              <w:right w:val="single" w:sz="4" w:space="0" w:color="auto"/>
            </w:tcBorders>
            <w:shd w:val="clear" w:color="auto" w:fill="auto"/>
            <w:noWrap/>
            <w:vAlign w:val="center"/>
            <w:hideMark/>
          </w:tcPr>
          <w:p w14:paraId="48C01B68"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eastAsia="es-CO"/>
              </w:rPr>
              <w:t>482</w:t>
            </w:r>
          </w:p>
        </w:tc>
        <w:tc>
          <w:tcPr>
            <w:tcW w:w="1200" w:type="dxa"/>
            <w:tcBorders>
              <w:top w:val="nil"/>
              <w:left w:val="nil"/>
              <w:bottom w:val="single" w:sz="4" w:space="0" w:color="auto"/>
              <w:right w:val="single" w:sz="4" w:space="0" w:color="auto"/>
            </w:tcBorders>
            <w:shd w:val="clear" w:color="auto" w:fill="auto"/>
            <w:noWrap/>
            <w:vAlign w:val="center"/>
            <w:hideMark/>
          </w:tcPr>
          <w:p w14:paraId="0CE83329" w14:textId="77777777" w:rsidR="00E46127" w:rsidRPr="00624DBF" w:rsidRDefault="00E46127" w:rsidP="00456D0B">
            <w:pPr>
              <w:jc w:val="center"/>
              <w:rPr>
                <w:rFonts w:eastAsia="Times New Roman" w:cs="Arial"/>
                <w:color w:val="000000"/>
                <w:sz w:val="16"/>
                <w:szCs w:val="16"/>
                <w:lang w:eastAsia="es-CO"/>
              </w:rPr>
            </w:pPr>
            <w:r w:rsidRPr="00624DBF">
              <w:rPr>
                <w:rFonts w:eastAsia="Times New Roman" w:cs="Arial"/>
                <w:color w:val="000000"/>
                <w:sz w:val="16"/>
                <w:szCs w:val="16"/>
                <w:lang w:eastAsia="es-CO"/>
              </w:rPr>
              <w:t>499</w:t>
            </w:r>
          </w:p>
        </w:tc>
      </w:tr>
      <w:tr w:rsidR="00E46127" w:rsidRPr="00624DBF" w14:paraId="7E720836" w14:textId="77777777" w:rsidTr="00624DBF">
        <w:trPr>
          <w:trHeight w:val="116"/>
          <w:jc w:val="center"/>
        </w:trPr>
        <w:tc>
          <w:tcPr>
            <w:tcW w:w="1200"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14:paraId="59F4D171" w14:textId="77777777" w:rsidR="00E46127" w:rsidRPr="00624DBF" w:rsidRDefault="00E46127" w:rsidP="00456D0B">
            <w:pPr>
              <w:jc w:val="center"/>
              <w:rPr>
                <w:rFonts w:eastAsia="Times New Roman" w:cs="Arial"/>
                <w:b/>
                <w:bCs/>
                <w:color w:val="000000"/>
                <w:sz w:val="16"/>
                <w:szCs w:val="16"/>
                <w:lang w:eastAsia="es-CO"/>
              </w:rPr>
            </w:pPr>
            <w:r w:rsidRPr="00624DBF">
              <w:rPr>
                <w:rFonts w:eastAsia="Times New Roman" w:cs="Arial"/>
                <w:b/>
                <w:bCs/>
                <w:color w:val="000000"/>
                <w:sz w:val="16"/>
                <w:szCs w:val="16"/>
                <w:lang w:val="es-ES" w:eastAsia="es-CO"/>
              </w:rPr>
              <w:t>TOTAL</w:t>
            </w:r>
          </w:p>
        </w:tc>
        <w:tc>
          <w:tcPr>
            <w:tcW w:w="1200" w:type="dxa"/>
            <w:tcBorders>
              <w:top w:val="nil"/>
              <w:left w:val="nil"/>
              <w:bottom w:val="single" w:sz="4" w:space="0" w:color="auto"/>
              <w:right w:val="single" w:sz="4" w:space="0" w:color="auto"/>
            </w:tcBorders>
            <w:shd w:val="clear" w:color="auto" w:fill="95B3D7" w:themeFill="accent1" w:themeFillTint="99"/>
            <w:vAlign w:val="center"/>
            <w:hideMark/>
          </w:tcPr>
          <w:p w14:paraId="2013BDAF" w14:textId="77777777" w:rsidR="00E46127" w:rsidRPr="00624DBF" w:rsidRDefault="00E46127" w:rsidP="00456D0B">
            <w:pPr>
              <w:jc w:val="center"/>
              <w:rPr>
                <w:rFonts w:eastAsia="Times New Roman" w:cs="Arial"/>
                <w:b/>
                <w:bCs/>
                <w:color w:val="000000"/>
                <w:sz w:val="16"/>
                <w:szCs w:val="16"/>
                <w:lang w:eastAsia="es-CO"/>
              </w:rPr>
            </w:pPr>
            <w:r w:rsidRPr="00624DBF">
              <w:rPr>
                <w:rFonts w:eastAsia="Times New Roman" w:cs="Arial"/>
                <w:b/>
                <w:bCs/>
                <w:color w:val="000000"/>
                <w:sz w:val="16"/>
                <w:szCs w:val="16"/>
                <w:lang w:val="es-ES" w:eastAsia="es-CO"/>
              </w:rPr>
              <w:t>1789</w:t>
            </w:r>
          </w:p>
        </w:tc>
        <w:tc>
          <w:tcPr>
            <w:tcW w:w="1848" w:type="dxa"/>
            <w:tcBorders>
              <w:top w:val="nil"/>
              <w:left w:val="nil"/>
              <w:bottom w:val="single" w:sz="4" w:space="0" w:color="auto"/>
              <w:right w:val="single" w:sz="4" w:space="0" w:color="auto"/>
            </w:tcBorders>
            <w:shd w:val="clear" w:color="auto" w:fill="95B3D7" w:themeFill="accent1" w:themeFillTint="99"/>
            <w:vAlign w:val="center"/>
            <w:hideMark/>
          </w:tcPr>
          <w:p w14:paraId="3060B00D" w14:textId="77777777" w:rsidR="00E46127" w:rsidRPr="00624DBF" w:rsidRDefault="00E46127" w:rsidP="00456D0B">
            <w:pPr>
              <w:jc w:val="center"/>
              <w:rPr>
                <w:rFonts w:eastAsia="Times New Roman" w:cs="Arial"/>
                <w:b/>
                <w:bCs/>
                <w:color w:val="000000"/>
                <w:sz w:val="16"/>
                <w:szCs w:val="16"/>
                <w:lang w:eastAsia="es-CO"/>
              </w:rPr>
            </w:pPr>
            <w:r w:rsidRPr="00624DBF">
              <w:rPr>
                <w:rFonts w:eastAsia="Times New Roman" w:cs="Arial"/>
                <w:b/>
                <w:bCs/>
                <w:color w:val="000000"/>
                <w:sz w:val="16"/>
                <w:szCs w:val="16"/>
                <w:lang w:val="es-ES" w:eastAsia="es-CO"/>
              </w:rPr>
              <w:t>45</w:t>
            </w:r>
          </w:p>
        </w:tc>
        <w:tc>
          <w:tcPr>
            <w:tcW w:w="1822" w:type="dxa"/>
            <w:tcBorders>
              <w:top w:val="nil"/>
              <w:left w:val="nil"/>
              <w:bottom w:val="single" w:sz="4" w:space="0" w:color="auto"/>
              <w:right w:val="single" w:sz="4" w:space="0" w:color="auto"/>
            </w:tcBorders>
            <w:shd w:val="clear" w:color="auto" w:fill="95B3D7" w:themeFill="accent1" w:themeFillTint="99"/>
            <w:vAlign w:val="center"/>
            <w:hideMark/>
          </w:tcPr>
          <w:p w14:paraId="084EB586" w14:textId="77777777" w:rsidR="00E46127" w:rsidRPr="00624DBF" w:rsidRDefault="00E46127" w:rsidP="00456D0B">
            <w:pPr>
              <w:jc w:val="center"/>
              <w:rPr>
                <w:rFonts w:eastAsia="Times New Roman" w:cs="Arial"/>
                <w:b/>
                <w:bCs/>
                <w:color w:val="000000"/>
                <w:sz w:val="16"/>
                <w:szCs w:val="16"/>
                <w:lang w:eastAsia="es-CO"/>
              </w:rPr>
            </w:pPr>
            <w:r w:rsidRPr="00624DBF">
              <w:rPr>
                <w:rFonts w:eastAsia="Times New Roman" w:cs="Arial"/>
                <w:b/>
                <w:bCs/>
                <w:color w:val="000000"/>
                <w:sz w:val="16"/>
                <w:szCs w:val="16"/>
                <w:lang w:val="es-ES" w:eastAsia="es-CO"/>
              </w:rPr>
              <w:t>1296</w:t>
            </w:r>
          </w:p>
        </w:tc>
        <w:tc>
          <w:tcPr>
            <w:tcW w:w="1200" w:type="dxa"/>
            <w:tcBorders>
              <w:top w:val="nil"/>
              <w:left w:val="nil"/>
              <w:bottom w:val="single" w:sz="4" w:space="0" w:color="auto"/>
              <w:right w:val="single" w:sz="4" w:space="0" w:color="auto"/>
            </w:tcBorders>
            <w:shd w:val="clear" w:color="auto" w:fill="95B3D7" w:themeFill="accent1" w:themeFillTint="99"/>
            <w:vAlign w:val="center"/>
            <w:hideMark/>
          </w:tcPr>
          <w:p w14:paraId="4E967E24" w14:textId="77777777" w:rsidR="00E46127" w:rsidRPr="00624DBF" w:rsidRDefault="00E46127" w:rsidP="00456D0B">
            <w:pPr>
              <w:jc w:val="center"/>
              <w:rPr>
                <w:rFonts w:eastAsia="Times New Roman" w:cs="Arial"/>
                <w:b/>
                <w:bCs/>
                <w:color w:val="000000"/>
                <w:sz w:val="16"/>
                <w:szCs w:val="16"/>
                <w:lang w:eastAsia="es-CO"/>
              </w:rPr>
            </w:pPr>
            <w:r w:rsidRPr="00624DBF">
              <w:rPr>
                <w:rFonts w:eastAsia="Times New Roman" w:cs="Arial"/>
                <w:b/>
                <w:bCs/>
                <w:color w:val="000000"/>
                <w:sz w:val="16"/>
                <w:szCs w:val="16"/>
                <w:lang w:val="es-ES" w:eastAsia="es-CO"/>
              </w:rPr>
              <w:t>1341</w:t>
            </w:r>
          </w:p>
        </w:tc>
      </w:tr>
    </w:tbl>
    <w:p w14:paraId="77B1F759" w14:textId="77777777" w:rsidR="00624DBF" w:rsidRDefault="00624DBF" w:rsidP="00456D0B">
      <w:pPr>
        <w:ind w:firstLine="708"/>
        <w:jc w:val="center"/>
        <w:rPr>
          <w:rFonts w:eastAsia="Andale Sans UI" w:cs="Lucidasans"/>
          <w:bCs/>
          <w:sz w:val="16"/>
          <w:szCs w:val="16"/>
        </w:rPr>
      </w:pPr>
      <w:r w:rsidRPr="00624DBF">
        <w:rPr>
          <w:rFonts w:eastAsia="Andale Sans UI" w:cs="Lucidasans"/>
          <w:bCs/>
          <w:sz w:val="16"/>
          <w:szCs w:val="16"/>
        </w:rPr>
        <w:t>Fuente. UAERMV – 30 de septiembre de 2018</w:t>
      </w:r>
    </w:p>
    <w:p w14:paraId="016B1BBB" w14:textId="77777777" w:rsidR="00E46127" w:rsidRPr="005818F7" w:rsidRDefault="00E46127" w:rsidP="00456D0B">
      <w:pPr>
        <w:ind w:firstLine="708"/>
        <w:rPr>
          <w:rFonts w:eastAsia="Andale Sans UI" w:cs="Lucidasans"/>
          <w:bCs/>
          <w:sz w:val="16"/>
          <w:szCs w:val="16"/>
        </w:rPr>
      </w:pPr>
      <w:r>
        <w:rPr>
          <w:rFonts w:eastAsia="Andale Sans UI" w:cs="Lucidasans"/>
          <w:bCs/>
          <w:sz w:val="16"/>
          <w:szCs w:val="16"/>
        </w:rPr>
        <w:t xml:space="preserve">*1 </w:t>
      </w:r>
      <w:r w:rsidRPr="005818F7">
        <w:rPr>
          <w:rFonts w:eastAsia="Andale Sans UI" w:cs="Lucidasans"/>
          <w:bCs/>
          <w:sz w:val="16"/>
          <w:szCs w:val="16"/>
        </w:rPr>
        <w:t xml:space="preserve">Rehabilitación Vial como complemento al mejoramiento de la Infraestructura de Servicios Públicos </w:t>
      </w:r>
    </w:p>
    <w:p w14:paraId="051374EF" w14:textId="77777777" w:rsidR="00E46127" w:rsidRDefault="00E46127" w:rsidP="00456D0B">
      <w:pPr>
        <w:ind w:firstLine="708"/>
        <w:rPr>
          <w:rFonts w:eastAsia="Andale Sans UI" w:cs="Lucidasans"/>
          <w:bCs/>
          <w:sz w:val="16"/>
          <w:szCs w:val="16"/>
        </w:rPr>
      </w:pPr>
      <w:r>
        <w:rPr>
          <w:rFonts w:eastAsia="Andale Sans UI" w:cs="Lucidasans"/>
          <w:bCs/>
          <w:sz w:val="16"/>
          <w:szCs w:val="16"/>
        </w:rPr>
        <w:t>en los Barrios</w:t>
      </w:r>
    </w:p>
    <w:p w14:paraId="56799771" w14:textId="77777777" w:rsidR="00E46127" w:rsidRDefault="00E46127" w:rsidP="00456D0B">
      <w:pPr>
        <w:ind w:firstLine="708"/>
        <w:rPr>
          <w:rFonts w:eastAsia="Andale Sans UI" w:cs="Lucidasans"/>
          <w:bCs/>
          <w:sz w:val="16"/>
          <w:szCs w:val="16"/>
        </w:rPr>
      </w:pPr>
      <w:r>
        <w:rPr>
          <w:rFonts w:eastAsia="Andale Sans UI" w:cs="Lucidasans"/>
          <w:bCs/>
          <w:sz w:val="16"/>
          <w:szCs w:val="16"/>
        </w:rPr>
        <w:t>*2 Infraestructura y Gestión del Transito</w:t>
      </w:r>
    </w:p>
    <w:p w14:paraId="11B3AC3E" w14:textId="77777777" w:rsidR="00E46127" w:rsidRDefault="00E46127" w:rsidP="00456D0B">
      <w:pPr>
        <w:rPr>
          <w:rFonts w:eastAsia="Times New Roman" w:cs="Arial"/>
          <w:lang w:eastAsia="es-ES"/>
        </w:rPr>
      </w:pPr>
    </w:p>
    <w:p w14:paraId="34E3871D" w14:textId="77777777" w:rsidR="00E46127" w:rsidRDefault="00E46127" w:rsidP="00456D0B">
      <w:pPr>
        <w:rPr>
          <w:rFonts w:eastAsia="Times New Roman" w:cs="Arial"/>
          <w:lang w:eastAsia="es-ES"/>
        </w:rPr>
      </w:pPr>
      <w:r>
        <w:rPr>
          <w:rFonts w:eastAsia="Times New Roman" w:cs="Arial"/>
          <w:lang w:eastAsia="es-ES"/>
        </w:rPr>
        <w:t xml:space="preserve">Respecto el acumulado de la vigencia en total se ejecutaron 1341 </w:t>
      </w:r>
      <w:r w:rsidRPr="0056127A">
        <w:rPr>
          <w:rFonts w:eastAsia="Times New Roman" w:cs="Arial"/>
          <w:lang w:eastAsia="es-ES"/>
        </w:rPr>
        <w:t>segmentos viales-PK, en la</w:t>
      </w:r>
      <w:r>
        <w:rPr>
          <w:rFonts w:eastAsia="Times New Roman" w:cs="Arial"/>
          <w:lang w:eastAsia="es-ES"/>
        </w:rPr>
        <w:t xml:space="preserve"> estrategia de Rehabilitación 45</w:t>
      </w:r>
      <w:r w:rsidRPr="0056127A">
        <w:rPr>
          <w:rFonts w:eastAsia="Times New Roman" w:cs="Arial"/>
          <w:lang w:eastAsia="es-ES"/>
        </w:rPr>
        <w:t xml:space="preserve"> segmentos-PK y</w:t>
      </w:r>
      <w:r>
        <w:rPr>
          <w:rFonts w:eastAsia="Times New Roman" w:cs="Arial"/>
          <w:lang w:eastAsia="es-ES"/>
        </w:rPr>
        <w:t xml:space="preserve"> en</w:t>
      </w:r>
      <w:r w:rsidRPr="0056127A">
        <w:rPr>
          <w:rFonts w:eastAsia="Times New Roman" w:cs="Arial"/>
          <w:lang w:eastAsia="es-ES"/>
        </w:rPr>
        <w:t xml:space="preserve"> la estrategia infraestructura </w:t>
      </w:r>
      <w:r>
        <w:rPr>
          <w:rFonts w:eastAsia="Times New Roman" w:cs="Arial"/>
          <w:lang w:eastAsia="es-ES"/>
        </w:rPr>
        <w:t>482</w:t>
      </w:r>
      <w:r w:rsidRPr="0056127A">
        <w:rPr>
          <w:rFonts w:eastAsia="Times New Roman" w:cs="Arial"/>
          <w:lang w:eastAsia="es-ES"/>
        </w:rPr>
        <w:t xml:space="preserve"> segmentos-PK</w:t>
      </w:r>
      <w:r>
        <w:rPr>
          <w:rFonts w:eastAsia="Times New Roman" w:cs="Arial"/>
          <w:lang w:eastAsia="es-ES"/>
        </w:rPr>
        <w:t xml:space="preserve">, de los </w:t>
      </w:r>
      <w:r w:rsidRPr="00B01590">
        <w:rPr>
          <w:rFonts w:eastAsia="Times New Roman" w:cs="Arial"/>
          <w:lang w:eastAsia="es-ES"/>
        </w:rPr>
        <w:t>1</w:t>
      </w:r>
      <w:r>
        <w:rPr>
          <w:rFonts w:eastAsia="Times New Roman" w:cs="Arial"/>
          <w:lang w:eastAsia="es-ES"/>
        </w:rPr>
        <w:t>789</w:t>
      </w:r>
      <w:r w:rsidRPr="0056127A">
        <w:rPr>
          <w:rFonts w:eastAsia="Times New Roman" w:cs="Arial"/>
          <w:lang w:eastAsia="es-ES"/>
        </w:rPr>
        <w:t xml:space="preserve"> </w:t>
      </w:r>
      <w:r>
        <w:rPr>
          <w:rFonts w:eastAsia="Times New Roman" w:cs="Arial"/>
          <w:lang w:eastAsia="es-ES"/>
        </w:rPr>
        <w:t xml:space="preserve">segmentos-pk programados, con </w:t>
      </w:r>
      <w:r w:rsidRPr="0056127A">
        <w:rPr>
          <w:rFonts w:eastAsia="Times New Roman" w:cs="Arial"/>
          <w:lang w:eastAsia="es-ES"/>
        </w:rPr>
        <w:t xml:space="preserve">un cumplimiento del </w:t>
      </w:r>
      <w:r w:rsidRPr="00B01590">
        <w:rPr>
          <w:rFonts w:eastAsia="Times New Roman" w:cs="Arial"/>
          <w:lang w:eastAsia="es-ES"/>
        </w:rPr>
        <w:t>75% durante el tercer trimestre.</w:t>
      </w:r>
    </w:p>
    <w:p w14:paraId="17C32D0B" w14:textId="77777777" w:rsidR="00E46127" w:rsidRDefault="00E46127" w:rsidP="00456D0B">
      <w:pPr>
        <w:rPr>
          <w:rFonts w:eastAsia="Times New Roman" w:cs="Arial"/>
          <w:lang w:eastAsia="es-ES"/>
        </w:rPr>
      </w:pPr>
    </w:p>
    <w:p w14:paraId="35A3B9BE" w14:textId="77777777" w:rsidR="00E46127" w:rsidRDefault="0008592F" w:rsidP="00456D0B">
      <w:pPr>
        <w:pStyle w:val="Descripcin"/>
        <w:spacing w:after="0" w:line="240" w:lineRule="auto"/>
        <w:jc w:val="center"/>
        <w:rPr>
          <w:rFonts w:eastAsia="Times New Roman" w:cs="Arial"/>
          <w:lang w:eastAsia="es-ES"/>
        </w:rPr>
      </w:pPr>
      <w:r w:rsidRPr="0008592F">
        <w:rPr>
          <w:sz w:val="16"/>
        </w:rPr>
        <w:t xml:space="preserve">Tabla </w:t>
      </w:r>
      <w:r w:rsidRPr="0008592F">
        <w:rPr>
          <w:sz w:val="16"/>
        </w:rPr>
        <w:fldChar w:fldCharType="begin"/>
      </w:r>
      <w:r w:rsidRPr="0008592F">
        <w:rPr>
          <w:sz w:val="16"/>
        </w:rPr>
        <w:instrText xml:space="preserve"> SEQ Tabla \* ARABIC </w:instrText>
      </w:r>
      <w:r w:rsidRPr="0008592F">
        <w:rPr>
          <w:sz w:val="16"/>
        </w:rPr>
        <w:fldChar w:fldCharType="separate"/>
      </w:r>
      <w:r w:rsidR="005C5761">
        <w:rPr>
          <w:noProof/>
          <w:sz w:val="16"/>
        </w:rPr>
        <w:t>22</w:t>
      </w:r>
      <w:r w:rsidRPr="0008592F">
        <w:rPr>
          <w:sz w:val="16"/>
        </w:rPr>
        <w:fldChar w:fldCharType="end"/>
      </w:r>
      <w:r>
        <w:t xml:space="preserve">. </w:t>
      </w:r>
      <w:r>
        <w:rPr>
          <w:rFonts w:eastAsia="Times New Roman" w:cs="Arial"/>
          <w:b w:val="0"/>
          <w:sz w:val="16"/>
          <w:szCs w:val="16"/>
          <w:lang w:eastAsia="es-ES"/>
        </w:rPr>
        <w:t>E</w:t>
      </w:r>
      <w:r w:rsidRPr="00624DBF">
        <w:rPr>
          <w:rFonts w:eastAsia="Times New Roman" w:cs="Arial"/>
          <w:b w:val="0"/>
          <w:sz w:val="16"/>
          <w:szCs w:val="16"/>
          <w:lang w:eastAsia="es-ES"/>
        </w:rPr>
        <w:t>strategia de Rehabilitación</w:t>
      </w:r>
    </w:p>
    <w:tbl>
      <w:tblPr>
        <w:tblW w:w="4042" w:type="pct"/>
        <w:jc w:val="center"/>
        <w:tblCellMar>
          <w:left w:w="70" w:type="dxa"/>
          <w:right w:w="70" w:type="dxa"/>
        </w:tblCellMar>
        <w:tblLook w:val="04A0" w:firstRow="1" w:lastRow="0" w:firstColumn="1" w:lastColumn="0" w:noHBand="0" w:noVBand="1"/>
      </w:tblPr>
      <w:tblGrid>
        <w:gridCol w:w="1276"/>
        <w:gridCol w:w="1123"/>
        <w:gridCol w:w="1419"/>
        <w:gridCol w:w="1176"/>
        <w:gridCol w:w="1323"/>
        <w:gridCol w:w="1322"/>
      </w:tblGrid>
      <w:tr w:rsidR="00E46127" w:rsidRPr="0008592F" w14:paraId="2E594D47" w14:textId="77777777" w:rsidTr="0008592F">
        <w:trPr>
          <w:trHeight w:val="339"/>
          <w:jc w:val="center"/>
        </w:trPr>
        <w:tc>
          <w:tcPr>
            <w:tcW w:w="835" w:type="pct"/>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14:paraId="65197115" w14:textId="77777777" w:rsidR="00E46127" w:rsidRPr="0008592F" w:rsidRDefault="00E46127" w:rsidP="00456D0B">
            <w:pPr>
              <w:jc w:val="center"/>
              <w:rPr>
                <w:rFonts w:eastAsia="Times New Roman" w:cs="Arial"/>
                <w:b/>
                <w:bCs/>
                <w:color w:val="000000"/>
                <w:sz w:val="16"/>
                <w:szCs w:val="16"/>
                <w:lang w:eastAsia="es-CO"/>
              </w:rPr>
            </w:pPr>
            <w:r w:rsidRPr="0008592F">
              <w:rPr>
                <w:rFonts w:eastAsia="Times New Roman" w:cs="Arial"/>
                <w:b/>
                <w:bCs/>
                <w:color w:val="000000"/>
                <w:sz w:val="16"/>
                <w:szCs w:val="16"/>
                <w:lang w:val="es-ES" w:eastAsia="es-CO"/>
              </w:rPr>
              <w:t xml:space="preserve">Mes </w:t>
            </w:r>
          </w:p>
        </w:tc>
        <w:tc>
          <w:tcPr>
            <w:tcW w:w="735" w:type="pct"/>
            <w:vMerge w:val="restart"/>
            <w:tcBorders>
              <w:top w:val="single" w:sz="4" w:space="0" w:color="auto"/>
              <w:left w:val="single" w:sz="4" w:space="0" w:color="auto"/>
              <w:bottom w:val="single" w:sz="4" w:space="0" w:color="000000"/>
              <w:right w:val="single" w:sz="4" w:space="0" w:color="auto"/>
            </w:tcBorders>
            <w:shd w:val="clear" w:color="auto" w:fill="95B3D7" w:themeFill="accent1" w:themeFillTint="99"/>
            <w:vAlign w:val="center"/>
            <w:hideMark/>
          </w:tcPr>
          <w:p w14:paraId="1C142246" w14:textId="77777777" w:rsidR="00E46127" w:rsidRPr="0008592F" w:rsidRDefault="00E46127" w:rsidP="00456D0B">
            <w:pPr>
              <w:jc w:val="center"/>
              <w:rPr>
                <w:rFonts w:eastAsia="Times New Roman" w:cs="Arial"/>
                <w:b/>
                <w:bCs/>
                <w:color w:val="000000"/>
                <w:sz w:val="16"/>
                <w:szCs w:val="16"/>
                <w:lang w:eastAsia="es-CO"/>
              </w:rPr>
            </w:pPr>
            <w:r w:rsidRPr="0008592F">
              <w:rPr>
                <w:rFonts w:eastAsia="Times New Roman" w:cs="Arial"/>
                <w:b/>
                <w:bCs/>
                <w:color w:val="000000"/>
                <w:sz w:val="16"/>
                <w:szCs w:val="16"/>
                <w:lang w:val="es-ES" w:eastAsia="es-CO"/>
              </w:rPr>
              <w:t>Programado M3</w:t>
            </w:r>
          </w:p>
        </w:tc>
        <w:tc>
          <w:tcPr>
            <w:tcW w:w="3430" w:type="pct"/>
            <w:gridSpan w:val="4"/>
            <w:tcBorders>
              <w:top w:val="single" w:sz="4" w:space="0" w:color="auto"/>
              <w:left w:val="nil"/>
              <w:bottom w:val="single" w:sz="4" w:space="0" w:color="auto"/>
              <w:right w:val="single" w:sz="4" w:space="0" w:color="auto"/>
            </w:tcBorders>
            <w:shd w:val="clear" w:color="auto" w:fill="95B3D7" w:themeFill="accent1" w:themeFillTint="99"/>
            <w:noWrap/>
            <w:vAlign w:val="center"/>
            <w:hideMark/>
          </w:tcPr>
          <w:p w14:paraId="4B73A3A2" w14:textId="77777777" w:rsidR="00E46127" w:rsidRPr="0008592F" w:rsidRDefault="00E46127" w:rsidP="00456D0B">
            <w:pPr>
              <w:jc w:val="center"/>
              <w:rPr>
                <w:rFonts w:eastAsia="Times New Roman" w:cs="Arial"/>
                <w:b/>
                <w:bCs/>
                <w:color w:val="000000"/>
                <w:sz w:val="16"/>
                <w:szCs w:val="16"/>
                <w:lang w:eastAsia="es-CO"/>
              </w:rPr>
            </w:pPr>
            <w:r w:rsidRPr="0008592F">
              <w:rPr>
                <w:rFonts w:eastAsia="Times New Roman" w:cs="Arial"/>
                <w:b/>
                <w:bCs/>
                <w:color w:val="000000"/>
                <w:sz w:val="16"/>
                <w:szCs w:val="16"/>
                <w:lang w:val="es-ES" w:eastAsia="es-CO"/>
              </w:rPr>
              <w:t>Ejecutado</w:t>
            </w:r>
          </w:p>
        </w:tc>
      </w:tr>
      <w:tr w:rsidR="00E46127" w:rsidRPr="0008592F" w14:paraId="1E3FCBE0" w14:textId="77777777" w:rsidTr="0008592F">
        <w:trPr>
          <w:trHeight w:val="273"/>
          <w:jc w:val="center"/>
        </w:trPr>
        <w:tc>
          <w:tcPr>
            <w:tcW w:w="835" w:type="pct"/>
            <w:vMerge/>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14:paraId="32F664F3" w14:textId="77777777" w:rsidR="00E46127" w:rsidRPr="0008592F" w:rsidRDefault="00E46127" w:rsidP="00456D0B">
            <w:pPr>
              <w:rPr>
                <w:rFonts w:eastAsia="Times New Roman" w:cs="Arial"/>
                <w:b/>
                <w:bCs/>
                <w:color w:val="000000"/>
                <w:sz w:val="16"/>
                <w:szCs w:val="16"/>
                <w:lang w:eastAsia="es-CO"/>
              </w:rPr>
            </w:pPr>
          </w:p>
        </w:tc>
        <w:tc>
          <w:tcPr>
            <w:tcW w:w="735" w:type="pct"/>
            <w:vMerge/>
            <w:tcBorders>
              <w:top w:val="single" w:sz="4" w:space="0" w:color="auto"/>
              <w:left w:val="single" w:sz="4" w:space="0" w:color="auto"/>
              <w:bottom w:val="single" w:sz="4" w:space="0" w:color="000000"/>
              <w:right w:val="single" w:sz="4" w:space="0" w:color="auto"/>
            </w:tcBorders>
            <w:shd w:val="clear" w:color="auto" w:fill="95B3D7" w:themeFill="accent1" w:themeFillTint="99"/>
            <w:vAlign w:val="center"/>
            <w:hideMark/>
          </w:tcPr>
          <w:p w14:paraId="318B950C" w14:textId="77777777" w:rsidR="00E46127" w:rsidRPr="0008592F" w:rsidRDefault="00E46127" w:rsidP="00456D0B">
            <w:pPr>
              <w:rPr>
                <w:rFonts w:eastAsia="Times New Roman" w:cs="Arial"/>
                <w:b/>
                <w:bCs/>
                <w:color w:val="000000"/>
                <w:sz w:val="16"/>
                <w:szCs w:val="16"/>
                <w:lang w:eastAsia="es-CO"/>
              </w:rPr>
            </w:pPr>
          </w:p>
        </w:tc>
        <w:tc>
          <w:tcPr>
            <w:tcW w:w="2564" w:type="pct"/>
            <w:gridSpan w:val="3"/>
            <w:tcBorders>
              <w:top w:val="single" w:sz="4" w:space="0" w:color="auto"/>
              <w:left w:val="nil"/>
              <w:bottom w:val="single" w:sz="4" w:space="0" w:color="auto"/>
              <w:right w:val="single" w:sz="4" w:space="0" w:color="auto"/>
            </w:tcBorders>
            <w:shd w:val="clear" w:color="auto" w:fill="95B3D7" w:themeFill="accent1" w:themeFillTint="99"/>
            <w:noWrap/>
            <w:vAlign w:val="center"/>
            <w:hideMark/>
          </w:tcPr>
          <w:p w14:paraId="52E1ADDF" w14:textId="77777777" w:rsidR="00E46127" w:rsidRPr="0008592F" w:rsidRDefault="00E46127" w:rsidP="00456D0B">
            <w:pPr>
              <w:jc w:val="center"/>
              <w:rPr>
                <w:rFonts w:eastAsia="Times New Roman" w:cs="Arial"/>
                <w:b/>
                <w:bCs/>
                <w:color w:val="000000"/>
                <w:sz w:val="16"/>
                <w:szCs w:val="16"/>
                <w:lang w:val="es-ES_tradnl" w:eastAsia="es-CO"/>
              </w:rPr>
            </w:pPr>
            <w:r w:rsidRPr="0008592F">
              <w:rPr>
                <w:rFonts w:eastAsia="Times New Roman" w:cs="Arial"/>
                <w:b/>
                <w:bCs/>
                <w:color w:val="000000"/>
                <w:sz w:val="16"/>
                <w:szCs w:val="16"/>
                <w:lang w:val="es-ES" w:eastAsia="es-CO"/>
              </w:rPr>
              <w:t>Mezcla asfáltica (M3)</w:t>
            </w:r>
          </w:p>
        </w:tc>
        <w:tc>
          <w:tcPr>
            <w:tcW w:w="865" w:type="pct"/>
            <w:tcBorders>
              <w:top w:val="nil"/>
              <w:left w:val="nil"/>
              <w:bottom w:val="single" w:sz="4" w:space="0" w:color="auto"/>
              <w:right w:val="single" w:sz="4" w:space="0" w:color="auto"/>
            </w:tcBorders>
            <w:shd w:val="clear" w:color="auto" w:fill="95B3D7" w:themeFill="accent1" w:themeFillTint="99"/>
            <w:noWrap/>
            <w:vAlign w:val="center"/>
            <w:hideMark/>
          </w:tcPr>
          <w:p w14:paraId="36D82CEA" w14:textId="77777777" w:rsidR="00E46127" w:rsidRPr="0008592F" w:rsidRDefault="00E46127" w:rsidP="00456D0B">
            <w:pPr>
              <w:jc w:val="center"/>
              <w:rPr>
                <w:rFonts w:eastAsia="Times New Roman" w:cs="Arial"/>
                <w:b/>
                <w:bCs/>
                <w:color w:val="000000"/>
                <w:sz w:val="16"/>
                <w:szCs w:val="16"/>
                <w:lang w:val="es-ES_tradnl" w:eastAsia="es-CO"/>
              </w:rPr>
            </w:pPr>
            <w:r w:rsidRPr="0008592F">
              <w:rPr>
                <w:rFonts w:eastAsia="Times New Roman" w:cs="Arial"/>
                <w:b/>
                <w:bCs/>
                <w:color w:val="000000"/>
                <w:sz w:val="16"/>
                <w:szCs w:val="16"/>
                <w:lang w:val="es-ES" w:eastAsia="es-CO"/>
              </w:rPr>
              <w:t>Concreto (M3)</w:t>
            </w:r>
          </w:p>
        </w:tc>
      </w:tr>
      <w:tr w:rsidR="00E46127" w:rsidRPr="0008592F" w14:paraId="2CDFE7F7" w14:textId="77777777" w:rsidTr="0008592F">
        <w:trPr>
          <w:trHeight w:val="277"/>
          <w:jc w:val="center"/>
        </w:trPr>
        <w:tc>
          <w:tcPr>
            <w:tcW w:w="835" w:type="pct"/>
            <w:vMerge/>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14:paraId="107D1310" w14:textId="77777777" w:rsidR="00E46127" w:rsidRPr="0008592F" w:rsidRDefault="00E46127" w:rsidP="00456D0B">
            <w:pPr>
              <w:rPr>
                <w:rFonts w:eastAsia="Times New Roman" w:cs="Arial"/>
                <w:b/>
                <w:bCs/>
                <w:color w:val="000000"/>
                <w:sz w:val="16"/>
                <w:szCs w:val="16"/>
                <w:lang w:eastAsia="es-CO"/>
              </w:rPr>
            </w:pPr>
          </w:p>
        </w:tc>
        <w:tc>
          <w:tcPr>
            <w:tcW w:w="735" w:type="pct"/>
            <w:vMerge/>
            <w:tcBorders>
              <w:top w:val="single" w:sz="4" w:space="0" w:color="auto"/>
              <w:left w:val="single" w:sz="4" w:space="0" w:color="auto"/>
              <w:bottom w:val="single" w:sz="4" w:space="0" w:color="000000"/>
              <w:right w:val="single" w:sz="4" w:space="0" w:color="auto"/>
            </w:tcBorders>
            <w:shd w:val="clear" w:color="auto" w:fill="95B3D7" w:themeFill="accent1" w:themeFillTint="99"/>
            <w:vAlign w:val="center"/>
            <w:hideMark/>
          </w:tcPr>
          <w:p w14:paraId="2951199E" w14:textId="77777777" w:rsidR="00E46127" w:rsidRPr="0008592F" w:rsidRDefault="00E46127" w:rsidP="00456D0B">
            <w:pPr>
              <w:rPr>
                <w:rFonts w:eastAsia="Times New Roman" w:cs="Arial"/>
                <w:b/>
                <w:bCs/>
                <w:color w:val="000000"/>
                <w:sz w:val="16"/>
                <w:szCs w:val="16"/>
                <w:lang w:eastAsia="es-CO"/>
              </w:rPr>
            </w:pPr>
          </w:p>
        </w:tc>
        <w:tc>
          <w:tcPr>
            <w:tcW w:w="929" w:type="pct"/>
            <w:tcBorders>
              <w:top w:val="nil"/>
              <w:left w:val="nil"/>
              <w:bottom w:val="single" w:sz="4" w:space="0" w:color="auto"/>
              <w:right w:val="single" w:sz="4" w:space="0" w:color="auto"/>
            </w:tcBorders>
            <w:shd w:val="clear" w:color="auto" w:fill="95B3D7" w:themeFill="accent1" w:themeFillTint="99"/>
            <w:noWrap/>
            <w:vAlign w:val="center"/>
            <w:hideMark/>
          </w:tcPr>
          <w:p w14:paraId="27507CD8" w14:textId="77777777" w:rsidR="00E46127" w:rsidRPr="0008592F" w:rsidRDefault="00E46127" w:rsidP="00456D0B">
            <w:pPr>
              <w:jc w:val="center"/>
              <w:rPr>
                <w:rFonts w:eastAsia="Times New Roman" w:cs="Arial"/>
                <w:b/>
                <w:bCs/>
                <w:color w:val="000000"/>
                <w:sz w:val="16"/>
                <w:szCs w:val="16"/>
                <w:lang w:eastAsia="es-CO"/>
              </w:rPr>
            </w:pPr>
            <w:r w:rsidRPr="0008592F">
              <w:rPr>
                <w:rFonts w:eastAsia="Times New Roman" w:cs="Arial"/>
                <w:b/>
                <w:bCs/>
                <w:color w:val="000000"/>
                <w:sz w:val="16"/>
                <w:szCs w:val="16"/>
                <w:lang w:val="es-ES" w:eastAsia="es-CO"/>
              </w:rPr>
              <w:t>ICEIN</w:t>
            </w:r>
          </w:p>
        </w:tc>
        <w:tc>
          <w:tcPr>
            <w:tcW w:w="770" w:type="pct"/>
            <w:tcBorders>
              <w:top w:val="nil"/>
              <w:left w:val="nil"/>
              <w:bottom w:val="single" w:sz="4" w:space="0" w:color="auto"/>
              <w:right w:val="single" w:sz="4" w:space="0" w:color="auto"/>
            </w:tcBorders>
            <w:shd w:val="clear" w:color="auto" w:fill="95B3D7" w:themeFill="accent1" w:themeFillTint="99"/>
            <w:noWrap/>
            <w:vAlign w:val="center"/>
            <w:hideMark/>
          </w:tcPr>
          <w:p w14:paraId="55D23805" w14:textId="77777777" w:rsidR="00E46127" w:rsidRPr="0008592F" w:rsidRDefault="00E46127" w:rsidP="00456D0B">
            <w:pPr>
              <w:jc w:val="center"/>
              <w:rPr>
                <w:rFonts w:eastAsia="Times New Roman" w:cs="Arial"/>
                <w:b/>
                <w:bCs/>
                <w:color w:val="000000"/>
                <w:sz w:val="16"/>
                <w:szCs w:val="16"/>
                <w:lang w:eastAsia="es-CO"/>
              </w:rPr>
            </w:pPr>
            <w:r w:rsidRPr="0008592F">
              <w:rPr>
                <w:rFonts w:eastAsia="Times New Roman" w:cs="Arial"/>
                <w:b/>
                <w:bCs/>
                <w:color w:val="000000"/>
                <w:sz w:val="16"/>
                <w:szCs w:val="16"/>
                <w:lang w:val="es-ES" w:eastAsia="es-CO"/>
              </w:rPr>
              <w:t>MD</w:t>
            </w:r>
          </w:p>
        </w:tc>
        <w:tc>
          <w:tcPr>
            <w:tcW w:w="866" w:type="pct"/>
            <w:tcBorders>
              <w:top w:val="nil"/>
              <w:left w:val="nil"/>
              <w:bottom w:val="single" w:sz="4" w:space="0" w:color="auto"/>
              <w:right w:val="single" w:sz="4" w:space="0" w:color="auto"/>
            </w:tcBorders>
            <w:shd w:val="clear" w:color="auto" w:fill="95B3D7" w:themeFill="accent1" w:themeFillTint="99"/>
            <w:noWrap/>
            <w:vAlign w:val="center"/>
            <w:hideMark/>
          </w:tcPr>
          <w:p w14:paraId="7CBBF194" w14:textId="77777777" w:rsidR="00E46127" w:rsidRPr="0008592F" w:rsidRDefault="00E46127" w:rsidP="00456D0B">
            <w:pPr>
              <w:jc w:val="center"/>
              <w:rPr>
                <w:rFonts w:eastAsia="Times New Roman" w:cs="Arial"/>
                <w:b/>
                <w:bCs/>
                <w:color w:val="000000"/>
                <w:sz w:val="16"/>
                <w:szCs w:val="16"/>
                <w:lang w:eastAsia="es-CO"/>
              </w:rPr>
            </w:pPr>
            <w:r w:rsidRPr="0008592F">
              <w:rPr>
                <w:rFonts w:eastAsia="Times New Roman" w:cs="Arial"/>
                <w:b/>
                <w:bCs/>
                <w:color w:val="000000"/>
                <w:sz w:val="16"/>
                <w:szCs w:val="16"/>
                <w:lang w:val="es-ES" w:eastAsia="es-CO"/>
              </w:rPr>
              <w:t>MGCR</w:t>
            </w:r>
          </w:p>
        </w:tc>
        <w:tc>
          <w:tcPr>
            <w:tcW w:w="865" w:type="pct"/>
            <w:tcBorders>
              <w:top w:val="nil"/>
              <w:left w:val="nil"/>
              <w:bottom w:val="single" w:sz="4" w:space="0" w:color="auto"/>
              <w:right w:val="single" w:sz="4" w:space="0" w:color="auto"/>
            </w:tcBorders>
            <w:shd w:val="clear" w:color="auto" w:fill="95B3D7" w:themeFill="accent1" w:themeFillTint="99"/>
            <w:noWrap/>
            <w:vAlign w:val="center"/>
            <w:hideMark/>
          </w:tcPr>
          <w:p w14:paraId="512FABD5" w14:textId="77777777" w:rsidR="00E46127" w:rsidRPr="0008592F" w:rsidRDefault="00E46127" w:rsidP="00456D0B">
            <w:pPr>
              <w:jc w:val="center"/>
              <w:rPr>
                <w:rFonts w:eastAsia="Times New Roman" w:cs="Arial"/>
                <w:b/>
                <w:bCs/>
                <w:color w:val="000000"/>
                <w:sz w:val="16"/>
                <w:szCs w:val="16"/>
                <w:lang w:eastAsia="es-CO"/>
              </w:rPr>
            </w:pPr>
            <w:r w:rsidRPr="0008592F">
              <w:rPr>
                <w:rFonts w:eastAsia="Times New Roman" w:cs="Arial"/>
                <w:b/>
                <w:bCs/>
                <w:color w:val="000000"/>
                <w:sz w:val="16"/>
                <w:szCs w:val="16"/>
                <w:lang w:val="es-ES" w:eastAsia="es-CO"/>
              </w:rPr>
              <w:t>MR</w:t>
            </w:r>
          </w:p>
        </w:tc>
      </w:tr>
      <w:tr w:rsidR="00E46127" w:rsidRPr="0008592F" w14:paraId="4B115E0C" w14:textId="77777777" w:rsidTr="0008592F">
        <w:trPr>
          <w:trHeight w:val="181"/>
          <w:jc w:val="center"/>
        </w:trPr>
        <w:tc>
          <w:tcPr>
            <w:tcW w:w="835" w:type="pct"/>
            <w:tcBorders>
              <w:top w:val="nil"/>
              <w:left w:val="single" w:sz="4" w:space="0" w:color="auto"/>
              <w:bottom w:val="single" w:sz="4" w:space="0" w:color="auto"/>
              <w:right w:val="single" w:sz="4" w:space="0" w:color="auto"/>
            </w:tcBorders>
            <w:shd w:val="clear" w:color="auto" w:fill="auto"/>
            <w:noWrap/>
            <w:vAlign w:val="center"/>
            <w:hideMark/>
          </w:tcPr>
          <w:p w14:paraId="24D2C38D" w14:textId="77777777" w:rsidR="00E46127" w:rsidRPr="0008592F" w:rsidRDefault="00E46127" w:rsidP="00456D0B">
            <w:pPr>
              <w:jc w:val="center"/>
              <w:rPr>
                <w:rFonts w:eastAsia="Times New Roman" w:cs="Arial"/>
                <w:color w:val="000000"/>
                <w:sz w:val="16"/>
                <w:szCs w:val="16"/>
                <w:lang w:eastAsia="es-CO"/>
              </w:rPr>
            </w:pPr>
            <w:r w:rsidRPr="0008592F">
              <w:rPr>
                <w:rFonts w:eastAsia="Times New Roman" w:cs="Arial"/>
                <w:color w:val="000000"/>
                <w:sz w:val="16"/>
                <w:szCs w:val="16"/>
                <w:lang w:val="es-ES_tradnl" w:eastAsia="es-CO"/>
              </w:rPr>
              <w:t>Julio</w:t>
            </w:r>
          </w:p>
        </w:tc>
        <w:tc>
          <w:tcPr>
            <w:tcW w:w="735" w:type="pct"/>
            <w:tcBorders>
              <w:top w:val="nil"/>
              <w:left w:val="nil"/>
              <w:bottom w:val="single" w:sz="4" w:space="0" w:color="auto"/>
              <w:right w:val="single" w:sz="4" w:space="0" w:color="auto"/>
            </w:tcBorders>
            <w:shd w:val="clear" w:color="auto" w:fill="auto"/>
            <w:noWrap/>
            <w:vAlign w:val="center"/>
            <w:hideMark/>
          </w:tcPr>
          <w:p w14:paraId="44A4C360" w14:textId="77777777" w:rsidR="00E46127" w:rsidRPr="0008592F" w:rsidRDefault="00E46127" w:rsidP="00456D0B">
            <w:pPr>
              <w:rPr>
                <w:rFonts w:eastAsia="Times New Roman" w:cs="Arial"/>
                <w:color w:val="000000"/>
                <w:sz w:val="16"/>
                <w:szCs w:val="16"/>
                <w:lang w:eastAsia="es-CO"/>
              </w:rPr>
            </w:pPr>
            <w:r w:rsidRPr="0008592F">
              <w:rPr>
                <w:rFonts w:eastAsia="Times New Roman" w:cs="Arial"/>
                <w:color w:val="000000"/>
                <w:sz w:val="16"/>
                <w:szCs w:val="16"/>
                <w:lang w:eastAsia="es-CO"/>
              </w:rPr>
              <w:t> 7792,0</w:t>
            </w:r>
          </w:p>
        </w:tc>
        <w:tc>
          <w:tcPr>
            <w:tcW w:w="929" w:type="pct"/>
            <w:tcBorders>
              <w:top w:val="nil"/>
              <w:left w:val="nil"/>
              <w:bottom w:val="single" w:sz="4" w:space="0" w:color="auto"/>
              <w:right w:val="single" w:sz="4" w:space="0" w:color="auto"/>
            </w:tcBorders>
            <w:shd w:val="clear" w:color="auto" w:fill="auto"/>
            <w:noWrap/>
            <w:vAlign w:val="center"/>
            <w:hideMark/>
          </w:tcPr>
          <w:p w14:paraId="7FE81AD4" w14:textId="77777777" w:rsidR="00E46127" w:rsidRPr="0008592F" w:rsidRDefault="00E46127" w:rsidP="00456D0B">
            <w:pPr>
              <w:jc w:val="center"/>
              <w:rPr>
                <w:rFonts w:eastAsia="Times New Roman" w:cs="Arial"/>
                <w:color w:val="000000"/>
                <w:sz w:val="16"/>
                <w:szCs w:val="16"/>
                <w:lang w:eastAsia="es-CO"/>
              </w:rPr>
            </w:pPr>
            <w:r w:rsidRPr="0008592F">
              <w:rPr>
                <w:rFonts w:eastAsia="Times New Roman" w:cs="Arial"/>
                <w:color w:val="000000"/>
                <w:sz w:val="16"/>
                <w:szCs w:val="16"/>
                <w:lang w:eastAsia="es-CO"/>
              </w:rPr>
              <w:t>2692,62</w:t>
            </w:r>
          </w:p>
        </w:tc>
        <w:tc>
          <w:tcPr>
            <w:tcW w:w="770" w:type="pct"/>
            <w:tcBorders>
              <w:top w:val="nil"/>
              <w:left w:val="nil"/>
              <w:bottom w:val="single" w:sz="4" w:space="0" w:color="auto"/>
              <w:right w:val="single" w:sz="4" w:space="0" w:color="auto"/>
            </w:tcBorders>
            <w:shd w:val="clear" w:color="auto" w:fill="auto"/>
            <w:noWrap/>
            <w:vAlign w:val="center"/>
            <w:hideMark/>
          </w:tcPr>
          <w:p w14:paraId="065A38DF" w14:textId="77777777" w:rsidR="00E46127" w:rsidRPr="0008592F" w:rsidRDefault="00E46127" w:rsidP="00456D0B">
            <w:pPr>
              <w:jc w:val="right"/>
              <w:rPr>
                <w:rFonts w:eastAsia="Times New Roman" w:cs="Arial"/>
                <w:color w:val="000000"/>
                <w:sz w:val="16"/>
                <w:szCs w:val="16"/>
                <w:lang w:eastAsia="es-CO"/>
              </w:rPr>
            </w:pPr>
            <w:r w:rsidRPr="0008592F">
              <w:rPr>
                <w:rFonts w:eastAsia="Times New Roman" w:cs="Arial"/>
                <w:color w:val="000000"/>
                <w:sz w:val="16"/>
                <w:szCs w:val="16"/>
                <w:lang w:eastAsia="es-CO"/>
              </w:rPr>
              <w:t>1499,044</w:t>
            </w:r>
          </w:p>
        </w:tc>
        <w:tc>
          <w:tcPr>
            <w:tcW w:w="866" w:type="pct"/>
            <w:tcBorders>
              <w:top w:val="nil"/>
              <w:left w:val="nil"/>
              <w:bottom w:val="single" w:sz="4" w:space="0" w:color="auto"/>
              <w:right w:val="single" w:sz="4" w:space="0" w:color="auto"/>
            </w:tcBorders>
            <w:shd w:val="clear" w:color="auto" w:fill="auto"/>
            <w:noWrap/>
            <w:vAlign w:val="center"/>
            <w:hideMark/>
          </w:tcPr>
          <w:p w14:paraId="4E446E3F" w14:textId="77777777" w:rsidR="00E46127" w:rsidRPr="0008592F" w:rsidRDefault="00E46127" w:rsidP="00456D0B">
            <w:pPr>
              <w:jc w:val="right"/>
              <w:rPr>
                <w:rFonts w:eastAsia="Times New Roman" w:cs="Arial"/>
                <w:color w:val="000000"/>
                <w:sz w:val="16"/>
                <w:szCs w:val="16"/>
                <w:lang w:eastAsia="es-CO"/>
              </w:rPr>
            </w:pPr>
            <w:r w:rsidRPr="0008592F">
              <w:rPr>
                <w:rFonts w:eastAsia="Times New Roman" w:cs="Arial"/>
                <w:color w:val="000000"/>
                <w:sz w:val="16"/>
                <w:szCs w:val="16"/>
                <w:lang w:eastAsia="es-CO"/>
              </w:rPr>
              <w:t>3892,15</w:t>
            </w:r>
          </w:p>
        </w:tc>
        <w:tc>
          <w:tcPr>
            <w:tcW w:w="865" w:type="pct"/>
            <w:tcBorders>
              <w:top w:val="nil"/>
              <w:left w:val="nil"/>
              <w:bottom w:val="single" w:sz="4" w:space="0" w:color="auto"/>
              <w:right w:val="single" w:sz="4" w:space="0" w:color="auto"/>
            </w:tcBorders>
            <w:shd w:val="clear" w:color="auto" w:fill="auto"/>
            <w:noWrap/>
            <w:vAlign w:val="center"/>
            <w:hideMark/>
          </w:tcPr>
          <w:p w14:paraId="3246394F" w14:textId="77777777" w:rsidR="00E46127" w:rsidRPr="0008592F" w:rsidRDefault="00E46127" w:rsidP="00456D0B">
            <w:pPr>
              <w:jc w:val="right"/>
              <w:rPr>
                <w:rFonts w:eastAsia="Times New Roman" w:cs="Arial"/>
                <w:color w:val="000000"/>
                <w:sz w:val="16"/>
                <w:szCs w:val="16"/>
                <w:lang w:eastAsia="es-CO"/>
              </w:rPr>
            </w:pPr>
            <w:r w:rsidRPr="0008592F">
              <w:rPr>
                <w:rFonts w:eastAsia="Times New Roman" w:cs="Arial"/>
                <w:color w:val="000000"/>
                <w:sz w:val="16"/>
                <w:szCs w:val="16"/>
                <w:lang w:eastAsia="es-CO"/>
              </w:rPr>
              <w:t>5,6</w:t>
            </w:r>
          </w:p>
        </w:tc>
      </w:tr>
      <w:tr w:rsidR="00E46127" w:rsidRPr="0008592F" w14:paraId="7780B2FC" w14:textId="77777777" w:rsidTr="0008592F">
        <w:trPr>
          <w:trHeight w:val="127"/>
          <w:jc w:val="center"/>
        </w:trPr>
        <w:tc>
          <w:tcPr>
            <w:tcW w:w="835" w:type="pct"/>
            <w:tcBorders>
              <w:top w:val="nil"/>
              <w:left w:val="single" w:sz="4" w:space="0" w:color="auto"/>
              <w:bottom w:val="single" w:sz="4" w:space="0" w:color="auto"/>
              <w:right w:val="single" w:sz="4" w:space="0" w:color="auto"/>
            </w:tcBorders>
            <w:shd w:val="clear" w:color="auto" w:fill="auto"/>
            <w:noWrap/>
            <w:vAlign w:val="center"/>
            <w:hideMark/>
          </w:tcPr>
          <w:p w14:paraId="7451BDBC" w14:textId="77777777" w:rsidR="00E46127" w:rsidRPr="0008592F" w:rsidRDefault="00E46127" w:rsidP="00456D0B">
            <w:pPr>
              <w:jc w:val="center"/>
              <w:rPr>
                <w:rFonts w:eastAsia="Times New Roman" w:cs="Arial"/>
                <w:color w:val="000000"/>
                <w:sz w:val="16"/>
                <w:szCs w:val="16"/>
                <w:lang w:eastAsia="es-CO"/>
              </w:rPr>
            </w:pPr>
            <w:r w:rsidRPr="0008592F">
              <w:rPr>
                <w:rFonts w:eastAsia="Times New Roman" w:cs="Arial"/>
                <w:color w:val="000000"/>
                <w:sz w:val="16"/>
                <w:szCs w:val="16"/>
                <w:lang w:val="es-ES_tradnl" w:eastAsia="es-CO"/>
              </w:rPr>
              <w:t>Agosto</w:t>
            </w:r>
          </w:p>
        </w:tc>
        <w:tc>
          <w:tcPr>
            <w:tcW w:w="735" w:type="pct"/>
            <w:tcBorders>
              <w:top w:val="nil"/>
              <w:left w:val="nil"/>
              <w:bottom w:val="single" w:sz="4" w:space="0" w:color="auto"/>
              <w:right w:val="single" w:sz="4" w:space="0" w:color="auto"/>
            </w:tcBorders>
            <w:shd w:val="clear" w:color="auto" w:fill="auto"/>
            <w:noWrap/>
            <w:vAlign w:val="center"/>
            <w:hideMark/>
          </w:tcPr>
          <w:p w14:paraId="7EE8CB28" w14:textId="77777777" w:rsidR="00E46127" w:rsidRPr="0008592F" w:rsidRDefault="00E46127" w:rsidP="00456D0B">
            <w:pPr>
              <w:rPr>
                <w:rFonts w:eastAsia="Times New Roman" w:cs="Arial"/>
                <w:color w:val="000000"/>
                <w:sz w:val="16"/>
                <w:szCs w:val="16"/>
                <w:lang w:eastAsia="es-CO"/>
              </w:rPr>
            </w:pPr>
            <w:r w:rsidRPr="0008592F">
              <w:rPr>
                <w:rFonts w:eastAsia="Times New Roman" w:cs="Arial"/>
                <w:color w:val="000000"/>
                <w:sz w:val="16"/>
                <w:szCs w:val="16"/>
                <w:lang w:eastAsia="es-CO"/>
              </w:rPr>
              <w:t> 7792,0</w:t>
            </w:r>
          </w:p>
        </w:tc>
        <w:tc>
          <w:tcPr>
            <w:tcW w:w="929" w:type="pct"/>
            <w:tcBorders>
              <w:top w:val="nil"/>
              <w:left w:val="nil"/>
              <w:bottom w:val="single" w:sz="4" w:space="0" w:color="auto"/>
              <w:right w:val="single" w:sz="4" w:space="0" w:color="auto"/>
            </w:tcBorders>
            <w:shd w:val="clear" w:color="auto" w:fill="auto"/>
            <w:noWrap/>
            <w:vAlign w:val="center"/>
            <w:hideMark/>
          </w:tcPr>
          <w:p w14:paraId="43C6B318" w14:textId="77777777" w:rsidR="00E46127" w:rsidRPr="0008592F" w:rsidRDefault="00E46127" w:rsidP="00456D0B">
            <w:pPr>
              <w:jc w:val="center"/>
              <w:rPr>
                <w:rFonts w:eastAsia="Times New Roman" w:cs="Arial"/>
                <w:color w:val="000000"/>
                <w:sz w:val="16"/>
                <w:szCs w:val="16"/>
                <w:lang w:eastAsia="es-CO"/>
              </w:rPr>
            </w:pPr>
            <w:r w:rsidRPr="0008592F">
              <w:rPr>
                <w:rFonts w:eastAsia="Times New Roman" w:cs="Arial"/>
                <w:color w:val="000000"/>
                <w:sz w:val="16"/>
                <w:szCs w:val="16"/>
                <w:lang w:eastAsia="es-CO"/>
              </w:rPr>
              <w:t>2134,54</w:t>
            </w:r>
          </w:p>
        </w:tc>
        <w:tc>
          <w:tcPr>
            <w:tcW w:w="770" w:type="pct"/>
            <w:tcBorders>
              <w:top w:val="nil"/>
              <w:left w:val="nil"/>
              <w:bottom w:val="single" w:sz="4" w:space="0" w:color="auto"/>
              <w:right w:val="single" w:sz="4" w:space="0" w:color="auto"/>
            </w:tcBorders>
            <w:shd w:val="clear" w:color="auto" w:fill="auto"/>
            <w:noWrap/>
            <w:vAlign w:val="center"/>
            <w:hideMark/>
          </w:tcPr>
          <w:p w14:paraId="38D17969" w14:textId="77777777" w:rsidR="00E46127" w:rsidRPr="0008592F" w:rsidRDefault="00E46127" w:rsidP="00456D0B">
            <w:pPr>
              <w:jc w:val="right"/>
              <w:rPr>
                <w:rFonts w:eastAsia="Times New Roman" w:cs="Arial"/>
                <w:color w:val="000000"/>
                <w:sz w:val="16"/>
                <w:szCs w:val="16"/>
                <w:lang w:eastAsia="es-CO"/>
              </w:rPr>
            </w:pPr>
            <w:r w:rsidRPr="0008592F">
              <w:rPr>
                <w:rFonts w:eastAsia="Times New Roman" w:cs="Arial"/>
                <w:color w:val="000000"/>
                <w:sz w:val="16"/>
                <w:szCs w:val="16"/>
                <w:lang w:eastAsia="es-CO"/>
              </w:rPr>
              <w:t>752,71</w:t>
            </w:r>
          </w:p>
        </w:tc>
        <w:tc>
          <w:tcPr>
            <w:tcW w:w="866" w:type="pct"/>
            <w:tcBorders>
              <w:top w:val="nil"/>
              <w:left w:val="nil"/>
              <w:bottom w:val="single" w:sz="4" w:space="0" w:color="auto"/>
              <w:right w:val="single" w:sz="4" w:space="0" w:color="auto"/>
            </w:tcBorders>
            <w:shd w:val="clear" w:color="auto" w:fill="auto"/>
            <w:noWrap/>
            <w:vAlign w:val="center"/>
            <w:hideMark/>
          </w:tcPr>
          <w:p w14:paraId="572B74E1" w14:textId="77777777" w:rsidR="00E46127" w:rsidRPr="0008592F" w:rsidRDefault="00E46127" w:rsidP="00456D0B">
            <w:pPr>
              <w:jc w:val="right"/>
              <w:rPr>
                <w:rFonts w:eastAsia="Times New Roman" w:cs="Arial"/>
                <w:color w:val="000000"/>
                <w:sz w:val="16"/>
                <w:szCs w:val="16"/>
                <w:lang w:eastAsia="es-CO"/>
              </w:rPr>
            </w:pPr>
            <w:r w:rsidRPr="0008592F">
              <w:rPr>
                <w:rFonts w:eastAsia="Times New Roman" w:cs="Arial"/>
                <w:color w:val="000000"/>
                <w:sz w:val="16"/>
                <w:szCs w:val="16"/>
                <w:lang w:eastAsia="es-CO"/>
              </w:rPr>
              <w:t>3383,61</w:t>
            </w:r>
          </w:p>
        </w:tc>
        <w:tc>
          <w:tcPr>
            <w:tcW w:w="865" w:type="pct"/>
            <w:tcBorders>
              <w:top w:val="nil"/>
              <w:left w:val="nil"/>
              <w:bottom w:val="single" w:sz="4" w:space="0" w:color="auto"/>
              <w:right w:val="single" w:sz="4" w:space="0" w:color="auto"/>
            </w:tcBorders>
            <w:shd w:val="clear" w:color="auto" w:fill="auto"/>
            <w:noWrap/>
            <w:vAlign w:val="center"/>
            <w:hideMark/>
          </w:tcPr>
          <w:p w14:paraId="392FBD5F" w14:textId="77777777" w:rsidR="00E46127" w:rsidRPr="0008592F" w:rsidRDefault="00E46127" w:rsidP="00456D0B">
            <w:pPr>
              <w:jc w:val="right"/>
              <w:rPr>
                <w:rFonts w:eastAsia="Times New Roman" w:cs="Arial"/>
                <w:color w:val="000000"/>
                <w:sz w:val="16"/>
                <w:szCs w:val="16"/>
                <w:lang w:eastAsia="es-CO"/>
              </w:rPr>
            </w:pPr>
            <w:r w:rsidRPr="0008592F">
              <w:rPr>
                <w:rFonts w:eastAsia="Times New Roman" w:cs="Arial"/>
                <w:color w:val="000000"/>
                <w:sz w:val="16"/>
                <w:szCs w:val="16"/>
                <w:lang w:eastAsia="es-CO"/>
              </w:rPr>
              <w:t>28,22</w:t>
            </w:r>
          </w:p>
        </w:tc>
      </w:tr>
      <w:tr w:rsidR="00E46127" w:rsidRPr="0008592F" w14:paraId="60D87462" w14:textId="77777777" w:rsidTr="0008592F">
        <w:trPr>
          <w:trHeight w:val="74"/>
          <w:jc w:val="center"/>
        </w:trPr>
        <w:tc>
          <w:tcPr>
            <w:tcW w:w="835" w:type="pct"/>
            <w:tcBorders>
              <w:top w:val="nil"/>
              <w:left w:val="single" w:sz="4" w:space="0" w:color="auto"/>
              <w:bottom w:val="single" w:sz="4" w:space="0" w:color="auto"/>
              <w:right w:val="single" w:sz="4" w:space="0" w:color="auto"/>
            </w:tcBorders>
            <w:shd w:val="clear" w:color="auto" w:fill="auto"/>
            <w:noWrap/>
            <w:vAlign w:val="center"/>
            <w:hideMark/>
          </w:tcPr>
          <w:p w14:paraId="1F5F66B5" w14:textId="77777777" w:rsidR="00E46127" w:rsidRPr="0008592F" w:rsidRDefault="00E46127" w:rsidP="00456D0B">
            <w:pPr>
              <w:jc w:val="center"/>
              <w:rPr>
                <w:rFonts w:eastAsia="Times New Roman" w:cs="Arial"/>
                <w:color w:val="000000"/>
                <w:sz w:val="16"/>
                <w:szCs w:val="16"/>
                <w:lang w:eastAsia="es-CO"/>
              </w:rPr>
            </w:pPr>
            <w:r w:rsidRPr="0008592F">
              <w:rPr>
                <w:rFonts w:eastAsia="Times New Roman" w:cs="Arial"/>
                <w:color w:val="000000"/>
                <w:sz w:val="16"/>
                <w:szCs w:val="16"/>
                <w:lang w:val="es-ES_tradnl" w:eastAsia="es-CO"/>
              </w:rPr>
              <w:t>Septiembre</w:t>
            </w:r>
          </w:p>
        </w:tc>
        <w:tc>
          <w:tcPr>
            <w:tcW w:w="735" w:type="pct"/>
            <w:tcBorders>
              <w:top w:val="nil"/>
              <w:left w:val="nil"/>
              <w:bottom w:val="single" w:sz="4" w:space="0" w:color="auto"/>
              <w:right w:val="single" w:sz="4" w:space="0" w:color="auto"/>
            </w:tcBorders>
            <w:shd w:val="clear" w:color="auto" w:fill="auto"/>
            <w:noWrap/>
            <w:vAlign w:val="center"/>
            <w:hideMark/>
          </w:tcPr>
          <w:p w14:paraId="29F3FCA8" w14:textId="77777777" w:rsidR="00E46127" w:rsidRPr="0008592F" w:rsidRDefault="00E46127" w:rsidP="00456D0B">
            <w:pPr>
              <w:rPr>
                <w:rFonts w:eastAsia="Times New Roman" w:cs="Arial"/>
                <w:color w:val="000000"/>
                <w:sz w:val="16"/>
                <w:szCs w:val="16"/>
                <w:lang w:eastAsia="es-CO"/>
              </w:rPr>
            </w:pPr>
            <w:r w:rsidRPr="0008592F">
              <w:rPr>
                <w:rFonts w:eastAsia="Times New Roman" w:cs="Arial"/>
                <w:color w:val="000000"/>
                <w:sz w:val="16"/>
                <w:szCs w:val="16"/>
                <w:lang w:eastAsia="es-CO"/>
              </w:rPr>
              <w:t> 7792,0</w:t>
            </w:r>
          </w:p>
        </w:tc>
        <w:tc>
          <w:tcPr>
            <w:tcW w:w="929" w:type="pct"/>
            <w:tcBorders>
              <w:top w:val="nil"/>
              <w:left w:val="nil"/>
              <w:bottom w:val="single" w:sz="4" w:space="0" w:color="auto"/>
              <w:right w:val="single" w:sz="4" w:space="0" w:color="auto"/>
            </w:tcBorders>
            <w:shd w:val="clear" w:color="auto" w:fill="auto"/>
            <w:noWrap/>
            <w:vAlign w:val="center"/>
            <w:hideMark/>
          </w:tcPr>
          <w:p w14:paraId="103076C7" w14:textId="77777777" w:rsidR="00E46127" w:rsidRPr="0008592F" w:rsidRDefault="00E46127" w:rsidP="00456D0B">
            <w:pPr>
              <w:jc w:val="center"/>
              <w:rPr>
                <w:rFonts w:eastAsia="Times New Roman" w:cs="Arial"/>
                <w:color w:val="000000"/>
                <w:sz w:val="16"/>
                <w:szCs w:val="16"/>
                <w:lang w:eastAsia="es-CO"/>
              </w:rPr>
            </w:pPr>
            <w:r w:rsidRPr="0008592F">
              <w:rPr>
                <w:rFonts w:eastAsia="Times New Roman" w:cs="Arial"/>
                <w:color w:val="000000"/>
                <w:sz w:val="16"/>
                <w:szCs w:val="16"/>
                <w:lang w:eastAsia="es-CO"/>
              </w:rPr>
              <w:t>291,03</w:t>
            </w:r>
          </w:p>
        </w:tc>
        <w:tc>
          <w:tcPr>
            <w:tcW w:w="770" w:type="pct"/>
            <w:tcBorders>
              <w:top w:val="nil"/>
              <w:left w:val="nil"/>
              <w:bottom w:val="single" w:sz="4" w:space="0" w:color="auto"/>
              <w:right w:val="single" w:sz="4" w:space="0" w:color="auto"/>
            </w:tcBorders>
            <w:shd w:val="clear" w:color="auto" w:fill="auto"/>
            <w:noWrap/>
            <w:vAlign w:val="center"/>
            <w:hideMark/>
          </w:tcPr>
          <w:p w14:paraId="2E49572F" w14:textId="77777777" w:rsidR="00E46127" w:rsidRPr="0008592F" w:rsidRDefault="00E46127" w:rsidP="00456D0B">
            <w:pPr>
              <w:jc w:val="right"/>
              <w:rPr>
                <w:rFonts w:eastAsia="Times New Roman" w:cs="Arial"/>
                <w:color w:val="000000"/>
                <w:sz w:val="16"/>
                <w:szCs w:val="16"/>
                <w:lang w:eastAsia="es-CO"/>
              </w:rPr>
            </w:pPr>
            <w:r w:rsidRPr="0008592F">
              <w:rPr>
                <w:rFonts w:eastAsia="Times New Roman" w:cs="Arial"/>
                <w:color w:val="000000"/>
                <w:sz w:val="16"/>
                <w:szCs w:val="16"/>
                <w:lang w:eastAsia="es-CO"/>
              </w:rPr>
              <w:t>657,2</w:t>
            </w:r>
          </w:p>
        </w:tc>
        <w:tc>
          <w:tcPr>
            <w:tcW w:w="866" w:type="pct"/>
            <w:tcBorders>
              <w:top w:val="nil"/>
              <w:left w:val="nil"/>
              <w:bottom w:val="single" w:sz="4" w:space="0" w:color="auto"/>
              <w:right w:val="single" w:sz="4" w:space="0" w:color="auto"/>
            </w:tcBorders>
            <w:shd w:val="clear" w:color="auto" w:fill="auto"/>
            <w:noWrap/>
            <w:vAlign w:val="center"/>
            <w:hideMark/>
          </w:tcPr>
          <w:p w14:paraId="4EA263F7" w14:textId="77777777" w:rsidR="00E46127" w:rsidRPr="0008592F" w:rsidRDefault="00E46127" w:rsidP="00456D0B">
            <w:pPr>
              <w:jc w:val="right"/>
              <w:rPr>
                <w:rFonts w:eastAsia="Times New Roman" w:cs="Arial"/>
                <w:color w:val="000000"/>
                <w:sz w:val="16"/>
                <w:szCs w:val="16"/>
                <w:lang w:eastAsia="es-CO"/>
              </w:rPr>
            </w:pPr>
            <w:r w:rsidRPr="0008592F">
              <w:rPr>
                <w:rFonts w:eastAsia="Times New Roman" w:cs="Arial"/>
                <w:color w:val="000000"/>
                <w:sz w:val="16"/>
                <w:szCs w:val="16"/>
                <w:lang w:eastAsia="es-CO"/>
              </w:rPr>
              <w:t>2668,03</w:t>
            </w:r>
          </w:p>
        </w:tc>
        <w:tc>
          <w:tcPr>
            <w:tcW w:w="865" w:type="pct"/>
            <w:tcBorders>
              <w:top w:val="nil"/>
              <w:left w:val="nil"/>
              <w:bottom w:val="single" w:sz="4" w:space="0" w:color="auto"/>
              <w:right w:val="single" w:sz="4" w:space="0" w:color="auto"/>
            </w:tcBorders>
            <w:shd w:val="clear" w:color="auto" w:fill="auto"/>
            <w:noWrap/>
            <w:vAlign w:val="center"/>
            <w:hideMark/>
          </w:tcPr>
          <w:p w14:paraId="46E1D5EB" w14:textId="77777777" w:rsidR="00E46127" w:rsidRPr="0008592F" w:rsidRDefault="00E46127" w:rsidP="00456D0B">
            <w:pPr>
              <w:jc w:val="right"/>
              <w:rPr>
                <w:rFonts w:eastAsia="Times New Roman" w:cs="Arial"/>
                <w:color w:val="000000"/>
                <w:sz w:val="16"/>
                <w:szCs w:val="16"/>
                <w:lang w:eastAsia="es-CO"/>
              </w:rPr>
            </w:pPr>
            <w:r w:rsidRPr="0008592F">
              <w:rPr>
                <w:rFonts w:eastAsia="Times New Roman" w:cs="Arial"/>
                <w:color w:val="000000"/>
                <w:sz w:val="16"/>
                <w:szCs w:val="16"/>
                <w:lang w:eastAsia="es-CO"/>
              </w:rPr>
              <w:t>173,8</w:t>
            </w:r>
          </w:p>
        </w:tc>
      </w:tr>
      <w:tr w:rsidR="00E46127" w:rsidRPr="0008592F" w14:paraId="694A8B49" w14:textId="77777777" w:rsidTr="0008592F">
        <w:trPr>
          <w:trHeight w:val="315"/>
          <w:jc w:val="center"/>
        </w:trPr>
        <w:tc>
          <w:tcPr>
            <w:tcW w:w="835"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14:paraId="6AF5AF89" w14:textId="77777777" w:rsidR="00E46127" w:rsidRPr="0008592F" w:rsidRDefault="00E46127" w:rsidP="00456D0B">
            <w:pPr>
              <w:rPr>
                <w:rFonts w:eastAsia="Times New Roman" w:cs="Arial"/>
                <w:b/>
                <w:bCs/>
                <w:color w:val="000000"/>
                <w:sz w:val="16"/>
                <w:szCs w:val="16"/>
                <w:lang w:eastAsia="es-CO"/>
              </w:rPr>
            </w:pPr>
            <w:r w:rsidRPr="0008592F">
              <w:rPr>
                <w:rFonts w:eastAsia="Times New Roman" w:cs="Arial"/>
                <w:b/>
                <w:bCs/>
                <w:color w:val="000000"/>
                <w:sz w:val="16"/>
                <w:szCs w:val="16"/>
                <w:lang w:val="es-ES" w:eastAsia="es-CO"/>
              </w:rPr>
              <w:t>SUBTOTAL</w:t>
            </w:r>
          </w:p>
        </w:tc>
        <w:tc>
          <w:tcPr>
            <w:tcW w:w="735" w:type="pct"/>
            <w:tcBorders>
              <w:top w:val="nil"/>
              <w:left w:val="nil"/>
              <w:bottom w:val="single" w:sz="4" w:space="0" w:color="auto"/>
              <w:right w:val="single" w:sz="4" w:space="0" w:color="auto"/>
            </w:tcBorders>
            <w:shd w:val="clear" w:color="auto" w:fill="95B3D7" w:themeFill="accent1" w:themeFillTint="99"/>
            <w:vAlign w:val="center"/>
            <w:hideMark/>
          </w:tcPr>
          <w:p w14:paraId="6E5C1619" w14:textId="77777777" w:rsidR="00E46127" w:rsidRPr="0008592F" w:rsidRDefault="00E46127" w:rsidP="00456D0B">
            <w:pPr>
              <w:jc w:val="center"/>
              <w:rPr>
                <w:rFonts w:eastAsia="Times New Roman" w:cs="Arial"/>
                <w:b/>
                <w:bCs/>
                <w:color w:val="000000"/>
                <w:sz w:val="16"/>
                <w:szCs w:val="16"/>
                <w:lang w:eastAsia="es-CO"/>
              </w:rPr>
            </w:pPr>
            <w:r w:rsidRPr="0008592F">
              <w:rPr>
                <w:rFonts w:eastAsia="Times New Roman" w:cs="Arial"/>
                <w:b/>
                <w:bCs/>
                <w:color w:val="000000"/>
                <w:sz w:val="16"/>
                <w:szCs w:val="16"/>
                <w:lang w:eastAsia="es-CO"/>
              </w:rPr>
              <w:t>23.376,0 </w:t>
            </w:r>
          </w:p>
        </w:tc>
        <w:tc>
          <w:tcPr>
            <w:tcW w:w="929" w:type="pct"/>
            <w:tcBorders>
              <w:top w:val="nil"/>
              <w:left w:val="nil"/>
              <w:bottom w:val="single" w:sz="4" w:space="0" w:color="auto"/>
              <w:right w:val="single" w:sz="4" w:space="0" w:color="auto"/>
            </w:tcBorders>
            <w:shd w:val="clear" w:color="auto" w:fill="95B3D7" w:themeFill="accent1" w:themeFillTint="99"/>
            <w:vAlign w:val="center"/>
            <w:hideMark/>
          </w:tcPr>
          <w:p w14:paraId="5DC8BCAF" w14:textId="77777777" w:rsidR="00E46127" w:rsidRPr="0008592F" w:rsidRDefault="00E46127" w:rsidP="00456D0B">
            <w:pPr>
              <w:jc w:val="center"/>
              <w:rPr>
                <w:rFonts w:eastAsia="Times New Roman" w:cs="Arial"/>
                <w:b/>
                <w:bCs/>
                <w:color w:val="000000"/>
                <w:sz w:val="16"/>
                <w:szCs w:val="16"/>
                <w:lang w:eastAsia="es-CO"/>
              </w:rPr>
            </w:pPr>
            <w:r w:rsidRPr="0008592F">
              <w:rPr>
                <w:rFonts w:eastAsia="Times New Roman" w:cs="Arial"/>
                <w:b/>
                <w:bCs/>
                <w:color w:val="000000"/>
                <w:sz w:val="16"/>
                <w:szCs w:val="16"/>
                <w:lang w:val="es-ES" w:eastAsia="es-CO"/>
              </w:rPr>
              <w:t>5.118</w:t>
            </w:r>
          </w:p>
        </w:tc>
        <w:tc>
          <w:tcPr>
            <w:tcW w:w="770" w:type="pct"/>
            <w:tcBorders>
              <w:top w:val="nil"/>
              <w:left w:val="nil"/>
              <w:bottom w:val="single" w:sz="4" w:space="0" w:color="auto"/>
              <w:right w:val="single" w:sz="4" w:space="0" w:color="auto"/>
            </w:tcBorders>
            <w:shd w:val="clear" w:color="auto" w:fill="95B3D7" w:themeFill="accent1" w:themeFillTint="99"/>
            <w:vAlign w:val="center"/>
            <w:hideMark/>
          </w:tcPr>
          <w:p w14:paraId="78FB6C4C" w14:textId="77777777" w:rsidR="00E46127" w:rsidRPr="0008592F" w:rsidRDefault="00E46127" w:rsidP="00456D0B">
            <w:pPr>
              <w:jc w:val="center"/>
              <w:rPr>
                <w:rFonts w:eastAsia="Times New Roman" w:cs="Arial"/>
                <w:b/>
                <w:bCs/>
                <w:color w:val="000000"/>
                <w:sz w:val="16"/>
                <w:szCs w:val="16"/>
                <w:lang w:eastAsia="es-CO"/>
              </w:rPr>
            </w:pPr>
            <w:r w:rsidRPr="0008592F">
              <w:rPr>
                <w:rFonts w:eastAsia="Times New Roman" w:cs="Arial"/>
                <w:b/>
                <w:bCs/>
                <w:color w:val="000000"/>
                <w:sz w:val="16"/>
                <w:szCs w:val="16"/>
                <w:lang w:val="es-ES" w:eastAsia="es-CO"/>
              </w:rPr>
              <w:t>2.909</w:t>
            </w:r>
          </w:p>
        </w:tc>
        <w:tc>
          <w:tcPr>
            <w:tcW w:w="866" w:type="pct"/>
            <w:tcBorders>
              <w:top w:val="nil"/>
              <w:left w:val="nil"/>
              <w:bottom w:val="single" w:sz="4" w:space="0" w:color="auto"/>
              <w:right w:val="single" w:sz="4" w:space="0" w:color="auto"/>
            </w:tcBorders>
            <w:shd w:val="clear" w:color="auto" w:fill="95B3D7" w:themeFill="accent1" w:themeFillTint="99"/>
            <w:vAlign w:val="center"/>
            <w:hideMark/>
          </w:tcPr>
          <w:p w14:paraId="6076A0EF" w14:textId="77777777" w:rsidR="00E46127" w:rsidRPr="0008592F" w:rsidRDefault="00E46127" w:rsidP="00456D0B">
            <w:pPr>
              <w:jc w:val="center"/>
              <w:rPr>
                <w:rFonts w:eastAsia="Times New Roman" w:cs="Arial"/>
                <w:b/>
                <w:bCs/>
                <w:color w:val="000000"/>
                <w:sz w:val="16"/>
                <w:szCs w:val="16"/>
                <w:lang w:eastAsia="es-CO"/>
              </w:rPr>
            </w:pPr>
            <w:r w:rsidRPr="0008592F">
              <w:rPr>
                <w:rFonts w:eastAsia="Times New Roman" w:cs="Arial"/>
                <w:b/>
                <w:bCs/>
                <w:color w:val="000000"/>
                <w:sz w:val="16"/>
                <w:szCs w:val="16"/>
                <w:lang w:val="es-ES" w:eastAsia="es-CO"/>
              </w:rPr>
              <w:t>9.944</w:t>
            </w:r>
          </w:p>
        </w:tc>
        <w:tc>
          <w:tcPr>
            <w:tcW w:w="865" w:type="pct"/>
            <w:tcBorders>
              <w:top w:val="nil"/>
              <w:left w:val="nil"/>
              <w:bottom w:val="single" w:sz="4" w:space="0" w:color="auto"/>
              <w:right w:val="single" w:sz="4" w:space="0" w:color="auto"/>
            </w:tcBorders>
            <w:shd w:val="clear" w:color="auto" w:fill="95B3D7" w:themeFill="accent1" w:themeFillTint="99"/>
            <w:vAlign w:val="center"/>
            <w:hideMark/>
          </w:tcPr>
          <w:p w14:paraId="4208DE72" w14:textId="77777777" w:rsidR="00E46127" w:rsidRPr="0008592F" w:rsidRDefault="00E46127" w:rsidP="00456D0B">
            <w:pPr>
              <w:jc w:val="center"/>
              <w:rPr>
                <w:rFonts w:eastAsia="Times New Roman" w:cs="Arial"/>
                <w:b/>
                <w:bCs/>
                <w:color w:val="000000"/>
                <w:sz w:val="16"/>
                <w:szCs w:val="16"/>
                <w:lang w:eastAsia="es-CO"/>
              </w:rPr>
            </w:pPr>
            <w:r w:rsidRPr="0008592F">
              <w:rPr>
                <w:rFonts w:eastAsia="Times New Roman" w:cs="Arial"/>
                <w:b/>
                <w:bCs/>
                <w:color w:val="000000"/>
                <w:sz w:val="16"/>
                <w:szCs w:val="16"/>
                <w:lang w:val="es-ES" w:eastAsia="es-CO"/>
              </w:rPr>
              <w:t>207,62</w:t>
            </w:r>
          </w:p>
        </w:tc>
      </w:tr>
      <w:tr w:rsidR="00E46127" w:rsidRPr="0008592F" w14:paraId="73111BA0" w14:textId="77777777" w:rsidTr="0008592F">
        <w:trPr>
          <w:trHeight w:val="300"/>
          <w:jc w:val="center"/>
        </w:trPr>
        <w:tc>
          <w:tcPr>
            <w:tcW w:w="835" w:type="pct"/>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14:paraId="6BCE617C" w14:textId="77777777" w:rsidR="00E46127" w:rsidRPr="0008592F" w:rsidRDefault="00E46127" w:rsidP="00456D0B">
            <w:pPr>
              <w:rPr>
                <w:rFonts w:eastAsia="Times New Roman" w:cs="Arial"/>
                <w:b/>
                <w:bCs/>
                <w:color w:val="000000"/>
                <w:sz w:val="16"/>
                <w:szCs w:val="16"/>
                <w:lang w:eastAsia="es-CO"/>
              </w:rPr>
            </w:pPr>
            <w:r w:rsidRPr="0008592F">
              <w:rPr>
                <w:rFonts w:eastAsia="Times New Roman" w:cs="Arial"/>
                <w:b/>
                <w:bCs/>
                <w:color w:val="000000"/>
                <w:sz w:val="16"/>
                <w:szCs w:val="16"/>
                <w:lang w:val="es-ES" w:eastAsia="es-CO"/>
              </w:rPr>
              <w:t>TOTAL</w:t>
            </w:r>
          </w:p>
        </w:tc>
        <w:tc>
          <w:tcPr>
            <w:tcW w:w="735" w:type="pct"/>
            <w:tcBorders>
              <w:top w:val="nil"/>
              <w:left w:val="nil"/>
              <w:bottom w:val="single" w:sz="4" w:space="0" w:color="auto"/>
              <w:right w:val="single" w:sz="4" w:space="0" w:color="auto"/>
            </w:tcBorders>
            <w:shd w:val="clear" w:color="auto" w:fill="95B3D7" w:themeFill="accent1" w:themeFillTint="99"/>
            <w:noWrap/>
            <w:vAlign w:val="center"/>
            <w:hideMark/>
          </w:tcPr>
          <w:p w14:paraId="677EB673" w14:textId="77777777" w:rsidR="00E46127" w:rsidRPr="0008592F" w:rsidRDefault="00E46127" w:rsidP="00456D0B">
            <w:pPr>
              <w:jc w:val="center"/>
              <w:rPr>
                <w:rFonts w:eastAsia="Times New Roman" w:cs="Arial"/>
                <w:b/>
                <w:bCs/>
                <w:color w:val="000000"/>
                <w:sz w:val="16"/>
                <w:szCs w:val="16"/>
                <w:lang w:eastAsia="es-CO"/>
              </w:rPr>
            </w:pPr>
            <w:r w:rsidRPr="0008592F">
              <w:rPr>
                <w:rFonts w:eastAsia="Times New Roman" w:cs="Arial"/>
                <w:b/>
                <w:bCs/>
                <w:color w:val="000000"/>
                <w:sz w:val="16"/>
                <w:szCs w:val="16"/>
                <w:lang w:eastAsia="es-CO"/>
              </w:rPr>
              <w:t> 23.376,0</w:t>
            </w:r>
          </w:p>
        </w:tc>
        <w:tc>
          <w:tcPr>
            <w:tcW w:w="2564" w:type="pct"/>
            <w:gridSpan w:val="3"/>
            <w:tcBorders>
              <w:top w:val="single" w:sz="4" w:space="0" w:color="auto"/>
              <w:left w:val="nil"/>
              <w:bottom w:val="single" w:sz="4" w:space="0" w:color="auto"/>
              <w:right w:val="single" w:sz="4" w:space="0" w:color="auto"/>
            </w:tcBorders>
            <w:shd w:val="clear" w:color="auto" w:fill="95B3D7" w:themeFill="accent1" w:themeFillTint="99"/>
            <w:noWrap/>
            <w:vAlign w:val="center"/>
            <w:hideMark/>
          </w:tcPr>
          <w:p w14:paraId="032A42E8" w14:textId="77777777" w:rsidR="00E46127" w:rsidRPr="0008592F" w:rsidRDefault="00E46127" w:rsidP="00456D0B">
            <w:pPr>
              <w:jc w:val="center"/>
              <w:rPr>
                <w:rFonts w:eastAsia="Times New Roman" w:cs="Arial"/>
                <w:b/>
                <w:bCs/>
                <w:color w:val="000000"/>
                <w:sz w:val="16"/>
                <w:szCs w:val="16"/>
                <w:lang w:eastAsia="es-CO"/>
              </w:rPr>
            </w:pPr>
            <w:r w:rsidRPr="0008592F">
              <w:rPr>
                <w:rFonts w:eastAsia="Times New Roman" w:cs="Arial"/>
                <w:b/>
                <w:bCs/>
                <w:color w:val="000000"/>
                <w:sz w:val="16"/>
                <w:szCs w:val="16"/>
                <w:lang w:val="es-ES" w:eastAsia="es-CO"/>
              </w:rPr>
              <w:t>17.971</w:t>
            </w:r>
          </w:p>
        </w:tc>
        <w:tc>
          <w:tcPr>
            <w:tcW w:w="865" w:type="pct"/>
            <w:tcBorders>
              <w:top w:val="nil"/>
              <w:left w:val="nil"/>
              <w:bottom w:val="single" w:sz="4" w:space="0" w:color="auto"/>
              <w:right w:val="single" w:sz="4" w:space="0" w:color="auto"/>
            </w:tcBorders>
            <w:shd w:val="clear" w:color="auto" w:fill="95B3D7" w:themeFill="accent1" w:themeFillTint="99"/>
            <w:noWrap/>
            <w:vAlign w:val="center"/>
            <w:hideMark/>
          </w:tcPr>
          <w:p w14:paraId="07556BB1" w14:textId="77777777" w:rsidR="00E46127" w:rsidRPr="0008592F" w:rsidRDefault="00E46127" w:rsidP="00456D0B">
            <w:pPr>
              <w:jc w:val="center"/>
              <w:rPr>
                <w:rFonts w:eastAsia="Times New Roman" w:cs="Arial"/>
                <w:b/>
                <w:bCs/>
                <w:color w:val="000000"/>
                <w:sz w:val="16"/>
                <w:szCs w:val="16"/>
                <w:lang w:eastAsia="es-CO"/>
              </w:rPr>
            </w:pPr>
            <w:r w:rsidRPr="0008592F">
              <w:rPr>
                <w:rFonts w:eastAsia="Times New Roman" w:cs="Arial"/>
                <w:b/>
                <w:bCs/>
                <w:color w:val="000000"/>
                <w:sz w:val="16"/>
                <w:szCs w:val="16"/>
                <w:lang w:val="es-ES" w:eastAsia="es-CO"/>
              </w:rPr>
              <w:t>207,62</w:t>
            </w:r>
          </w:p>
        </w:tc>
      </w:tr>
    </w:tbl>
    <w:p w14:paraId="725DAE0B" w14:textId="77777777" w:rsidR="00E46127" w:rsidRPr="0008592F" w:rsidRDefault="0008592F" w:rsidP="00456D0B">
      <w:pPr>
        <w:jc w:val="center"/>
        <w:rPr>
          <w:rFonts w:eastAsia="Times New Roman" w:cs="Arial"/>
          <w:sz w:val="16"/>
          <w:lang w:eastAsia="es-ES"/>
        </w:rPr>
      </w:pPr>
      <w:bookmarkStart w:id="32" w:name="_Hlk530492764"/>
      <w:r w:rsidRPr="0008592F">
        <w:rPr>
          <w:rFonts w:eastAsia="Times New Roman" w:cs="Arial"/>
          <w:b/>
          <w:sz w:val="16"/>
          <w:lang w:eastAsia="es-ES"/>
        </w:rPr>
        <w:t>Fuente.</w:t>
      </w:r>
      <w:r w:rsidRPr="0008592F">
        <w:rPr>
          <w:rFonts w:eastAsia="Times New Roman" w:cs="Arial"/>
          <w:sz w:val="16"/>
          <w:lang w:eastAsia="es-ES"/>
        </w:rPr>
        <w:t xml:space="preserve"> UAERMV – 30 de septiembre de 2018</w:t>
      </w:r>
    </w:p>
    <w:p w14:paraId="0EEAC054" w14:textId="77777777" w:rsidR="00E46127" w:rsidRDefault="00E46127" w:rsidP="00456D0B">
      <w:pPr>
        <w:rPr>
          <w:rFonts w:eastAsia="Times New Roman" w:cs="Arial"/>
          <w:lang w:eastAsia="es-ES"/>
        </w:rPr>
      </w:pPr>
    </w:p>
    <w:bookmarkEnd w:id="32"/>
    <w:p w14:paraId="5EE11262" w14:textId="77777777" w:rsidR="00E46127" w:rsidRDefault="00E46127" w:rsidP="00456D0B">
      <w:pPr>
        <w:rPr>
          <w:rFonts w:eastAsia="Times New Roman" w:cs="Arial"/>
          <w:szCs w:val="24"/>
          <w:lang w:val="es-ES_tradnl" w:eastAsia="es-ES"/>
        </w:rPr>
      </w:pPr>
      <w:r w:rsidRPr="0056127A">
        <w:rPr>
          <w:rFonts w:eastAsia="Times New Roman" w:cs="Arial"/>
          <w:szCs w:val="24"/>
          <w:lang w:val="es-ES_tradnl" w:eastAsia="es-ES"/>
        </w:rPr>
        <w:t xml:space="preserve">Es importante resaltar que durante el </w:t>
      </w:r>
      <w:r>
        <w:rPr>
          <w:rFonts w:eastAsia="Times New Roman" w:cs="Arial"/>
          <w:szCs w:val="24"/>
          <w:lang w:val="es-ES_tradnl" w:eastAsia="es-ES"/>
        </w:rPr>
        <w:t>tercer</w:t>
      </w:r>
      <w:r w:rsidRPr="0056127A">
        <w:rPr>
          <w:rFonts w:eastAsia="Times New Roman" w:cs="Arial"/>
          <w:szCs w:val="24"/>
          <w:lang w:val="es-ES_tradnl" w:eastAsia="es-ES"/>
        </w:rPr>
        <w:t xml:space="preserve"> trimestre de 2018 se instalaron</w:t>
      </w:r>
      <w:r>
        <w:rPr>
          <w:rFonts w:eastAsia="Times New Roman" w:cs="Arial"/>
          <w:szCs w:val="24"/>
          <w:lang w:val="es-ES_tradnl" w:eastAsia="es-ES"/>
        </w:rPr>
        <w:t xml:space="preserve"> 17.971</w:t>
      </w:r>
      <w:r w:rsidRPr="0056127A">
        <w:rPr>
          <w:rFonts w:eastAsia="Times New Roman" w:cs="Arial"/>
          <w:szCs w:val="24"/>
          <w:lang w:val="es-ES_tradnl" w:eastAsia="es-ES"/>
        </w:rPr>
        <w:t xml:space="preserve"> M3 de mezcla asfáltica y </w:t>
      </w:r>
      <w:r>
        <w:rPr>
          <w:rFonts w:eastAsia="Times New Roman" w:cs="Arial"/>
          <w:szCs w:val="24"/>
          <w:lang w:val="es-ES_tradnl" w:eastAsia="es-ES"/>
        </w:rPr>
        <w:t>207.62</w:t>
      </w:r>
      <w:r w:rsidRPr="0056127A">
        <w:rPr>
          <w:rFonts w:eastAsia="Times New Roman" w:cs="Arial"/>
          <w:szCs w:val="24"/>
          <w:lang w:val="es-ES_tradnl" w:eastAsia="es-ES"/>
        </w:rPr>
        <w:t xml:space="preserve"> M3 de concreto para un total de </w:t>
      </w:r>
      <w:r>
        <w:rPr>
          <w:rFonts w:eastAsia="Times New Roman" w:cs="Arial"/>
          <w:szCs w:val="24"/>
          <w:lang w:val="es-ES_tradnl" w:eastAsia="es-ES"/>
        </w:rPr>
        <w:t>18.178,62</w:t>
      </w:r>
      <w:r w:rsidRPr="0056127A">
        <w:rPr>
          <w:rFonts w:eastAsia="Times New Roman" w:cs="Arial"/>
          <w:szCs w:val="24"/>
          <w:lang w:val="es-ES_tradnl" w:eastAsia="es-ES"/>
        </w:rPr>
        <w:t xml:space="preserve"> M3 de los </w:t>
      </w:r>
      <w:r w:rsidRPr="00B01590">
        <w:rPr>
          <w:rFonts w:eastAsia="Times New Roman" w:cs="Arial"/>
          <w:szCs w:val="24"/>
          <w:lang w:val="es-ES_tradnl" w:eastAsia="es-ES"/>
        </w:rPr>
        <w:t>23.</w:t>
      </w:r>
      <w:r>
        <w:rPr>
          <w:rFonts w:eastAsia="Times New Roman" w:cs="Arial"/>
          <w:szCs w:val="24"/>
          <w:lang w:val="es-ES_tradnl" w:eastAsia="es-ES"/>
        </w:rPr>
        <w:t>376</w:t>
      </w:r>
      <w:r w:rsidRPr="0056127A">
        <w:rPr>
          <w:rFonts w:eastAsia="Times New Roman" w:cs="Arial"/>
          <w:szCs w:val="24"/>
          <w:lang w:val="es-ES_tradnl" w:eastAsia="es-ES"/>
        </w:rPr>
        <w:t xml:space="preserve"> M3 progra</w:t>
      </w:r>
      <w:r>
        <w:rPr>
          <w:rFonts w:eastAsia="Times New Roman" w:cs="Arial"/>
          <w:szCs w:val="24"/>
          <w:lang w:val="es-ES_tradnl" w:eastAsia="es-ES"/>
        </w:rPr>
        <w:t xml:space="preserve">mados, con un cumplimiento del </w:t>
      </w:r>
      <w:r w:rsidRPr="00B01590">
        <w:rPr>
          <w:rFonts w:eastAsia="Times New Roman" w:cs="Arial"/>
          <w:szCs w:val="24"/>
          <w:lang w:val="es-ES_tradnl" w:eastAsia="es-ES"/>
        </w:rPr>
        <w:t>78%</w:t>
      </w:r>
      <w:r w:rsidRPr="0056127A">
        <w:rPr>
          <w:rFonts w:eastAsia="Times New Roman" w:cs="Arial"/>
          <w:szCs w:val="24"/>
          <w:lang w:val="es-ES_tradnl" w:eastAsia="es-ES"/>
        </w:rPr>
        <w:t xml:space="preserve">. </w:t>
      </w:r>
    </w:p>
    <w:p w14:paraId="7B8B1875" w14:textId="77777777" w:rsidR="00E46127" w:rsidRDefault="00E46127" w:rsidP="00456D0B">
      <w:pPr>
        <w:rPr>
          <w:rFonts w:eastAsia="Times New Roman" w:cs="Arial"/>
          <w:sz w:val="24"/>
          <w:szCs w:val="24"/>
          <w:u w:val="single"/>
          <w:lang w:val="es-ES_tradnl" w:eastAsia="es-ES"/>
        </w:rPr>
      </w:pPr>
    </w:p>
    <w:p w14:paraId="22363F0F" w14:textId="77777777" w:rsidR="0008592F" w:rsidRPr="0008592F" w:rsidRDefault="0008592F" w:rsidP="00456D0B">
      <w:pPr>
        <w:pStyle w:val="Descripcin"/>
        <w:spacing w:after="0" w:line="240" w:lineRule="auto"/>
        <w:jc w:val="center"/>
        <w:rPr>
          <w:rFonts w:eastAsia="Times New Roman" w:cs="Arial"/>
          <w:szCs w:val="24"/>
          <w:u w:val="single"/>
          <w:lang w:val="es-ES_tradnl" w:eastAsia="es-ES"/>
        </w:rPr>
      </w:pPr>
      <w:r w:rsidRPr="0008592F">
        <w:rPr>
          <w:sz w:val="16"/>
        </w:rPr>
        <w:t xml:space="preserve">Tabla </w:t>
      </w:r>
      <w:r w:rsidRPr="0008592F">
        <w:rPr>
          <w:sz w:val="16"/>
        </w:rPr>
        <w:fldChar w:fldCharType="begin"/>
      </w:r>
      <w:r w:rsidRPr="0008592F">
        <w:rPr>
          <w:sz w:val="16"/>
        </w:rPr>
        <w:instrText xml:space="preserve"> SEQ Tabla \* ARABIC </w:instrText>
      </w:r>
      <w:r w:rsidRPr="0008592F">
        <w:rPr>
          <w:sz w:val="16"/>
        </w:rPr>
        <w:fldChar w:fldCharType="separate"/>
      </w:r>
      <w:r w:rsidR="005C5761">
        <w:rPr>
          <w:noProof/>
          <w:sz w:val="16"/>
        </w:rPr>
        <w:t>23</w:t>
      </w:r>
      <w:r w:rsidRPr="0008592F">
        <w:rPr>
          <w:sz w:val="16"/>
        </w:rPr>
        <w:fldChar w:fldCharType="end"/>
      </w:r>
      <w:r w:rsidRPr="0008592F">
        <w:rPr>
          <w:sz w:val="16"/>
        </w:rPr>
        <w:t>. Mezcla asfáltica Instalada</w:t>
      </w:r>
    </w:p>
    <w:tbl>
      <w:tblPr>
        <w:tblW w:w="4044" w:type="pct"/>
        <w:tblInd w:w="734" w:type="dxa"/>
        <w:tblCellMar>
          <w:left w:w="70" w:type="dxa"/>
          <w:right w:w="70" w:type="dxa"/>
        </w:tblCellMar>
        <w:tblLook w:val="04A0" w:firstRow="1" w:lastRow="0" w:firstColumn="1" w:lastColumn="0" w:noHBand="0" w:noVBand="1"/>
      </w:tblPr>
      <w:tblGrid>
        <w:gridCol w:w="1275"/>
        <w:gridCol w:w="1124"/>
        <w:gridCol w:w="1223"/>
        <w:gridCol w:w="1305"/>
        <w:gridCol w:w="1447"/>
        <w:gridCol w:w="1260"/>
      </w:tblGrid>
      <w:tr w:rsidR="00E46127" w:rsidRPr="0008592F" w14:paraId="3D41C38D" w14:textId="77777777" w:rsidTr="0008592F">
        <w:trPr>
          <w:trHeight w:val="235"/>
        </w:trPr>
        <w:tc>
          <w:tcPr>
            <w:tcW w:w="835" w:type="pct"/>
            <w:vMerge w:val="restart"/>
            <w:tcBorders>
              <w:top w:val="single" w:sz="8" w:space="0" w:color="auto"/>
              <w:left w:val="single" w:sz="8" w:space="0" w:color="auto"/>
              <w:bottom w:val="single" w:sz="8" w:space="0" w:color="000000"/>
              <w:right w:val="single" w:sz="8" w:space="0" w:color="auto"/>
            </w:tcBorders>
            <w:shd w:val="clear" w:color="auto" w:fill="95B3D7" w:themeFill="accent1" w:themeFillTint="99"/>
            <w:noWrap/>
            <w:vAlign w:val="center"/>
            <w:hideMark/>
          </w:tcPr>
          <w:p w14:paraId="161DF459" w14:textId="77777777" w:rsidR="00E46127" w:rsidRPr="0008592F" w:rsidRDefault="00E46127" w:rsidP="00456D0B">
            <w:pPr>
              <w:jc w:val="center"/>
              <w:rPr>
                <w:rFonts w:eastAsia="Times New Roman" w:cs="Arial"/>
                <w:b/>
                <w:bCs/>
                <w:color w:val="000000"/>
                <w:sz w:val="16"/>
                <w:szCs w:val="16"/>
                <w:lang w:eastAsia="es-CO"/>
              </w:rPr>
            </w:pPr>
            <w:r w:rsidRPr="0008592F">
              <w:rPr>
                <w:rFonts w:eastAsia="Times New Roman" w:cs="Arial"/>
                <w:b/>
                <w:bCs/>
                <w:color w:val="000000"/>
                <w:sz w:val="16"/>
                <w:szCs w:val="16"/>
                <w:lang w:val="es-ES" w:eastAsia="es-CO"/>
              </w:rPr>
              <w:t xml:space="preserve">Trimestre  </w:t>
            </w:r>
          </w:p>
        </w:tc>
        <w:tc>
          <w:tcPr>
            <w:tcW w:w="736" w:type="pct"/>
            <w:tcBorders>
              <w:top w:val="single" w:sz="8" w:space="0" w:color="auto"/>
              <w:left w:val="nil"/>
              <w:bottom w:val="nil"/>
              <w:right w:val="single" w:sz="8" w:space="0" w:color="auto"/>
            </w:tcBorders>
            <w:shd w:val="clear" w:color="auto" w:fill="95B3D7" w:themeFill="accent1" w:themeFillTint="99"/>
            <w:noWrap/>
            <w:vAlign w:val="center"/>
            <w:hideMark/>
          </w:tcPr>
          <w:p w14:paraId="1633C244" w14:textId="77777777" w:rsidR="00E46127" w:rsidRPr="0008592F" w:rsidRDefault="00E46127" w:rsidP="00456D0B">
            <w:pPr>
              <w:jc w:val="center"/>
              <w:rPr>
                <w:rFonts w:eastAsia="Times New Roman" w:cs="Arial"/>
                <w:b/>
                <w:bCs/>
                <w:color w:val="000000"/>
                <w:sz w:val="16"/>
                <w:szCs w:val="16"/>
                <w:lang w:eastAsia="es-CO"/>
              </w:rPr>
            </w:pPr>
            <w:r w:rsidRPr="0008592F">
              <w:rPr>
                <w:rFonts w:eastAsia="Times New Roman" w:cs="Arial"/>
                <w:b/>
                <w:bCs/>
                <w:color w:val="000000"/>
                <w:sz w:val="16"/>
                <w:szCs w:val="16"/>
                <w:lang w:val="es-ES" w:eastAsia="es-CO"/>
              </w:rPr>
              <w:t xml:space="preserve">Programado </w:t>
            </w:r>
          </w:p>
        </w:tc>
        <w:tc>
          <w:tcPr>
            <w:tcW w:w="3430" w:type="pct"/>
            <w:gridSpan w:val="4"/>
            <w:tcBorders>
              <w:top w:val="single" w:sz="8" w:space="0" w:color="auto"/>
              <w:left w:val="nil"/>
              <w:bottom w:val="single" w:sz="8" w:space="0" w:color="auto"/>
              <w:right w:val="single" w:sz="8" w:space="0" w:color="000000"/>
            </w:tcBorders>
            <w:shd w:val="clear" w:color="auto" w:fill="95B3D7" w:themeFill="accent1" w:themeFillTint="99"/>
            <w:noWrap/>
            <w:vAlign w:val="center"/>
            <w:hideMark/>
          </w:tcPr>
          <w:p w14:paraId="5AB06C90" w14:textId="77777777" w:rsidR="00E46127" w:rsidRPr="0008592F" w:rsidRDefault="00E46127" w:rsidP="00456D0B">
            <w:pPr>
              <w:jc w:val="center"/>
              <w:rPr>
                <w:rFonts w:eastAsia="Times New Roman" w:cs="Arial"/>
                <w:b/>
                <w:bCs/>
                <w:color w:val="000000"/>
                <w:sz w:val="16"/>
                <w:szCs w:val="16"/>
                <w:lang w:eastAsia="es-CO"/>
              </w:rPr>
            </w:pPr>
            <w:r w:rsidRPr="0008592F">
              <w:rPr>
                <w:rFonts w:eastAsia="Times New Roman" w:cs="Arial"/>
                <w:b/>
                <w:bCs/>
                <w:color w:val="000000"/>
                <w:sz w:val="16"/>
                <w:szCs w:val="16"/>
                <w:lang w:val="es-ES" w:eastAsia="es-CO"/>
              </w:rPr>
              <w:t>Ejecutado</w:t>
            </w:r>
          </w:p>
        </w:tc>
      </w:tr>
      <w:tr w:rsidR="00E46127" w:rsidRPr="0008592F" w14:paraId="3907B865" w14:textId="77777777" w:rsidTr="0008592F">
        <w:trPr>
          <w:trHeight w:val="267"/>
        </w:trPr>
        <w:tc>
          <w:tcPr>
            <w:tcW w:w="835" w:type="pct"/>
            <w:vMerge/>
            <w:tcBorders>
              <w:top w:val="single" w:sz="8" w:space="0" w:color="auto"/>
              <w:left w:val="single" w:sz="8" w:space="0" w:color="auto"/>
              <w:bottom w:val="single" w:sz="8" w:space="0" w:color="000000"/>
              <w:right w:val="single" w:sz="8" w:space="0" w:color="auto"/>
            </w:tcBorders>
            <w:shd w:val="clear" w:color="auto" w:fill="95B3D7" w:themeFill="accent1" w:themeFillTint="99"/>
            <w:vAlign w:val="center"/>
            <w:hideMark/>
          </w:tcPr>
          <w:p w14:paraId="1EF7E000" w14:textId="77777777" w:rsidR="00E46127" w:rsidRPr="0008592F" w:rsidRDefault="00E46127" w:rsidP="00456D0B">
            <w:pPr>
              <w:rPr>
                <w:rFonts w:eastAsia="Times New Roman" w:cs="Arial"/>
                <w:b/>
                <w:bCs/>
                <w:color w:val="000000"/>
                <w:sz w:val="16"/>
                <w:szCs w:val="16"/>
                <w:lang w:eastAsia="es-CO"/>
              </w:rPr>
            </w:pPr>
          </w:p>
        </w:tc>
        <w:tc>
          <w:tcPr>
            <w:tcW w:w="736" w:type="pct"/>
            <w:tcBorders>
              <w:top w:val="nil"/>
              <w:left w:val="nil"/>
              <w:bottom w:val="nil"/>
              <w:right w:val="single" w:sz="8" w:space="0" w:color="auto"/>
            </w:tcBorders>
            <w:shd w:val="clear" w:color="auto" w:fill="95B3D7" w:themeFill="accent1" w:themeFillTint="99"/>
            <w:noWrap/>
            <w:vAlign w:val="center"/>
            <w:hideMark/>
          </w:tcPr>
          <w:p w14:paraId="2659296E" w14:textId="77777777" w:rsidR="00E46127" w:rsidRPr="0008592F" w:rsidRDefault="00E46127" w:rsidP="00456D0B">
            <w:pPr>
              <w:jc w:val="center"/>
              <w:rPr>
                <w:rFonts w:eastAsia="Times New Roman" w:cs="Arial"/>
                <w:b/>
                <w:bCs/>
                <w:color w:val="000000"/>
                <w:sz w:val="16"/>
                <w:szCs w:val="16"/>
                <w:lang w:val="es-ES_tradnl" w:eastAsia="es-CO"/>
              </w:rPr>
            </w:pPr>
            <w:r w:rsidRPr="0008592F">
              <w:rPr>
                <w:rFonts w:eastAsia="Times New Roman" w:cs="Arial"/>
                <w:b/>
                <w:bCs/>
                <w:color w:val="000000"/>
                <w:sz w:val="16"/>
                <w:szCs w:val="16"/>
                <w:lang w:val="es-ES" w:eastAsia="es-CO"/>
              </w:rPr>
              <w:t>M3</w:t>
            </w:r>
          </w:p>
        </w:tc>
        <w:tc>
          <w:tcPr>
            <w:tcW w:w="2604" w:type="pct"/>
            <w:gridSpan w:val="3"/>
            <w:tcBorders>
              <w:top w:val="single" w:sz="8" w:space="0" w:color="auto"/>
              <w:left w:val="nil"/>
              <w:bottom w:val="single" w:sz="8" w:space="0" w:color="auto"/>
              <w:right w:val="single" w:sz="8" w:space="0" w:color="000000"/>
            </w:tcBorders>
            <w:shd w:val="clear" w:color="auto" w:fill="95B3D7" w:themeFill="accent1" w:themeFillTint="99"/>
            <w:noWrap/>
            <w:vAlign w:val="center"/>
            <w:hideMark/>
          </w:tcPr>
          <w:p w14:paraId="45973B1A" w14:textId="77777777" w:rsidR="00E46127" w:rsidRPr="0008592F" w:rsidRDefault="00E46127" w:rsidP="00456D0B">
            <w:pPr>
              <w:jc w:val="center"/>
              <w:rPr>
                <w:rFonts w:eastAsia="Times New Roman" w:cs="Arial"/>
                <w:b/>
                <w:bCs/>
                <w:color w:val="000000"/>
                <w:sz w:val="16"/>
                <w:szCs w:val="16"/>
                <w:lang w:val="es-ES_tradnl" w:eastAsia="es-CO"/>
              </w:rPr>
            </w:pPr>
            <w:r w:rsidRPr="0008592F">
              <w:rPr>
                <w:rFonts w:eastAsia="Times New Roman" w:cs="Arial"/>
                <w:b/>
                <w:bCs/>
                <w:color w:val="000000"/>
                <w:sz w:val="16"/>
                <w:szCs w:val="16"/>
                <w:lang w:val="es-ES" w:eastAsia="es-CO"/>
              </w:rPr>
              <w:t>Mezcla asfáltica (M3)</w:t>
            </w:r>
          </w:p>
        </w:tc>
        <w:tc>
          <w:tcPr>
            <w:tcW w:w="826" w:type="pct"/>
            <w:tcBorders>
              <w:top w:val="nil"/>
              <w:left w:val="nil"/>
              <w:bottom w:val="single" w:sz="8" w:space="0" w:color="auto"/>
              <w:right w:val="single" w:sz="8" w:space="0" w:color="auto"/>
            </w:tcBorders>
            <w:shd w:val="clear" w:color="auto" w:fill="95B3D7" w:themeFill="accent1" w:themeFillTint="99"/>
            <w:noWrap/>
            <w:vAlign w:val="center"/>
            <w:hideMark/>
          </w:tcPr>
          <w:p w14:paraId="55C31BA0" w14:textId="77777777" w:rsidR="00E46127" w:rsidRPr="0008592F" w:rsidRDefault="00E46127" w:rsidP="00456D0B">
            <w:pPr>
              <w:jc w:val="center"/>
              <w:rPr>
                <w:rFonts w:eastAsia="Times New Roman" w:cs="Arial"/>
                <w:b/>
                <w:bCs/>
                <w:color w:val="000000"/>
                <w:sz w:val="16"/>
                <w:szCs w:val="16"/>
                <w:lang w:val="es-ES_tradnl" w:eastAsia="es-CO"/>
              </w:rPr>
            </w:pPr>
            <w:r w:rsidRPr="0008592F">
              <w:rPr>
                <w:rFonts w:eastAsia="Times New Roman" w:cs="Arial"/>
                <w:b/>
                <w:bCs/>
                <w:color w:val="000000"/>
                <w:sz w:val="16"/>
                <w:szCs w:val="16"/>
                <w:lang w:val="es-ES" w:eastAsia="es-CO"/>
              </w:rPr>
              <w:t>Concreto (M3)</w:t>
            </w:r>
          </w:p>
        </w:tc>
      </w:tr>
      <w:tr w:rsidR="00E46127" w:rsidRPr="0008592F" w14:paraId="2C0B9FD4" w14:textId="77777777" w:rsidTr="0008592F">
        <w:trPr>
          <w:trHeight w:val="253"/>
        </w:trPr>
        <w:tc>
          <w:tcPr>
            <w:tcW w:w="835" w:type="pct"/>
            <w:vMerge/>
            <w:tcBorders>
              <w:top w:val="single" w:sz="8" w:space="0" w:color="auto"/>
              <w:left w:val="single" w:sz="8" w:space="0" w:color="auto"/>
              <w:bottom w:val="single" w:sz="8" w:space="0" w:color="000000"/>
              <w:right w:val="single" w:sz="8" w:space="0" w:color="auto"/>
            </w:tcBorders>
            <w:shd w:val="clear" w:color="auto" w:fill="95B3D7" w:themeFill="accent1" w:themeFillTint="99"/>
            <w:vAlign w:val="center"/>
            <w:hideMark/>
          </w:tcPr>
          <w:p w14:paraId="7839CA69" w14:textId="77777777" w:rsidR="00E46127" w:rsidRPr="0008592F" w:rsidRDefault="00E46127" w:rsidP="00456D0B">
            <w:pPr>
              <w:rPr>
                <w:rFonts w:eastAsia="Times New Roman" w:cs="Arial"/>
                <w:b/>
                <w:bCs/>
                <w:color w:val="000000"/>
                <w:sz w:val="16"/>
                <w:szCs w:val="16"/>
                <w:lang w:eastAsia="es-CO"/>
              </w:rPr>
            </w:pPr>
          </w:p>
        </w:tc>
        <w:tc>
          <w:tcPr>
            <w:tcW w:w="736" w:type="pct"/>
            <w:tcBorders>
              <w:top w:val="nil"/>
              <w:left w:val="nil"/>
              <w:bottom w:val="single" w:sz="8" w:space="0" w:color="auto"/>
              <w:right w:val="single" w:sz="8" w:space="0" w:color="auto"/>
            </w:tcBorders>
            <w:shd w:val="clear" w:color="auto" w:fill="95B3D7" w:themeFill="accent1" w:themeFillTint="99"/>
            <w:noWrap/>
            <w:vAlign w:val="center"/>
            <w:hideMark/>
          </w:tcPr>
          <w:p w14:paraId="5C172889" w14:textId="77777777" w:rsidR="00E46127" w:rsidRPr="0008592F" w:rsidRDefault="00E46127" w:rsidP="00456D0B">
            <w:pPr>
              <w:rPr>
                <w:rFonts w:eastAsia="Times New Roman" w:cs="Calibri"/>
                <w:color w:val="000000"/>
                <w:sz w:val="16"/>
                <w:szCs w:val="16"/>
                <w:lang w:eastAsia="es-CO"/>
              </w:rPr>
            </w:pPr>
            <w:r w:rsidRPr="0008592F">
              <w:rPr>
                <w:rFonts w:eastAsia="Times New Roman" w:cs="Calibri"/>
                <w:color w:val="000000"/>
                <w:sz w:val="16"/>
                <w:szCs w:val="16"/>
                <w:lang w:eastAsia="es-CO"/>
              </w:rPr>
              <w:t> </w:t>
            </w:r>
          </w:p>
        </w:tc>
        <w:tc>
          <w:tcPr>
            <w:tcW w:w="801" w:type="pct"/>
            <w:tcBorders>
              <w:top w:val="nil"/>
              <w:left w:val="nil"/>
              <w:bottom w:val="single" w:sz="8" w:space="0" w:color="auto"/>
              <w:right w:val="single" w:sz="8" w:space="0" w:color="auto"/>
            </w:tcBorders>
            <w:shd w:val="clear" w:color="auto" w:fill="95B3D7" w:themeFill="accent1" w:themeFillTint="99"/>
            <w:noWrap/>
            <w:vAlign w:val="center"/>
            <w:hideMark/>
          </w:tcPr>
          <w:p w14:paraId="7F7AFC7D" w14:textId="77777777" w:rsidR="00E46127" w:rsidRPr="0008592F" w:rsidRDefault="00E46127" w:rsidP="00456D0B">
            <w:pPr>
              <w:jc w:val="center"/>
              <w:rPr>
                <w:rFonts w:eastAsia="Times New Roman" w:cs="Arial"/>
                <w:b/>
                <w:bCs/>
                <w:color w:val="000000"/>
                <w:sz w:val="16"/>
                <w:szCs w:val="16"/>
                <w:lang w:eastAsia="es-CO"/>
              </w:rPr>
            </w:pPr>
            <w:r w:rsidRPr="0008592F">
              <w:rPr>
                <w:rFonts w:eastAsia="Times New Roman" w:cs="Arial"/>
                <w:b/>
                <w:bCs/>
                <w:color w:val="000000"/>
                <w:sz w:val="16"/>
                <w:szCs w:val="16"/>
                <w:lang w:val="es-ES" w:eastAsia="es-CO"/>
              </w:rPr>
              <w:t>ICEIN</w:t>
            </w:r>
          </w:p>
        </w:tc>
        <w:tc>
          <w:tcPr>
            <w:tcW w:w="855" w:type="pct"/>
            <w:tcBorders>
              <w:top w:val="nil"/>
              <w:left w:val="nil"/>
              <w:bottom w:val="single" w:sz="8" w:space="0" w:color="auto"/>
              <w:right w:val="single" w:sz="8" w:space="0" w:color="auto"/>
            </w:tcBorders>
            <w:shd w:val="clear" w:color="auto" w:fill="95B3D7" w:themeFill="accent1" w:themeFillTint="99"/>
            <w:noWrap/>
            <w:vAlign w:val="center"/>
            <w:hideMark/>
          </w:tcPr>
          <w:p w14:paraId="2C3536C1" w14:textId="77777777" w:rsidR="00E46127" w:rsidRPr="0008592F" w:rsidRDefault="00E46127" w:rsidP="00456D0B">
            <w:pPr>
              <w:jc w:val="center"/>
              <w:rPr>
                <w:rFonts w:eastAsia="Times New Roman" w:cs="Arial"/>
                <w:b/>
                <w:bCs/>
                <w:color w:val="000000"/>
                <w:sz w:val="16"/>
                <w:szCs w:val="16"/>
                <w:lang w:eastAsia="es-CO"/>
              </w:rPr>
            </w:pPr>
            <w:r w:rsidRPr="0008592F">
              <w:rPr>
                <w:rFonts w:eastAsia="Times New Roman" w:cs="Arial"/>
                <w:b/>
                <w:bCs/>
                <w:color w:val="000000"/>
                <w:sz w:val="16"/>
                <w:szCs w:val="16"/>
                <w:lang w:val="es-ES" w:eastAsia="es-CO"/>
              </w:rPr>
              <w:t>MD</w:t>
            </w:r>
          </w:p>
        </w:tc>
        <w:tc>
          <w:tcPr>
            <w:tcW w:w="948" w:type="pct"/>
            <w:tcBorders>
              <w:top w:val="nil"/>
              <w:left w:val="nil"/>
              <w:bottom w:val="single" w:sz="8" w:space="0" w:color="auto"/>
              <w:right w:val="single" w:sz="8" w:space="0" w:color="auto"/>
            </w:tcBorders>
            <w:shd w:val="clear" w:color="auto" w:fill="95B3D7" w:themeFill="accent1" w:themeFillTint="99"/>
            <w:noWrap/>
            <w:vAlign w:val="center"/>
            <w:hideMark/>
          </w:tcPr>
          <w:p w14:paraId="108260F5" w14:textId="77777777" w:rsidR="00E46127" w:rsidRPr="0008592F" w:rsidRDefault="00E46127" w:rsidP="00456D0B">
            <w:pPr>
              <w:jc w:val="center"/>
              <w:rPr>
                <w:rFonts w:eastAsia="Times New Roman" w:cs="Arial"/>
                <w:b/>
                <w:bCs/>
                <w:color w:val="000000"/>
                <w:sz w:val="16"/>
                <w:szCs w:val="16"/>
                <w:lang w:eastAsia="es-CO"/>
              </w:rPr>
            </w:pPr>
            <w:r w:rsidRPr="0008592F">
              <w:rPr>
                <w:rFonts w:eastAsia="Times New Roman" w:cs="Arial"/>
                <w:b/>
                <w:bCs/>
                <w:color w:val="000000"/>
                <w:sz w:val="16"/>
                <w:szCs w:val="16"/>
                <w:lang w:val="es-ES" w:eastAsia="es-CO"/>
              </w:rPr>
              <w:t>MGCR</w:t>
            </w:r>
          </w:p>
        </w:tc>
        <w:tc>
          <w:tcPr>
            <w:tcW w:w="826" w:type="pct"/>
            <w:tcBorders>
              <w:top w:val="nil"/>
              <w:left w:val="nil"/>
              <w:bottom w:val="single" w:sz="8" w:space="0" w:color="auto"/>
              <w:right w:val="single" w:sz="8" w:space="0" w:color="auto"/>
            </w:tcBorders>
            <w:shd w:val="clear" w:color="auto" w:fill="95B3D7" w:themeFill="accent1" w:themeFillTint="99"/>
            <w:noWrap/>
            <w:vAlign w:val="center"/>
            <w:hideMark/>
          </w:tcPr>
          <w:p w14:paraId="74CE5E7C" w14:textId="77777777" w:rsidR="00E46127" w:rsidRPr="0008592F" w:rsidRDefault="00E46127" w:rsidP="00456D0B">
            <w:pPr>
              <w:jc w:val="center"/>
              <w:rPr>
                <w:rFonts w:eastAsia="Times New Roman" w:cs="Arial"/>
                <w:b/>
                <w:bCs/>
                <w:color w:val="000000"/>
                <w:sz w:val="16"/>
                <w:szCs w:val="16"/>
                <w:lang w:eastAsia="es-CO"/>
              </w:rPr>
            </w:pPr>
            <w:r w:rsidRPr="0008592F">
              <w:rPr>
                <w:rFonts w:eastAsia="Times New Roman" w:cs="Arial"/>
                <w:b/>
                <w:bCs/>
                <w:color w:val="000000"/>
                <w:sz w:val="16"/>
                <w:szCs w:val="16"/>
                <w:lang w:val="es-ES" w:eastAsia="es-CO"/>
              </w:rPr>
              <w:t>MR</w:t>
            </w:r>
          </w:p>
        </w:tc>
      </w:tr>
      <w:tr w:rsidR="00E46127" w:rsidRPr="0008592F" w14:paraId="205ACFF5" w14:textId="77777777" w:rsidTr="0008592F">
        <w:trPr>
          <w:trHeight w:val="79"/>
        </w:trPr>
        <w:tc>
          <w:tcPr>
            <w:tcW w:w="835" w:type="pct"/>
            <w:tcBorders>
              <w:top w:val="nil"/>
              <w:left w:val="single" w:sz="8" w:space="0" w:color="auto"/>
              <w:bottom w:val="single" w:sz="8" w:space="0" w:color="auto"/>
              <w:right w:val="single" w:sz="8" w:space="0" w:color="auto"/>
            </w:tcBorders>
            <w:shd w:val="clear" w:color="auto" w:fill="auto"/>
            <w:noWrap/>
            <w:vAlign w:val="center"/>
            <w:hideMark/>
          </w:tcPr>
          <w:p w14:paraId="54FF4754" w14:textId="77777777" w:rsidR="00E46127" w:rsidRPr="0008592F" w:rsidRDefault="00E46127" w:rsidP="00456D0B">
            <w:pPr>
              <w:jc w:val="center"/>
              <w:rPr>
                <w:rFonts w:eastAsia="Times New Roman" w:cs="Arial"/>
                <w:color w:val="000000"/>
                <w:sz w:val="16"/>
                <w:szCs w:val="16"/>
                <w:lang w:eastAsia="es-CO"/>
              </w:rPr>
            </w:pPr>
            <w:r w:rsidRPr="0008592F">
              <w:rPr>
                <w:rFonts w:eastAsia="Times New Roman" w:cs="Arial"/>
                <w:color w:val="000000"/>
                <w:sz w:val="16"/>
                <w:szCs w:val="16"/>
                <w:lang w:val="es-ES" w:eastAsia="es-CO"/>
              </w:rPr>
              <w:t xml:space="preserve">Primer </w:t>
            </w:r>
          </w:p>
        </w:tc>
        <w:tc>
          <w:tcPr>
            <w:tcW w:w="736" w:type="pct"/>
            <w:tcBorders>
              <w:top w:val="nil"/>
              <w:left w:val="nil"/>
              <w:bottom w:val="single" w:sz="8" w:space="0" w:color="auto"/>
              <w:right w:val="single" w:sz="8" w:space="0" w:color="auto"/>
            </w:tcBorders>
            <w:shd w:val="clear" w:color="auto" w:fill="auto"/>
            <w:noWrap/>
            <w:vAlign w:val="center"/>
            <w:hideMark/>
          </w:tcPr>
          <w:p w14:paraId="60604E03" w14:textId="77777777" w:rsidR="00E46127" w:rsidRPr="0008592F" w:rsidRDefault="00E46127" w:rsidP="00456D0B">
            <w:pPr>
              <w:jc w:val="center"/>
              <w:rPr>
                <w:rFonts w:eastAsia="Times New Roman" w:cs="Arial"/>
                <w:color w:val="000000"/>
                <w:sz w:val="16"/>
                <w:szCs w:val="16"/>
                <w:lang w:eastAsia="es-CO"/>
              </w:rPr>
            </w:pPr>
            <w:r w:rsidRPr="0008592F">
              <w:rPr>
                <w:rFonts w:eastAsia="Times New Roman" w:cs="Arial"/>
                <w:color w:val="000000"/>
                <w:sz w:val="16"/>
                <w:szCs w:val="16"/>
                <w:lang w:val="es-ES" w:eastAsia="es-CO"/>
              </w:rPr>
              <w:t>18.555</w:t>
            </w:r>
          </w:p>
        </w:tc>
        <w:tc>
          <w:tcPr>
            <w:tcW w:w="801" w:type="pct"/>
            <w:tcBorders>
              <w:top w:val="nil"/>
              <w:left w:val="nil"/>
              <w:bottom w:val="single" w:sz="8" w:space="0" w:color="auto"/>
              <w:right w:val="single" w:sz="8" w:space="0" w:color="auto"/>
            </w:tcBorders>
            <w:shd w:val="clear" w:color="auto" w:fill="auto"/>
            <w:noWrap/>
            <w:vAlign w:val="center"/>
            <w:hideMark/>
          </w:tcPr>
          <w:p w14:paraId="699DA387" w14:textId="77777777" w:rsidR="00E46127" w:rsidRPr="0008592F" w:rsidRDefault="00E46127" w:rsidP="00456D0B">
            <w:pPr>
              <w:jc w:val="center"/>
              <w:rPr>
                <w:rFonts w:eastAsia="Times New Roman" w:cs="Arial"/>
                <w:color w:val="000000"/>
                <w:sz w:val="16"/>
                <w:szCs w:val="16"/>
                <w:lang w:eastAsia="es-CO"/>
              </w:rPr>
            </w:pPr>
            <w:r w:rsidRPr="0008592F">
              <w:rPr>
                <w:rFonts w:eastAsia="Times New Roman" w:cs="Arial"/>
                <w:color w:val="000000"/>
                <w:sz w:val="16"/>
                <w:szCs w:val="16"/>
                <w:lang w:val="es-ES" w:eastAsia="es-CO"/>
              </w:rPr>
              <w:t>8.486</w:t>
            </w:r>
          </w:p>
        </w:tc>
        <w:tc>
          <w:tcPr>
            <w:tcW w:w="855" w:type="pct"/>
            <w:tcBorders>
              <w:top w:val="nil"/>
              <w:left w:val="nil"/>
              <w:bottom w:val="single" w:sz="8" w:space="0" w:color="auto"/>
              <w:right w:val="single" w:sz="8" w:space="0" w:color="auto"/>
            </w:tcBorders>
            <w:shd w:val="clear" w:color="auto" w:fill="auto"/>
            <w:noWrap/>
            <w:vAlign w:val="center"/>
            <w:hideMark/>
          </w:tcPr>
          <w:p w14:paraId="5F975519" w14:textId="77777777" w:rsidR="00E46127" w:rsidRPr="0008592F" w:rsidRDefault="00E46127" w:rsidP="00456D0B">
            <w:pPr>
              <w:jc w:val="center"/>
              <w:rPr>
                <w:rFonts w:eastAsia="Times New Roman" w:cs="Arial"/>
                <w:color w:val="000000"/>
                <w:sz w:val="16"/>
                <w:szCs w:val="16"/>
                <w:lang w:eastAsia="es-CO"/>
              </w:rPr>
            </w:pPr>
            <w:r w:rsidRPr="0008592F">
              <w:rPr>
                <w:rFonts w:eastAsia="Times New Roman" w:cs="Arial"/>
                <w:color w:val="000000"/>
                <w:sz w:val="16"/>
                <w:szCs w:val="16"/>
                <w:lang w:val="es-ES" w:eastAsia="es-CO"/>
              </w:rPr>
              <w:t>5.377</w:t>
            </w:r>
          </w:p>
        </w:tc>
        <w:tc>
          <w:tcPr>
            <w:tcW w:w="948" w:type="pct"/>
            <w:tcBorders>
              <w:top w:val="nil"/>
              <w:left w:val="nil"/>
              <w:bottom w:val="single" w:sz="8" w:space="0" w:color="auto"/>
              <w:right w:val="single" w:sz="8" w:space="0" w:color="auto"/>
            </w:tcBorders>
            <w:shd w:val="clear" w:color="auto" w:fill="auto"/>
            <w:noWrap/>
            <w:vAlign w:val="center"/>
            <w:hideMark/>
          </w:tcPr>
          <w:p w14:paraId="4BA87EDE" w14:textId="77777777" w:rsidR="00E46127" w:rsidRPr="0008592F" w:rsidRDefault="00E46127" w:rsidP="00456D0B">
            <w:pPr>
              <w:jc w:val="center"/>
              <w:rPr>
                <w:rFonts w:eastAsia="Times New Roman" w:cs="Arial"/>
                <w:color w:val="000000"/>
                <w:sz w:val="16"/>
                <w:szCs w:val="16"/>
                <w:lang w:eastAsia="es-CO"/>
              </w:rPr>
            </w:pPr>
            <w:r w:rsidRPr="0008592F">
              <w:rPr>
                <w:rFonts w:eastAsia="Times New Roman" w:cs="Arial"/>
                <w:color w:val="000000"/>
                <w:sz w:val="16"/>
                <w:szCs w:val="16"/>
                <w:lang w:val="es-ES" w:eastAsia="es-CO"/>
              </w:rPr>
              <w:t>7.040</w:t>
            </w:r>
          </w:p>
        </w:tc>
        <w:tc>
          <w:tcPr>
            <w:tcW w:w="826" w:type="pct"/>
            <w:tcBorders>
              <w:top w:val="nil"/>
              <w:left w:val="nil"/>
              <w:bottom w:val="single" w:sz="8" w:space="0" w:color="auto"/>
              <w:right w:val="single" w:sz="8" w:space="0" w:color="auto"/>
            </w:tcBorders>
            <w:shd w:val="clear" w:color="auto" w:fill="auto"/>
            <w:noWrap/>
            <w:vAlign w:val="center"/>
            <w:hideMark/>
          </w:tcPr>
          <w:p w14:paraId="1A17DBE0" w14:textId="77777777" w:rsidR="00E46127" w:rsidRPr="0008592F" w:rsidRDefault="00E46127" w:rsidP="00456D0B">
            <w:pPr>
              <w:jc w:val="center"/>
              <w:rPr>
                <w:rFonts w:eastAsia="Times New Roman" w:cs="Arial"/>
                <w:color w:val="000000"/>
                <w:sz w:val="16"/>
                <w:szCs w:val="16"/>
                <w:lang w:eastAsia="es-CO"/>
              </w:rPr>
            </w:pPr>
            <w:r w:rsidRPr="0008592F">
              <w:rPr>
                <w:rFonts w:eastAsia="Times New Roman" w:cs="Arial"/>
                <w:color w:val="000000"/>
                <w:sz w:val="16"/>
                <w:szCs w:val="16"/>
                <w:lang w:val="es-ES" w:eastAsia="es-CO"/>
              </w:rPr>
              <w:t>394</w:t>
            </w:r>
          </w:p>
        </w:tc>
      </w:tr>
      <w:tr w:rsidR="00E46127" w:rsidRPr="0008592F" w14:paraId="2094B44A" w14:textId="77777777" w:rsidTr="0008592F">
        <w:trPr>
          <w:trHeight w:val="153"/>
        </w:trPr>
        <w:tc>
          <w:tcPr>
            <w:tcW w:w="835" w:type="pct"/>
            <w:tcBorders>
              <w:top w:val="nil"/>
              <w:left w:val="single" w:sz="8" w:space="0" w:color="auto"/>
              <w:bottom w:val="single" w:sz="8" w:space="0" w:color="auto"/>
              <w:right w:val="single" w:sz="8" w:space="0" w:color="auto"/>
            </w:tcBorders>
            <w:shd w:val="clear" w:color="auto" w:fill="auto"/>
            <w:noWrap/>
            <w:vAlign w:val="center"/>
            <w:hideMark/>
          </w:tcPr>
          <w:p w14:paraId="56E8AA97" w14:textId="77777777" w:rsidR="00E46127" w:rsidRPr="0008592F" w:rsidRDefault="00E46127" w:rsidP="00456D0B">
            <w:pPr>
              <w:jc w:val="center"/>
              <w:rPr>
                <w:rFonts w:eastAsia="Times New Roman" w:cs="Arial"/>
                <w:color w:val="000000"/>
                <w:sz w:val="16"/>
                <w:szCs w:val="16"/>
                <w:lang w:eastAsia="es-CO"/>
              </w:rPr>
            </w:pPr>
            <w:r w:rsidRPr="0008592F">
              <w:rPr>
                <w:rFonts w:eastAsia="Times New Roman" w:cs="Arial"/>
                <w:color w:val="000000"/>
                <w:sz w:val="16"/>
                <w:szCs w:val="16"/>
                <w:lang w:val="es-ES" w:eastAsia="es-CO"/>
              </w:rPr>
              <w:t xml:space="preserve">Segundo </w:t>
            </w:r>
          </w:p>
        </w:tc>
        <w:tc>
          <w:tcPr>
            <w:tcW w:w="736" w:type="pct"/>
            <w:tcBorders>
              <w:top w:val="nil"/>
              <w:left w:val="nil"/>
              <w:bottom w:val="single" w:sz="8" w:space="0" w:color="auto"/>
              <w:right w:val="single" w:sz="8" w:space="0" w:color="auto"/>
            </w:tcBorders>
            <w:shd w:val="clear" w:color="auto" w:fill="auto"/>
            <w:noWrap/>
            <w:vAlign w:val="center"/>
            <w:hideMark/>
          </w:tcPr>
          <w:p w14:paraId="36E552B9" w14:textId="77777777" w:rsidR="00E46127" w:rsidRPr="0008592F" w:rsidRDefault="00E46127" w:rsidP="00456D0B">
            <w:pPr>
              <w:jc w:val="center"/>
              <w:rPr>
                <w:rFonts w:eastAsia="Times New Roman" w:cs="Arial"/>
                <w:color w:val="000000"/>
                <w:sz w:val="16"/>
                <w:szCs w:val="16"/>
                <w:lang w:eastAsia="es-CO"/>
              </w:rPr>
            </w:pPr>
            <w:r w:rsidRPr="0008592F">
              <w:rPr>
                <w:rFonts w:eastAsia="Times New Roman" w:cs="Arial"/>
                <w:color w:val="000000"/>
                <w:sz w:val="16"/>
                <w:szCs w:val="16"/>
                <w:lang w:val="es-ES" w:eastAsia="es-CO"/>
              </w:rPr>
              <w:t>22.943</w:t>
            </w:r>
          </w:p>
        </w:tc>
        <w:tc>
          <w:tcPr>
            <w:tcW w:w="801" w:type="pct"/>
            <w:tcBorders>
              <w:top w:val="nil"/>
              <w:left w:val="nil"/>
              <w:bottom w:val="single" w:sz="8" w:space="0" w:color="auto"/>
              <w:right w:val="single" w:sz="8" w:space="0" w:color="auto"/>
            </w:tcBorders>
            <w:shd w:val="clear" w:color="auto" w:fill="auto"/>
            <w:noWrap/>
            <w:vAlign w:val="center"/>
            <w:hideMark/>
          </w:tcPr>
          <w:p w14:paraId="16A36451" w14:textId="77777777" w:rsidR="00E46127" w:rsidRPr="0008592F" w:rsidRDefault="00E46127" w:rsidP="00456D0B">
            <w:pPr>
              <w:jc w:val="center"/>
              <w:rPr>
                <w:rFonts w:eastAsia="Times New Roman" w:cs="Arial"/>
                <w:color w:val="000000"/>
                <w:sz w:val="16"/>
                <w:szCs w:val="16"/>
                <w:lang w:eastAsia="es-CO"/>
              </w:rPr>
            </w:pPr>
            <w:r w:rsidRPr="0008592F">
              <w:rPr>
                <w:rFonts w:eastAsia="Times New Roman" w:cs="Arial"/>
                <w:color w:val="000000"/>
                <w:sz w:val="16"/>
                <w:szCs w:val="16"/>
                <w:lang w:val="es-ES" w:eastAsia="es-CO"/>
              </w:rPr>
              <w:t>8.371</w:t>
            </w:r>
          </w:p>
        </w:tc>
        <w:tc>
          <w:tcPr>
            <w:tcW w:w="855" w:type="pct"/>
            <w:tcBorders>
              <w:top w:val="nil"/>
              <w:left w:val="nil"/>
              <w:bottom w:val="single" w:sz="8" w:space="0" w:color="auto"/>
              <w:right w:val="single" w:sz="8" w:space="0" w:color="auto"/>
            </w:tcBorders>
            <w:shd w:val="clear" w:color="auto" w:fill="auto"/>
            <w:noWrap/>
            <w:vAlign w:val="center"/>
            <w:hideMark/>
          </w:tcPr>
          <w:p w14:paraId="154C3A7D" w14:textId="77777777" w:rsidR="00E46127" w:rsidRPr="0008592F" w:rsidRDefault="00E46127" w:rsidP="00456D0B">
            <w:pPr>
              <w:jc w:val="center"/>
              <w:rPr>
                <w:rFonts w:eastAsia="Times New Roman" w:cs="Arial"/>
                <w:color w:val="000000"/>
                <w:sz w:val="16"/>
                <w:szCs w:val="16"/>
                <w:lang w:eastAsia="es-CO"/>
              </w:rPr>
            </w:pPr>
            <w:r w:rsidRPr="0008592F">
              <w:rPr>
                <w:rFonts w:eastAsia="Times New Roman" w:cs="Arial"/>
                <w:color w:val="000000"/>
                <w:sz w:val="16"/>
                <w:szCs w:val="16"/>
                <w:lang w:val="es-ES" w:eastAsia="es-CO"/>
              </w:rPr>
              <w:t>1.463</w:t>
            </w:r>
          </w:p>
        </w:tc>
        <w:tc>
          <w:tcPr>
            <w:tcW w:w="948" w:type="pct"/>
            <w:tcBorders>
              <w:top w:val="nil"/>
              <w:left w:val="nil"/>
              <w:bottom w:val="single" w:sz="8" w:space="0" w:color="auto"/>
              <w:right w:val="single" w:sz="8" w:space="0" w:color="auto"/>
            </w:tcBorders>
            <w:shd w:val="clear" w:color="auto" w:fill="auto"/>
            <w:noWrap/>
            <w:vAlign w:val="center"/>
            <w:hideMark/>
          </w:tcPr>
          <w:p w14:paraId="286C96B1" w14:textId="77777777" w:rsidR="00E46127" w:rsidRPr="0008592F" w:rsidRDefault="00E46127" w:rsidP="00456D0B">
            <w:pPr>
              <w:jc w:val="center"/>
              <w:rPr>
                <w:rFonts w:eastAsia="Times New Roman" w:cs="Arial"/>
                <w:color w:val="000000"/>
                <w:sz w:val="16"/>
                <w:szCs w:val="16"/>
                <w:lang w:eastAsia="es-CO"/>
              </w:rPr>
            </w:pPr>
            <w:r w:rsidRPr="0008592F">
              <w:rPr>
                <w:rFonts w:eastAsia="Times New Roman" w:cs="Arial"/>
                <w:color w:val="000000"/>
                <w:sz w:val="16"/>
                <w:szCs w:val="16"/>
                <w:lang w:val="es-ES" w:eastAsia="es-CO"/>
              </w:rPr>
              <w:t>9.916</w:t>
            </w:r>
          </w:p>
        </w:tc>
        <w:tc>
          <w:tcPr>
            <w:tcW w:w="826" w:type="pct"/>
            <w:tcBorders>
              <w:top w:val="nil"/>
              <w:left w:val="nil"/>
              <w:bottom w:val="single" w:sz="8" w:space="0" w:color="auto"/>
              <w:right w:val="single" w:sz="8" w:space="0" w:color="auto"/>
            </w:tcBorders>
            <w:shd w:val="clear" w:color="auto" w:fill="auto"/>
            <w:noWrap/>
            <w:vAlign w:val="center"/>
            <w:hideMark/>
          </w:tcPr>
          <w:p w14:paraId="68DDD080" w14:textId="77777777" w:rsidR="00E46127" w:rsidRPr="0008592F" w:rsidRDefault="00E46127" w:rsidP="00456D0B">
            <w:pPr>
              <w:jc w:val="center"/>
              <w:rPr>
                <w:rFonts w:eastAsia="Times New Roman" w:cs="Arial"/>
                <w:color w:val="000000"/>
                <w:sz w:val="16"/>
                <w:szCs w:val="16"/>
                <w:lang w:eastAsia="es-CO"/>
              </w:rPr>
            </w:pPr>
            <w:r w:rsidRPr="0008592F">
              <w:rPr>
                <w:rFonts w:eastAsia="Times New Roman" w:cs="Arial"/>
                <w:color w:val="000000"/>
                <w:sz w:val="16"/>
                <w:szCs w:val="16"/>
                <w:lang w:val="es-ES" w:eastAsia="es-CO"/>
              </w:rPr>
              <w:t>432</w:t>
            </w:r>
          </w:p>
        </w:tc>
      </w:tr>
      <w:tr w:rsidR="00E46127" w:rsidRPr="0008592F" w14:paraId="5CEC9625" w14:textId="77777777" w:rsidTr="0008592F">
        <w:trPr>
          <w:trHeight w:val="85"/>
        </w:trPr>
        <w:tc>
          <w:tcPr>
            <w:tcW w:w="835" w:type="pct"/>
            <w:tcBorders>
              <w:top w:val="nil"/>
              <w:left w:val="single" w:sz="8" w:space="0" w:color="auto"/>
              <w:bottom w:val="single" w:sz="8" w:space="0" w:color="auto"/>
              <w:right w:val="single" w:sz="8" w:space="0" w:color="auto"/>
            </w:tcBorders>
            <w:shd w:val="clear" w:color="auto" w:fill="auto"/>
            <w:noWrap/>
            <w:vAlign w:val="center"/>
            <w:hideMark/>
          </w:tcPr>
          <w:p w14:paraId="03D5430B" w14:textId="77777777" w:rsidR="00E46127" w:rsidRPr="0008592F" w:rsidRDefault="00E46127" w:rsidP="00456D0B">
            <w:pPr>
              <w:jc w:val="center"/>
              <w:rPr>
                <w:rFonts w:eastAsia="Times New Roman" w:cs="Arial"/>
                <w:color w:val="000000"/>
                <w:sz w:val="16"/>
                <w:szCs w:val="16"/>
                <w:lang w:eastAsia="es-CO"/>
              </w:rPr>
            </w:pPr>
            <w:r w:rsidRPr="0008592F">
              <w:rPr>
                <w:rFonts w:eastAsia="Times New Roman" w:cs="Arial"/>
                <w:color w:val="000000"/>
                <w:sz w:val="16"/>
                <w:szCs w:val="16"/>
                <w:lang w:eastAsia="es-CO"/>
              </w:rPr>
              <w:t>Tercer</w:t>
            </w:r>
          </w:p>
        </w:tc>
        <w:tc>
          <w:tcPr>
            <w:tcW w:w="736" w:type="pct"/>
            <w:tcBorders>
              <w:top w:val="nil"/>
              <w:left w:val="nil"/>
              <w:bottom w:val="single" w:sz="8" w:space="0" w:color="auto"/>
              <w:right w:val="single" w:sz="8" w:space="0" w:color="auto"/>
            </w:tcBorders>
            <w:shd w:val="clear" w:color="auto" w:fill="auto"/>
            <w:noWrap/>
            <w:vAlign w:val="center"/>
            <w:hideMark/>
          </w:tcPr>
          <w:p w14:paraId="2779AD67" w14:textId="77777777" w:rsidR="00E46127" w:rsidRPr="0008592F" w:rsidRDefault="00E46127" w:rsidP="00456D0B">
            <w:pPr>
              <w:jc w:val="center"/>
              <w:rPr>
                <w:rFonts w:eastAsia="Times New Roman" w:cs="Arial"/>
                <w:color w:val="000000"/>
                <w:sz w:val="16"/>
                <w:szCs w:val="16"/>
                <w:lang w:eastAsia="es-CO"/>
              </w:rPr>
            </w:pPr>
            <w:r w:rsidRPr="0008592F">
              <w:rPr>
                <w:rFonts w:eastAsia="Times New Roman" w:cs="Arial"/>
                <w:color w:val="000000"/>
                <w:sz w:val="16"/>
                <w:szCs w:val="16"/>
                <w:lang w:eastAsia="es-CO"/>
              </w:rPr>
              <w:t>23.376 </w:t>
            </w:r>
          </w:p>
        </w:tc>
        <w:tc>
          <w:tcPr>
            <w:tcW w:w="801" w:type="pct"/>
            <w:tcBorders>
              <w:top w:val="nil"/>
              <w:left w:val="nil"/>
              <w:bottom w:val="single" w:sz="8" w:space="0" w:color="auto"/>
              <w:right w:val="single" w:sz="8" w:space="0" w:color="auto"/>
            </w:tcBorders>
            <w:shd w:val="clear" w:color="auto" w:fill="auto"/>
            <w:noWrap/>
            <w:vAlign w:val="center"/>
            <w:hideMark/>
          </w:tcPr>
          <w:p w14:paraId="01FE08EF" w14:textId="77777777" w:rsidR="00E46127" w:rsidRPr="0008592F" w:rsidRDefault="00E46127" w:rsidP="00456D0B">
            <w:pPr>
              <w:jc w:val="center"/>
              <w:rPr>
                <w:rFonts w:eastAsia="Times New Roman" w:cs="Arial"/>
                <w:color w:val="000000"/>
                <w:sz w:val="16"/>
                <w:szCs w:val="16"/>
                <w:lang w:eastAsia="es-CO"/>
              </w:rPr>
            </w:pPr>
            <w:r w:rsidRPr="0008592F">
              <w:rPr>
                <w:rFonts w:eastAsia="Times New Roman" w:cs="Arial"/>
                <w:color w:val="000000"/>
                <w:sz w:val="16"/>
                <w:szCs w:val="16"/>
                <w:lang w:eastAsia="es-CO"/>
              </w:rPr>
              <w:t>5.118</w:t>
            </w:r>
          </w:p>
        </w:tc>
        <w:tc>
          <w:tcPr>
            <w:tcW w:w="855" w:type="pct"/>
            <w:tcBorders>
              <w:top w:val="nil"/>
              <w:left w:val="nil"/>
              <w:bottom w:val="single" w:sz="8" w:space="0" w:color="auto"/>
              <w:right w:val="single" w:sz="8" w:space="0" w:color="auto"/>
            </w:tcBorders>
            <w:shd w:val="clear" w:color="auto" w:fill="auto"/>
            <w:noWrap/>
            <w:vAlign w:val="center"/>
            <w:hideMark/>
          </w:tcPr>
          <w:p w14:paraId="09A97B5D" w14:textId="77777777" w:rsidR="00E46127" w:rsidRPr="0008592F" w:rsidRDefault="00E46127" w:rsidP="00456D0B">
            <w:pPr>
              <w:jc w:val="center"/>
              <w:rPr>
                <w:rFonts w:eastAsia="Times New Roman" w:cs="Arial"/>
                <w:color w:val="000000"/>
                <w:sz w:val="16"/>
                <w:szCs w:val="16"/>
                <w:lang w:eastAsia="es-CO"/>
              </w:rPr>
            </w:pPr>
            <w:r w:rsidRPr="0008592F">
              <w:rPr>
                <w:rFonts w:eastAsia="Times New Roman" w:cs="Arial"/>
                <w:color w:val="000000"/>
                <w:sz w:val="16"/>
                <w:szCs w:val="16"/>
                <w:lang w:eastAsia="es-CO"/>
              </w:rPr>
              <w:t>2.909</w:t>
            </w:r>
          </w:p>
        </w:tc>
        <w:tc>
          <w:tcPr>
            <w:tcW w:w="948" w:type="pct"/>
            <w:tcBorders>
              <w:top w:val="nil"/>
              <w:left w:val="nil"/>
              <w:bottom w:val="single" w:sz="8" w:space="0" w:color="auto"/>
              <w:right w:val="single" w:sz="8" w:space="0" w:color="auto"/>
            </w:tcBorders>
            <w:shd w:val="clear" w:color="auto" w:fill="auto"/>
            <w:noWrap/>
            <w:vAlign w:val="center"/>
            <w:hideMark/>
          </w:tcPr>
          <w:p w14:paraId="45EE5DA7" w14:textId="77777777" w:rsidR="00E46127" w:rsidRPr="0008592F" w:rsidRDefault="00E46127" w:rsidP="00456D0B">
            <w:pPr>
              <w:jc w:val="center"/>
              <w:rPr>
                <w:rFonts w:eastAsia="Times New Roman" w:cs="Arial"/>
                <w:color w:val="000000"/>
                <w:sz w:val="16"/>
                <w:szCs w:val="16"/>
                <w:lang w:eastAsia="es-CO"/>
              </w:rPr>
            </w:pPr>
            <w:r w:rsidRPr="0008592F">
              <w:rPr>
                <w:rFonts w:eastAsia="Times New Roman" w:cs="Arial"/>
                <w:color w:val="000000"/>
                <w:sz w:val="16"/>
                <w:szCs w:val="16"/>
                <w:lang w:eastAsia="es-CO"/>
              </w:rPr>
              <w:t>9.944</w:t>
            </w:r>
          </w:p>
        </w:tc>
        <w:tc>
          <w:tcPr>
            <w:tcW w:w="826" w:type="pct"/>
            <w:tcBorders>
              <w:top w:val="nil"/>
              <w:left w:val="nil"/>
              <w:bottom w:val="single" w:sz="8" w:space="0" w:color="auto"/>
              <w:right w:val="single" w:sz="8" w:space="0" w:color="auto"/>
            </w:tcBorders>
            <w:shd w:val="clear" w:color="auto" w:fill="auto"/>
            <w:noWrap/>
            <w:vAlign w:val="center"/>
            <w:hideMark/>
          </w:tcPr>
          <w:p w14:paraId="648BA959" w14:textId="77777777" w:rsidR="00E46127" w:rsidRPr="0008592F" w:rsidRDefault="00E46127" w:rsidP="00456D0B">
            <w:pPr>
              <w:jc w:val="center"/>
              <w:rPr>
                <w:rFonts w:eastAsia="Times New Roman" w:cs="Arial"/>
                <w:color w:val="000000"/>
                <w:sz w:val="16"/>
                <w:szCs w:val="16"/>
                <w:lang w:eastAsia="es-CO"/>
              </w:rPr>
            </w:pPr>
            <w:r w:rsidRPr="0008592F">
              <w:rPr>
                <w:rFonts w:eastAsia="Times New Roman" w:cs="Arial"/>
                <w:color w:val="000000"/>
                <w:sz w:val="16"/>
                <w:szCs w:val="16"/>
                <w:lang w:eastAsia="es-CO"/>
              </w:rPr>
              <w:t>207,62</w:t>
            </w:r>
          </w:p>
        </w:tc>
      </w:tr>
      <w:tr w:rsidR="00E46127" w:rsidRPr="0008592F" w14:paraId="7A6E74C0" w14:textId="77777777" w:rsidTr="0008592F">
        <w:trPr>
          <w:trHeight w:val="315"/>
        </w:trPr>
        <w:tc>
          <w:tcPr>
            <w:tcW w:w="835" w:type="pct"/>
            <w:tcBorders>
              <w:top w:val="nil"/>
              <w:left w:val="single" w:sz="8" w:space="0" w:color="auto"/>
              <w:bottom w:val="single" w:sz="8" w:space="0" w:color="auto"/>
              <w:right w:val="single" w:sz="8" w:space="0" w:color="auto"/>
            </w:tcBorders>
            <w:shd w:val="clear" w:color="auto" w:fill="95B3D7" w:themeFill="accent1" w:themeFillTint="99"/>
            <w:noWrap/>
            <w:vAlign w:val="center"/>
            <w:hideMark/>
          </w:tcPr>
          <w:p w14:paraId="7B48E8F9" w14:textId="77777777" w:rsidR="00E46127" w:rsidRPr="0008592F" w:rsidRDefault="00E46127" w:rsidP="00456D0B">
            <w:pPr>
              <w:rPr>
                <w:rFonts w:eastAsia="Times New Roman" w:cs="Arial"/>
                <w:b/>
                <w:bCs/>
                <w:color w:val="000000"/>
                <w:sz w:val="16"/>
                <w:szCs w:val="16"/>
                <w:lang w:eastAsia="es-CO"/>
              </w:rPr>
            </w:pPr>
            <w:r w:rsidRPr="0008592F">
              <w:rPr>
                <w:rFonts w:eastAsia="Times New Roman" w:cs="Arial"/>
                <w:b/>
                <w:bCs/>
                <w:color w:val="000000"/>
                <w:sz w:val="16"/>
                <w:szCs w:val="16"/>
                <w:lang w:val="es-ES" w:eastAsia="es-CO"/>
              </w:rPr>
              <w:t>SUBTOTAL</w:t>
            </w:r>
          </w:p>
        </w:tc>
        <w:tc>
          <w:tcPr>
            <w:tcW w:w="736" w:type="pct"/>
            <w:tcBorders>
              <w:top w:val="nil"/>
              <w:left w:val="nil"/>
              <w:bottom w:val="single" w:sz="8" w:space="0" w:color="auto"/>
              <w:right w:val="single" w:sz="8" w:space="0" w:color="auto"/>
            </w:tcBorders>
            <w:shd w:val="clear" w:color="auto" w:fill="95B3D7" w:themeFill="accent1" w:themeFillTint="99"/>
            <w:vAlign w:val="center"/>
            <w:hideMark/>
          </w:tcPr>
          <w:p w14:paraId="371E8900" w14:textId="77777777" w:rsidR="00E46127" w:rsidRPr="0008592F" w:rsidRDefault="00E46127" w:rsidP="00456D0B">
            <w:pPr>
              <w:jc w:val="center"/>
              <w:rPr>
                <w:rFonts w:eastAsia="Times New Roman" w:cs="Arial"/>
                <w:b/>
                <w:bCs/>
                <w:color w:val="000000"/>
                <w:sz w:val="16"/>
                <w:szCs w:val="16"/>
                <w:lang w:eastAsia="es-CO"/>
              </w:rPr>
            </w:pPr>
            <w:r w:rsidRPr="0008592F">
              <w:rPr>
                <w:rFonts w:eastAsia="Times New Roman" w:cs="Arial"/>
                <w:b/>
                <w:bCs/>
                <w:color w:val="000000"/>
                <w:sz w:val="16"/>
                <w:szCs w:val="16"/>
                <w:lang w:eastAsia="es-CO"/>
              </w:rPr>
              <w:t>64.874 </w:t>
            </w:r>
          </w:p>
        </w:tc>
        <w:tc>
          <w:tcPr>
            <w:tcW w:w="801" w:type="pct"/>
            <w:tcBorders>
              <w:top w:val="nil"/>
              <w:left w:val="nil"/>
              <w:bottom w:val="single" w:sz="8" w:space="0" w:color="auto"/>
              <w:right w:val="single" w:sz="8" w:space="0" w:color="auto"/>
            </w:tcBorders>
            <w:shd w:val="clear" w:color="auto" w:fill="95B3D7" w:themeFill="accent1" w:themeFillTint="99"/>
            <w:vAlign w:val="center"/>
            <w:hideMark/>
          </w:tcPr>
          <w:p w14:paraId="297A983F" w14:textId="77777777" w:rsidR="00E46127" w:rsidRPr="0008592F" w:rsidRDefault="00E46127" w:rsidP="00456D0B">
            <w:pPr>
              <w:jc w:val="center"/>
              <w:rPr>
                <w:rFonts w:eastAsia="Times New Roman" w:cs="Arial"/>
                <w:b/>
                <w:bCs/>
                <w:color w:val="000000"/>
                <w:sz w:val="16"/>
                <w:szCs w:val="16"/>
                <w:lang w:eastAsia="es-CO"/>
              </w:rPr>
            </w:pPr>
            <w:r w:rsidRPr="0008592F">
              <w:rPr>
                <w:rFonts w:eastAsia="Times New Roman" w:cs="Arial"/>
                <w:b/>
                <w:bCs/>
                <w:color w:val="000000"/>
                <w:sz w:val="16"/>
                <w:szCs w:val="16"/>
                <w:lang w:eastAsia="es-CO"/>
              </w:rPr>
              <w:t>21.975</w:t>
            </w:r>
          </w:p>
        </w:tc>
        <w:tc>
          <w:tcPr>
            <w:tcW w:w="855" w:type="pct"/>
            <w:tcBorders>
              <w:top w:val="nil"/>
              <w:left w:val="nil"/>
              <w:bottom w:val="single" w:sz="8" w:space="0" w:color="auto"/>
              <w:right w:val="single" w:sz="8" w:space="0" w:color="auto"/>
            </w:tcBorders>
            <w:shd w:val="clear" w:color="auto" w:fill="95B3D7" w:themeFill="accent1" w:themeFillTint="99"/>
            <w:vAlign w:val="center"/>
            <w:hideMark/>
          </w:tcPr>
          <w:p w14:paraId="5F2F7B28" w14:textId="77777777" w:rsidR="00E46127" w:rsidRPr="0008592F" w:rsidRDefault="00E46127" w:rsidP="00456D0B">
            <w:pPr>
              <w:jc w:val="center"/>
              <w:rPr>
                <w:rFonts w:eastAsia="Times New Roman" w:cs="Arial"/>
                <w:b/>
                <w:bCs/>
                <w:color w:val="000000"/>
                <w:sz w:val="16"/>
                <w:szCs w:val="16"/>
                <w:lang w:eastAsia="es-CO"/>
              </w:rPr>
            </w:pPr>
            <w:r w:rsidRPr="0008592F">
              <w:rPr>
                <w:rFonts w:eastAsia="Times New Roman" w:cs="Arial"/>
                <w:b/>
                <w:bCs/>
                <w:color w:val="000000"/>
                <w:sz w:val="16"/>
                <w:szCs w:val="16"/>
                <w:lang w:eastAsia="es-CO"/>
              </w:rPr>
              <w:t>9.749</w:t>
            </w:r>
          </w:p>
        </w:tc>
        <w:tc>
          <w:tcPr>
            <w:tcW w:w="948" w:type="pct"/>
            <w:tcBorders>
              <w:top w:val="nil"/>
              <w:left w:val="nil"/>
              <w:bottom w:val="single" w:sz="8" w:space="0" w:color="auto"/>
              <w:right w:val="single" w:sz="8" w:space="0" w:color="auto"/>
            </w:tcBorders>
            <w:shd w:val="clear" w:color="auto" w:fill="95B3D7" w:themeFill="accent1" w:themeFillTint="99"/>
            <w:vAlign w:val="center"/>
            <w:hideMark/>
          </w:tcPr>
          <w:p w14:paraId="3B94984E" w14:textId="77777777" w:rsidR="00E46127" w:rsidRPr="0008592F" w:rsidRDefault="00E46127" w:rsidP="00456D0B">
            <w:pPr>
              <w:jc w:val="center"/>
              <w:rPr>
                <w:rFonts w:eastAsia="Times New Roman" w:cs="Arial"/>
                <w:b/>
                <w:bCs/>
                <w:color w:val="000000"/>
                <w:sz w:val="16"/>
                <w:szCs w:val="16"/>
                <w:lang w:eastAsia="es-CO"/>
              </w:rPr>
            </w:pPr>
            <w:r w:rsidRPr="0008592F">
              <w:rPr>
                <w:rFonts w:eastAsia="Times New Roman" w:cs="Arial"/>
                <w:b/>
                <w:bCs/>
                <w:color w:val="000000"/>
                <w:sz w:val="16"/>
                <w:szCs w:val="16"/>
                <w:lang w:eastAsia="es-CO"/>
              </w:rPr>
              <w:t>26.900</w:t>
            </w:r>
          </w:p>
        </w:tc>
        <w:tc>
          <w:tcPr>
            <w:tcW w:w="826" w:type="pct"/>
            <w:tcBorders>
              <w:top w:val="nil"/>
              <w:left w:val="nil"/>
              <w:bottom w:val="single" w:sz="8" w:space="0" w:color="auto"/>
              <w:right w:val="single" w:sz="8" w:space="0" w:color="auto"/>
            </w:tcBorders>
            <w:shd w:val="clear" w:color="auto" w:fill="95B3D7" w:themeFill="accent1" w:themeFillTint="99"/>
            <w:vAlign w:val="center"/>
            <w:hideMark/>
          </w:tcPr>
          <w:p w14:paraId="4EA3BBF5" w14:textId="77777777" w:rsidR="00E46127" w:rsidRPr="0008592F" w:rsidRDefault="00E46127" w:rsidP="00456D0B">
            <w:pPr>
              <w:jc w:val="center"/>
              <w:rPr>
                <w:rFonts w:eastAsia="Times New Roman" w:cs="Arial"/>
                <w:b/>
                <w:bCs/>
                <w:color w:val="000000"/>
                <w:sz w:val="16"/>
                <w:szCs w:val="16"/>
                <w:lang w:eastAsia="es-CO"/>
              </w:rPr>
            </w:pPr>
            <w:r w:rsidRPr="0008592F">
              <w:rPr>
                <w:rFonts w:eastAsia="Times New Roman" w:cs="Arial"/>
                <w:b/>
                <w:bCs/>
                <w:color w:val="000000"/>
                <w:sz w:val="16"/>
                <w:szCs w:val="16"/>
                <w:lang w:eastAsia="es-CO"/>
              </w:rPr>
              <w:t>1033,62</w:t>
            </w:r>
          </w:p>
        </w:tc>
      </w:tr>
      <w:tr w:rsidR="00E46127" w:rsidRPr="0008592F" w14:paraId="321B4C1E" w14:textId="77777777" w:rsidTr="0008592F">
        <w:trPr>
          <w:trHeight w:val="315"/>
        </w:trPr>
        <w:tc>
          <w:tcPr>
            <w:tcW w:w="835" w:type="pct"/>
            <w:tcBorders>
              <w:top w:val="nil"/>
              <w:left w:val="single" w:sz="8" w:space="0" w:color="auto"/>
              <w:bottom w:val="single" w:sz="8" w:space="0" w:color="auto"/>
              <w:right w:val="single" w:sz="8" w:space="0" w:color="auto"/>
            </w:tcBorders>
            <w:shd w:val="clear" w:color="auto" w:fill="95B3D7" w:themeFill="accent1" w:themeFillTint="99"/>
            <w:noWrap/>
            <w:vAlign w:val="center"/>
            <w:hideMark/>
          </w:tcPr>
          <w:p w14:paraId="7A81E647" w14:textId="77777777" w:rsidR="00E46127" w:rsidRPr="0008592F" w:rsidRDefault="00E46127" w:rsidP="00456D0B">
            <w:pPr>
              <w:rPr>
                <w:rFonts w:eastAsia="Times New Roman" w:cs="Arial"/>
                <w:b/>
                <w:bCs/>
                <w:color w:val="000000"/>
                <w:sz w:val="16"/>
                <w:szCs w:val="16"/>
                <w:lang w:eastAsia="es-CO"/>
              </w:rPr>
            </w:pPr>
            <w:r w:rsidRPr="0008592F">
              <w:rPr>
                <w:rFonts w:eastAsia="Times New Roman" w:cs="Arial"/>
                <w:b/>
                <w:bCs/>
                <w:color w:val="000000"/>
                <w:sz w:val="16"/>
                <w:szCs w:val="16"/>
                <w:lang w:val="es-ES" w:eastAsia="es-CO"/>
              </w:rPr>
              <w:t>TOTAL</w:t>
            </w:r>
          </w:p>
        </w:tc>
        <w:tc>
          <w:tcPr>
            <w:tcW w:w="736" w:type="pct"/>
            <w:tcBorders>
              <w:top w:val="nil"/>
              <w:left w:val="nil"/>
              <w:bottom w:val="single" w:sz="8" w:space="0" w:color="auto"/>
              <w:right w:val="single" w:sz="8" w:space="0" w:color="auto"/>
            </w:tcBorders>
            <w:shd w:val="clear" w:color="auto" w:fill="95B3D7" w:themeFill="accent1" w:themeFillTint="99"/>
            <w:vAlign w:val="center"/>
            <w:hideMark/>
          </w:tcPr>
          <w:p w14:paraId="646C2DCC" w14:textId="77777777" w:rsidR="00E46127" w:rsidRPr="0008592F" w:rsidRDefault="00E46127" w:rsidP="00456D0B">
            <w:pPr>
              <w:jc w:val="center"/>
              <w:rPr>
                <w:rFonts w:eastAsia="Times New Roman" w:cs="Arial"/>
                <w:b/>
                <w:bCs/>
                <w:color w:val="000000"/>
                <w:sz w:val="16"/>
                <w:szCs w:val="16"/>
                <w:lang w:eastAsia="es-CO"/>
              </w:rPr>
            </w:pPr>
            <w:r w:rsidRPr="0008592F">
              <w:rPr>
                <w:rFonts w:eastAsia="Times New Roman" w:cs="Arial"/>
                <w:b/>
                <w:bCs/>
                <w:color w:val="000000"/>
                <w:sz w:val="16"/>
                <w:szCs w:val="16"/>
                <w:lang w:eastAsia="es-CO"/>
              </w:rPr>
              <w:t> 64.874</w:t>
            </w:r>
          </w:p>
        </w:tc>
        <w:tc>
          <w:tcPr>
            <w:tcW w:w="2604" w:type="pct"/>
            <w:gridSpan w:val="3"/>
            <w:tcBorders>
              <w:top w:val="single" w:sz="8" w:space="0" w:color="auto"/>
              <w:left w:val="nil"/>
              <w:bottom w:val="single" w:sz="8" w:space="0" w:color="auto"/>
              <w:right w:val="single" w:sz="8" w:space="0" w:color="000000"/>
            </w:tcBorders>
            <w:shd w:val="clear" w:color="auto" w:fill="95B3D7" w:themeFill="accent1" w:themeFillTint="99"/>
            <w:noWrap/>
            <w:vAlign w:val="center"/>
            <w:hideMark/>
          </w:tcPr>
          <w:p w14:paraId="2525DCA1" w14:textId="77777777" w:rsidR="00E46127" w:rsidRPr="0008592F" w:rsidRDefault="00E46127" w:rsidP="00456D0B">
            <w:pPr>
              <w:jc w:val="center"/>
              <w:rPr>
                <w:rFonts w:eastAsia="Times New Roman" w:cs="Arial"/>
                <w:b/>
                <w:bCs/>
                <w:color w:val="000000"/>
                <w:sz w:val="16"/>
                <w:szCs w:val="16"/>
                <w:lang w:eastAsia="es-CO"/>
              </w:rPr>
            </w:pPr>
            <w:r w:rsidRPr="0008592F">
              <w:rPr>
                <w:rFonts w:eastAsia="Times New Roman" w:cs="Arial"/>
                <w:b/>
                <w:bCs/>
                <w:color w:val="000000"/>
                <w:sz w:val="16"/>
                <w:szCs w:val="16"/>
                <w:lang w:eastAsia="es-CO"/>
              </w:rPr>
              <w:t>58.624</w:t>
            </w:r>
          </w:p>
        </w:tc>
        <w:tc>
          <w:tcPr>
            <w:tcW w:w="826" w:type="pct"/>
            <w:tcBorders>
              <w:top w:val="nil"/>
              <w:left w:val="nil"/>
              <w:bottom w:val="single" w:sz="8" w:space="0" w:color="auto"/>
              <w:right w:val="single" w:sz="8" w:space="0" w:color="auto"/>
            </w:tcBorders>
            <w:shd w:val="clear" w:color="auto" w:fill="95B3D7" w:themeFill="accent1" w:themeFillTint="99"/>
            <w:noWrap/>
            <w:vAlign w:val="center"/>
            <w:hideMark/>
          </w:tcPr>
          <w:p w14:paraId="388DC715" w14:textId="77777777" w:rsidR="00E46127" w:rsidRPr="0008592F" w:rsidRDefault="00E46127" w:rsidP="00456D0B">
            <w:pPr>
              <w:jc w:val="center"/>
              <w:rPr>
                <w:rFonts w:eastAsia="Times New Roman" w:cs="Arial"/>
                <w:b/>
                <w:bCs/>
                <w:color w:val="000000"/>
                <w:sz w:val="16"/>
                <w:szCs w:val="16"/>
                <w:lang w:eastAsia="es-CO"/>
              </w:rPr>
            </w:pPr>
            <w:r w:rsidRPr="0008592F">
              <w:rPr>
                <w:rFonts w:eastAsia="Times New Roman" w:cs="Arial"/>
                <w:b/>
                <w:bCs/>
                <w:color w:val="000000"/>
                <w:sz w:val="16"/>
                <w:szCs w:val="16"/>
                <w:lang w:eastAsia="es-CO"/>
              </w:rPr>
              <w:t>1033,62</w:t>
            </w:r>
          </w:p>
        </w:tc>
      </w:tr>
    </w:tbl>
    <w:p w14:paraId="5C43EC6B" w14:textId="77777777" w:rsidR="0008592F" w:rsidRPr="0008592F" w:rsidRDefault="0008592F" w:rsidP="00456D0B">
      <w:pPr>
        <w:jc w:val="center"/>
        <w:rPr>
          <w:rFonts w:eastAsia="Times New Roman" w:cs="Arial"/>
          <w:sz w:val="16"/>
          <w:lang w:eastAsia="es-ES"/>
        </w:rPr>
      </w:pPr>
      <w:r w:rsidRPr="0008592F">
        <w:rPr>
          <w:rFonts w:eastAsia="Times New Roman" w:cs="Arial"/>
          <w:b/>
          <w:sz w:val="16"/>
          <w:lang w:eastAsia="es-ES"/>
        </w:rPr>
        <w:t>Fuente.</w:t>
      </w:r>
      <w:r w:rsidRPr="0008592F">
        <w:rPr>
          <w:rFonts w:eastAsia="Times New Roman" w:cs="Arial"/>
          <w:sz w:val="16"/>
          <w:lang w:eastAsia="es-ES"/>
        </w:rPr>
        <w:t xml:space="preserve"> UAERMV – 30 de septiembre de 2018</w:t>
      </w:r>
    </w:p>
    <w:p w14:paraId="34D1B6B0" w14:textId="77777777" w:rsidR="0008592F" w:rsidRDefault="0008592F" w:rsidP="00456D0B">
      <w:pPr>
        <w:rPr>
          <w:rFonts w:eastAsia="Times New Roman" w:cs="Arial"/>
          <w:lang w:eastAsia="es-ES"/>
        </w:rPr>
      </w:pPr>
    </w:p>
    <w:p w14:paraId="6C5A5467" w14:textId="77777777" w:rsidR="00E46127" w:rsidRPr="0008592F" w:rsidRDefault="00E46127" w:rsidP="00456D0B">
      <w:pPr>
        <w:rPr>
          <w:rFonts w:eastAsia="Times New Roman" w:cs="Arial"/>
          <w:sz w:val="24"/>
          <w:szCs w:val="24"/>
          <w:u w:val="single"/>
          <w:lang w:eastAsia="es-ES"/>
        </w:rPr>
      </w:pPr>
    </w:p>
    <w:p w14:paraId="6064E4C8" w14:textId="77777777" w:rsidR="00E46127" w:rsidRPr="0056127A" w:rsidRDefault="00E46127" w:rsidP="00456D0B">
      <w:pPr>
        <w:rPr>
          <w:rFonts w:eastAsia="Times New Roman" w:cs="Arial"/>
          <w:szCs w:val="24"/>
          <w:lang w:val="es-ES_tradnl" w:eastAsia="es-ES"/>
        </w:rPr>
      </w:pPr>
      <w:r>
        <w:rPr>
          <w:rFonts w:eastAsia="Times New Roman" w:cs="Arial"/>
          <w:szCs w:val="24"/>
          <w:lang w:val="es-ES_tradnl" w:eastAsia="es-ES"/>
        </w:rPr>
        <w:t>Finalmente se</w:t>
      </w:r>
      <w:r w:rsidRPr="0056127A">
        <w:rPr>
          <w:rFonts w:eastAsia="Times New Roman" w:cs="Arial"/>
          <w:szCs w:val="24"/>
          <w:lang w:val="es-ES_tradnl" w:eastAsia="es-ES"/>
        </w:rPr>
        <w:t xml:space="preserve"> resalta que durante </w:t>
      </w:r>
      <w:r>
        <w:rPr>
          <w:rFonts w:eastAsia="Times New Roman" w:cs="Arial"/>
          <w:szCs w:val="24"/>
          <w:lang w:val="es-ES_tradnl" w:eastAsia="es-ES"/>
        </w:rPr>
        <w:t xml:space="preserve">lo corrido </w:t>
      </w:r>
      <w:r w:rsidRPr="0056127A">
        <w:rPr>
          <w:rFonts w:eastAsia="Times New Roman" w:cs="Arial"/>
          <w:szCs w:val="24"/>
          <w:lang w:val="es-ES_tradnl" w:eastAsia="es-ES"/>
        </w:rPr>
        <w:t xml:space="preserve">de 2018 se </w:t>
      </w:r>
      <w:r>
        <w:rPr>
          <w:rFonts w:eastAsia="Times New Roman" w:cs="Arial"/>
          <w:szCs w:val="24"/>
          <w:lang w:val="es-ES_tradnl" w:eastAsia="es-ES"/>
        </w:rPr>
        <w:t xml:space="preserve">han </w:t>
      </w:r>
      <w:r w:rsidRPr="0056127A">
        <w:rPr>
          <w:rFonts w:eastAsia="Times New Roman" w:cs="Arial"/>
          <w:szCs w:val="24"/>
          <w:lang w:val="es-ES_tradnl" w:eastAsia="es-ES"/>
        </w:rPr>
        <w:t>instala</w:t>
      </w:r>
      <w:r>
        <w:rPr>
          <w:rFonts w:eastAsia="Times New Roman" w:cs="Arial"/>
          <w:szCs w:val="24"/>
          <w:lang w:val="es-ES_tradnl" w:eastAsia="es-ES"/>
        </w:rPr>
        <w:t>d</w:t>
      </w:r>
      <w:r w:rsidRPr="0056127A">
        <w:rPr>
          <w:rFonts w:eastAsia="Times New Roman" w:cs="Arial"/>
          <w:szCs w:val="24"/>
          <w:lang w:val="es-ES_tradnl" w:eastAsia="es-ES"/>
        </w:rPr>
        <w:t>o</w:t>
      </w:r>
      <w:r>
        <w:rPr>
          <w:rFonts w:eastAsia="Times New Roman" w:cs="Arial"/>
          <w:szCs w:val="24"/>
          <w:lang w:val="es-ES_tradnl" w:eastAsia="es-ES"/>
        </w:rPr>
        <w:t xml:space="preserve"> 58.624</w:t>
      </w:r>
      <w:r w:rsidRPr="0056127A">
        <w:rPr>
          <w:rFonts w:eastAsia="Times New Roman" w:cs="Arial"/>
          <w:szCs w:val="24"/>
          <w:lang w:val="es-ES_tradnl" w:eastAsia="es-ES"/>
        </w:rPr>
        <w:t xml:space="preserve"> M3 de mezcla asfáltica y </w:t>
      </w:r>
      <w:r>
        <w:rPr>
          <w:rFonts w:eastAsia="Times New Roman" w:cs="Arial"/>
          <w:szCs w:val="24"/>
          <w:lang w:val="es-ES_tradnl" w:eastAsia="es-ES"/>
        </w:rPr>
        <w:t>1.033,62</w:t>
      </w:r>
      <w:r w:rsidRPr="0056127A">
        <w:rPr>
          <w:rFonts w:eastAsia="Times New Roman" w:cs="Arial"/>
          <w:szCs w:val="24"/>
          <w:lang w:val="es-ES_tradnl" w:eastAsia="es-ES"/>
        </w:rPr>
        <w:t xml:space="preserve"> M3 de concreto para un total de </w:t>
      </w:r>
      <w:r>
        <w:rPr>
          <w:rFonts w:eastAsia="Times New Roman" w:cs="Arial"/>
          <w:szCs w:val="24"/>
          <w:lang w:val="es-ES_tradnl" w:eastAsia="es-ES"/>
        </w:rPr>
        <w:t>59.624</w:t>
      </w:r>
      <w:r w:rsidRPr="0056127A">
        <w:rPr>
          <w:rFonts w:eastAsia="Times New Roman" w:cs="Arial"/>
          <w:szCs w:val="24"/>
          <w:lang w:val="es-ES_tradnl" w:eastAsia="es-ES"/>
        </w:rPr>
        <w:t xml:space="preserve"> M3 de los </w:t>
      </w:r>
      <w:r w:rsidRPr="00B01590">
        <w:rPr>
          <w:rFonts w:eastAsia="Times New Roman" w:cs="Arial"/>
          <w:szCs w:val="24"/>
          <w:lang w:val="es-ES_tradnl" w:eastAsia="es-ES"/>
        </w:rPr>
        <w:t>64.</w:t>
      </w:r>
      <w:r>
        <w:rPr>
          <w:rFonts w:eastAsia="Times New Roman" w:cs="Arial"/>
          <w:szCs w:val="24"/>
          <w:lang w:val="es-ES_tradnl" w:eastAsia="es-ES"/>
        </w:rPr>
        <w:t>874</w:t>
      </w:r>
      <w:r w:rsidRPr="0056127A">
        <w:rPr>
          <w:rFonts w:eastAsia="Times New Roman" w:cs="Arial"/>
          <w:szCs w:val="24"/>
          <w:lang w:val="es-ES_tradnl" w:eastAsia="es-ES"/>
        </w:rPr>
        <w:t xml:space="preserve"> M3 progra</w:t>
      </w:r>
      <w:r>
        <w:rPr>
          <w:rFonts w:eastAsia="Times New Roman" w:cs="Arial"/>
          <w:szCs w:val="24"/>
          <w:lang w:val="es-ES_tradnl" w:eastAsia="es-ES"/>
        </w:rPr>
        <w:t xml:space="preserve">mados, con un cumplimiento del </w:t>
      </w:r>
      <w:r w:rsidRPr="00B01590">
        <w:rPr>
          <w:rFonts w:eastAsia="Times New Roman" w:cs="Arial"/>
          <w:szCs w:val="24"/>
          <w:lang w:val="es-ES_tradnl" w:eastAsia="es-ES"/>
        </w:rPr>
        <w:t>9</w:t>
      </w:r>
      <w:r>
        <w:rPr>
          <w:rFonts w:eastAsia="Times New Roman" w:cs="Arial"/>
          <w:szCs w:val="24"/>
          <w:lang w:val="es-ES_tradnl" w:eastAsia="es-ES"/>
        </w:rPr>
        <w:t>2</w:t>
      </w:r>
      <w:r w:rsidRPr="00B01590">
        <w:rPr>
          <w:rFonts w:eastAsia="Times New Roman" w:cs="Arial"/>
          <w:szCs w:val="24"/>
          <w:lang w:val="es-ES_tradnl" w:eastAsia="es-ES"/>
        </w:rPr>
        <w:t>%.</w:t>
      </w:r>
      <w:r w:rsidRPr="0056127A">
        <w:rPr>
          <w:rFonts w:eastAsia="Times New Roman" w:cs="Arial"/>
          <w:szCs w:val="24"/>
          <w:lang w:val="es-ES_tradnl" w:eastAsia="es-ES"/>
        </w:rPr>
        <w:t xml:space="preserve"> </w:t>
      </w:r>
    </w:p>
    <w:p w14:paraId="19A9C61E" w14:textId="77777777" w:rsidR="0008592F" w:rsidRDefault="0008592F" w:rsidP="00456D0B">
      <w:pPr>
        <w:rPr>
          <w:rFonts w:eastAsia="Times New Roman" w:cs="Arial"/>
          <w:b/>
          <w:szCs w:val="24"/>
          <w:lang w:val="es-ES_tradnl" w:eastAsia="es-ES"/>
        </w:rPr>
      </w:pPr>
    </w:p>
    <w:p w14:paraId="2122313C" w14:textId="77777777" w:rsidR="00E46127" w:rsidRPr="00E46127" w:rsidRDefault="00E46127" w:rsidP="00456D0B">
      <w:pPr>
        <w:rPr>
          <w:rFonts w:eastAsia="Times New Roman" w:cs="Arial"/>
          <w:b/>
          <w:szCs w:val="24"/>
          <w:lang w:val="es-ES_tradnl" w:eastAsia="es-ES"/>
        </w:rPr>
      </w:pPr>
      <w:r w:rsidRPr="00E46127">
        <w:rPr>
          <w:rFonts w:eastAsia="Times New Roman" w:cs="Arial"/>
          <w:b/>
          <w:szCs w:val="24"/>
          <w:lang w:val="es-ES_tradnl" w:eastAsia="es-ES"/>
        </w:rPr>
        <w:t xml:space="preserve">Beneficios </w:t>
      </w:r>
    </w:p>
    <w:p w14:paraId="37C79773" w14:textId="77777777" w:rsidR="00E46127" w:rsidRPr="00236AA1" w:rsidRDefault="00E46127" w:rsidP="00456D0B">
      <w:pPr>
        <w:rPr>
          <w:rFonts w:eastAsia="Times New Roman" w:cs="Arial"/>
          <w:szCs w:val="24"/>
          <w:u w:val="single"/>
          <w:lang w:val="es-ES_tradnl" w:eastAsia="es-ES"/>
        </w:rPr>
      </w:pPr>
    </w:p>
    <w:p w14:paraId="7F09E9A5" w14:textId="77777777" w:rsidR="00E46127" w:rsidRPr="001A3CBF" w:rsidRDefault="00E46127" w:rsidP="00456D0B">
      <w:pPr>
        <w:rPr>
          <w:rFonts w:eastAsia="Times New Roman" w:cs="Arial"/>
          <w:szCs w:val="24"/>
          <w:lang w:val="es-ES_tradnl" w:eastAsia="es-ES"/>
        </w:rPr>
      </w:pPr>
      <w:r w:rsidRPr="00236AA1">
        <w:rPr>
          <w:rFonts w:eastAsia="Times New Roman" w:cs="Arial"/>
          <w:szCs w:val="24"/>
          <w:lang w:val="es-ES_tradnl" w:eastAsia="es-ES"/>
        </w:rPr>
        <w:t xml:space="preserve">De acuerdo con las intervenciones realizadas se calcula el indicador de población beneficiada con </w:t>
      </w:r>
      <w:r w:rsidRPr="00236AA1">
        <w:rPr>
          <w:rFonts w:eastAsia="Times New Roman" w:cs="Arial"/>
          <w:szCs w:val="24"/>
          <w:lang w:val="es-ES_tradnl" w:eastAsia="es-ES"/>
        </w:rPr>
        <w:lastRenderedPageBreak/>
        <w:t xml:space="preserve">las obras ejecutadas por la Unidad y se calcula que en el </w:t>
      </w:r>
      <w:r>
        <w:rPr>
          <w:rFonts w:eastAsia="Times New Roman" w:cs="Arial"/>
          <w:szCs w:val="24"/>
          <w:lang w:val="es-ES_tradnl" w:eastAsia="es-ES"/>
        </w:rPr>
        <w:t xml:space="preserve">tercer </w:t>
      </w:r>
      <w:r w:rsidRPr="00236AA1">
        <w:rPr>
          <w:rFonts w:eastAsia="Times New Roman" w:cs="Arial"/>
          <w:szCs w:val="24"/>
          <w:lang w:val="es-ES_tradnl" w:eastAsia="es-ES"/>
        </w:rPr>
        <w:t xml:space="preserve">trimestre de la vigencia 2018 se beneficiaron </w:t>
      </w:r>
      <w:r>
        <w:rPr>
          <w:rFonts w:eastAsia="Times New Roman" w:cs="Arial"/>
          <w:szCs w:val="24"/>
          <w:lang w:val="es-ES_tradnl" w:eastAsia="es-ES"/>
        </w:rPr>
        <w:t xml:space="preserve">417.312 </w:t>
      </w:r>
      <w:r w:rsidRPr="00236AA1">
        <w:rPr>
          <w:rFonts w:eastAsia="Times New Roman" w:cs="Arial"/>
          <w:szCs w:val="24"/>
          <w:lang w:val="es-ES_tradnl" w:eastAsia="es-ES"/>
        </w:rPr>
        <w:t>personas con los diferentes tipos de intervención</w:t>
      </w:r>
      <w:r>
        <w:rPr>
          <w:rFonts w:eastAsia="Times New Roman" w:cs="Arial"/>
          <w:szCs w:val="24"/>
          <w:lang w:val="es-ES_tradnl" w:eastAsia="es-ES"/>
        </w:rPr>
        <w:t xml:space="preserve">, durante el </w:t>
      </w:r>
      <w:r w:rsidRPr="00236AA1">
        <w:rPr>
          <w:rFonts w:eastAsia="Times New Roman" w:cs="Arial"/>
          <w:szCs w:val="24"/>
          <w:lang w:val="es-ES_tradnl" w:eastAsia="es-ES"/>
        </w:rPr>
        <w:t>primer trimestre se beneficiaron 756.436 personas</w:t>
      </w:r>
      <w:r>
        <w:rPr>
          <w:rFonts w:eastAsia="Times New Roman" w:cs="Arial"/>
          <w:szCs w:val="24"/>
          <w:lang w:val="es-ES_tradnl" w:eastAsia="es-ES"/>
        </w:rPr>
        <w:t xml:space="preserve"> y 400.170 personas durante el segundo trimestre</w:t>
      </w:r>
      <w:r w:rsidRPr="00236AA1">
        <w:rPr>
          <w:rFonts w:eastAsia="Times New Roman" w:cs="Arial"/>
          <w:szCs w:val="24"/>
          <w:lang w:val="es-ES_tradnl" w:eastAsia="es-ES"/>
        </w:rPr>
        <w:t xml:space="preserve">, en total en lo que va corrido de la vigencia 2018 se han beneficiado </w:t>
      </w:r>
      <w:r w:rsidRPr="001A3CBF">
        <w:rPr>
          <w:rFonts w:eastAsia="Times New Roman" w:cs="Arial"/>
          <w:szCs w:val="24"/>
          <w:lang w:val="es-ES_tradnl" w:eastAsia="es-ES"/>
        </w:rPr>
        <w:t>1</w:t>
      </w:r>
      <w:r>
        <w:rPr>
          <w:rFonts w:eastAsia="Times New Roman" w:cs="Arial"/>
          <w:szCs w:val="24"/>
          <w:lang w:val="es-ES_tradnl" w:eastAsia="es-ES"/>
        </w:rPr>
        <w:t>.</w:t>
      </w:r>
      <w:r w:rsidRPr="001A3CBF">
        <w:rPr>
          <w:rFonts w:eastAsia="Times New Roman" w:cs="Arial"/>
          <w:szCs w:val="24"/>
          <w:lang w:val="es-ES_tradnl" w:eastAsia="es-ES"/>
        </w:rPr>
        <w:t>573</w:t>
      </w:r>
      <w:r>
        <w:rPr>
          <w:rFonts w:eastAsia="Times New Roman" w:cs="Arial"/>
          <w:szCs w:val="24"/>
          <w:lang w:val="es-ES_tradnl" w:eastAsia="es-ES"/>
        </w:rPr>
        <w:t>.</w:t>
      </w:r>
      <w:r w:rsidRPr="001A3CBF">
        <w:rPr>
          <w:rFonts w:eastAsia="Times New Roman" w:cs="Arial"/>
          <w:szCs w:val="24"/>
          <w:lang w:val="es-ES_tradnl" w:eastAsia="es-ES"/>
        </w:rPr>
        <w:t>918</w:t>
      </w:r>
      <w:r>
        <w:rPr>
          <w:rFonts w:eastAsia="Times New Roman" w:cs="Arial"/>
          <w:szCs w:val="24"/>
          <w:lang w:val="es-ES_tradnl" w:eastAsia="es-ES"/>
        </w:rPr>
        <w:t xml:space="preserve"> </w:t>
      </w:r>
      <w:r w:rsidRPr="00236AA1">
        <w:rPr>
          <w:rFonts w:eastAsia="Times New Roman" w:cs="Arial"/>
          <w:szCs w:val="24"/>
          <w:lang w:val="es-ES_tradnl" w:eastAsia="es-ES"/>
        </w:rPr>
        <w:t>personas.</w:t>
      </w:r>
    </w:p>
    <w:p w14:paraId="3A555B19" w14:textId="77777777" w:rsidR="00E46127" w:rsidRPr="00E46127" w:rsidRDefault="00E46127" w:rsidP="00456D0B">
      <w:pPr>
        <w:rPr>
          <w:rFonts w:cs="Arial"/>
          <w:b/>
          <w:lang w:val="es-ES_tradnl"/>
        </w:rPr>
      </w:pPr>
    </w:p>
    <w:p w14:paraId="7794A72B" w14:textId="77777777" w:rsidR="008C62BA" w:rsidRDefault="008C62BA" w:rsidP="00456D0B">
      <w:pPr>
        <w:pStyle w:val="Ttulo2"/>
        <w:numPr>
          <w:ilvl w:val="2"/>
          <w:numId w:val="1"/>
        </w:numPr>
        <w:ind w:left="1134"/>
        <w:rPr>
          <w:rFonts w:cs="Arial"/>
          <w:lang w:val="es-CO"/>
        </w:rPr>
      </w:pPr>
      <w:bookmarkStart w:id="33" w:name="_Toc534033966"/>
      <w:r w:rsidRPr="0035002D">
        <w:rPr>
          <w:rFonts w:cs="Arial"/>
        </w:rPr>
        <w:t>GERENCIA DE GESTIÓN AMBIENTAL SOCIAL Y DE ATENCIÓN AL USUARIO – GASA-</w:t>
      </w:r>
      <w:r w:rsidR="00412C46">
        <w:rPr>
          <w:rFonts w:cs="Arial"/>
          <w:lang w:val="es-CO"/>
        </w:rPr>
        <w:t>.</w:t>
      </w:r>
      <w:bookmarkEnd w:id="33"/>
    </w:p>
    <w:p w14:paraId="1CDE1BB4" w14:textId="77777777" w:rsidR="00AE241C" w:rsidRDefault="00AE241C" w:rsidP="00456D0B">
      <w:pPr>
        <w:rPr>
          <w:lang w:eastAsia="x-none"/>
        </w:rPr>
      </w:pPr>
    </w:p>
    <w:p w14:paraId="0FD97E44" w14:textId="77777777" w:rsidR="00AE241C" w:rsidRDefault="00AE241C" w:rsidP="00456D0B">
      <w:pPr>
        <w:ind w:firstLine="414"/>
        <w:rPr>
          <w:rFonts w:cs="Arial"/>
          <w:b/>
        </w:rPr>
      </w:pPr>
      <w:bookmarkStart w:id="34" w:name="_Toc318400779"/>
      <w:bookmarkStart w:id="35" w:name="_Toc465865893"/>
      <w:bookmarkStart w:id="36" w:name="_Toc465867337"/>
      <w:r w:rsidRPr="00031BAD">
        <w:rPr>
          <w:rFonts w:cs="Arial"/>
          <w:b/>
        </w:rPr>
        <w:t>GESTIÓN SOCIAL</w:t>
      </w:r>
    </w:p>
    <w:p w14:paraId="25CDC12F" w14:textId="77777777" w:rsidR="00031BAD" w:rsidRPr="00031BAD" w:rsidRDefault="00031BAD" w:rsidP="00456D0B">
      <w:pPr>
        <w:ind w:firstLine="414"/>
        <w:rPr>
          <w:rFonts w:cs="Arial"/>
          <w:b/>
        </w:rPr>
      </w:pPr>
    </w:p>
    <w:p w14:paraId="6178F0AE" w14:textId="77777777" w:rsidR="00031BAD" w:rsidRDefault="00AE241C" w:rsidP="00456D0B">
      <w:pPr>
        <w:rPr>
          <w:rFonts w:cs="Arial"/>
        </w:rPr>
      </w:pPr>
      <w:r w:rsidRPr="00AE241C">
        <w:rPr>
          <w:rFonts w:cs="Arial"/>
        </w:rPr>
        <w:t xml:space="preserve">Durante el 01 de enero al 30 de septiembre del 2018, se realizó el acompañamiento y seguimiento continuo de cada una de las actividades ejecutadas por los residentes sociales en las intervenciones realizadas por la Entidad a continuación se relaciona el avance de cada una de las actividades comprendidas en la Gestión Social a fin de aportar a la comunidad y mitigar los impactos que toda obra ocasiona. </w:t>
      </w:r>
    </w:p>
    <w:p w14:paraId="77B61D6C" w14:textId="77777777" w:rsidR="00AE241C" w:rsidRPr="00AE241C" w:rsidRDefault="00AE241C" w:rsidP="00456D0B">
      <w:pPr>
        <w:rPr>
          <w:rFonts w:cs="Arial"/>
        </w:rPr>
      </w:pPr>
      <w:r w:rsidRPr="00AE241C">
        <w:rPr>
          <w:rFonts w:cs="Arial"/>
        </w:rPr>
        <w:t xml:space="preserve"> </w:t>
      </w:r>
    </w:p>
    <w:p w14:paraId="2093ACC0" w14:textId="77777777" w:rsidR="00AE241C" w:rsidRPr="00AE241C" w:rsidRDefault="00AE241C" w:rsidP="00456D0B">
      <w:pPr>
        <w:pStyle w:val="Ttulo3"/>
        <w:keepLines/>
        <w:widowControl/>
        <w:numPr>
          <w:ilvl w:val="0"/>
          <w:numId w:val="9"/>
        </w:numPr>
        <w:spacing w:before="0" w:after="0"/>
        <w:rPr>
          <w:rFonts w:cs="Arial"/>
          <w:b w:val="0"/>
          <w:sz w:val="22"/>
          <w:szCs w:val="22"/>
          <w:lang w:val="es-ES"/>
        </w:rPr>
      </w:pPr>
      <w:bookmarkStart w:id="37" w:name="_Toc318802253"/>
      <w:bookmarkStart w:id="38" w:name="_Toc318802254"/>
      <w:bookmarkStart w:id="39" w:name="_Toc318802255"/>
      <w:bookmarkStart w:id="40" w:name="_Toc318802258"/>
      <w:bookmarkStart w:id="41" w:name="_Toc251079987"/>
      <w:bookmarkStart w:id="42" w:name="_Toc534033967"/>
      <w:bookmarkEnd w:id="37"/>
      <w:bookmarkEnd w:id="38"/>
      <w:bookmarkEnd w:id="39"/>
      <w:bookmarkEnd w:id="40"/>
      <w:r w:rsidRPr="00AE241C">
        <w:rPr>
          <w:rFonts w:cs="Arial"/>
          <w:i/>
          <w:sz w:val="22"/>
          <w:szCs w:val="22"/>
        </w:rPr>
        <w:t xml:space="preserve">Socializaciones Puerta a Puerta: </w:t>
      </w:r>
      <w:r w:rsidRPr="00AE241C">
        <w:rPr>
          <w:rFonts w:cs="Arial"/>
          <w:b w:val="0"/>
          <w:sz w:val="22"/>
          <w:szCs w:val="22"/>
          <w:lang w:val="es-ES"/>
        </w:rPr>
        <w:t xml:space="preserve">Durante </w:t>
      </w:r>
      <w:r w:rsidRPr="00AE241C">
        <w:rPr>
          <w:rFonts w:cs="Arial"/>
          <w:b w:val="0"/>
          <w:sz w:val="22"/>
          <w:szCs w:val="22"/>
        </w:rPr>
        <w:t>el</w:t>
      </w:r>
      <w:r w:rsidRPr="00AE241C">
        <w:rPr>
          <w:rFonts w:cs="Arial"/>
          <w:sz w:val="22"/>
          <w:szCs w:val="22"/>
        </w:rPr>
        <w:t xml:space="preserve"> </w:t>
      </w:r>
      <w:r w:rsidRPr="00AE241C">
        <w:rPr>
          <w:rFonts w:cs="Arial"/>
          <w:b w:val="0"/>
          <w:sz w:val="22"/>
          <w:szCs w:val="22"/>
        </w:rPr>
        <w:t xml:space="preserve">01 de enero al 30 de septiembre </w:t>
      </w:r>
      <w:r w:rsidRPr="00AE241C">
        <w:rPr>
          <w:rFonts w:cs="Arial"/>
          <w:b w:val="0"/>
          <w:sz w:val="22"/>
          <w:szCs w:val="22"/>
          <w:lang w:val="es-ES"/>
        </w:rPr>
        <w:t xml:space="preserve">del 2018 </w:t>
      </w:r>
      <w:r w:rsidRPr="00AE241C">
        <w:rPr>
          <w:rFonts w:cs="Arial"/>
          <w:sz w:val="22"/>
          <w:szCs w:val="22"/>
          <w:lang w:val="es-ES"/>
        </w:rPr>
        <w:t>se informó a un total de 14577 usuarios beneficiarios de las obras.</w:t>
      </w:r>
      <w:r w:rsidRPr="00AE241C">
        <w:rPr>
          <w:rFonts w:cs="Arial"/>
          <w:b w:val="0"/>
          <w:sz w:val="22"/>
          <w:szCs w:val="22"/>
          <w:lang w:val="es-ES"/>
        </w:rPr>
        <w:t xml:space="preserve"> Estas socializaciones se realizan predio a predio en las intervenciones de mantenimiento, tanto para las intervenciones diurnas (6651) como las nocturnas (7926).</w:t>
      </w:r>
      <w:bookmarkEnd w:id="42"/>
    </w:p>
    <w:p w14:paraId="5C57069C" w14:textId="77777777" w:rsidR="00AE241C" w:rsidRPr="00AE241C" w:rsidRDefault="00AE241C" w:rsidP="00456D0B">
      <w:pPr>
        <w:pStyle w:val="Prrafodelista"/>
        <w:widowControl/>
        <w:numPr>
          <w:ilvl w:val="0"/>
          <w:numId w:val="9"/>
        </w:numPr>
        <w:rPr>
          <w:rFonts w:cs="Arial"/>
          <w:b/>
        </w:rPr>
      </w:pPr>
      <w:bookmarkStart w:id="43" w:name="_Toc189819740"/>
      <w:bookmarkEnd w:id="41"/>
      <w:r w:rsidRPr="00AE241C">
        <w:rPr>
          <w:rFonts w:cs="Arial"/>
          <w:b/>
          <w:i/>
        </w:rPr>
        <w:t xml:space="preserve">Reuniones Masivas con Comunidad: </w:t>
      </w:r>
      <w:r w:rsidRPr="00AE241C">
        <w:rPr>
          <w:rFonts w:cs="Arial"/>
        </w:rPr>
        <w:t xml:space="preserve">En las obras de rehabilitación se realizan reuniones de inicio con la comunidad en donde se da a conocer a las partes interesadas beneficiarios directos de las obras el tipo de intervención, los cuidados que deben de tener, la duración y aspectos en general relacionados con la intervención, adicionalmente se realizan reuniones por solicitud de la comunidad en los cuales se crean espacios de participación e interacción con la comunidad para atender quejas e inquietudes. </w:t>
      </w:r>
      <w:r w:rsidRPr="00AE241C">
        <w:rPr>
          <w:rFonts w:cs="Arial"/>
          <w:b/>
          <w:lang w:val="es-ES"/>
        </w:rPr>
        <w:t xml:space="preserve">Durante </w:t>
      </w:r>
      <w:r w:rsidRPr="00AE241C">
        <w:rPr>
          <w:rFonts w:cs="Arial"/>
          <w:b/>
        </w:rPr>
        <w:t>el 01 de enero al 30 de septiembre</w:t>
      </w:r>
      <w:r w:rsidRPr="00AE241C">
        <w:rPr>
          <w:rFonts w:cs="Arial"/>
        </w:rPr>
        <w:t xml:space="preserve"> </w:t>
      </w:r>
      <w:r w:rsidRPr="00AE241C">
        <w:rPr>
          <w:rFonts w:cs="Arial"/>
          <w:b/>
        </w:rPr>
        <w:t xml:space="preserve">de 2018 se han realizado un total de 242 reuniones contando con 1927 asistentes.  </w:t>
      </w:r>
      <w:bookmarkStart w:id="44" w:name="_Toc465865884"/>
      <w:bookmarkStart w:id="45" w:name="_Toc313700407"/>
      <w:bookmarkStart w:id="46" w:name="_Toc313699875"/>
      <w:bookmarkStart w:id="47" w:name="_Toc465865889"/>
      <w:bookmarkEnd w:id="44"/>
    </w:p>
    <w:p w14:paraId="11A565BE" w14:textId="77777777" w:rsidR="00AE241C" w:rsidRPr="00AE241C" w:rsidRDefault="00AE241C" w:rsidP="00456D0B">
      <w:pPr>
        <w:pStyle w:val="Prrafodelista"/>
        <w:widowControl/>
        <w:numPr>
          <w:ilvl w:val="0"/>
          <w:numId w:val="9"/>
        </w:numPr>
        <w:rPr>
          <w:rFonts w:cs="Arial"/>
        </w:rPr>
      </w:pPr>
      <w:r w:rsidRPr="00AE241C">
        <w:rPr>
          <w:rFonts w:cs="Arial"/>
          <w:b/>
        </w:rPr>
        <w:t xml:space="preserve">Levantamiento Actas de Vecindad: </w:t>
      </w:r>
      <w:r w:rsidRPr="00AE241C">
        <w:rPr>
          <w:rFonts w:cs="Arial"/>
          <w:lang w:val="es-ES"/>
        </w:rPr>
        <w:t xml:space="preserve">Durante </w:t>
      </w:r>
      <w:r w:rsidRPr="00AE241C">
        <w:rPr>
          <w:rFonts w:cs="Arial"/>
        </w:rPr>
        <w:t xml:space="preserve">el 01 de enero al 30 de septiembre </w:t>
      </w:r>
      <w:r w:rsidRPr="00AE241C">
        <w:rPr>
          <w:rFonts w:cs="Arial"/>
          <w:lang w:val="es-ES"/>
        </w:rPr>
        <w:t xml:space="preserve">2018 se han realizado </w:t>
      </w:r>
      <w:r w:rsidRPr="00AE241C">
        <w:rPr>
          <w:rFonts w:cs="Arial"/>
          <w:b/>
          <w:lang w:val="es-ES"/>
        </w:rPr>
        <w:t xml:space="preserve">4724 </w:t>
      </w:r>
      <w:r w:rsidRPr="00AE241C">
        <w:rPr>
          <w:rFonts w:cs="Arial"/>
          <w:lang w:val="es-ES"/>
        </w:rPr>
        <w:t xml:space="preserve">actas de vecindad. </w:t>
      </w:r>
    </w:p>
    <w:p w14:paraId="113CE00D" w14:textId="77777777" w:rsidR="00AE241C" w:rsidRPr="00AE241C" w:rsidRDefault="00AE241C" w:rsidP="00456D0B">
      <w:pPr>
        <w:pStyle w:val="Prrafodelista"/>
        <w:keepNext/>
        <w:widowControl/>
        <w:numPr>
          <w:ilvl w:val="0"/>
          <w:numId w:val="9"/>
        </w:numPr>
        <w:outlineLvl w:val="2"/>
        <w:rPr>
          <w:rFonts w:cs="Arial"/>
          <w:lang w:val="es-ES"/>
        </w:rPr>
      </w:pPr>
      <w:bookmarkStart w:id="48" w:name="_Toc465865891"/>
      <w:bookmarkStart w:id="49" w:name="_Toc465867335"/>
      <w:bookmarkStart w:id="50" w:name="_Toc534033968"/>
      <w:bookmarkEnd w:id="43"/>
      <w:bookmarkEnd w:id="45"/>
      <w:bookmarkEnd w:id="46"/>
      <w:bookmarkEnd w:id="47"/>
      <w:r w:rsidRPr="00AE241C">
        <w:rPr>
          <w:rFonts w:eastAsia="Times New Roman" w:cs="Arial"/>
          <w:b/>
          <w:bCs/>
          <w:i/>
          <w:iCs/>
        </w:rPr>
        <w:t>Encuestas de Satisfacción</w:t>
      </w:r>
      <w:bookmarkEnd w:id="48"/>
      <w:bookmarkEnd w:id="49"/>
      <w:r w:rsidRPr="00AE241C">
        <w:rPr>
          <w:rFonts w:eastAsia="Times New Roman" w:cs="Arial"/>
          <w:b/>
          <w:bCs/>
          <w:i/>
          <w:iCs/>
        </w:rPr>
        <w:t xml:space="preserve">: </w:t>
      </w:r>
      <w:r w:rsidRPr="00AE241C">
        <w:rPr>
          <w:rFonts w:cs="Arial"/>
          <w:lang w:val="es-ES"/>
        </w:rPr>
        <w:t xml:space="preserve">Durante </w:t>
      </w:r>
      <w:r w:rsidRPr="00AE241C">
        <w:rPr>
          <w:rFonts w:cs="Arial"/>
        </w:rPr>
        <w:t xml:space="preserve">el 01 de enero al 30 de septiembre </w:t>
      </w:r>
      <w:r w:rsidRPr="00AE241C">
        <w:rPr>
          <w:rFonts w:cs="Arial"/>
          <w:lang w:val="es-ES"/>
        </w:rPr>
        <w:t xml:space="preserve">2018, se ha realizado </w:t>
      </w:r>
      <w:r w:rsidRPr="00AE241C">
        <w:rPr>
          <w:rFonts w:cs="Arial"/>
          <w:b/>
          <w:lang w:val="es-ES"/>
        </w:rPr>
        <w:t>2402 Encuestas de satisfacción</w:t>
      </w:r>
      <w:r w:rsidRPr="00AE241C">
        <w:rPr>
          <w:rFonts w:cs="Arial"/>
          <w:lang w:val="es-ES"/>
        </w:rPr>
        <w:t xml:space="preserve"> a los usuarios beneficiarios.</w:t>
      </w:r>
      <w:bookmarkEnd w:id="50"/>
      <w:r w:rsidRPr="00AE241C">
        <w:rPr>
          <w:rFonts w:cs="Arial"/>
          <w:lang w:val="es-ES"/>
        </w:rPr>
        <w:t xml:space="preserve"> </w:t>
      </w:r>
    </w:p>
    <w:p w14:paraId="676C04C6" w14:textId="77777777" w:rsidR="00AE241C" w:rsidRPr="00AE241C" w:rsidRDefault="00AE241C" w:rsidP="00456D0B">
      <w:pPr>
        <w:pStyle w:val="Prrafodelista"/>
        <w:keepNext/>
        <w:widowControl/>
        <w:numPr>
          <w:ilvl w:val="0"/>
          <w:numId w:val="9"/>
        </w:numPr>
        <w:spacing w:after="60"/>
        <w:outlineLvl w:val="2"/>
        <w:rPr>
          <w:rFonts w:cs="Arial"/>
          <w:lang w:val="es-ES"/>
        </w:rPr>
      </w:pPr>
      <w:bookmarkStart w:id="51" w:name="_Toc534033969"/>
      <w:r w:rsidRPr="00AE241C">
        <w:rPr>
          <w:rFonts w:cs="Arial"/>
          <w:lang w:val="es-ES"/>
        </w:rPr>
        <w:t xml:space="preserve">En el mes de septiembre se inició el levantamiento encuestas de satisfacción en los frentes donde se realizaron </w:t>
      </w:r>
      <w:r w:rsidRPr="00AE241C">
        <w:rPr>
          <w:rFonts w:cs="Arial"/>
          <w:b/>
          <w:lang w:val="es-ES"/>
        </w:rPr>
        <w:t xml:space="preserve">trabajos nocturnos </w:t>
      </w:r>
      <w:r w:rsidRPr="00AE241C">
        <w:rPr>
          <w:rFonts w:cs="Arial"/>
          <w:lang w:val="es-ES"/>
        </w:rPr>
        <w:t xml:space="preserve">en total se han realizado </w:t>
      </w:r>
      <w:r w:rsidRPr="00AE241C">
        <w:rPr>
          <w:rFonts w:cs="Arial"/>
          <w:b/>
          <w:lang w:val="es-ES"/>
        </w:rPr>
        <w:t xml:space="preserve">60 </w:t>
      </w:r>
      <w:r w:rsidRPr="00AE241C">
        <w:rPr>
          <w:rFonts w:cs="Arial"/>
          <w:lang w:val="es-ES"/>
        </w:rPr>
        <w:t>encuestas.</w:t>
      </w:r>
      <w:bookmarkEnd w:id="51"/>
      <w:r w:rsidRPr="00AE241C">
        <w:rPr>
          <w:rFonts w:cs="Arial"/>
          <w:lang w:val="es-ES"/>
        </w:rPr>
        <w:t xml:space="preserve"> </w:t>
      </w:r>
    </w:p>
    <w:p w14:paraId="360006A8" w14:textId="77777777" w:rsidR="00AE241C" w:rsidRPr="00AE241C" w:rsidRDefault="00AE241C" w:rsidP="00456D0B">
      <w:pPr>
        <w:pStyle w:val="Prrafodelista"/>
        <w:widowControl/>
        <w:numPr>
          <w:ilvl w:val="0"/>
          <w:numId w:val="9"/>
        </w:numPr>
        <w:rPr>
          <w:rFonts w:cs="Arial"/>
        </w:rPr>
      </w:pPr>
      <w:r w:rsidRPr="00AE241C">
        <w:rPr>
          <w:rFonts w:cs="Arial"/>
          <w:b/>
          <w:i/>
        </w:rPr>
        <w:t xml:space="preserve">Capacitaciones en Frentes de Obra: </w:t>
      </w:r>
      <w:r w:rsidRPr="00AE241C">
        <w:rPr>
          <w:rFonts w:cs="Arial"/>
        </w:rPr>
        <w:t xml:space="preserve">Desde el área de gestión social se han realizado </w:t>
      </w:r>
      <w:r w:rsidRPr="00AE241C">
        <w:rPr>
          <w:rFonts w:cs="Arial"/>
          <w:b/>
        </w:rPr>
        <w:t>90 capacitaciones</w:t>
      </w:r>
      <w:r w:rsidRPr="00AE241C">
        <w:rPr>
          <w:rFonts w:cs="Arial"/>
        </w:rPr>
        <w:t xml:space="preserve"> </w:t>
      </w:r>
      <w:r w:rsidRPr="00AE241C">
        <w:rPr>
          <w:rFonts w:cs="Arial"/>
          <w:b/>
        </w:rPr>
        <w:t xml:space="preserve">a 945 colaboradores </w:t>
      </w:r>
      <w:r w:rsidRPr="00AE241C">
        <w:rPr>
          <w:rFonts w:cs="Arial"/>
        </w:rPr>
        <w:t xml:space="preserve">de las diferentes unidades ejecutoras que se encuentran en los frentes de obra. </w:t>
      </w:r>
    </w:p>
    <w:p w14:paraId="3A0C35FF" w14:textId="77777777" w:rsidR="00AE241C" w:rsidRPr="00AE241C" w:rsidRDefault="00AE241C" w:rsidP="00456D0B">
      <w:pPr>
        <w:pStyle w:val="Prrafodelista"/>
        <w:widowControl/>
        <w:numPr>
          <w:ilvl w:val="0"/>
          <w:numId w:val="9"/>
        </w:numPr>
        <w:rPr>
          <w:rFonts w:cs="Arial"/>
        </w:rPr>
      </w:pPr>
      <w:r w:rsidRPr="00AE241C">
        <w:rPr>
          <w:rFonts w:cs="Arial"/>
          <w:b/>
          <w:i/>
        </w:rPr>
        <w:t>Recorridos de obra en horario nocturno:</w:t>
      </w:r>
      <w:r w:rsidRPr="00AE241C">
        <w:rPr>
          <w:rFonts w:cs="Arial"/>
        </w:rPr>
        <w:t xml:space="preserve"> </w:t>
      </w:r>
      <w:r w:rsidRPr="00AE241C">
        <w:rPr>
          <w:rFonts w:cs="Arial"/>
          <w:lang w:val="es-ES"/>
        </w:rPr>
        <w:t xml:space="preserve">Durante </w:t>
      </w:r>
      <w:r w:rsidRPr="00AE241C">
        <w:rPr>
          <w:rFonts w:cs="Arial"/>
        </w:rPr>
        <w:t xml:space="preserve">el 01 de enero al 30 de septiembre </w:t>
      </w:r>
      <w:r w:rsidRPr="00AE241C">
        <w:rPr>
          <w:rFonts w:cs="Arial"/>
          <w:lang w:val="es-ES"/>
        </w:rPr>
        <w:t xml:space="preserve">2018, se han realizado un total de </w:t>
      </w:r>
      <w:r w:rsidRPr="00AE241C">
        <w:rPr>
          <w:rFonts w:cs="Arial"/>
          <w:b/>
          <w:lang w:val="es-ES"/>
        </w:rPr>
        <w:t>794 recorridos en horario nocturno</w:t>
      </w:r>
      <w:r w:rsidRPr="00AE241C">
        <w:rPr>
          <w:rFonts w:cs="Arial"/>
          <w:lang w:val="es-ES"/>
        </w:rPr>
        <w:t>, en donde se presta atención a la comunidad de manera inmediata.</w:t>
      </w:r>
    </w:p>
    <w:p w14:paraId="01803EBF" w14:textId="77777777" w:rsidR="00AE241C" w:rsidRPr="00AE241C" w:rsidRDefault="00AE241C" w:rsidP="00456D0B">
      <w:pPr>
        <w:pStyle w:val="Prrafodelista"/>
        <w:widowControl/>
        <w:numPr>
          <w:ilvl w:val="0"/>
          <w:numId w:val="9"/>
        </w:numPr>
        <w:spacing w:after="200"/>
        <w:rPr>
          <w:rFonts w:cs="Arial"/>
        </w:rPr>
      </w:pPr>
      <w:r w:rsidRPr="00AE241C">
        <w:rPr>
          <w:rFonts w:cs="Arial"/>
          <w:b/>
          <w:i/>
        </w:rPr>
        <w:t>Actas de compromiso con la comunidad:</w:t>
      </w:r>
      <w:r w:rsidRPr="00AE241C">
        <w:rPr>
          <w:rFonts w:cs="Arial"/>
        </w:rPr>
        <w:t xml:space="preserve"> </w:t>
      </w:r>
      <w:r w:rsidRPr="00AE241C">
        <w:rPr>
          <w:rFonts w:cs="Arial"/>
          <w:lang w:val="es-ES"/>
        </w:rPr>
        <w:t xml:space="preserve">Durante </w:t>
      </w:r>
      <w:r w:rsidRPr="00AE241C">
        <w:rPr>
          <w:rFonts w:cs="Arial"/>
        </w:rPr>
        <w:t xml:space="preserve">el 01 de enero al 30 de septiembre </w:t>
      </w:r>
      <w:r w:rsidRPr="00AE241C">
        <w:rPr>
          <w:rFonts w:cs="Arial"/>
          <w:lang w:val="es-ES"/>
        </w:rPr>
        <w:t xml:space="preserve">2018, se han realizado 24 actas de compromiso con los usuarios beneficiarios directos de las intervenciones, en donde se especifican acuerdos para poder intervenir zonas que se puedan ver afectadas por los trabajos y/o actas en caso donde el ciudadano se compromete con la Entidad para realizar arreglos en donde se puedan ver afectadas las obras por actividades que ellos realicen. </w:t>
      </w:r>
    </w:p>
    <w:p w14:paraId="2FF3E753" w14:textId="77777777" w:rsidR="00AE241C" w:rsidRPr="00031BAD" w:rsidRDefault="00AE241C" w:rsidP="00456D0B">
      <w:pPr>
        <w:shd w:val="clear" w:color="auto" w:fill="FFFFFF"/>
        <w:ind w:firstLine="360"/>
        <w:rPr>
          <w:rFonts w:cs="Arial"/>
          <w:b/>
          <w:color w:val="000000"/>
        </w:rPr>
      </w:pPr>
      <w:r w:rsidRPr="00031BAD">
        <w:rPr>
          <w:rFonts w:cs="Arial"/>
          <w:b/>
          <w:color w:val="000000"/>
        </w:rPr>
        <w:t>RESPONSABILIDAD SOCIAL Y PARTES INTERESADAS</w:t>
      </w:r>
    </w:p>
    <w:p w14:paraId="3AFE2F00" w14:textId="77777777" w:rsidR="00AE241C" w:rsidRPr="00AE241C" w:rsidRDefault="00AE241C" w:rsidP="00456D0B">
      <w:pPr>
        <w:shd w:val="clear" w:color="auto" w:fill="FFFFFF"/>
        <w:rPr>
          <w:rFonts w:cs="Arial"/>
          <w:b/>
          <w:color w:val="000000"/>
        </w:rPr>
      </w:pPr>
    </w:p>
    <w:p w14:paraId="445DDBCB" w14:textId="77777777" w:rsidR="00AE241C" w:rsidRDefault="00AE241C" w:rsidP="00456D0B">
      <w:pPr>
        <w:shd w:val="clear" w:color="auto" w:fill="FFFFFF"/>
        <w:rPr>
          <w:rFonts w:cs="Arial"/>
          <w:color w:val="000000"/>
        </w:rPr>
      </w:pPr>
      <w:r w:rsidRPr="00AE241C">
        <w:rPr>
          <w:rFonts w:cs="Arial"/>
          <w:color w:val="000000"/>
          <w:shd w:val="clear" w:color="auto" w:fill="FFFFFF"/>
        </w:rPr>
        <w:lastRenderedPageBreak/>
        <w:t>En lo que compete a la Gerencia Ambiental Social y de Atención al Ciudadano, s</w:t>
      </w:r>
      <w:r w:rsidRPr="00AE241C">
        <w:rPr>
          <w:rFonts w:cs="Arial"/>
          <w:color w:val="000000"/>
        </w:rPr>
        <w:t>e hizo un proceso de re-identificación de las partes interesadas en el marco del Plan Institucional de Participación Ciudadana, arrojando el siguiente resultado:</w:t>
      </w:r>
    </w:p>
    <w:p w14:paraId="5FC5D329" w14:textId="77777777" w:rsidR="00031BAD" w:rsidRPr="00AE241C" w:rsidRDefault="00031BAD" w:rsidP="00456D0B">
      <w:pPr>
        <w:shd w:val="clear" w:color="auto" w:fill="FFFFFF"/>
        <w:rPr>
          <w:rFonts w:cs="Arial"/>
          <w:color w:val="000000"/>
        </w:rPr>
      </w:pPr>
    </w:p>
    <w:p w14:paraId="4342B29F" w14:textId="77777777" w:rsidR="00AE241C" w:rsidRPr="00CF6C48" w:rsidRDefault="00031BAD" w:rsidP="00456D0B">
      <w:pPr>
        <w:pStyle w:val="Descripcin"/>
        <w:spacing w:after="0" w:line="240" w:lineRule="auto"/>
        <w:jc w:val="center"/>
        <w:rPr>
          <w:rFonts w:cs="Arial"/>
          <w:color w:val="000000"/>
          <w:sz w:val="16"/>
        </w:rPr>
      </w:pPr>
      <w:r w:rsidRPr="00CF6C48">
        <w:rPr>
          <w:sz w:val="16"/>
        </w:rPr>
        <w:t xml:space="preserve">Tabla </w:t>
      </w:r>
      <w:r w:rsidR="005C179D" w:rsidRPr="00CF6C48">
        <w:rPr>
          <w:sz w:val="16"/>
        </w:rPr>
        <w:fldChar w:fldCharType="begin"/>
      </w:r>
      <w:r w:rsidR="005C179D" w:rsidRPr="00CF6C48">
        <w:rPr>
          <w:sz w:val="16"/>
        </w:rPr>
        <w:instrText xml:space="preserve"> SEQ Tabla \* ARABIC </w:instrText>
      </w:r>
      <w:r w:rsidR="005C179D" w:rsidRPr="00CF6C48">
        <w:rPr>
          <w:sz w:val="16"/>
        </w:rPr>
        <w:fldChar w:fldCharType="separate"/>
      </w:r>
      <w:r w:rsidR="005C5761">
        <w:rPr>
          <w:noProof/>
          <w:sz w:val="16"/>
        </w:rPr>
        <w:t>24</w:t>
      </w:r>
      <w:r w:rsidR="005C179D" w:rsidRPr="00CF6C48">
        <w:rPr>
          <w:noProof/>
          <w:sz w:val="16"/>
        </w:rPr>
        <w:fldChar w:fldCharType="end"/>
      </w:r>
      <w:r w:rsidRPr="00CF6C48">
        <w:rPr>
          <w:sz w:val="16"/>
        </w:rPr>
        <w:t xml:space="preserve">. </w:t>
      </w:r>
      <w:r w:rsidRPr="00CF6C48">
        <w:rPr>
          <w:b w:val="0"/>
          <w:sz w:val="16"/>
        </w:rPr>
        <w:t>Re-identificación de las partes interesadas</w:t>
      </w:r>
    </w:p>
    <w:tbl>
      <w:tblPr>
        <w:tblW w:w="62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3145"/>
        <w:gridCol w:w="3145"/>
      </w:tblGrid>
      <w:tr w:rsidR="00AE241C" w:rsidRPr="00031BAD" w14:paraId="592F3B39" w14:textId="77777777" w:rsidTr="00031BAD">
        <w:trPr>
          <w:trHeight w:val="35"/>
          <w:jc w:val="center"/>
        </w:trPr>
        <w:tc>
          <w:tcPr>
            <w:tcW w:w="3145" w:type="dxa"/>
            <w:shd w:val="clear" w:color="auto" w:fill="365F91" w:themeFill="accent1" w:themeFillShade="BF"/>
            <w:tcMar>
              <w:top w:w="72" w:type="dxa"/>
              <w:left w:w="144" w:type="dxa"/>
              <w:bottom w:w="72" w:type="dxa"/>
              <w:right w:w="144" w:type="dxa"/>
            </w:tcMar>
            <w:hideMark/>
          </w:tcPr>
          <w:p w14:paraId="70CB58B9" w14:textId="77777777" w:rsidR="00AE241C" w:rsidRPr="00031BAD" w:rsidRDefault="00AE241C" w:rsidP="00456D0B">
            <w:pPr>
              <w:pStyle w:val="NormalWeb"/>
              <w:jc w:val="center"/>
              <w:rPr>
                <w:rFonts w:ascii="Arial" w:hAnsi="Arial" w:cs="Arial"/>
                <w:color w:val="000000"/>
                <w:sz w:val="16"/>
                <w:szCs w:val="16"/>
              </w:rPr>
            </w:pPr>
            <w:r w:rsidRPr="00031BAD">
              <w:rPr>
                <w:rFonts w:ascii="Arial" w:hAnsi="Arial" w:cs="Arial"/>
                <w:b/>
                <w:bCs/>
                <w:color w:val="000000"/>
                <w:sz w:val="16"/>
                <w:szCs w:val="16"/>
              </w:rPr>
              <w:t>2017</w:t>
            </w:r>
          </w:p>
        </w:tc>
        <w:tc>
          <w:tcPr>
            <w:tcW w:w="3145" w:type="dxa"/>
            <w:shd w:val="clear" w:color="auto" w:fill="365F91" w:themeFill="accent1" w:themeFillShade="BF"/>
            <w:tcMar>
              <w:top w:w="72" w:type="dxa"/>
              <w:left w:w="144" w:type="dxa"/>
              <w:bottom w:w="72" w:type="dxa"/>
              <w:right w:w="144" w:type="dxa"/>
            </w:tcMar>
            <w:hideMark/>
          </w:tcPr>
          <w:p w14:paraId="44179EAD" w14:textId="77777777" w:rsidR="00AE241C" w:rsidRPr="00031BAD" w:rsidRDefault="00AE241C" w:rsidP="00456D0B">
            <w:pPr>
              <w:pStyle w:val="NormalWeb"/>
              <w:jc w:val="center"/>
              <w:rPr>
                <w:rFonts w:ascii="Arial" w:hAnsi="Arial" w:cs="Arial"/>
                <w:color w:val="000000"/>
                <w:sz w:val="16"/>
                <w:szCs w:val="16"/>
              </w:rPr>
            </w:pPr>
            <w:r w:rsidRPr="00031BAD">
              <w:rPr>
                <w:rFonts w:ascii="Arial" w:hAnsi="Arial" w:cs="Arial"/>
                <w:b/>
                <w:bCs/>
                <w:color w:val="000000"/>
                <w:sz w:val="16"/>
                <w:szCs w:val="16"/>
              </w:rPr>
              <w:t>2018</w:t>
            </w:r>
          </w:p>
        </w:tc>
      </w:tr>
      <w:tr w:rsidR="00AE241C" w:rsidRPr="00031BAD" w14:paraId="03E76261" w14:textId="77777777" w:rsidTr="00031BAD">
        <w:trPr>
          <w:trHeight w:val="112"/>
          <w:jc w:val="center"/>
        </w:trPr>
        <w:tc>
          <w:tcPr>
            <w:tcW w:w="3145" w:type="dxa"/>
            <w:shd w:val="clear" w:color="auto" w:fill="auto"/>
            <w:tcMar>
              <w:top w:w="72" w:type="dxa"/>
              <w:left w:w="144" w:type="dxa"/>
              <w:bottom w:w="72" w:type="dxa"/>
              <w:right w:w="144" w:type="dxa"/>
            </w:tcMar>
            <w:hideMark/>
          </w:tcPr>
          <w:p w14:paraId="03FFD486" w14:textId="77777777" w:rsidR="00AE241C" w:rsidRPr="00031BAD" w:rsidRDefault="00AE241C" w:rsidP="00456D0B">
            <w:pPr>
              <w:pStyle w:val="NormalWeb"/>
              <w:rPr>
                <w:rFonts w:ascii="Arial" w:hAnsi="Arial" w:cs="Arial"/>
                <w:color w:val="000000"/>
                <w:sz w:val="16"/>
                <w:szCs w:val="16"/>
              </w:rPr>
            </w:pPr>
            <w:r w:rsidRPr="00031BAD">
              <w:rPr>
                <w:rFonts w:ascii="Arial" w:hAnsi="Arial" w:cs="Arial"/>
                <w:color w:val="000000"/>
                <w:sz w:val="16"/>
                <w:szCs w:val="16"/>
              </w:rPr>
              <w:t>Personal (Cliente interno)</w:t>
            </w:r>
          </w:p>
        </w:tc>
        <w:tc>
          <w:tcPr>
            <w:tcW w:w="3145" w:type="dxa"/>
            <w:shd w:val="clear" w:color="auto" w:fill="auto"/>
            <w:tcMar>
              <w:top w:w="72" w:type="dxa"/>
              <w:left w:w="144" w:type="dxa"/>
              <w:bottom w:w="72" w:type="dxa"/>
              <w:right w:w="144" w:type="dxa"/>
            </w:tcMar>
            <w:vAlign w:val="center"/>
            <w:hideMark/>
          </w:tcPr>
          <w:p w14:paraId="0888D1DB" w14:textId="77777777" w:rsidR="00AE241C" w:rsidRPr="00031BAD" w:rsidRDefault="00AE241C" w:rsidP="00456D0B">
            <w:pPr>
              <w:pStyle w:val="NormalWeb"/>
              <w:rPr>
                <w:rFonts w:ascii="Arial" w:hAnsi="Arial" w:cs="Arial"/>
                <w:color w:val="000000"/>
                <w:sz w:val="16"/>
                <w:szCs w:val="16"/>
              </w:rPr>
            </w:pPr>
            <w:r w:rsidRPr="00031BAD">
              <w:rPr>
                <w:rFonts w:ascii="Arial" w:hAnsi="Arial" w:cs="Arial"/>
                <w:color w:val="000000"/>
                <w:sz w:val="16"/>
                <w:szCs w:val="16"/>
              </w:rPr>
              <w:t>Colaboradores</w:t>
            </w:r>
          </w:p>
        </w:tc>
      </w:tr>
      <w:tr w:rsidR="00AE241C" w:rsidRPr="00031BAD" w14:paraId="72E70365" w14:textId="77777777" w:rsidTr="00031BAD">
        <w:trPr>
          <w:trHeight w:val="108"/>
          <w:jc w:val="center"/>
        </w:trPr>
        <w:tc>
          <w:tcPr>
            <w:tcW w:w="3145" w:type="dxa"/>
            <w:shd w:val="clear" w:color="auto" w:fill="auto"/>
            <w:tcMar>
              <w:top w:w="72" w:type="dxa"/>
              <w:left w:w="144" w:type="dxa"/>
              <w:bottom w:w="72" w:type="dxa"/>
              <w:right w:w="144" w:type="dxa"/>
            </w:tcMar>
            <w:hideMark/>
          </w:tcPr>
          <w:p w14:paraId="5EB5CFF8" w14:textId="77777777" w:rsidR="00AE241C" w:rsidRPr="00031BAD" w:rsidRDefault="00AE241C" w:rsidP="00456D0B">
            <w:pPr>
              <w:pStyle w:val="NormalWeb"/>
              <w:rPr>
                <w:rFonts w:ascii="Arial" w:hAnsi="Arial" w:cs="Arial"/>
                <w:color w:val="000000"/>
                <w:sz w:val="16"/>
                <w:szCs w:val="16"/>
              </w:rPr>
            </w:pPr>
            <w:r w:rsidRPr="00031BAD">
              <w:rPr>
                <w:rFonts w:ascii="Arial" w:hAnsi="Arial" w:cs="Arial"/>
                <w:color w:val="000000"/>
                <w:sz w:val="16"/>
                <w:szCs w:val="16"/>
              </w:rPr>
              <w:t>Ciudadanía/Comunidad (Sociedad)</w:t>
            </w:r>
          </w:p>
        </w:tc>
        <w:tc>
          <w:tcPr>
            <w:tcW w:w="3145" w:type="dxa"/>
            <w:shd w:val="clear" w:color="auto" w:fill="auto"/>
            <w:tcMar>
              <w:top w:w="72" w:type="dxa"/>
              <w:left w:w="144" w:type="dxa"/>
              <w:bottom w:w="72" w:type="dxa"/>
              <w:right w:w="144" w:type="dxa"/>
            </w:tcMar>
            <w:vAlign w:val="center"/>
            <w:hideMark/>
          </w:tcPr>
          <w:p w14:paraId="7FF847CA" w14:textId="77777777" w:rsidR="00AE241C" w:rsidRPr="00031BAD" w:rsidRDefault="00AE241C" w:rsidP="00456D0B">
            <w:pPr>
              <w:pStyle w:val="NormalWeb"/>
              <w:rPr>
                <w:rFonts w:ascii="Arial" w:hAnsi="Arial" w:cs="Arial"/>
                <w:color w:val="000000"/>
                <w:sz w:val="16"/>
                <w:szCs w:val="16"/>
              </w:rPr>
            </w:pPr>
            <w:r w:rsidRPr="00031BAD">
              <w:rPr>
                <w:rFonts w:ascii="Arial" w:hAnsi="Arial" w:cs="Arial"/>
                <w:color w:val="000000"/>
                <w:sz w:val="16"/>
                <w:szCs w:val="16"/>
              </w:rPr>
              <w:t>Ciudadanía</w:t>
            </w:r>
          </w:p>
        </w:tc>
      </w:tr>
      <w:tr w:rsidR="00AE241C" w:rsidRPr="00031BAD" w14:paraId="7719E49A" w14:textId="77777777" w:rsidTr="00031BAD">
        <w:trPr>
          <w:trHeight w:val="217"/>
          <w:jc w:val="center"/>
        </w:trPr>
        <w:tc>
          <w:tcPr>
            <w:tcW w:w="3145" w:type="dxa"/>
            <w:shd w:val="clear" w:color="auto" w:fill="auto"/>
            <w:tcMar>
              <w:top w:w="72" w:type="dxa"/>
              <w:left w:w="144" w:type="dxa"/>
              <w:bottom w:w="72" w:type="dxa"/>
              <w:right w:w="144" w:type="dxa"/>
            </w:tcMar>
            <w:hideMark/>
          </w:tcPr>
          <w:p w14:paraId="237A3301" w14:textId="77777777" w:rsidR="00AE241C" w:rsidRPr="00031BAD" w:rsidRDefault="00AE241C" w:rsidP="00456D0B">
            <w:pPr>
              <w:pStyle w:val="NormalWeb"/>
              <w:rPr>
                <w:rFonts w:ascii="Arial" w:hAnsi="Arial" w:cs="Arial"/>
                <w:color w:val="000000"/>
                <w:sz w:val="16"/>
                <w:szCs w:val="16"/>
              </w:rPr>
            </w:pPr>
            <w:r w:rsidRPr="00031BAD">
              <w:rPr>
                <w:rFonts w:ascii="Arial" w:hAnsi="Arial" w:cs="Arial"/>
                <w:color w:val="000000"/>
                <w:sz w:val="16"/>
                <w:szCs w:val="16"/>
              </w:rPr>
              <w:t>Clientes (Usuarios/beneficiarios)</w:t>
            </w:r>
          </w:p>
        </w:tc>
        <w:tc>
          <w:tcPr>
            <w:tcW w:w="3145" w:type="dxa"/>
            <w:shd w:val="clear" w:color="auto" w:fill="auto"/>
            <w:tcMar>
              <w:top w:w="72" w:type="dxa"/>
              <w:left w:w="144" w:type="dxa"/>
              <w:bottom w:w="72" w:type="dxa"/>
              <w:right w:w="144" w:type="dxa"/>
            </w:tcMar>
            <w:vAlign w:val="center"/>
            <w:hideMark/>
          </w:tcPr>
          <w:p w14:paraId="220363D7" w14:textId="77777777" w:rsidR="00AE241C" w:rsidRPr="00031BAD" w:rsidRDefault="00AE241C" w:rsidP="00456D0B">
            <w:pPr>
              <w:pStyle w:val="NormalWeb"/>
              <w:rPr>
                <w:rFonts w:ascii="Arial" w:hAnsi="Arial" w:cs="Arial"/>
                <w:color w:val="000000"/>
                <w:sz w:val="16"/>
                <w:szCs w:val="16"/>
              </w:rPr>
            </w:pPr>
            <w:r w:rsidRPr="00031BAD">
              <w:rPr>
                <w:rFonts w:ascii="Arial" w:hAnsi="Arial" w:cs="Arial"/>
                <w:color w:val="000000"/>
                <w:sz w:val="16"/>
                <w:szCs w:val="16"/>
              </w:rPr>
              <w:t>Usuarios Beneficiarios</w:t>
            </w:r>
          </w:p>
        </w:tc>
      </w:tr>
      <w:tr w:rsidR="00AE241C" w:rsidRPr="00031BAD" w14:paraId="789165DA" w14:textId="77777777" w:rsidTr="00031BAD">
        <w:trPr>
          <w:trHeight w:val="137"/>
          <w:jc w:val="center"/>
        </w:trPr>
        <w:tc>
          <w:tcPr>
            <w:tcW w:w="3145" w:type="dxa"/>
            <w:shd w:val="clear" w:color="auto" w:fill="auto"/>
            <w:tcMar>
              <w:top w:w="72" w:type="dxa"/>
              <w:left w:w="144" w:type="dxa"/>
              <w:bottom w:w="72" w:type="dxa"/>
              <w:right w:w="144" w:type="dxa"/>
            </w:tcMar>
            <w:hideMark/>
          </w:tcPr>
          <w:p w14:paraId="3763DC4F" w14:textId="77777777" w:rsidR="00AE241C" w:rsidRPr="00031BAD" w:rsidRDefault="00AE241C" w:rsidP="00456D0B">
            <w:pPr>
              <w:pStyle w:val="NormalWeb"/>
              <w:rPr>
                <w:rFonts w:ascii="Arial" w:hAnsi="Arial" w:cs="Arial"/>
                <w:color w:val="000000"/>
                <w:sz w:val="16"/>
                <w:szCs w:val="16"/>
              </w:rPr>
            </w:pPr>
            <w:r w:rsidRPr="00031BAD">
              <w:rPr>
                <w:rFonts w:ascii="Arial" w:hAnsi="Arial" w:cs="Arial"/>
                <w:color w:val="000000"/>
                <w:sz w:val="16"/>
                <w:szCs w:val="16"/>
              </w:rPr>
              <w:t>Proveedores (Cliente Externo)</w:t>
            </w:r>
          </w:p>
        </w:tc>
        <w:tc>
          <w:tcPr>
            <w:tcW w:w="3145" w:type="dxa"/>
            <w:shd w:val="clear" w:color="auto" w:fill="auto"/>
            <w:tcMar>
              <w:top w:w="72" w:type="dxa"/>
              <w:left w:w="144" w:type="dxa"/>
              <w:bottom w:w="72" w:type="dxa"/>
              <w:right w:w="144" w:type="dxa"/>
            </w:tcMar>
            <w:vAlign w:val="center"/>
            <w:hideMark/>
          </w:tcPr>
          <w:p w14:paraId="0D079FFD" w14:textId="77777777" w:rsidR="00AE241C" w:rsidRPr="00031BAD" w:rsidRDefault="00AE241C" w:rsidP="00456D0B">
            <w:pPr>
              <w:pStyle w:val="NormalWeb"/>
              <w:rPr>
                <w:rFonts w:ascii="Arial" w:hAnsi="Arial" w:cs="Arial"/>
                <w:color w:val="000000"/>
                <w:sz w:val="16"/>
                <w:szCs w:val="16"/>
              </w:rPr>
            </w:pPr>
            <w:r w:rsidRPr="00031BAD">
              <w:rPr>
                <w:rFonts w:ascii="Arial" w:hAnsi="Arial" w:cs="Arial"/>
                <w:color w:val="000000"/>
                <w:sz w:val="16"/>
                <w:szCs w:val="16"/>
              </w:rPr>
              <w:t>Proveedores</w:t>
            </w:r>
          </w:p>
        </w:tc>
      </w:tr>
      <w:tr w:rsidR="00AE241C" w:rsidRPr="00031BAD" w14:paraId="4AB03448" w14:textId="77777777" w:rsidTr="00031BAD">
        <w:trPr>
          <w:trHeight w:val="228"/>
          <w:jc w:val="center"/>
        </w:trPr>
        <w:tc>
          <w:tcPr>
            <w:tcW w:w="3145" w:type="dxa"/>
            <w:shd w:val="clear" w:color="auto" w:fill="auto"/>
            <w:tcMar>
              <w:top w:w="72" w:type="dxa"/>
              <w:left w:w="144" w:type="dxa"/>
              <w:bottom w:w="72" w:type="dxa"/>
              <w:right w:w="144" w:type="dxa"/>
            </w:tcMar>
            <w:hideMark/>
          </w:tcPr>
          <w:p w14:paraId="7CFD5E31" w14:textId="77777777" w:rsidR="00AE241C" w:rsidRPr="00031BAD" w:rsidRDefault="00AE241C" w:rsidP="00456D0B">
            <w:pPr>
              <w:pStyle w:val="NormalWeb"/>
              <w:rPr>
                <w:rFonts w:ascii="Arial" w:hAnsi="Arial" w:cs="Arial"/>
                <w:color w:val="000000"/>
                <w:sz w:val="16"/>
                <w:szCs w:val="16"/>
              </w:rPr>
            </w:pPr>
            <w:r w:rsidRPr="00031BAD">
              <w:rPr>
                <w:rFonts w:ascii="Arial" w:hAnsi="Arial" w:cs="Arial"/>
                <w:color w:val="000000"/>
                <w:sz w:val="16"/>
                <w:szCs w:val="16"/>
              </w:rPr>
              <w:t>Competencia</w:t>
            </w:r>
          </w:p>
        </w:tc>
        <w:tc>
          <w:tcPr>
            <w:tcW w:w="3145" w:type="dxa"/>
            <w:shd w:val="clear" w:color="auto" w:fill="auto"/>
            <w:tcMar>
              <w:top w:w="72" w:type="dxa"/>
              <w:left w:w="144" w:type="dxa"/>
              <w:bottom w:w="72" w:type="dxa"/>
              <w:right w:w="144" w:type="dxa"/>
            </w:tcMar>
            <w:vAlign w:val="center"/>
            <w:hideMark/>
          </w:tcPr>
          <w:p w14:paraId="1F1383B3" w14:textId="77777777" w:rsidR="00AE241C" w:rsidRPr="00031BAD" w:rsidRDefault="00AE241C" w:rsidP="00456D0B">
            <w:pPr>
              <w:pStyle w:val="NormalWeb"/>
              <w:rPr>
                <w:rFonts w:ascii="Arial" w:hAnsi="Arial" w:cs="Arial"/>
                <w:color w:val="000000"/>
                <w:sz w:val="16"/>
                <w:szCs w:val="16"/>
              </w:rPr>
            </w:pPr>
            <w:r w:rsidRPr="00031BAD">
              <w:rPr>
                <w:rFonts w:ascii="Arial" w:hAnsi="Arial" w:cs="Arial"/>
                <w:color w:val="000000"/>
                <w:sz w:val="16"/>
                <w:szCs w:val="16"/>
              </w:rPr>
              <w:t>Gobierno Corporativo</w:t>
            </w:r>
          </w:p>
        </w:tc>
      </w:tr>
      <w:tr w:rsidR="00AE241C" w:rsidRPr="00031BAD" w14:paraId="2A9CD4C3" w14:textId="77777777" w:rsidTr="00031BAD">
        <w:trPr>
          <w:trHeight w:val="149"/>
          <w:jc w:val="center"/>
        </w:trPr>
        <w:tc>
          <w:tcPr>
            <w:tcW w:w="3145" w:type="dxa"/>
            <w:shd w:val="clear" w:color="auto" w:fill="auto"/>
            <w:tcMar>
              <w:top w:w="72" w:type="dxa"/>
              <w:left w:w="144" w:type="dxa"/>
              <w:bottom w:w="72" w:type="dxa"/>
              <w:right w:w="144" w:type="dxa"/>
            </w:tcMar>
            <w:hideMark/>
          </w:tcPr>
          <w:p w14:paraId="64D28838" w14:textId="77777777" w:rsidR="00AE241C" w:rsidRPr="00031BAD" w:rsidRDefault="00AE241C" w:rsidP="00456D0B">
            <w:pPr>
              <w:pStyle w:val="NormalWeb"/>
              <w:rPr>
                <w:rFonts w:ascii="Arial" w:hAnsi="Arial" w:cs="Arial"/>
                <w:color w:val="000000"/>
                <w:sz w:val="16"/>
                <w:szCs w:val="16"/>
              </w:rPr>
            </w:pPr>
          </w:p>
        </w:tc>
        <w:tc>
          <w:tcPr>
            <w:tcW w:w="3145" w:type="dxa"/>
            <w:shd w:val="clear" w:color="auto" w:fill="auto"/>
            <w:tcMar>
              <w:top w:w="72" w:type="dxa"/>
              <w:left w:w="144" w:type="dxa"/>
              <w:bottom w:w="72" w:type="dxa"/>
              <w:right w:w="144" w:type="dxa"/>
            </w:tcMar>
            <w:vAlign w:val="center"/>
            <w:hideMark/>
          </w:tcPr>
          <w:p w14:paraId="7BC0B2EB" w14:textId="77777777" w:rsidR="00AE241C" w:rsidRPr="00031BAD" w:rsidRDefault="00AE241C" w:rsidP="00456D0B">
            <w:pPr>
              <w:pStyle w:val="NormalWeb"/>
              <w:rPr>
                <w:rFonts w:ascii="Arial" w:hAnsi="Arial" w:cs="Arial"/>
                <w:color w:val="000000"/>
                <w:sz w:val="16"/>
                <w:szCs w:val="16"/>
              </w:rPr>
            </w:pPr>
            <w:r w:rsidRPr="00031BAD">
              <w:rPr>
                <w:rFonts w:ascii="Arial" w:hAnsi="Arial" w:cs="Arial"/>
                <w:color w:val="000000"/>
                <w:sz w:val="16"/>
                <w:szCs w:val="16"/>
              </w:rPr>
              <w:t>Órganos de Control</w:t>
            </w:r>
          </w:p>
        </w:tc>
      </w:tr>
      <w:tr w:rsidR="00AE241C" w:rsidRPr="00031BAD" w14:paraId="57A7E8CC" w14:textId="77777777" w:rsidTr="00031BAD">
        <w:trPr>
          <w:trHeight w:val="87"/>
          <w:jc w:val="center"/>
        </w:trPr>
        <w:tc>
          <w:tcPr>
            <w:tcW w:w="3145" w:type="dxa"/>
            <w:shd w:val="clear" w:color="auto" w:fill="auto"/>
            <w:tcMar>
              <w:top w:w="72" w:type="dxa"/>
              <w:left w:w="144" w:type="dxa"/>
              <w:bottom w:w="72" w:type="dxa"/>
              <w:right w:w="144" w:type="dxa"/>
            </w:tcMar>
            <w:hideMark/>
          </w:tcPr>
          <w:p w14:paraId="5D9B0C30" w14:textId="77777777" w:rsidR="00AE241C" w:rsidRPr="00031BAD" w:rsidRDefault="00AE241C" w:rsidP="00456D0B">
            <w:pPr>
              <w:pStyle w:val="NormalWeb"/>
              <w:rPr>
                <w:rFonts w:ascii="Arial" w:hAnsi="Arial" w:cs="Arial"/>
                <w:color w:val="000000"/>
                <w:sz w:val="16"/>
                <w:szCs w:val="16"/>
              </w:rPr>
            </w:pPr>
          </w:p>
        </w:tc>
        <w:tc>
          <w:tcPr>
            <w:tcW w:w="3145" w:type="dxa"/>
            <w:shd w:val="clear" w:color="auto" w:fill="auto"/>
            <w:tcMar>
              <w:top w:w="72" w:type="dxa"/>
              <w:left w:w="144" w:type="dxa"/>
              <w:bottom w:w="72" w:type="dxa"/>
              <w:right w:w="144" w:type="dxa"/>
            </w:tcMar>
            <w:vAlign w:val="center"/>
            <w:hideMark/>
          </w:tcPr>
          <w:p w14:paraId="202F74FE" w14:textId="77777777" w:rsidR="00AE241C" w:rsidRPr="00031BAD" w:rsidRDefault="00AE241C" w:rsidP="00456D0B">
            <w:pPr>
              <w:pStyle w:val="NormalWeb"/>
              <w:rPr>
                <w:rFonts w:ascii="Arial" w:hAnsi="Arial" w:cs="Arial"/>
                <w:color w:val="000000"/>
                <w:sz w:val="16"/>
                <w:szCs w:val="16"/>
              </w:rPr>
            </w:pPr>
            <w:r w:rsidRPr="00031BAD">
              <w:rPr>
                <w:rFonts w:ascii="Arial" w:hAnsi="Arial" w:cs="Arial"/>
                <w:color w:val="000000"/>
                <w:sz w:val="16"/>
                <w:szCs w:val="16"/>
              </w:rPr>
              <w:t>Aliados Estratégicos</w:t>
            </w:r>
          </w:p>
        </w:tc>
      </w:tr>
    </w:tbl>
    <w:p w14:paraId="5F9AC09C" w14:textId="77777777" w:rsidR="00031BAD" w:rsidRPr="0008592F" w:rsidRDefault="00031BAD" w:rsidP="00456D0B">
      <w:pPr>
        <w:jc w:val="center"/>
        <w:rPr>
          <w:rFonts w:eastAsia="Times New Roman" w:cs="Arial"/>
          <w:sz w:val="16"/>
          <w:lang w:eastAsia="es-ES"/>
        </w:rPr>
      </w:pPr>
      <w:r w:rsidRPr="0008592F">
        <w:rPr>
          <w:rFonts w:eastAsia="Times New Roman" w:cs="Arial"/>
          <w:b/>
          <w:sz w:val="16"/>
          <w:lang w:eastAsia="es-ES"/>
        </w:rPr>
        <w:t>Fuente.</w:t>
      </w:r>
      <w:r w:rsidRPr="0008592F">
        <w:rPr>
          <w:rFonts w:eastAsia="Times New Roman" w:cs="Arial"/>
          <w:sz w:val="16"/>
          <w:lang w:eastAsia="es-ES"/>
        </w:rPr>
        <w:t xml:space="preserve"> UAERMV – 30 de septiembre de 2018</w:t>
      </w:r>
    </w:p>
    <w:p w14:paraId="4EDC0D18" w14:textId="77777777" w:rsidR="00031BAD" w:rsidRDefault="00031BAD" w:rsidP="00456D0B">
      <w:pPr>
        <w:rPr>
          <w:rFonts w:eastAsia="Times New Roman" w:cs="Arial"/>
          <w:lang w:eastAsia="es-ES"/>
        </w:rPr>
      </w:pPr>
    </w:p>
    <w:p w14:paraId="6AEF2530" w14:textId="77777777" w:rsidR="00AE241C" w:rsidRDefault="00AE241C" w:rsidP="00456D0B">
      <w:pPr>
        <w:pStyle w:val="NormalWeb"/>
        <w:numPr>
          <w:ilvl w:val="0"/>
          <w:numId w:val="16"/>
        </w:numPr>
        <w:spacing w:before="0" w:beforeAutospacing="0" w:after="0" w:afterAutospacing="0"/>
        <w:ind w:left="426"/>
        <w:rPr>
          <w:rFonts w:ascii="Arial" w:hAnsi="Arial" w:cs="Arial"/>
          <w:color w:val="000000"/>
          <w:sz w:val="22"/>
          <w:szCs w:val="22"/>
        </w:rPr>
      </w:pPr>
      <w:r w:rsidRPr="00AE241C">
        <w:rPr>
          <w:rFonts w:ascii="Arial" w:hAnsi="Arial" w:cs="Arial"/>
          <w:color w:val="000000"/>
          <w:sz w:val="22"/>
          <w:szCs w:val="22"/>
        </w:rPr>
        <w:t>Para el mes de Mayo se realizó la consolidación de toda la información suministrada a través del instrumento de caracterización de partes interesadas, el cual se trabajó con cada uno de los enlaces de las dependencias de la Entidad con el fin de realizar la priorización de acuerdo con la ponderación dada y su respectivo análisis, tomando este, como insumo principal para la elaboración de la captura de las expectativas de las PI, así mismo se está desarrollando la estrategia de relacionamiento la cual se encuentra en un 50 % de ejecución y es base fundamental en la creación del modelo de sostenibilidad de la Entidad.</w:t>
      </w:r>
    </w:p>
    <w:p w14:paraId="7372899C" w14:textId="77777777" w:rsidR="00AE241C" w:rsidRDefault="00AE241C" w:rsidP="00456D0B">
      <w:pPr>
        <w:pStyle w:val="NormalWeb"/>
        <w:numPr>
          <w:ilvl w:val="0"/>
          <w:numId w:val="11"/>
        </w:numPr>
        <w:spacing w:before="0" w:beforeAutospacing="0" w:after="0" w:afterAutospacing="0"/>
        <w:rPr>
          <w:rFonts w:ascii="Arial" w:hAnsi="Arial" w:cs="Arial"/>
          <w:color w:val="000000"/>
          <w:sz w:val="22"/>
          <w:szCs w:val="22"/>
        </w:rPr>
      </w:pPr>
      <w:r w:rsidRPr="00AE241C">
        <w:rPr>
          <w:rFonts w:ascii="Arial" w:hAnsi="Arial" w:cs="Arial"/>
          <w:color w:val="000000"/>
          <w:sz w:val="22"/>
          <w:szCs w:val="22"/>
        </w:rPr>
        <w:t>En mayo del año en curso, se presentó un boletín respecto a la adhesión a Pacto Global y se tuvo un espacio en el programa radial "Obremos en la vía" con el fin de divulgar el tema de Pacto Global a toda la UAERMV y se realizó el plan de acción de Pacto Global 2018 para la Entidad.</w:t>
      </w:r>
    </w:p>
    <w:p w14:paraId="0C162A86" w14:textId="77777777" w:rsidR="00AE241C" w:rsidRDefault="00AE241C" w:rsidP="00456D0B">
      <w:pPr>
        <w:pStyle w:val="NormalWeb"/>
        <w:numPr>
          <w:ilvl w:val="0"/>
          <w:numId w:val="11"/>
        </w:numPr>
        <w:spacing w:before="0" w:beforeAutospacing="0" w:after="0" w:afterAutospacing="0"/>
        <w:rPr>
          <w:rFonts w:ascii="Arial" w:hAnsi="Arial" w:cs="Arial"/>
          <w:color w:val="000000"/>
          <w:sz w:val="22"/>
          <w:szCs w:val="22"/>
        </w:rPr>
      </w:pPr>
      <w:r w:rsidRPr="00AE241C">
        <w:rPr>
          <w:rFonts w:ascii="Arial" w:hAnsi="Arial" w:cs="Arial"/>
          <w:color w:val="000000"/>
          <w:sz w:val="22"/>
          <w:szCs w:val="22"/>
        </w:rPr>
        <w:t xml:space="preserve">Se realizó un diagnóstico de acciones y análisis de brechas en responsabilidad social y atención a partes interesadas, con base a la Norma ISO 26000 y sus siete materias fundamentales, el cual arrojó planes de acción que permitirán cerrar las brechas de manera transversal en el corto: seis (6) meses, mediano: un (1) año y largo plazo: Dos (2) años. </w:t>
      </w:r>
    </w:p>
    <w:p w14:paraId="496A0C1A" w14:textId="77777777" w:rsidR="00AE241C" w:rsidRPr="00AE241C" w:rsidRDefault="00AE241C" w:rsidP="00456D0B">
      <w:pPr>
        <w:pStyle w:val="NormalWeb"/>
        <w:numPr>
          <w:ilvl w:val="0"/>
          <w:numId w:val="11"/>
        </w:numPr>
        <w:spacing w:before="0" w:beforeAutospacing="0" w:after="0" w:afterAutospacing="0"/>
        <w:rPr>
          <w:rFonts w:ascii="Arial" w:hAnsi="Arial" w:cs="Arial"/>
          <w:color w:val="000000"/>
          <w:sz w:val="22"/>
          <w:szCs w:val="22"/>
        </w:rPr>
      </w:pPr>
      <w:r w:rsidRPr="00AE241C">
        <w:rPr>
          <w:rFonts w:ascii="Arial" w:hAnsi="Arial" w:cs="Arial"/>
          <w:color w:val="000000"/>
          <w:sz w:val="22"/>
          <w:szCs w:val="22"/>
        </w:rPr>
        <w:t>Se dio inicio a la ejecución de productos por parte de la empresa de consultoría en Responsabilidad Social, quienes se han encargado de validar las Partes Interesadas (PI) identificadas con su respectiva caracterización; también se realizaron seis (6) sesiones de diálogo con PI internas y externas de las cuales se ha logrado capturar expectativas, identificar asuntos materiales y obtener insumos para la creación de la estrategia de relacionamiento con las PI de la UAERMV.</w:t>
      </w:r>
    </w:p>
    <w:p w14:paraId="045F2ED8" w14:textId="77777777" w:rsidR="00AE241C" w:rsidRPr="00AE241C" w:rsidRDefault="00AE241C" w:rsidP="00456D0B">
      <w:pPr>
        <w:rPr>
          <w:rFonts w:cs="Arial"/>
        </w:rPr>
      </w:pPr>
    </w:p>
    <w:p w14:paraId="5294CF70" w14:textId="77777777" w:rsidR="00AE241C" w:rsidRPr="00142708" w:rsidRDefault="00AE241C" w:rsidP="00456D0B">
      <w:pPr>
        <w:ind w:firstLine="720"/>
        <w:rPr>
          <w:rFonts w:eastAsia="Times New Roman" w:cs="Arial"/>
          <w:lang w:val="es-ES" w:eastAsia="es-ES"/>
        </w:rPr>
      </w:pPr>
      <w:r w:rsidRPr="00142708">
        <w:rPr>
          <w:rFonts w:eastAsia="Times New Roman" w:cs="Arial"/>
          <w:b/>
          <w:bCs/>
          <w:color w:val="000000"/>
          <w:lang w:val="es-ES" w:eastAsia="es-ES"/>
        </w:rPr>
        <w:t xml:space="preserve">GESTIÓN AMBIENTAL EN OBRA </w:t>
      </w:r>
    </w:p>
    <w:p w14:paraId="31E6D3A8" w14:textId="77777777" w:rsidR="00142708" w:rsidRPr="00142708" w:rsidRDefault="00AE241C" w:rsidP="00456D0B">
      <w:pPr>
        <w:widowControl/>
        <w:numPr>
          <w:ilvl w:val="0"/>
          <w:numId w:val="17"/>
        </w:numPr>
        <w:shd w:val="clear" w:color="auto" w:fill="FFFFFF"/>
        <w:spacing w:before="100" w:beforeAutospacing="1"/>
        <w:rPr>
          <w:rFonts w:eastAsia="Times New Roman" w:cs="Arial"/>
          <w:color w:val="000000"/>
          <w:lang w:eastAsia="es-CO"/>
        </w:rPr>
      </w:pPr>
      <w:r w:rsidRPr="00AE241C">
        <w:rPr>
          <w:rFonts w:eastAsia="Times New Roman" w:cs="Arial"/>
          <w:b/>
          <w:bCs/>
          <w:color w:val="000000"/>
          <w:shd w:val="clear" w:color="auto" w:fill="FFFFFF"/>
          <w:lang w:val="es-ES" w:eastAsia="es-CO"/>
        </w:rPr>
        <w:t>En el periodo transcurrido se ha alcanzado la protección de 15.118 individuos arbóreos,</w:t>
      </w:r>
      <w:r w:rsidRPr="00AE241C">
        <w:rPr>
          <w:rFonts w:eastAsia="Times New Roman" w:cs="Arial"/>
          <w:color w:val="000000"/>
          <w:shd w:val="clear" w:color="auto" w:fill="FFFFFF"/>
          <w:lang w:val="es-ES" w:eastAsia="es-CO"/>
        </w:rPr>
        <w:t xml:space="preserve"> presentes en las áreas de intervención, garantizando </w:t>
      </w:r>
      <w:r w:rsidR="00A95349" w:rsidRPr="00AE241C">
        <w:rPr>
          <w:rFonts w:eastAsia="Times New Roman" w:cs="Arial"/>
          <w:color w:val="000000"/>
          <w:shd w:val="clear" w:color="auto" w:fill="FFFFFF"/>
          <w:lang w:val="es-ES" w:eastAsia="es-CO"/>
        </w:rPr>
        <w:t>su protección</w:t>
      </w:r>
      <w:r w:rsidRPr="00AE241C">
        <w:rPr>
          <w:rFonts w:eastAsia="Times New Roman" w:cs="Arial"/>
          <w:color w:val="000000"/>
          <w:shd w:val="clear" w:color="auto" w:fill="FFFFFF"/>
          <w:lang w:val="es-ES" w:eastAsia="es-CO"/>
        </w:rPr>
        <w:t xml:space="preserve"> y conservación a partir de la mitigación del riesgo de accidente.</w:t>
      </w:r>
    </w:p>
    <w:p w14:paraId="7F5290F2" w14:textId="77777777" w:rsidR="00AE241C" w:rsidRPr="00AE241C" w:rsidRDefault="00AE241C" w:rsidP="00456D0B">
      <w:pPr>
        <w:widowControl/>
        <w:numPr>
          <w:ilvl w:val="0"/>
          <w:numId w:val="17"/>
        </w:numPr>
        <w:shd w:val="clear" w:color="auto" w:fill="FFFFFF"/>
        <w:rPr>
          <w:rFonts w:eastAsia="Times New Roman" w:cs="Arial"/>
          <w:color w:val="000000"/>
          <w:lang w:eastAsia="es-CO"/>
        </w:rPr>
      </w:pPr>
      <w:r w:rsidRPr="00AE241C">
        <w:rPr>
          <w:rFonts w:eastAsia="Times New Roman" w:cs="Arial"/>
          <w:b/>
          <w:bCs/>
          <w:color w:val="000000"/>
          <w:shd w:val="clear" w:color="auto" w:fill="FFFFFF"/>
          <w:lang w:val="es-ES" w:eastAsia="es-CO"/>
        </w:rPr>
        <w:t>Desde el 1 de enero de 2018 a la fecha se realizó la protección y limpieza de 5.064 sumideros </w:t>
      </w:r>
      <w:r w:rsidRPr="00AE241C">
        <w:rPr>
          <w:rFonts w:eastAsia="Times New Roman" w:cs="Arial"/>
          <w:color w:val="000000"/>
          <w:shd w:val="clear" w:color="auto" w:fill="FFFFFF"/>
          <w:lang w:val="es-ES" w:eastAsia="es-CO"/>
        </w:rPr>
        <w:t>que se encuentran dentro del área de intervención, con el fin de evitar obstrucción, colmatación o contaminación de fuentes hídricas por las intervenciones realizadas por la entidad. </w:t>
      </w:r>
    </w:p>
    <w:p w14:paraId="1D8F879B" w14:textId="77777777" w:rsidR="00142708" w:rsidRDefault="00AE241C" w:rsidP="00456D0B">
      <w:pPr>
        <w:widowControl/>
        <w:numPr>
          <w:ilvl w:val="0"/>
          <w:numId w:val="17"/>
        </w:numPr>
        <w:shd w:val="clear" w:color="auto" w:fill="FFFFFF"/>
        <w:spacing w:before="100" w:beforeAutospacing="1"/>
        <w:rPr>
          <w:rFonts w:eastAsia="Times New Roman" w:cs="Arial"/>
          <w:color w:val="000000"/>
          <w:lang w:eastAsia="es-CO"/>
        </w:rPr>
      </w:pPr>
      <w:r w:rsidRPr="00AE241C">
        <w:rPr>
          <w:rFonts w:eastAsia="Times New Roman" w:cs="Arial"/>
          <w:color w:val="000000"/>
          <w:shd w:val="clear" w:color="auto" w:fill="FFFFFF"/>
          <w:lang w:val="es-ES" w:eastAsia="es-CO"/>
        </w:rPr>
        <w:t xml:space="preserve">El Grupo de residentes ha desarrollado </w:t>
      </w:r>
      <w:r w:rsidRPr="00AE241C">
        <w:rPr>
          <w:rFonts w:eastAsia="Times New Roman" w:cs="Arial"/>
          <w:b/>
          <w:bCs/>
          <w:color w:val="000000"/>
          <w:shd w:val="clear" w:color="auto" w:fill="FFFFFF"/>
          <w:lang w:val="es-ES" w:eastAsia="es-CO"/>
        </w:rPr>
        <w:t>capacitaciones en temas de sostenibilidad ambiental</w:t>
      </w:r>
      <w:r w:rsidRPr="00AE241C">
        <w:rPr>
          <w:rFonts w:eastAsia="Times New Roman" w:cs="Arial"/>
          <w:color w:val="000000"/>
          <w:shd w:val="clear" w:color="auto" w:fill="FFFFFF"/>
          <w:lang w:val="es-ES" w:eastAsia="es-CO"/>
        </w:rPr>
        <w:t xml:space="preserve"> a un total de </w:t>
      </w:r>
      <w:r w:rsidRPr="00AE241C">
        <w:rPr>
          <w:rFonts w:eastAsia="Times New Roman" w:cs="Arial"/>
          <w:b/>
          <w:bCs/>
          <w:color w:val="000000"/>
          <w:shd w:val="clear" w:color="auto" w:fill="FFFFFF"/>
          <w:lang w:val="es-ES" w:eastAsia="es-CO"/>
        </w:rPr>
        <w:t>951</w:t>
      </w:r>
      <w:r w:rsidRPr="00AE241C">
        <w:rPr>
          <w:rFonts w:eastAsia="Times New Roman" w:cs="Arial"/>
          <w:color w:val="000000"/>
          <w:shd w:val="clear" w:color="auto" w:fill="FFFFFF"/>
          <w:lang w:val="es-ES" w:eastAsia="es-CO"/>
        </w:rPr>
        <w:t> </w:t>
      </w:r>
      <w:r w:rsidRPr="00AE241C">
        <w:rPr>
          <w:rFonts w:eastAsia="Times New Roman" w:cs="Arial"/>
          <w:b/>
          <w:bCs/>
          <w:color w:val="000000"/>
          <w:shd w:val="clear" w:color="auto" w:fill="FFFFFF"/>
          <w:lang w:val="es-ES" w:eastAsia="es-CO"/>
        </w:rPr>
        <w:t>colaboradores</w:t>
      </w:r>
      <w:r w:rsidRPr="00AE241C">
        <w:rPr>
          <w:rFonts w:eastAsia="Times New Roman" w:cs="Arial"/>
          <w:color w:val="000000"/>
          <w:shd w:val="clear" w:color="auto" w:fill="FFFFFF"/>
          <w:lang w:val="es-ES" w:eastAsia="es-CO"/>
        </w:rPr>
        <w:t> de la Unidad de Mantenimiento Vial.</w:t>
      </w:r>
    </w:p>
    <w:p w14:paraId="26520A2B" w14:textId="77777777" w:rsidR="00142708" w:rsidRPr="00142708" w:rsidRDefault="00142708" w:rsidP="00456D0B">
      <w:pPr>
        <w:widowControl/>
        <w:shd w:val="clear" w:color="auto" w:fill="FFFFFF"/>
        <w:rPr>
          <w:rFonts w:eastAsia="Times New Roman" w:cs="Arial"/>
          <w:color w:val="000000"/>
          <w:lang w:eastAsia="es-CO"/>
        </w:rPr>
      </w:pPr>
    </w:p>
    <w:p w14:paraId="345CEAB0" w14:textId="77777777" w:rsidR="00AE241C" w:rsidRPr="00AE241C" w:rsidRDefault="00142708" w:rsidP="00456D0B">
      <w:pPr>
        <w:widowControl/>
        <w:numPr>
          <w:ilvl w:val="0"/>
          <w:numId w:val="17"/>
        </w:numPr>
        <w:shd w:val="clear" w:color="auto" w:fill="FFFFFF"/>
        <w:spacing w:after="240"/>
        <w:rPr>
          <w:rFonts w:eastAsia="Times New Roman" w:cs="Arial"/>
          <w:color w:val="000000"/>
          <w:lang w:val="es-ES" w:eastAsia="es-CO"/>
        </w:rPr>
      </w:pPr>
      <w:r>
        <w:rPr>
          <w:rFonts w:eastAsia="Times New Roman" w:cs="Arial"/>
          <w:color w:val="000000"/>
          <w:lang w:val="es-ES" w:eastAsia="es-CO"/>
        </w:rPr>
        <w:t xml:space="preserve">Se </w:t>
      </w:r>
      <w:r w:rsidR="00AE241C" w:rsidRPr="00AE241C">
        <w:rPr>
          <w:rFonts w:eastAsia="Times New Roman" w:cs="Arial"/>
          <w:color w:val="000000"/>
          <w:lang w:val="es-ES" w:eastAsia="es-CO"/>
        </w:rPr>
        <w:t>ha dado cumplimiento a la legislación ambiental vigente cubriendo las 5 zonas de intervención, logrando así realizar</w:t>
      </w:r>
      <w:r w:rsidR="00AE241C" w:rsidRPr="00AE241C">
        <w:rPr>
          <w:rFonts w:eastAsia="Times New Roman" w:cs="Arial"/>
          <w:b/>
          <w:bCs/>
          <w:color w:val="000000"/>
          <w:lang w:val="es-ES" w:eastAsia="es-CO"/>
        </w:rPr>
        <w:t xml:space="preserve"> los cierres ambientales en 404 CIV´s intervenidos </w:t>
      </w:r>
      <w:r w:rsidR="00AE241C" w:rsidRPr="00AE241C">
        <w:rPr>
          <w:rFonts w:eastAsia="Times New Roman" w:cs="Arial"/>
          <w:color w:val="000000"/>
          <w:lang w:val="es-ES" w:eastAsia="es-CO"/>
        </w:rPr>
        <w:t xml:space="preserve">en la vigencia 2018. </w:t>
      </w:r>
    </w:p>
    <w:p w14:paraId="6BA43E52" w14:textId="77777777" w:rsidR="00AE241C" w:rsidRPr="00142708" w:rsidRDefault="00AE241C" w:rsidP="00456D0B">
      <w:pPr>
        <w:ind w:firstLine="720"/>
        <w:rPr>
          <w:rFonts w:eastAsia="Times New Roman" w:cs="Arial"/>
          <w:b/>
          <w:lang w:val="es-ES" w:eastAsia="es-ES"/>
        </w:rPr>
      </w:pPr>
      <w:r w:rsidRPr="00142708">
        <w:rPr>
          <w:rFonts w:eastAsia="Times New Roman" w:cs="Arial"/>
          <w:b/>
          <w:lang w:val="es-ES" w:eastAsia="es-ES"/>
        </w:rPr>
        <w:t xml:space="preserve">SEGURIDAD Y SALUD EN EL TRABAJO EN OBRA </w:t>
      </w:r>
    </w:p>
    <w:p w14:paraId="16F7CE92" w14:textId="77777777" w:rsidR="00AE241C" w:rsidRPr="00AE241C" w:rsidRDefault="00AE241C" w:rsidP="00456D0B">
      <w:pPr>
        <w:pStyle w:val="Prrafodelista"/>
        <w:autoSpaceDE w:val="0"/>
        <w:autoSpaceDN w:val="0"/>
        <w:adjustRightInd w:val="0"/>
        <w:spacing w:before="240"/>
        <w:contextualSpacing/>
        <w:rPr>
          <w:rFonts w:eastAsia="Times New Roman" w:cs="Arial"/>
          <w:color w:val="000000"/>
          <w:lang w:val="es-ES" w:eastAsia="es-ES"/>
        </w:rPr>
      </w:pPr>
      <w:r w:rsidRPr="00AE241C">
        <w:rPr>
          <w:rFonts w:eastAsia="Times New Roman" w:cs="Arial"/>
          <w:color w:val="000000"/>
          <w:lang w:val="es-ES" w:eastAsia="es-ES"/>
        </w:rPr>
        <w:t xml:space="preserve">Durante el año 2018, se ha realizado acompañamiento en las cinco zonas de </w:t>
      </w:r>
      <w:r w:rsidR="00142708" w:rsidRPr="00AE241C">
        <w:rPr>
          <w:rFonts w:eastAsia="Times New Roman" w:cs="Arial"/>
          <w:color w:val="000000"/>
          <w:lang w:val="es-ES" w:eastAsia="es-ES"/>
        </w:rPr>
        <w:t>intervención</w:t>
      </w:r>
      <w:r w:rsidRPr="00AE241C">
        <w:rPr>
          <w:rFonts w:eastAsia="Times New Roman" w:cs="Arial"/>
          <w:color w:val="000000"/>
          <w:lang w:val="es-ES" w:eastAsia="es-ES"/>
        </w:rPr>
        <w:t xml:space="preserve"> a cargo de la UAERMV por parte de los residentes de seguridad y salud en el trabajo (SST), en las cuales se ha logrado: </w:t>
      </w:r>
    </w:p>
    <w:p w14:paraId="3BBC7767" w14:textId="77777777" w:rsidR="00AE241C" w:rsidRPr="00AE241C" w:rsidRDefault="00AE241C" w:rsidP="00456D0B">
      <w:pPr>
        <w:shd w:val="clear" w:color="auto" w:fill="FFFFFF"/>
        <w:rPr>
          <w:rFonts w:eastAsia="Times New Roman" w:cs="Arial"/>
          <w:color w:val="000000"/>
          <w:lang w:val="es-ES" w:eastAsia="es-ES"/>
        </w:rPr>
      </w:pPr>
    </w:p>
    <w:p w14:paraId="483D8561" w14:textId="77777777" w:rsidR="00AE241C" w:rsidRPr="00AE241C" w:rsidRDefault="00AE241C" w:rsidP="00456D0B">
      <w:pPr>
        <w:pStyle w:val="Prrafodelista"/>
        <w:widowControl/>
        <w:numPr>
          <w:ilvl w:val="0"/>
          <w:numId w:val="10"/>
        </w:numPr>
        <w:ind w:left="284"/>
        <w:rPr>
          <w:rFonts w:eastAsia="Times New Roman" w:cs="Arial"/>
          <w:color w:val="000000"/>
          <w:lang w:val="es-ES" w:eastAsia="es-ES"/>
        </w:rPr>
      </w:pPr>
      <w:r w:rsidRPr="00AE241C">
        <w:rPr>
          <w:rFonts w:eastAsia="Times New Roman" w:cs="Arial"/>
          <w:b/>
          <w:color w:val="000000"/>
          <w:lang w:val="es-ES" w:eastAsia="es-ES"/>
        </w:rPr>
        <w:t>Supervisión de la implementación de 2.175 Planes de Manejo de Tráfico (PMT)</w:t>
      </w:r>
      <w:r w:rsidRPr="00AE241C">
        <w:rPr>
          <w:rFonts w:eastAsia="Times New Roman" w:cs="Arial"/>
          <w:color w:val="000000"/>
          <w:lang w:val="es-ES" w:eastAsia="es-ES"/>
        </w:rPr>
        <w:t xml:space="preserve"> para garantizar la seguridad de peatones, conductores y colaboradores de la UAERMV mitigando el riesgo de accidente por las intervenciones de la Entidad. </w:t>
      </w:r>
    </w:p>
    <w:p w14:paraId="7B32C7B5" w14:textId="77777777" w:rsidR="00AE241C" w:rsidRPr="00AE241C" w:rsidRDefault="00AE241C" w:rsidP="00456D0B">
      <w:pPr>
        <w:pStyle w:val="Prrafodelista"/>
        <w:widowControl/>
        <w:numPr>
          <w:ilvl w:val="0"/>
          <w:numId w:val="10"/>
        </w:numPr>
        <w:ind w:left="284"/>
        <w:rPr>
          <w:rFonts w:eastAsia="Times New Roman" w:cs="Arial"/>
          <w:color w:val="000000"/>
          <w:lang w:val="es-ES" w:eastAsia="es-ES"/>
        </w:rPr>
      </w:pPr>
      <w:r w:rsidRPr="00AE241C">
        <w:rPr>
          <w:rFonts w:eastAsia="Times New Roman" w:cs="Arial"/>
          <w:b/>
          <w:color w:val="000000"/>
          <w:lang w:val="es-ES" w:eastAsia="es-ES"/>
        </w:rPr>
        <w:t>Se verificó y se garantizó la dotación de los elementos para la atención a emergencias de 31 unidades de Intervención en promedio</w:t>
      </w:r>
      <w:r w:rsidRPr="00AE241C">
        <w:rPr>
          <w:rFonts w:eastAsia="Times New Roman" w:cs="Arial"/>
          <w:color w:val="000000"/>
          <w:lang w:val="es-ES" w:eastAsia="es-ES"/>
        </w:rPr>
        <w:t xml:space="preserve"> (Camilla, botiquín, extintor e inmovilizadores), lo cual corresponde al 100% de las unidades ejecutoras, posibilitando así una más pronta atención ante la ocurrencia de una emergencia. </w:t>
      </w:r>
    </w:p>
    <w:p w14:paraId="6624530D" w14:textId="77777777" w:rsidR="00AE241C" w:rsidRPr="00AE241C" w:rsidRDefault="00AE241C" w:rsidP="00456D0B">
      <w:pPr>
        <w:pStyle w:val="Prrafodelista"/>
        <w:widowControl/>
        <w:numPr>
          <w:ilvl w:val="0"/>
          <w:numId w:val="10"/>
        </w:numPr>
        <w:ind w:left="284"/>
        <w:rPr>
          <w:rFonts w:eastAsia="Times New Roman" w:cs="Arial"/>
          <w:color w:val="000000"/>
          <w:lang w:val="es-ES" w:eastAsia="es-ES"/>
        </w:rPr>
      </w:pPr>
      <w:r w:rsidRPr="00AE241C">
        <w:rPr>
          <w:rFonts w:eastAsia="Times New Roman" w:cs="Arial"/>
          <w:b/>
          <w:color w:val="000000"/>
          <w:lang w:val="es-ES" w:eastAsia="es-ES"/>
        </w:rPr>
        <w:t>Se Garantizó en el 100% de los frentes de obra (31 unidades en promedio) el Control de las condiciones inseguras</w:t>
      </w:r>
      <w:r w:rsidRPr="00AE241C">
        <w:rPr>
          <w:rFonts w:eastAsia="Times New Roman" w:cs="Arial"/>
          <w:color w:val="000000"/>
          <w:lang w:val="es-ES" w:eastAsia="es-ES"/>
        </w:rPr>
        <w:t xml:space="preserve"> (Orden y aseo, uso de elementos de protección personal, sensibilización en auto cuidado, entre otras.) mitigando el riesgo de accidente por las intervenciones de la Entidad. </w:t>
      </w:r>
    </w:p>
    <w:p w14:paraId="1A9313EF" w14:textId="77777777" w:rsidR="00AE241C" w:rsidRPr="00AE241C" w:rsidRDefault="00AE241C" w:rsidP="00456D0B">
      <w:pPr>
        <w:shd w:val="clear" w:color="auto" w:fill="FFFFFF"/>
        <w:rPr>
          <w:rFonts w:eastAsia="Times New Roman" w:cs="Arial"/>
          <w:color w:val="000000"/>
          <w:lang w:val="es-ES" w:eastAsia="es-ES"/>
        </w:rPr>
      </w:pPr>
    </w:p>
    <w:p w14:paraId="1770751E" w14:textId="77777777" w:rsidR="00AE241C" w:rsidRPr="00142708" w:rsidRDefault="00AE241C" w:rsidP="00456D0B">
      <w:pPr>
        <w:shd w:val="clear" w:color="auto" w:fill="FFFFFF"/>
        <w:rPr>
          <w:rFonts w:cs="Arial"/>
          <w:b/>
          <w:color w:val="000000"/>
        </w:rPr>
      </w:pPr>
      <w:r w:rsidRPr="00142708">
        <w:rPr>
          <w:rFonts w:cs="Arial"/>
          <w:b/>
          <w:color w:val="000000"/>
        </w:rPr>
        <w:t>RESULTADOS DE IMPLEMENTACION SISTEMA DE GESTION AMBIENTAL- PIGA (RESOLUCION SDA 242 DE 2014; RESOLUCION UAERMV 07 DE 2017)</w:t>
      </w:r>
      <w:r w:rsidR="00142708">
        <w:rPr>
          <w:rFonts w:cs="Arial"/>
          <w:b/>
          <w:color w:val="000000"/>
        </w:rPr>
        <w:t xml:space="preserve"> desde el 1 de enero hasta el 30 de septiembre. </w:t>
      </w:r>
    </w:p>
    <w:p w14:paraId="5049C9B4" w14:textId="77777777" w:rsidR="00AE241C" w:rsidRPr="00AE241C" w:rsidRDefault="00AE241C" w:rsidP="00456D0B">
      <w:pPr>
        <w:shd w:val="clear" w:color="auto" w:fill="FFFFFF"/>
        <w:rPr>
          <w:rFonts w:cs="Arial"/>
          <w:b/>
          <w:i/>
          <w:color w:val="000000"/>
        </w:rPr>
      </w:pPr>
    </w:p>
    <w:p w14:paraId="39CBD502" w14:textId="77777777" w:rsidR="00AE241C" w:rsidRPr="00AE241C" w:rsidRDefault="00AE241C" w:rsidP="00456D0B">
      <w:pPr>
        <w:pStyle w:val="Prrafodelista"/>
        <w:widowControl/>
        <w:numPr>
          <w:ilvl w:val="0"/>
          <w:numId w:val="13"/>
        </w:numPr>
        <w:shd w:val="clear" w:color="auto" w:fill="FFFFFF"/>
        <w:rPr>
          <w:rFonts w:eastAsia="Times New Roman" w:cs="Arial"/>
          <w:color w:val="000000"/>
          <w:lang w:eastAsia="es-CO"/>
        </w:rPr>
      </w:pPr>
      <w:r w:rsidRPr="00AE241C">
        <w:rPr>
          <w:rFonts w:eastAsia="Times New Roman" w:cs="Arial"/>
          <w:color w:val="000000"/>
          <w:lang w:eastAsia="es-CO"/>
        </w:rPr>
        <w:t xml:space="preserve">Gracias al Acuerdo de Corresponsabilidad No.1 con Asociación ABC Carreteros se han gestionado </w:t>
      </w:r>
      <w:r w:rsidRPr="00AE241C">
        <w:rPr>
          <w:rFonts w:eastAsia="Times New Roman" w:cs="Arial"/>
          <w:b/>
          <w:color w:val="000000"/>
          <w:lang w:eastAsia="es-CO"/>
        </w:rPr>
        <w:t>25818 Kg de residuos con material</w:t>
      </w:r>
      <w:r w:rsidRPr="00AE241C">
        <w:rPr>
          <w:rFonts w:eastAsia="Times New Roman" w:cs="Arial"/>
          <w:color w:val="000000"/>
          <w:lang w:eastAsia="es-CO"/>
        </w:rPr>
        <w:t xml:space="preserve"> </w:t>
      </w:r>
      <w:r w:rsidRPr="00AE241C">
        <w:rPr>
          <w:rFonts w:eastAsia="Times New Roman" w:cs="Arial"/>
          <w:b/>
          <w:color w:val="000000"/>
          <w:lang w:eastAsia="es-CO"/>
        </w:rPr>
        <w:t>aprovechable que</w:t>
      </w:r>
      <w:r w:rsidRPr="00AE241C">
        <w:rPr>
          <w:rFonts w:eastAsia="Times New Roman" w:cs="Arial"/>
          <w:color w:val="000000"/>
          <w:lang w:eastAsia="es-CO"/>
        </w:rPr>
        <w:t xml:space="preserve"> generados en la Entidad en lo corrido del 2018.</w:t>
      </w:r>
    </w:p>
    <w:p w14:paraId="5BB786AA" w14:textId="77777777" w:rsidR="00AE241C" w:rsidRPr="00AE241C" w:rsidRDefault="00AE241C" w:rsidP="00456D0B">
      <w:pPr>
        <w:pStyle w:val="Prrafodelista"/>
        <w:widowControl/>
        <w:numPr>
          <w:ilvl w:val="0"/>
          <w:numId w:val="13"/>
        </w:numPr>
        <w:shd w:val="clear" w:color="auto" w:fill="FFFFFF"/>
        <w:rPr>
          <w:rFonts w:eastAsia="Times New Roman" w:cs="Arial"/>
          <w:color w:val="000000"/>
          <w:lang w:eastAsia="es-CO"/>
        </w:rPr>
      </w:pPr>
      <w:r w:rsidRPr="00AE241C">
        <w:rPr>
          <w:rFonts w:eastAsia="Times New Roman" w:cs="Arial"/>
          <w:color w:val="000000"/>
          <w:lang w:eastAsia="es-CO"/>
        </w:rPr>
        <w:t xml:space="preserve">Se han enviado a Sitio de disposición final y tratamiento autorizado </w:t>
      </w:r>
      <w:r w:rsidRPr="00AE241C">
        <w:rPr>
          <w:rFonts w:eastAsia="Times New Roman" w:cs="Arial"/>
          <w:b/>
          <w:color w:val="000000"/>
          <w:lang w:eastAsia="es-CO"/>
        </w:rPr>
        <w:t>13251</w:t>
      </w:r>
      <w:r w:rsidRPr="00AE241C">
        <w:rPr>
          <w:rFonts w:eastAsia="Times New Roman" w:cs="Arial"/>
          <w:color w:val="000000"/>
          <w:lang w:eastAsia="es-CO"/>
        </w:rPr>
        <w:t xml:space="preserve"> </w:t>
      </w:r>
      <w:r w:rsidRPr="00AE241C">
        <w:rPr>
          <w:rFonts w:eastAsia="Times New Roman" w:cs="Arial"/>
          <w:b/>
          <w:color w:val="000000"/>
          <w:lang w:eastAsia="es-CO"/>
        </w:rPr>
        <w:t>kg de Residuos peligrosos</w:t>
      </w:r>
      <w:r w:rsidRPr="00AE241C">
        <w:rPr>
          <w:rFonts w:eastAsia="Times New Roman" w:cs="Arial"/>
          <w:color w:val="000000"/>
          <w:lang w:eastAsia="es-CO"/>
        </w:rPr>
        <w:t xml:space="preserve"> generados en las sedes administrativa, operativa y de producción. </w:t>
      </w:r>
    </w:p>
    <w:p w14:paraId="2AB618E7" w14:textId="77777777" w:rsidR="00AE241C" w:rsidRPr="00AE241C" w:rsidRDefault="00AE241C" w:rsidP="00456D0B">
      <w:pPr>
        <w:pStyle w:val="Prrafodelista"/>
        <w:widowControl/>
        <w:numPr>
          <w:ilvl w:val="0"/>
          <w:numId w:val="13"/>
        </w:numPr>
        <w:rPr>
          <w:rFonts w:eastAsia="Times New Roman" w:cs="Arial"/>
          <w:color w:val="000000"/>
          <w:lang w:eastAsia="es-CO"/>
        </w:rPr>
      </w:pPr>
      <w:r w:rsidRPr="00AE241C">
        <w:rPr>
          <w:rFonts w:eastAsia="Times New Roman" w:cs="Arial"/>
          <w:color w:val="000000"/>
          <w:lang w:eastAsia="es-CO"/>
        </w:rPr>
        <w:t>En el mes de mayo de 2018 la Secretaria General hizo entrega del sitio de almacenamiento de residuos peligrosos de la sede operativa.</w:t>
      </w:r>
    </w:p>
    <w:p w14:paraId="26E61409" w14:textId="77777777" w:rsidR="00AE241C" w:rsidRPr="00AE241C" w:rsidRDefault="00AE241C" w:rsidP="00456D0B">
      <w:pPr>
        <w:pStyle w:val="Prrafodelista"/>
        <w:widowControl/>
        <w:numPr>
          <w:ilvl w:val="0"/>
          <w:numId w:val="12"/>
        </w:numPr>
        <w:shd w:val="clear" w:color="auto" w:fill="FFFFFF"/>
        <w:rPr>
          <w:rFonts w:eastAsia="Times New Roman" w:cs="Arial"/>
          <w:color w:val="000000"/>
          <w:lang w:eastAsia="es-CO"/>
        </w:rPr>
      </w:pPr>
      <w:r w:rsidRPr="00AE241C">
        <w:rPr>
          <w:rFonts w:eastAsia="Times New Roman" w:cs="Arial"/>
          <w:color w:val="000000"/>
          <w:lang w:eastAsia="es-CO"/>
        </w:rPr>
        <w:t xml:space="preserve">Se ha realizado divulgación de campaña vía correo electrónico y medios masivos como Twitter y Facebook para promover el uso eficiente y ahorro de energía y agua. </w:t>
      </w:r>
    </w:p>
    <w:p w14:paraId="639B66FF" w14:textId="5F152BE6" w:rsidR="00AE241C" w:rsidRPr="00AE241C" w:rsidRDefault="00AE241C" w:rsidP="00456D0B">
      <w:pPr>
        <w:pStyle w:val="Prrafodelista"/>
        <w:widowControl/>
        <w:numPr>
          <w:ilvl w:val="0"/>
          <w:numId w:val="12"/>
        </w:numPr>
        <w:rPr>
          <w:rFonts w:eastAsia="Times New Roman" w:cs="Arial"/>
          <w:lang w:eastAsia="es-CO"/>
        </w:rPr>
      </w:pPr>
      <w:r w:rsidRPr="00AE241C">
        <w:rPr>
          <w:rFonts w:eastAsia="Times New Roman" w:cs="Arial"/>
          <w:lang w:eastAsia="es-CO"/>
        </w:rPr>
        <w:t xml:space="preserve">Se diseñó y ejecutó la semana ambiental y las actividades del Mundial Ambiental donde se lograron llevar a cabo 5 charlas en temas de Cuidado y Preservación del Componente ambiental, involucrando a todas las áreas de la </w:t>
      </w:r>
      <w:r w:rsidR="004A774D">
        <w:rPr>
          <w:rFonts w:eastAsia="Times New Roman" w:cs="Arial"/>
          <w:lang w:eastAsia="es-CO"/>
        </w:rPr>
        <w:t>UAERMV</w:t>
      </w:r>
      <w:r w:rsidRPr="00AE241C">
        <w:rPr>
          <w:rFonts w:eastAsia="Times New Roman" w:cs="Arial"/>
          <w:lang w:eastAsia="es-CO"/>
        </w:rPr>
        <w:t xml:space="preserve"> las cuales se empoderaron de los temas ambientales realizando charlas, acercamientos, capacitaciones y actividades que contribuyeron a fortalecer el componente ambiental, contando con la participación de </w:t>
      </w:r>
      <w:r w:rsidRPr="00AE241C">
        <w:rPr>
          <w:rFonts w:eastAsia="Times New Roman" w:cs="Arial"/>
          <w:b/>
          <w:lang w:eastAsia="es-CO"/>
        </w:rPr>
        <w:t>327 personas</w:t>
      </w:r>
      <w:r w:rsidRPr="00AE241C">
        <w:rPr>
          <w:rFonts w:eastAsia="Times New Roman" w:cs="Arial"/>
          <w:lang w:eastAsia="es-CO"/>
        </w:rPr>
        <w:t xml:space="preserve"> en todas las actividades realizadas. </w:t>
      </w:r>
    </w:p>
    <w:p w14:paraId="5BCB3AA6" w14:textId="77777777" w:rsidR="00AE241C" w:rsidRPr="00AE241C" w:rsidRDefault="00AE241C" w:rsidP="00456D0B">
      <w:pPr>
        <w:pStyle w:val="Prrafodelista"/>
        <w:widowControl/>
        <w:numPr>
          <w:ilvl w:val="0"/>
          <w:numId w:val="14"/>
        </w:numPr>
        <w:rPr>
          <w:rFonts w:eastAsia="Times New Roman" w:cs="Arial"/>
          <w:color w:val="000000"/>
          <w:lang w:eastAsia="es-CO"/>
        </w:rPr>
      </w:pPr>
      <w:r w:rsidRPr="00AE241C">
        <w:rPr>
          <w:rFonts w:eastAsia="Times New Roman" w:cs="Arial"/>
          <w:color w:val="000000"/>
          <w:lang w:eastAsia="es-CO"/>
        </w:rPr>
        <w:t>Se entregó el plan de compensación ambiental para la sede de producción, el cual surgió como requerimiento de la Corporación Autónoma Regional Cundinamarca por el permiso de emisiones otorgado a la Entidad en el mes de diciembre de 2017.</w:t>
      </w:r>
    </w:p>
    <w:p w14:paraId="1E95CF5E" w14:textId="77777777" w:rsidR="00AE241C" w:rsidRPr="00AE241C" w:rsidRDefault="00AE241C" w:rsidP="00456D0B">
      <w:pPr>
        <w:pStyle w:val="Prrafodelista"/>
        <w:widowControl/>
        <w:numPr>
          <w:ilvl w:val="0"/>
          <w:numId w:val="14"/>
        </w:numPr>
        <w:rPr>
          <w:rFonts w:eastAsia="Times New Roman" w:cs="Arial"/>
          <w:b/>
          <w:color w:val="FF0000"/>
          <w:lang w:eastAsia="es-CO"/>
        </w:rPr>
      </w:pPr>
      <w:r w:rsidRPr="00AE241C">
        <w:rPr>
          <w:rFonts w:eastAsia="Times New Roman" w:cs="Arial"/>
          <w:color w:val="000000"/>
          <w:lang w:eastAsia="es-CO"/>
        </w:rPr>
        <w:t>Se realizó el trámite ante la CAR con el fin de obtener acreditación de la Sede de producción como punto limpio y Centro de transformación y aprovechamiento de RCD´s en cumplimiento de la resolución 472 de 2017.</w:t>
      </w:r>
    </w:p>
    <w:p w14:paraId="7441138D" w14:textId="77777777" w:rsidR="00AE241C" w:rsidRPr="00AE241C" w:rsidRDefault="00AE241C" w:rsidP="00456D0B">
      <w:pPr>
        <w:pStyle w:val="Prrafodelista"/>
        <w:widowControl/>
        <w:numPr>
          <w:ilvl w:val="0"/>
          <w:numId w:val="14"/>
        </w:numPr>
        <w:rPr>
          <w:rFonts w:eastAsia="Times New Roman" w:cs="Arial"/>
          <w:color w:val="000000"/>
          <w:lang w:eastAsia="es-CO"/>
        </w:rPr>
      </w:pPr>
      <w:r w:rsidRPr="00AE241C">
        <w:rPr>
          <w:rFonts w:eastAsia="Times New Roman" w:cs="Arial"/>
          <w:color w:val="000000"/>
          <w:lang w:eastAsia="es-CO"/>
        </w:rPr>
        <w:t xml:space="preserve">En los meses de febrero, abril y junio de 2018 se realizó caracterización de vertimientos generados en el lavadero de vehículos de la sede operativa en donde se obtuvo como </w:t>
      </w:r>
      <w:r w:rsidRPr="00AE241C">
        <w:rPr>
          <w:rFonts w:eastAsia="Times New Roman" w:cs="Arial"/>
          <w:color w:val="000000"/>
          <w:lang w:eastAsia="es-CO"/>
        </w:rPr>
        <w:lastRenderedPageBreak/>
        <w:t>resultado el cumplimiento del 100% de parámetros contemplados en la norma (Res. 631 de 2015) en los dos puntos de descarga de agua residual ala alcantarillado de Bogotá, gracias a contratación de Vactor y de insumos biodegradables.</w:t>
      </w:r>
    </w:p>
    <w:p w14:paraId="7F97F038" w14:textId="77777777" w:rsidR="00AE241C" w:rsidRDefault="00AE241C" w:rsidP="00456D0B">
      <w:pPr>
        <w:pStyle w:val="Prrafodelista"/>
        <w:widowControl/>
        <w:ind w:left="360"/>
        <w:rPr>
          <w:rFonts w:eastAsia="Times New Roman" w:cs="Arial"/>
          <w:lang w:eastAsia="es-CO"/>
        </w:rPr>
      </w:pPr>
      <w:r w:rsidRPr="00AE241C">
        <w:rPr>
          <w:rFonts w:eastAsia="Times New Roman" w:cs="Arial"/>
          <w:lang w:eastAsia="es-CO"/>
        </w:rPr>
        <w:t xml:space="preserve">En cuanto al Aprovechamiento de RCD´s generados en el periodo comprendido entre el mes de enero al mes de mayo de 2018 la gerencia de intervención a enviado para aprovechamiento y transformación de RCD´s un total de </w:t>
      </w:r>
      <w:r w:rsidRPr="00AE241C">
        <w:rPr>
          <w:rFonts w:eastAsia="Times New Roman" w:cs="Arial"/>
          <w:b/>
          <w:lang w:eastAsia="es-CO"/>
        </w:rPr>
        <w:t>53674 m</w:t>
      </w:r>
      <w:r w:rsidRPr="00AE241C">
        <w:rPr>
          <w:rFonts w:eastAsia="Times New Roman" w:cs="Arial"/>
          <w:b/>
          <w:vertAlign w:val="superscript"/>
          <w:lang w:eastAsia="es-CO"/>
        </w:rPr>
        <w:t>3</w:t>
      </w:r>
      <w:r w:rsidRPr="00AE241C">
        <w:rPr>
          <w:rFonts w:eastAsia="Times New Roman" w:cs="Arial"/>
          <w:b/>
          <w:lang w:eastAsia="es-CO"/>
        </w:rPr>
        <w:t xml:space="preserve"> </w:t>
      </w:r>
      <w:r w:rsidRPr="00AE241C">
        <w:rPr>
          <w:rFonts w:eastAsia="Times New Roman" w:cs="Arial"/>
          <w:lang w:eastAsia="es-CO"/>
        </w:rPr>
        <w:t xml:space="preserve">entre fresado de capa asfáltica y demolición de losas de concreto. </w:t>
      </w:r>
    </w:p>
    <w:p w14:paraId="02E7990C" w14:textId="77777777" w:rsidR="00CF6C48" w:rsidRPr="00CF6C48" w:rsidRDefault="00CF6C48" w:rsidP="00456D0B">
      <w:pPr>
        <w:pStyle w:val="Prrafodelista"/>
        <w:widowControl/>
        <w:numPr>
          <w:ilvl w:val="0"/>
          <w:numId w:val="19"/>
        </w:numPr>
        <w:ind w:left="426" w:hanging="426"/>
        <w:rPr>
          <w:rFonts w:eastAsia="Times New Roman" w:cs="Arial"/>
          <w:lang w:eastAsia="es-CO"/>
        </w:rPr>
      </w:pPr>
      <w:r w:rsidRPr="00CF6C48">
        <w:rPr>
          <w:rFonts w:eastAsia="Times New Roman" w:cs="Arial"/>
          <w:lang w:eastAsia="es-CO"/>
        </w:rPr>
        <w:t>La Secretaria de Movilidad realizó aprobación del Plan Institucional de Movilidad Sostenible de la Entidad y se encuentra</w:t>
      </w:r>
      <w:r w:rsidRPr="00CF6C48">
        <w:rPr>
          <w:rFonts w:eastAsia="Times New Roman" w:cs="Arial"/>
          <w:vertAlign w:val="superscript"/>
          <w:lang w:eastAsia="es-CO"/>
        </w:rPr>
        <w:t xml:space="preserve"> </w:t>
      </w:r>
      <w:r w:rsidRPr="00CF6C48">
        <w:rPr>
          <w:rFonts w:eastAsia="Times New Roman" w:cs="Arial"/>
          <w:lang w:eastAsia="es-CO"/>
        </w:rPr>
        <w:t>en revisión por parte de la Oficina Asesora Jurídica la Resolución por medio de la cual se crea el comité de movilidad sostenible</w:t>
      </w:r>
    </w:p>
    <w:p w14:paraId="09E708DA" w14:textId="77777777" w:rsidR="00AE241C" w:rsidRPr="00AE241C" w:rsidRDefault="00AE241C" w:rsidP="00456D0B">
      <w:pPr>
        <w:pStyle w:val="Prrafodelista"/>
        <w:widowControl/>
        <w:numPr>
          <w:ilvl w:val="0"/>
          <w:numId w:val="12"/>
        </w:numPr>
        <w:rPr>
          <w:rFonts w:eastAsia="Times New Roman" w:cs="Arial"/>
          <w:color w:val="000000"/>
          <w:lang w:eastAsia="es-CO"/>
        </w:rPr>
      </w:pPr>
      <w:r w:rsidRPr="00AE241C">
        <w:rPr>
          <w:rFonts w:eastAsia="Times New Roman" w:cs="Arial"/>
          <w:color w:val="000000"/>
          <w:lang w:eastAsia="es-CO"/>
        </w:rPr>
        <w:t xml:space="preserve">Con la Estrategia de la gerencia GASA </w:t>
      </w:r>
      <w:r w:rsidRPr="00AE241C">
        <w:rPr>
          <w:rFonts w:eastAsia="Times New Roman" w:cs="Arial"/>
          <w:b/>
          <w:i/>
          <w:color w:val="000000"/>
          <w:lang w:eastAsia="es-CO"/>
        </w:rPr>
        <w:t>“Puesto a puesto, apuesto por el Ambiente”</w:t>
      </w:r>
      <w:r w:rsidRPr="00AE241C">
        <w:rPr>
          <w:rFonts w:eastAsia="Times New Roman" w:cs="Arial"/>
          <w:color w:val="000000"/>
          <w:lang w:eastAsia="es-CO"/>
        </w:rPr>
        <w:t xml:space="preserve"> se ha logrado realizar </w:t>
      </w:r>
      <w:r w:rsidRPr="00AE241C">
        <w:rPr>
          <w:rFonts w:eastAsia="Times New Roman" w:cs="Arial"/>
          <w:b/>
          <w:lang w:eastAsia="es-CO"/>
        </w:rPr>
        <w:t xml:space="preserve">1437 sensibilizaciones- socializaciones y capacitaciones </w:t>
      </w:r>
      <w:r w:rsidRPr="00AE241C">
        <w:rPr>
          <w:rFonts w:eastAsia="Times New Roman" w:cs="Arial"/>
          <w:lang w:eastAsia="es-CO"/>
        </w:rPr>
        <w:t xml:space="preserve">tanto en frente de obra como en sedes de la Entidad </w:t>
      </w:r>
      <w:r w:rsidRPr="00AE241C">
        <w:rPr>
          <w:rFonts w:eastAsia="Times New Roman" w:cs="Arial"/>
          <w:color w:val="000000"/>
          <w:lang w:eastAsia="es-CO"/>
        </w:rPr>
        <w:t xml:space="preserve">en temas como: gestión integral de residuos, Buenas prácticas ambientales, Política ambiental, Uso y ahorro eficiente de agua y energía, clausulas ambientales, entre otras, </w:t>
      </w:r>
    </w:p>
    <w:p w14:paraId="7F4B3C1B" w14:textId="77777777" w:rsidR="00AE241C" w:rsidRPr="00AE241C" w:rsidRDefault="00AE241C" w:rsidP="00456D0B">
      <w:pPr>
        <w:pStyle w:val="Prrafodelista"/>
        <w:widowControl/>
        <w:numPr>
          <w:ilvl w:val="0"/>
          <w:numId w:val="15"/>
        </w:numPr>
        <w:shd w:val="clear" w:color="auto" w:fill="FFFFFF"/>
        <w:rPr>
          <w:rFonts w:eastAsia="Times New Roman" w:cs="Arial"/>
          <w:color w:val="000000"/>
          <w:lang w:eastAsia="es-CO"/>
        </w:rPr>
      </w:pPr>
      <w:r w:rsidRPr="00AE241C">
        <w:rPr>
          <w:rFonts w:eastAsia="Times New Roman" w:cs="Arial"/>
          <w:color w:val="000000"/>
          <w:lang w:eastAsia="es-CO"/>
        </w:rPr>
        <w:t xml:space="preserve">Se diseñó el Plan de gestión ambiental para la sede de producción el cual se encuentra aprobado por la Oficina Asesora de Planeación. </w:t>
      </w:r>
    </w:p>
    <w:p w14:paraId="044DCF64" w14:textId="5FB80E85" w:rsidR="00AE241C" w:rsidRPr="00AE241C" w:rsidRDefault="00AE241C" w:rsidP="00456D0B">
      <w:pPr>
        <w:pStyle w:val="Prrafodelista"/>
        <w:widowControl/>
        <w:numPr>
          <w:ilvl w:val="0"/>
          <w:numId w:val="15"/>
        </w:numPr>
        <w:shd w:val="clear" w:color="auto" w:fill="FFFFFF"/>
        <w:rPr>
          <w:rFonts w:eastAsia="Times New Roman" w:cs="Arial"/>
          <w:color w:val="000000"/>
          <w:lang w:eastAsia="es-CO"/>
        </w:rPr>
      </w:pPr>
      <w:r w:rsidRPr="00AE241C">
        <w:rPr>
          <w:rFonts w:cs="Arial"/>
        </w:rPr>
        <w:t xml:space="preserve">Se realizó la dotación de carros recolectores de residuos en las Sedes Operativa y Administrativa de la </w:t>
      </w:r>
      <w:r w:rsidR="004A774D">
        <w:rPr>
          <w:rFonts w:cs="Arial"/>
        </w:rPr>
        <w:t>UAERMV</w:t>
      </w:r>
      <w:r w:rsidRPr="00AE241C">
        <w:rPr>
          <w:rFonts w:cs="Arial"/>
        </w:rPr>
        <w:t xml:space="preserve">. </w:t>
      </w:r>
    </w:p>
    <w:p w14:paraId="3819CFC6" w14:textId="77777777" w:rsidR="00AE241C" w:rsidRPr="00AE241C" w:rsidRDefault="00AE241C" w:rsidP="00456D0B">
      <w:pPr>
        <w:pStyle w:val="Prrafodelista"/>
        <w:widowControl/>
        <w:numPr>
          <w:ilvl w:val="0"/>
          <w:numId w:val="15"/>
        </w:numPr>
        <w:shd w:val="clear" w:color="auto" w:fill="FFFFFF"/>
        <w:rPr>
          <w:rFonts w:eastAsia="Times New Roman" w:cs="Arial"/>
          <w:color w:val="000000"/>
          <w:lang w:eastAsia="es-CO"/>
        </w:rPr>
      </w:pPr>
      <w:r w:rsidRPr="00AE241C">
        <w:rPr>
          <w:rFonts w:cs="Arial"/>
        </w:rPr>
        <w:t>Se realizó la dotación de elementos necesarios para el adecuado almacenamiento de residuos peligrosos en las Sedes Operativa y de Producción.</w:t>
      </w:r>
    </w:p>
    <w:p w14:paraId="5144AB5B" w14:textId="77777777" w:rsidR="00AE241C" w:rsidRPr="00AE241C" w:rsidRDefault="00AE241C" w:rsidP="00456D0B">
      <w:pPr>
        <w:pStyle w:val="Prrafodelista"/>
        <w:widowControl/>
        <w:numPr>
          <w:ilvl w:val="0"/>
          <w:numId w:val="15"/>
        </w:numPr>
        <w:rPr>
          <w:rFonts w:cs="Arial"/>
        </w:rPr>
      </w:pPr>
      <w:r w:rsidRPr="00AE241C">
        <w:rPr>
          <w:rFonts w:cs="Arial"/>
        </w:rPr>
        <w:t>Se realizó el monitoreo de calidad del aire en la sede operativa.</w:t>
      </w:r>
    </w:p>
    <w:p w14:paraId="526EA663" w14:textId="77777777" w:rsidR="00AE241C" w:rsidRPr="00AE241C" w:rsidRDefault="00AE241C" w:rsidP="00456D0B">
      <w:pPr>
        <w:pStyle w:val="Prrafodelista"/>
        <w:widowControl/>
        <w:numPr>
          <w:ilvl w:val="0"/>
          <w:numId w:val="15"/>
        </w:numPr>
        <w:spacing w:after="200"/>
        <w:rPr>
          <w:rFonts w:cs="Arial"/>
        </w:rPr>
      </w:pPr>
      <w:r w:rsidRPr="00AE241C">
        <w:rPr>
          <w:rFonts w:cs="Arial"/>
        </w:rPr>
        <w:t>Se han realizado entregas de incentivos para el fortalecimiento de la estrategia de educación ambiental en la Entidad y la implementación del Plan de movilidad sostenible.</w:t>
      </w:r>
    </w:p>
    <w:p w14:paraId="79F2061E" w14:textId="77777777" w:rsidR="00AE241C" w:rsidRDefault="00AE241C" w:rsidP="00456D0B">
      <w:pPr>
        <w:rPr>
          <w:rFonts w:cs="Arial"/>
          <w:b/>
        </w:rPr>
      </w:pPr>
      <w:r w:rsidRPr="00AE241C">
        <w:rPr>
          <w:rFonts w:cs="Arial"/>
          <w:b/>
        </w:rPr>
        <w:t>BENEFICIOS</w:t>
      </w:r>
    </w:p>
    <w:p w14:paraId="54E1AB27" w14:textId="77777777" w:rsidR="0035483D" w:rsidRPr="00AE241C" w:rsidRDefault="0035483D" w:rsidP="00456D0B">
      <w:pPr>
        <w:rPr>
          <w:rFonts w:cs="Arial"/>
          <w:b/>
        </w:rPr>
      </w:pPr>
    </w:p>
    <w:p w14:paraId="706FD38D" w14:textId="77777777" w:rsidR="00AE241C" w:rsidRPr="00AE241C" w:rsidRDefault="00AE241C" w:rsidP="00456D0B">
      <w:pPr>
        <w:rPr>
          <w:rFonts w:cs="Arial"/>
        </w:rPr>
      </w:pPr>
      <w:r w:rsidRPr="00AE241C">
        <w:rPr>
          <w:rFonts w:cs="Arial"/>
        </w:rPr>
        <w:t>Con las actividades desarrolladas desde la Gerencia GASA se han alcanzado los siguientes beneficios:</w:t>
      </w:r>
    </w:p>
    <w:p w14:paraId="0D13C701" w14:textId="77777777" w:rsidR="00AE241C" w:rsidRPr="00AE241C" w:rsidRDefault="00AE241C" w:rsidP="00456D0B">
      <w:pPr>
        <w:pStyle w:val="Prrafodelista"/>
        <w:widowControl/>
        <w:numPr>
          <w:ilvl w:val="0"/>
          <w:numId w:val="7"/>
        </w:numPr>
        <w:spacing w:after="160"/>
        <w:contextualSpacing/>
        <w:rPr>
          <w:rFonts w:cs="Arial"/>
        </w:rPr>
      </w:pPr>
      <w:r w:rsidRPr="00AE241C">
        <w:rPr>
          <w:rFonts w:cs="Arial"/>
        </w:rPr>
        <w:t>Gracias a la ejecución de los programas contemplados en el PIGA concertado 2016-2020 y la implementación de estrategias de educación al interior de la Entidad se ha promovido el buen uso de los recursos, así como mejores hábitos en la segregación de residuos generados en la entidad.</w:t>
      </w:r>
    </w:p>
    <w:p w14:paraId="4AC631BA" w14:textId="77777777" w:rsidR="00AE241C" w:rsidRPr="00AE241C" w:rsidRDefault="00AE241C" w:rsidP="00456D0B">
      <w:pPr>
        <w:pStyle w:val="Prrafodelista"/>
        <w:widowControl/>
        <w:numPr>
          <w:ilvl w:val="0"/>
          <w:numId w:val="7"/>
        </w:numPr>
        <w:spacing w:after="160"/>
        <w:contextualSpacing/>
        <w:rPr>
          <w:rFonts w:cs="Arial"/>
        </w:rPr>
      </w:pPr>
      <w:r w:rsidRPr="00AE241C">
        <w:rPr>
          <w:rFonts w:cs="Arial"/>
        </w:rPr>
        <w:t>Se han aprovechado más de 25 toneladas de residuos generados en el trimestre gracias a la ejecución del acuerdo de corresponsabilidad suscrito con la Cooperativa seleccionada para esta actividad.</w:t>
      </w:r>
    </w:p>
    <w:p w14:paraId="306E8789" w14:textId="77777777" w:rsidR="00AE241C" w:rsidRPr="00AE241C" w:rsidRDefault="00AE241C" w:rsidP="00456D0B">
      <w:pPr>
        <w:pStyle w:val="Prrafodelista"/>
        <w:widowControl/>
        <w:numPr>
          <w:ilvl w:val="0"/>
          <w:numId w:val="7"/>
        </w:numPr>
        <w:spacing w:after="160"/>
        <w:contextualSpacing/>
        <w:rPr>
          <w:rFonts w:cs="Arial"/>
        </w:rPr>
      </w:pPr>
      <w:r w:rsidRPr="00AE241C">
        <w:rPr>
          <w:rFonts w:cs="Arial"/>
        </w:rPr>
        <w:t>Mayor atención a los PQRSFD recibidos en frentes de obra, disminuyendo los tiempos de respuesta.</w:t>
      </w:r>
    </w:p>
    <w:p w14:paraId="1B5259E1" w14:textId="77777777" w:rsidR="00AE241C" w:rsidRPr="00AE241C" w:rsidRDefault="00AE241C" w:rsidP="00456D0B">
      <w:pPr>
        <w:pStyle w:val="Prrafodelista"/>
        <w:widowControl/>
        <w:numPr>
          <w:ilvl w:val="0"/>
          <w:numId w:val="7"/>
        </w:numPr>
        <w:spacing w:after="160"/>
        <w:contextualSpacing/>
        <w:rPr>
          <w:rFonts w:cs="Arial"/>
        </w:rPr>
      </w:pPr>
      <w:r w:rsidRPr="00AE241C">
        <w:rPr>
          <w:rFonts w:cs="Arial"/>
        </w:rPr>
        <w:t>A través de las vallas informativas se fortaleció la gestión de atención telefónica con los usuarios-beneficiarios, permitiendo que éstos tengan una información de primera mano sobre sus inquietudes frente a las intervenciones. </w:t>
      </w:r>
    </w:p>
    <w:p w14:paraId="414ECEAD" w14:textId="77777777" w:rsidR="00AE241C" w:rsidRPr="00AE241C" w:rsidRDefault="00AE241C" w:rsidP="00456D0B">
      <w:pPr>
        <w:pStyle w:val="Prrafodelista"/>
        <w:widowControl/>
        <w:numPr>
          <w:ilvl w:val="0"/>
          <w:numId w:val="7"/>
        </w:numPr>
        <w:spacing w:after="160"/>
        <w:contextualSpacing/>
        <w:rPr>
          <w:rFonts w:cs="Arial"/>
        </w:rPr>
      </w:pPr>
      <w:r w:rsidRPr="00AE241C">
        <w:rPr>
          <w:rFonts w:cs="Arial"/>
        </w:rPr>
        <w:t xml:space="preserve">Con la implementación de las acciones tendientes a prevenir y controlar los impactos ambientales, se ha propiciado que las intervenciones en la malla vial local se desarrollen bajo los estándares ambientales requeridos por la legislación ambiental vigente. </w:t>
      </w:r>
    </w:p>
    <w:p w14:paraId="075B96B2" w14:textId="77777777" w:rsidR="00AE241C" w:rsidRPr="00AE241C" w:rsidRDefault="00AE241C" w:rsidP="00456D0B">
      <w:pPr>
        <w:pStyle w:val="Prrafodelista"/>
        <w:widowControl/>
        <w:numPr>
          <w:ilvl w:val="0"/>
          <w:numId w:val="7"/>
        </w:numPr>
        <w:spacing w:after="160"/>
        <w:contextualSpacing/>
        <w:rPr>
          <w:rFonts w:cs="Arial"/>
        </w:rPr>
      </w:pPr>
      <w:r w:rsidRPr="00AE241C">
        <w:rPr>
          <w:rFonts w:cs="Arial"/>
        </w:rPr>
        <w:t>Por medio de las actividades de SST, se ha logrado promover las condiciones de trabajo seguro y el bienestar de cada uno de los colaboradores de la Unidad de Mantenimiento vial.</w:t>
      </w:r>
    </w:p>
    <w:p w14:paraId="5FB0E7F4" w14:textId="77777777" w:rsidR="00AE241C" w:rsidRDefault="00AE241C" w:rsidP="00456D0B">
      <w:pPr>
        <w:pStyle w:val="Prrafodelista"/>
        <w:widowControl/>
        <w:numPr>
          <w:ilvl w:val="0"/>
          <w:numId w:val="7"/>
        </w:numPr>
        <w:spacing w:after="160"/>
        <w:contextualSpacing/>
        <w:rPr>
          <w:rFonts w:cs="Arial"/>
        </w:rPr>
      </w:pPr>
      <w:r w:rsidRPr="00AE241C">
        <w:rPr>
          <w:rFonts w:cs="Arial"/>
        </w:rPr>
        <w:t xml:space="preserve">Generación de prácticas socialmente responsables, realizadas de manera transparente, contribuyendo a la plena identificación de los grupos de interés procurando responder satisfactoriamente a sus expectativas, gracias a que contamos con la política </w:t>
      </w:r>
      <w:r w:rsidR="005C179D" w:rsidRPr="00AE241C">
        <w:rPr>
          <w:rFonts w:cs="Arial"/>
        </w:rPr>
        <w:t xml:space="preserve">de </w:t>
      </w:r>
      <w:r w:rsidR="005C179D" w:rsidRPr="00AE241C">
        <w:rPr>
          <w:rFonts w:cs="Arial"/>
        </w:rPr>
        <w:lastRenderedPageBreak/>
        <w:t>Responsabilidad</w:t>
      </w:r>
      <w:r w:rsidRPr="00AE241C">
        <w:rPr>
          <w:rFonts w:cs="Arial"/>
        </w:rPr>
        <w:t xml:space="preserve"> Social </w:t>
      </w:r>
      <w:r w:rsidRPr="00AE241C">
        <w:rPr>
          <w:rFonts w:cs="Arial"/>
          <w:i/>
        </w:rPr>
        <w:t>"Contribuir al desarrollo sostenible a través de la generación de valor a nuestras partes interesadas atendiendo los impactos ambientales y sociales en la ejecución de las actividades de la Entidad".</w:t>
      </w:r>
      <w:r w:rsidRPr="00AE241C">
        <w:rPr>
          <w:rFonts w:cs="Arial"/>
        </w:rPr>
        <w:t xml:space="preserve"> </w:t>
      </w:r>
    </w:p>
    <w:p w14:paraId="20BF6BCF" w14:textId="77777777" w:rsidR="008D30D4" w:rsidRDefault="00CA0981" w:rsidP="00CA0981">
      <w:pPr>
        <w:pStyle w:val="Ttulo2"/>
        <w:numPr>
          <w:ilvl w:val="2"/>
          <w:numId w:val="1"/>
        </w:numPr>
        <w:ind w:left="1134"/>
        <w:rPr>
          <w:rFonts w:cs="Arial"/>
        </w:rPr>
      </w:pPr>
      <w:bookmarkStart w:id="52" w:name="_Toc534033970"/>
      <w:r w:rsidRPr="008024D5">
        <w:rPr>
          <w:rFonts w:cs="Arial"/>
        </w:rPr>
        <w:t>SUBDIRECCIÓN TÉCNICA DE MEJORAMIENTO DE LA MALLA VIAL LOCAL</w:t>
      </w:r>
      <w:bookmarkEnd w:id="52"/>
    </w:p>
    <w:p w14:paraId="6A97BAD0" w14:textId="77777777" w:rsidR="00CA0981" w:rsidRDefault="00CA0981" w:rsidP="00CA0981">
      <w:pPr>
        <w:rPr>
          <w:lang w:val="x-none" w:eastAsia="x-none"/>
        </w:rPr>
      </w:pPr>
    </w:p>
    <w:p w14:paraId="59E6BCDD" w14:textId="77777777" w:rsidR="00CA0981" w:rsidRPr="008024D5" w:rsidRDefault="00CA0981" w:rsidP="00CA0981">
      <w:pPr>
        <w:rPr>
          <w:sz w:val="20"/>
        </w:rPr>
      </w:pPr>
      <w:r w:rsidRPr="008024D5">
        <w:rPr>
          <w:rFonts w:cs="Arial"/>
        </w:rPr>
        <w:t xml:space="preserve">Para la vigencia 2018 la Subdirección Técnica de Mejoramiento de la Malla Vial Local </w:t>
      </w:r>
      <w:r>
        <w:rPr>
          <w:rFonts w:cs="Arial"/>
        </w:rPr>
        <w:t xml:space="preserve">dentro de su plan de acción </w:t>
      </w:r>
      <w:r w:rsidRPr="008024D5">
        <w:rPr>
          <w:rFonts w:cs="Arial"/>
        </w:rPr>
        <w:t xml:space="preserve">estableció ocho actividades dentro de la acción estratégica: </w:t>
      </w:r>
      <w:r w:rsidRPr="008024D5">
        <w:rPr>
          <w:rFonts w:cs="Arial"/>
          <w:b/>
        </w:rPr>
        <w:t>“</w:t>
      </w:r>
      <w:r>
        <w:rPr>
          <w:rFonts w:cs="Arial"/>
          <w:b/>
        </w:rPr>
        <w:t>M</w:t>
      </w:r>
      <w:r w:rsidRPr="008024D5">
        <w:rPr>
          <w:rFonts w:cs="Arial"/>
          <w:b/>
        </w:rPr>
        <w:t>ejorar los mecanismos de diagnóstico, diseño y priorización de la malla vial local incluyendo nuevas tecnologías”</w:t>
      </w:r>
      <w:r w:rsidRPr="008024D5">
        <w:rPr>
          <w:rFonts w:cs="Arial"/>
        </w:rPr>
        <w:t>. El avance en dichas actividades se describe a continuación:</w:t>
      </w:r>
    </w:p>
    <w:p w14:paraId="03E85B6E" w14:textId="77777777" w:rsidR="00CA0981" w:rsidRPr="008024D5" w:rsidRDefault="00CA0981" w:rsidP="00CA0981">
      <w:pPr>
        <w:rPr>
          <w:sz w:val="20"/>
        </w:rPr>
      </w:pPr>
    </w:p>
    <w:p w14:paraId="04084915" w14:textId="77777777" w:rsidR="00CA0981" w:rsidRPr="008024D5" w:rsidRDefault="00CA0981" w:rsidP="00CA0981">
      <w:pPr>
        <w:pStyle w:val="Prrafodelista"/>
        <w:widowControl/>
        <w:numPr>
          <w:ilvl w:val="0"/>
          <w:numId w:val="33"/>
        </w:numPr>
        <w:contextualSpacing/>
        <w:rPr>
          <w:rFonts w:cs="Arial"/>
        </w:rPr>
      </w:pPr>
      <w:r w:rsidRPr="008024D5">
        <w:rPr>
          <w:rFonts w:cs="Arial"/>
        </w:rPr>
        <w:t>Diagnosticar la malla vial para seleccionar las vías posibles de intervención en los diferentes programas que adelante la Entidad:</w:t>
      </w:r>
    </w:p>
    <w:p w14:paraId="4CE84DFF" w14:textId="77777777" w:rsidR="00CA0981" w:rsidRPr="008024D5" w:rsidRDefault="00CA0981" w:rsidP="00CA0981">
      <w:pPr>
        <w:rPr>
          <w:rFonts w:cs="Arial"/>
        </w:rPr>
      </w:pPr>
    </w:p>
    <w:p w14:paraId="0704FF4A" w14:textId="77777777" w:rsidR="00CA0981" w:rsidRDefault="00CA0981" w:rsidP="00CA0981">
      <w:pPr>
        <w:rPr>
          <w:rFonts w:cs="Arial"/>
        </w:rPr>
      </w:pPr>
      <w:r w:rsidRPr="008024D5">
        <w:rPr>
          <w:rFonts w:cs="Arial"/>
        </w:rPr>
        <w:t xml:space="preserve">Para esta actividad se planteó como meta para el </w:t>
      </w:r>
      <w:r>
        <w:rPr>
          <w:rFonts w:cs="Arial"/>
        </w:rPr>
        <w:t>terc</w:t>
      </w:r>
      <w:r w:rsidRPr="008024D5">
        <w:rPr>
          <w:rFonts w:cs="Arial"/>
        </w:rPr>
        <w:t>er trimestre de 2018 diagnosticar a través del aplicativo Collector For ArcGis</w:t>
      </w:r>
      <w:r>
        <w:rPr>
          <w:rFonts w:cs="Arial"/>
        </w:rPr>
        <w:t xml:space="preserve"> y/o aplicativo SIGMA</w:t>
      </w:r>
      <w:r w:rsidRPr="008024D5">
        <w:rPr>
          <w:rFonts w:cs="Arial"/>
        </w:rPr>
        <w:t xml:space="preserve"> </w:t>
      </w:r>
      <w:r>
        <w:rPr>
          <w:rFonts w:cs="Arial"/>
          <w:b/>
        </w:rPr>
        <w:t>8250</w:t>
      </w:r>
      <w:r w:rsidRPr="008024D5">
        <w:rPr>
          <w:rFonts w:cs="Arial"/>
        </w:rPr>
        <w:t xml:space="preserve"> calzadas de segmentos viales que corresponden al </w:t>
      </w:r>
      <w:r>
        <w:rPr>
          <w:rFonts w:cs="Arial"/>
          <w:b/>
        </w:rPr>
        <w:t>7</w:t>
      </w:r>
      <w:r w:rsidRPr="008024D5">
        <w:rPr>
          <w:rFonts w:cs="Arial"/>
          <w:b/>
        </w:rPr>
        <w:t>5%</w:t>
      </w:r>
      <w:r w:rsidRPr="008024D5">
        <w:rPr>
          <w:rFonts w:cs="Arial"/>
        </w:rPr>
        <w:t xml:space="preserve"> de la meta planteada para la vigencia 2018 y se realizó el diagnóstico de </w:t>
      </w:r>
      <w:r>
        <w:rPr>
          <w:rFonts w:cs="Arial"/>
          <w:b/>
        </w:rPr>
        <w:t>8857</w:t>
      </w:r>
      <w:r w:rsidRPr="008024D5">
        <w:rPr>
          <w:rFonts w:cs="Arial"/>
        </w:rPr>
        <w:t xml:space="preserve"> calzadas equivalentes al </w:t>
      </w:r>
      <w:r w:rsidRPr="00065B5B">
        <w:rPr>
          <w:rFonts w:cs="Arial"/>
          <w:b/>
        </w:rPr>
        <w:t>8</w:t>
      </w:r>
      <w:r>
        <w:rPr>
          <w:rFonts w:cs="Arial"/>
          <w:b/>
        </w:rPr>
        <w:t>0</w:t>
      </w:r>
      <w:r w:rsidRPr="00065B5B">
        <w:rPr>
          <w:rFonts w:cs="Arial"/>
          <w:b/>
        </w:rPr>
        <w:t>.52%</w:t>
      </w:r>
      <w:r w:rsidRPr="008024D5">
        <w:rPr>
          <w:rFonts w:cs="Arial"/>
        </w:rPr>
        <w:t xml:space="preserve"> de la meta anual.</w:t>
      </w:r>
    </w:p>
    <w:p w14:paraId="65C27094" w14:textId="77777777" w:rsidR="00CA0981" w:rsidRDefault="00CA0981" w:rsidP="00CA0981">
      <w:pPr>
        <w:rPr>
          <w:rFonts w:cs="Arial"/>
        </w:rPr>
      </w:pPr>
    </w:p>
    <w:p w14:paraId="6F65CE88" w14:textId="77777777" w:rsidR="00A95349" w:rsidRPr="00A95349" w:rsidRDefault="00A95349" w:rsidP="00A95349">
      <w:pPr>
        <w:pStyle w:val="Descripcin"/>
        <w:spacing w:after="0" w:line="240" w:lineRule="auto"/>
        <w:jc w:val="center"/>
        <w:rPr>
          <w:rFonts w:cs="Arial"/>
          <w:sz w:val="16"/>
        </w:rPr>
      </w:pPr>
      <w:r w:rsidRPr="00A95349">
        <w:rPr>
          <w:sz w:val="16"/>
        </w:rPr>
        <w:t xml:space="preserve">Ilustración </w:t>
      </w:r>
      <w:r w:rsidRPr="00A95349">
        <w:rPr>
          <w:sz w:val="16"/>
        </w:rPr>
        <w:fldChar w:fldCharType="begin"/>
      </w:r>
      <w:r w:rsidRPr="00A95349">
        <w:rPr>
          <w:sz w:val="16"/>
        </w:rPr>
        <w:instrText xml:space="preserve"> SEQ Ilustración \* ARABIC </w:instrText>
      </w:r>
      <w:r w:rsidRPr="00A95349">
        <w:rPr>
          <w:sz w:val="16"/>
        </w:rPr>
        <w:fldChar w:fldCharType="separate"/>
      </w:r>
      <w:r>
        <w:rPr>
          <w:noProof/>
          <w:sz w:val="16"/>
        </w:rPr>
        <w:t>11</w:t>
      </w:r>
      <w:r w:rsidRPr="00A95349">
        <w:rPr>
          <w:sz w:val="16"/>
        </w:rPr>
        <w:fldChar w:fldCharType="end"/>
      </w:r>
      <w:r w:rsidRPr="00A95349">
        <w:rPr>
          <w:sz w:val="16"/>
        </w:rPr>
        <w:t xml:space="preserve">. </w:t>
      </w:r>
      <w:r w:rsidRPr="00A95349">
        <w:rPr>
          <w:b w:val="0"/>
          <w:sz w:val="16"/>
        </w:rPr>
        <w:t>Diagnóstico de la Malla Vial Local</w:t>
      </w:r>
    </w:p>
    <w:p w14:paraId="2FB11F68" w14:textId="77777777" w:rsidR="00CA0981" w:rsidRPr="008024D5" w:rsidRDefault="00CA0981" w:rsidP="00CA0981">
      <w:pPr>
        <w:jc w:val="center"/>
        <w:rPr>
          <w:rFonts w:cs="Arial"/>
        </w:rPr>
      </w:pPr>
      <w:r w:rsidRPr="008024D5">
        <w:rPr>
          <w:noProof/>
          <w:sz w:val="20"/>
          <w:lang w:eastAsia="es-CO"/>
        </w:rPr>
        <w:drawing>
          <wp:inline distT="0" distB="0" distL="0" distR="0" wp14:anchorId="6ACFB038" wp14:editId="3CA842A4">
            <wp:extent cx="4180114" cy="2743200"/>
            <wp:effectExtent l="0" t="0" r="11430" b="0"/>
            <wp:docPr id="20" name="Gráfico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390EB71E" w14:textId="77777777" w:rsidR="00A95349" w:rsidRPr="0008592F" w:rsidRDefault="00A95349" w:rsidP="00A95349">
      <w:pPr>
        <w:jc w:val="center"/>
        <w:rPr>
          <w:rFonts w:eastAsia="Times New Roman" w:cs="Arial"/>
          <w:sz w:val="16"/>
          <w:lang w:eastAsia="es-ES"/>
        </w:rPr>
      </w:pPr>
      <w:r w:rsidRPr="0008592F">
        <w:rPr>
          <w:rFonts w:eastAsia="Times New Roman" w:cs="Arial"/>
          <w:b/>
          <w:sz w:val="16"/>
          <w:lang w:eastAsia="es-ES"/>
        </w:rPr>
        <w:t>Fuente.</w:t>
      </w:r>
      <w:r w:rsidRPr="0008592F">
        <w:rPr>
          <w:rFonts w:eastAsia="Times New Roman" w:cs="Arial"/>
          <w:sz w:val="16"/>
          <w:lang w:eastAsia="es-ES"/>
        </w:rPr>
        <w:t xml:space="preserve"> UAERMV – 30 de septiembre de 2018</w:t>
      </w:r>
    </w:p>
    <w:p w14:paraId="0493C7AE" w14:textId="77777777" w:rsidR="00CA0981" w:rsidRPr="008024D5" w:rsidRDefault="00CA0981" w:rsidP="00CA0981">
      <w:pPr>
        <w:jc w:val="center"/>
        <w:rPr>
          <w:rFonts w:cs="Arial"/>
        </w:rPr>
      </w:pPr>
    </w:p>
    <w:p w14:paraId="34600028" w14:textId="77777777" w:rsidR="00CA0981" w:rsidRPr="00690DF7" w:rsidRDefault="00CA0981" w:rsidP="00CA0981">
      <w:pPr>
        <w:pStyle w:val="Prrafodelista"/>
        <w:widowControl/>
        <w:numPr>
          <w:ilvl w:val="0"/>
          <w:numId w:val="33"/>
        </w:numPr>
        <w:contextualSpacing/>
        <w:rPr>
          <w:rFonts w:cs="Arial"/>
        </w:rPr>
      </w:pPr>
      <w:r w:rsidRPr="00690DF7">
        <w:rPr>
          <w:rFonts w:cs="Arial"/>
        </w:rPr>
        <w:t>Adelantar un proceso licitatorio con el objeto de contratar el servicio de laboratorio de suelos para apoyar a la SMVL en la elaboración de estudios y diseños de pavimentos.</w:t>
      </w:r>
    </w:p>
    <w:p w14:paraId="61F2BCDF" w14:textId="77777777" w:rsidR="00CA0981" w:rsidRPr="008024D5" w:rsidRDefault="00CA0981" w:rsidP="00CA0981">
      <w:pPr>
        <w:jc w:val="center"/>
        <w:rPr>
          <w:rFonts w:cs="Arial"/>
        </w:rPr>
      </w:pPr>
    </w:p>
    <w:p w14:paraId="384495A6" w14:textId="77777777" w:rsidR="00CA0981" w:rsidRPr="008024D5" w:rsidRDefault="00CA0981" w:rsidP="00CA0981">
      <w:pPr>
        <w:rPr>
          <w:rFonts w:cs="Arial"/>
        </w:rPr>
      </w:pPr>
      <w:r w:rsidRPr="008024D5">
        <w:rPr>
          <w:rFonts w:cs="Arial"/>
        </w:rPr>
        <w:t xml:space="preserve">Para el desarrollo de este proceso, en el </w:t>
      </w:r>
      <w:r>
        <w:rPr>
          <w:rFonts w:cs="Arial"/>
        </w:rPr>
        <w:t>tercer trimestre de 2018</w:t>
      </w:r>
      <w:r w:rsidRPr="008024D5">
        <w:rPr>
          <w:rFonts w:cs="Arial"/>
        </w:rPr>
        <w:t>, la Subdirección Técnica de Mejoramiento</w:t>
      </w:r>
      <w:r>
        <w:rPr>
          <w:rFonts w:cs="Arial"/>
        </w:rPr>
        <w:t xml:space="preserve"> de la Malla Vial Local llevo a cabo todos los documentos técnicos requeridos para subir el proceso en el SECOP II. Dichos documentos fueron:</w:t>
      </w:r>
    </w:p>
    <w:p w14:paraId="3A2DC497" w14:textId="77777777" w:rsidR="00CA0981" w:rsidRPr="008024D5" w:rsidRDefault="00CA0981" w:rsidP="00CA0981">
      <w:pPr>
        <w:rPr>
          <w:rFonts w:cs="Arial"/>
        </w:rPr>
      </w:pPr>
    </w:p>
    <w:p w14:paraId="08DBB30B" w14:textId="77777777" w:rsidR="00CA0981" w:rsidRDefault="00CA0981" w:rsidP="00CA0981">
      <w:pPr>
        <w:pStyle w:val="Prrafodelista"/>
        <w:widowControl/>
        <w:numPr>
          <w:ilvl w:val="0"/>
          <w:numId w:val="31"/>
        </w:numPr>
        <w:contextualSpacing/>
        <w:rPr>
          <w:rFonts w:cs="Arial"/>
        </w:rPr>
      </w:pPr>
      <w:r>
        <w:rPr>
          <w:rFonts w:cs="Arial"/>
        </w:rPr>
        <w:t xml:space="preserve">Solicitud de Estudio del Sector </w:t>
      </w:r>
    </w:p>
    <w:p w14:paraId="6F706CD5" w14:textId="77777777" w:rsidR="00CA0981" w:rsidRPr="008024D5" w:rsidRDefault="00CA0981" w:rsidP="00CA0981">
      <w:pPr>
        <w:pStyle w:val="Prrafodelista"/>
        <w:widowControl/>
        <w:numPr>
          <w:ilvl w:val="0"/>
          <w:numId w:val="31"/>
        </w:numPr>
        <w:contextualSpacing/>
        <w:rPr>
          <w:rFonts w:cs="Arial"/>
        </w:rPr>
      </w:pPr>
      <w:r w:rsidRPr="008024D5">
        <w:rPr>
          <w:rFonts w:cs="Arial"/>
        </w:rPr>
        <w:t xml:space="preserve">Estudio del sector </w:t>
      </w:r>
    </w:p>
    <w:p w14:paraId="470C1E4A" w14:textId="77777777" w:rsidR="00CA0981" w:rsidRPr="008024D5" w:rsidRDefault="00CA0981" w:rsidP="00CA0981">
      <w:pPr>
        <w:pStyle w:val="Prrafodelista"/>
        <w:widowControl/>
        <w:numPr>
          <w:ilvl w:val="0"/>
          <w:numId w:val="32"/>
        </w:numPr>
        <w:contextualSpacing/>
        <w:rPr>
          <w:rFonts w:cs="Arial"/>
        </w:rPr>
      </w:pPr>
      <w:r w:rsidRPr="008024D5">
        <w:rPr>
          <w:rFonts w:cs="Arial"/>
        </w:rPr>
        <w:t>Cuadro tabulación y análisis de cotizaciones</w:t>
      </w:r>
    </w:p>
    <w:p w14:paraId="36F2E0EA" w14:textId="77777777" w:rsidR="00CA0981" w:rsidRPr="008024D5" w:rsidRDefault="00CA0981" w:rsidP="00CA0981">
      <w:pPr>
        <w:pStyle w:val="Prrafodelista"/>
        <w:widowControl/>
        <w:numPr>
          <w:ilvl w:val="0"/>
          <w:numId w:val="32"/>
        </w:numPr>
        <w:contextualSpacing/>
        <w:rPr>
          <w:rFonts w:cs="Arial"/>
        </w:rPr>
      </w:pPr>
      <w:r w:rsidRPr="008024D5">
        <w:rPr>
          <w:rFonts w:cs="Arial"/>
        </w:rPr>
        <w:t>Cuadro comparativo consumos entidades vigencias anteriores</w:t>
      </w:r>
    </w:p>
    <w:p w14:paraId="1EAB374B" w14:textId="77777777" w:rsidR="00CA0981" w:rsidRPr="008024D5" w:rsidRDefault="00CA0981" w:rsidP="00CA0981">
      <w:pPr>
        <w:pStyle w:val="Prrafodelista"/>
        <w:widowControl/>
        <w:numPr>
          <w:ilvl w:val="0"/>
          <w:numId w:val="32"/>
        </w:numPr>
        <w:contextualSpacing/>
        <w:rPr>
          <w:rFonts w:cs="Arial"/>
        </w:rPr>
      </w:pPr>
      <w:r w:rsidRPr="008024D5">
        <w:rPr>
          <w:rFonts w:cs="Arial"/>
        </w:rPr>
        <w:lastRenderedPageBreak/>
        <w:t>Cuadro comparativo consumos otras entidades estatales</w:t>
      </w:r>
    </w:p>
    <w:p w14:paraId="2974FA42" w14:textId="77777777" w:rsidR="00CA0981" w:rsidRPr="008024D5" w:rsidRDefault="00CA0981" w:rsidP="00CA0981">
      <w:pPr>
        <w:pStyle w:val="Prrafodelista"/>
        <w:widowControl/>
        <w:numPr>
          <w:ilvl w:val="0"/>
          <w:numId w:val="31"/>
        </w:numPr>
        <w:contextualSpacing/>
        <w:rPr>
          <w:rFonts w:cs="Arial"/>
        </w:rPr>
      </w:pPr>
      <w:r w:rsidRPr="008024D5">
        <w:rPr>
          <w:rFonts w:cs="Arial"/>
        </w:rPr>
        <w:t>Ficha técnica – requerimientos y especificaciones mínimas.</w:t>
      </w:r>
    </w:p>
    <w:p w14:paraId="07B190CB" w14:textId="77777777" w:rsidR="00CA0981" w:rsidRPr="008024D5" w:rsidRDefault="00CA0981" w:rsidP="00CA0981">
      <w:pPr>
        <w:pStyle w:val="Prrafodelista"/>
        <w:widowControl/>
        <w:numPr>
          <w:ilvl w:val="0"/>
          <w:numId w:val="31"/>
        </w:numPr>
        <w:contextualSpacing/>
        <w:rPr>
          <w:rFonts w:cs="Arial"/>
        </w:rPr>
      </w:pPr>
      <w:r w:rsidRPr="008024D5">
        <w:rPr>
          <w:rFonts w:cs="Arial"/>
        </w:rPr>
        <w:t>Matriz de riesgos del proceso.</w:t>
      </w:r>
    </w:p>
    <w:p w14:paraId="420C74EB" w14:textId="77777777" w:rsidR="00CA0981" w:rsidRPr="008024D5" w:rsidRDefault="00CA0981" w:rsidP="00CA0981">
      <w:pPr>
        <w:pStyle w:val="Prrafodelista"/>
        <w:rPr>
          <w:rFonts w:cs="Arial"/>
        </w:rPr>
      </w:pPr>
    </w:p>
    <w:p w14:paraId="72EE258C" w14:textId="77777777" w:rsidR="00CA0981" w:rsidRDefault="00CA0981" w:rsidP="00CA0981">
      <w:pPr>
        <w:rPr>
          <w:rFonts w:cs="Arial"/>
        </w:rPr>
      </w:pPr>
      <w:r>
        <w:rPr>
          <w:rFonts w:cs="Arial"/>
        </w:rPr>
        <w:t>S</w:t>
      </w:r>
      <w:r w:rsidRPr="008024D5">
        <w:rPr>
          <w:rFonts w:cs="Arial"/>
        </w:rPr>
        <w:t>e generó el proyecto de pliego de condiciones de selección abreviada por subasta inversa electrónica No SASI-001-2018.</w:t>
      </w:r>
    </w:p>
    <w:p w14:paraId="35236552" w14:textId="77777777" w:rsidR="00CA0981" w:rsidRDefault="00CA0981" w:rsidP="00CA0981">
      <w:pPr>
        <w:rPr>
          <w:rFonts w:cs="Arial"/>
        </w:rPr>
      </w:pPr>
    </w:p>
    <w:p w14:paraId="29F2BF33" w14:textId="77777777" w:rsidR="00CA0981" w:rsidRDefault="00CA0981" w:rsidP="00CA0981">
      <w:pPr>
        <w:rPr>
          <w:rFonts w:cs="Arial"/>
        </w:rPr>
      </w:pPr>
      <w:r>
        <w:rPr>
          <w:rFonts w:cs="Arial"/>
        </w:rPr>
        <w:t>Se suscribió el contrato 423 de 2018 el día 03 de agosto de 2018, el cual inició el día 21 de agosto de 2018.</w:t>
      </w:r>
    </w:p>
    <w:p w14:paraId="609DDB25" w14:textId="77777777" w:rsidR="00CA0981" w:rsidRDefault="00CA0981" w:rsidP="00CA0981">
      <w:pPr>
        <w:rPr>
          <w:rFonts w:cs="Arial"/>
        </w:rPr>
      </w:pPr>
    </w:p>
    <w:p w14:paraId="22ED0F8E" w14:textId="77777777" w:rsidR="00CA0981" w:rsidRPr="008024D5" w:rsidRDefault="00CA0981" w:rsidP="00CA0981">
      <w:pPr>
        <w:rPr>
          <w:rFonts w:cs="Arial"/>
        </w:rPr>
      </w:pPr>
      <w:r>
        <w:rPr>
          <w:rFonts w:cs="Arial"/>
        </w:rPr>
        <w:t xml:space="preserve">Con lo anterior se cumplió esta actividad en su totalidad </w:t>
      </w:r>
      <w:r w:rsidRPr="00211183">
        <w:rPr>
          <w:rFonts w:cs="Arial"/>
          <w:b/>
        </w:rPr>
        <w:t>(100%)</w:t>
      </w:r>
    </w:p>
    <w:p w14:paraId="7B7A90C0" w14:textId="77777777" w:rsidR="00CA0981" w:rsidRPr="008024D5" w:rsidRDefault="00CA0981" w:rsidP="00CA0981">
      <w:pPr>
        <w:rPr>
          <w:rFonts w:cs="Arial"/>
        </w:rPr>
      </w:pPr>
    </w:p>
    <w:p w14:paraId="2810119C" w14:textId="77777777" w:rsidR="00CA0981" w:rsidRPr="00037AE9" w:rsidRDefault="00CA0981" w:rsidP="00CA0981">
      <w:pPr>
        <w:pStyle w:val="Prrafodelista"/>
        <w:widowControl/>
        <w:numPr>
          <w:ilvl w:val="0"/>
          <w:numId w:val="33"/>
        </w:numPr>
        <w:ind w:left="709"/>
        <w:contextualSpacing/>
        <w:rPr>
          <w:rFonts w:cs="Arial"/>
        </w:rPr>
      </w:pPr>
      <w:r w:rsidRPr="00037AE9">
        <w:rPr>
          <w:rFonts w:cs="Arial"/>
        </w:rPr>
        <w:t>Programar la exploración geotécnica para los segmentos viales con diagnóstico inicial de Cambio de Carpeta (CC) y Rehabilitación (RH).</w:t>
      </w:r>
    </w:p>
    <w:p w14:paraId="0B804AE4" w14:textId="77777777" w:rsidR="00CA0981" w:rsidRPr="008024D5" w:rsidRDefault="00CA0981" w:rsidP="00CA0981">
      <w:pPr>
        <w:rPr>
          <w:rFonts w:cs="Arial"/>
        </w:rPr>
      </w:pPr>
    </w:p>
    <w:p w14:paraId="53C5CFAA" w14:textId="77777777" w:rsidR="00CA0981" w:rsidRPr="008024D5" w:rsidRDefault="00CA0981" w:rsidP="00CA0981">
      <w:pPr>
        <w:rPr>
          <w:rFonts w:cs="Arial"/>
        </w:rPr>
      </w:pPr>
      <w:r w:rsidRPr="008024D5">
        <w:rPr>
          <w:rFonts w:cs="Arial"/>
        </w:rPr>
        <w:t xml:space="preserve">Para esta actividad la Subdirección Técnica de Mejoramiento de la Malla Vial Local planteo como meta para el </w:t>
      </w:r>
      <w:r>
        <w:rPr>
          <w:rFonts w:cs="Arial"/>
        </w:rPr>
        <w:t>terc</w:t>
      </w:r>
      <w:r w:rsidRPr="008024D5">
        <w:rPr>
          <w:rFonts w:cs="Arial"/>
        </w:rPr>
        <w:t xml:space="preserve">er trimestre programar exploraciones geotécnicas para </w:t>
      </w:r>
      <w:r>
        <w:rPr>
          <w:rFonts w:cs="Arial"/>
          <w:b/>
        </w:rPr>
        <w:t>58.5</w:t>
      </w:r>
      <w:r w:rsidRPr="008024D5">
        <w:rPr>
          <w:rFonts w:cs="Arial"/>
          <w:b/>
        </w:rPr>
        <w:t xml:space="preserve"> km-carril</w:t>
      </w:r>
      <w:r w:rsidRPr="008024D5">
        <w:rPr>
          <w:rFonts w:cs="Arial"/>
        </w:rPr>
        <w:t xml:space="preserve"> que corresponde al </w:t>
      </w:r>
      <w:r>
        <w:rPr>
          <w:rFonts w:cs="Arial"/>
          <w:b/>
        </w:rPr>
        <w:t>6</w:t>
      </w:r>
      <w:r w:rsidRPr="008024D5">
        <w:rPr>
          <w:rFonts w:cs="Arial"/>
          <w:b/>
        </w:rPr>
        <w:t>5%</w:t>
      </w:r>
      <w:r w:rsidRPr="008024D5">
        <w:rPr>
          <w:rFonts w:cs="Arial"/>
        </w:rPr>
        <w:t xml:space="preserve"> de la meta para la vigencia 2018, y realizó la programación de exploraciones geotécnicas a </w:t>
      </w:r>
      <w:r>
        <w:rPr>
          <w:rFonts w:cs="Arial"/>
          <w:b/>
        </w:rPr>
        <w:t>99.90</w:t>
      </w:r>
      <w:r w:rsidRPr="008024D5">
        <w:rPr>
          <w:rFonts w:cs="Arial"/>
          <w:b/>
        </w:rPr>
        <w:t xml:space="preserve"> km-carril</w:t>
      </w:r>
      <w:r w:rsidRPr="008024D5">
        <w:rPr>
          <w:rFonts w:cs="Arial"/>
        </w:rPr>
        <w:t xml:space="preserve"> equivalentes al </w:t>
      </w:r>
      <w:r>
        <w:rPr>
          <w:rFonts w:cs="Arial"/>
          <w:b/>
        </w:rPr>
        <w:t>111</w:t>
      </w:r>
      <w:r w:rsidRPr="008024D5">
        <w:rPr>
          <w:rFonts w:cs="Arial"/>
          <w:b/>
        </w:rPr>
        <w:t>%</w:t>
      </w:r>
      <w:r w:rsidRPr="008024D5">
        <w:rPr>
          <w:rFonts w:cs="Arial"/>
        </w:rPr>
        <w:t xml:space="preserve"> de la meta anual.</w:t>
      </w:r>
      <w:r>
        <w:rPr>
          <w:rFonts w:cs="Arial"/>
        </w:rPr>
        <w:t xml:space="preserve"> Dando de esta manera cumplimiento total a la meta.</w:t>
      </w:r>
    </w:p>
    <w:p w14:paraId="66BC877E" w14:textId="77777777" w:rsidR="00CA0981" w:rsidRDefault="00CA0981" w:rsidP="00CA0981">
      <w:pPr>
        <w:rPr>
          <w:rFonts w:cs="Arial"/>
        </w:rPr>
      </w:pPr>
    </w:p>
    <w:p w14:paraId="69A6EBB3" w14:textId="77777777" w:rsidR="00A95349" w:rsidRPr="00A95349" w:rsidRDefault="00A95349" w:rsidP="00A95349">
      <w:pPr>
        <w:pStyle w:val="Descripcin"/>
        <w:spacing w:after="0" w:line="240" w:lineRule="auto"/>
        <w:jc w:val="center"/>
        <w:rPr>
          <w:rFonts w:cs="Arial"/>
          <w:b w:val="0"/>
          <w:sz w:val="16"/>
          <w:szCs w:val="16"/>
        </w:rPr>
      </w:pPr>
      <w:r w:rsidRPr="00A95349">
        <w:rPr>
          <w:sz w:val="16"/>
          <w:szCs w:val="16"/>
        </w:rPr>
        <w:t xml:space="preserve">Ilustración </w:t>
      </w:r>
      <w:r w:rsidRPr="00A95349">
        <w:rPr>
          <w:sz w:val="16"/>
          <w:szCs w:val="16"/>
        </w:rPr>
        <w:fldChar w:fldCharType="begin"/>
      </w:r>
      <w:r w:rsidRPr="00A95349">
        <w:rPr>
          <w:sz w:val="16"/>
          <w:szCs w:val="16"/>
        </w:rPr>
        <w:instrText xml:space="preserve"> SEQ Ilustración \* ARABIC </w:instrText>
      </w:r>
      <w:r w:rsidRPr="00A95349">
        <w:rPr>
          <w:sz w:val="16"/>
          <w:szCs w:val="16"/>
        </w:rPr>
        <w:fldChar w:fldCharType="separate"/>
      </w:r>
      <w:r>
        <w:rPr>
          <w:noProof/>
          <w:sz w:val="16"/>
          <w:szCs w:val="16"/>
        </w:rPr>
        <w:t>12</w:t>
      </w:r>
      <w:r w:rsidRPr="00A95349">
        <w:rPr>
          <w:sz w:val="16"/>
          <w:szCs w:val="16"/>
        </w:rPr>
        <w:fldChar w:fldCharType="end"/>
      </w:r>
      <w:r w:rsidRPr="00A95349">
        <w:rPr>
          <w:sz w:val="16"/>
          <w:szCs w:val="16"/>
        </w:rPr>
        <w:t xml:space="preserve">. </w:t>
      </w:r>
      <w:r w:rsidRPr="00A95349">
        <w:rPr>
          <w:b w:val="0"/>
          <w:sz w:val="16"/>
          <w:szCs w:val="16"/>
        </w:rPr>
        <w:t>Programación de Exploraciones Geotécnicas</w:t>
      </w:r>
    </w:p>
    <w:p w14:paraId="43AD26B1" w14:textId="77777777" w:rsidR="00CA0981" w:rsidRPr="008024D5" w:rsidRDefault="00CA0981" w:rsidP="00CA0981">
      <w:pPr>
        <w:jc w:val="center"/>
        <w:rPr>
          <w:rFonts w:cs="Arial"/>
        </w:rPr>
      </w:pPr>
      <w:r w:rsidRPr="008024D5">
        <w:rPr>
          <w:noProof/>
          <w:sz w:val="20"/>
          <w:lang w:eastAsia="es-CO"/>
        </w:rPr>
        <w:drawing>
          <wp:inline distT="0" distB="0" distL="0" distR="0" wp14:anchorId="1E114F71" wp14:editId="19216EEE">
            <wp:extent cx="3686175" cy="2428875"/>
            <wp:effectExtent l="0" t="0" r="9525" b="9525"/>
            <wp:docPr id="21"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64B22705" w14:textId="77777777" w:rsidR="00CA0981" w:rsidRDefault="00A95349" w:rsidP="00A95349">
      <w:pPr>
        <w:jc w:val="center"/>
        <w:rPr>
          <w:rFonts w:eastAsia="Times New Roman" w:cs="Arial"/>
          <w:sz w:val="16"/>
          <w:lang w:eastAsia="es-ES"/>
        </w:rPr>
      </w:pPr>
      <w:r w:rsidRPr="0008592F">
        <w:rPr>
          <w:rFonts w:eastAsia="Times New Roman" w:cs="Arial"/>
          <w:b/>
          <w:sz w:val="16"/>
          <w:lang w:eastAsia="es-ES"/>
        </w:rPr>
        <w:t>Fuente.</w:t>
      </w:r>
      <w:r w:rsidRPr="0008592F">
        <w:rPr>
          <w:rFonts w:eastAsia="Times New Roman" w:cs="Arial"/>
          <w:sz w:val="16"/>
          <w:lang w:eastAsia="es-ES"/>
        </w:rPr>
        <w:t xml:space="preserve"> UAERMV – 30 de septiembre de 2018</w:t>
      </w:r>
    </w:p>
    <w:p w14:paraId="218FD90A" w14:textId="77777777" w:rsidR="00A95349" w:rsidRPr="008024D5" w:rsidRDefault="00A95349" w:rsidP="00A95349">
      <w:pPr>
        <w:jc w:val="center"/>
        <w:rPr>
          <w:rFonts w:cs="Arial"/>
        </w:rPr>
      </w:pPr>
    </w:p>
    <w:p w14:paraId="26860F87" w14:textId="77777777" w:rsidR="00CA0981" w:rsidRPr="008024D5" w:rsidRDefault="00CA0981" w:rsidP="00CA0981">
      <w:pPr>
        <w:pStyle w:val="Prrafodelista"/>
        <w:widowControl/>
        <w:numPr>
          <w:ilvl w:val="0"/>
          <w:numId w:val="33"/>
        </w:numPr>
        <w:ind w:left="426"/>
        <w:contextualSpacing/>
        <w:rPr>
          <w:rFonts w:cs="Arial"/>
        </w:rPr>
      </w:pPr>
      <w:r w:rsidRPr="008024D5">
        <w:rPr>
          <w:rFonts w:cs="Arial"/>
        </w:rPr>
        <w:t>Programar y realizar, los diseños de estructura de pavimento, de los segmentos viales priorizados con diagnóstico de Cambio de Carpeta (CC) y Rehabilitación (RH) correspondiente a la vigencia 2018.</w:t>
      </w:r>
    </w:p>
    <w:p w14:paraId="000E7F0B" w14:textId="77777777" w:rsidR="00CA0981" w:rsidRPr="008024D5" w:rsidRDefault="00CA0981" w:rsidP="00CA0981">
      <w:pPr>
        <w:rPr>
          <w:rFonts w:cs="Arial"/>
        </w:rPr>
      </w:pPr>
    </w:p>
    <w:p w14:paraId="472C8A09" w14:textId="77777777" w:rsidR="00CA0981" w:rsidRDefault="00CA0981" w:rsidP="00CA0981">
      <w:pPr>
        <w:rPr>
          <w:rFonts w:cs="Arial"/>
        </w:rPr>
      </w:pPr>
      <w:r w:rsidRPr="008024D5">
        <w:rPr>
          <w:rFonts w:cs="Arial"/>
        </w:rPr>
        <w:t xml:space="preserve">Para esta actividad la Subdirección Técnica de Mejoramiento de la Malla Vial Local planteo como meta para el </w:t>
      </w:r>
      <w:r>
        <w:rPr>
          <w:rFonts w:cs="Arial"/>
        </w:rPr>
        <w:t>terc</w:t>
      </w:r>
      <w:r w:rsidRPr="008024D5">
        <w:rPr>
          <w:rFonts w:cs="Arial"/>
        </w:rPr>
        <w:t xml:space="preserve">er trimestre realizar y entregar a la subdirección técnica de producción e intervención los diseños de estructura de pavimento para </w:t>
      </w:r>
      <w:r>
        <w:rPr>
          <w:rFonts w:cs="Arial"/>
          <w:b/>
        </w:rPr>
        <w:t>63</w:t>
      </w:r>
      <w:r w:rsidRPr="008024D5">
        <w:rPr>
          <w:rFonts w:cs="Arial"/>
          <w:b/>
        </w:rPr>
        <w:t xml:space="preserve"> km-carril</w:t>
      </w:r>
      <w:r w:rsidRPr="008024D5">
        <w:rPr>
          <w:rFonts w:cs="Arial"/>
        </w:rPr>
        <w:t xml:space="preserve"> de malla vial local correspondientes al </w:t>
      </w:r>
      <w:r>
        <w:rPr>
          <w:rFonts w:cs="Arial"/>
          <w:b/>
        </w:rPr>
        <w:t>7</w:t>
      </w:r>
      <w:r w:rsidRPr="008024D5">
        <w:rPr>
          <w:rFonts w:cs="Arial"/>
          <w:b/>
        </w:rPr>
        <w:t>0%</w:t>
      </w:r>
      <w:r w:rsidRPr="008024D5">
        <w:rPr>
          <w:rFonts w:cs="Arial"/>
        </w:rPr>
        <w:t xml:space="preserve"> de la meta para la vigencia 2018, y se realizaron y entregaron </w:t>
      </w:r>
      <w:r>
        <w:rPr>
          <w:rFonts w:cs="Arial"/>
          <w:b/>
        </w:rPr>
        <w:t>117.9</w:t>
      </w:r>
      <w:r w:rsidRPr="008024D5">
        <w:rPr>
          <w:rFonts w:cs="Arial"/>
          <w:b/>
        </w:rPr>
        <w:t xml:space="preserve"> km-carril</w:t>
      </w:r>
      <w:r w:rsidRPr="008024D5">
        <w:rPr>
          <w:rFonts w:cs="Arial"/>
        </w:rPr>
        <w:t xml:space="preserve"> equivalentes al </w:t>
      </w:r>
      <w:r>
        <w:rPr>
          <w:rFonts w:cs="Arial"/>
          <w:b/>
        </w:rPr>
        <w:t>131</w:t>
      </w:r>
      <w:r w:rsidRPr="008024D5">
        <w:rPr>
          <w:rFonts w:cs="Arial"/>
          <w:b/>
        </w:rPr>
        <w:t>%</w:t>
      </w:r>
      <w:r w:rsidRPr="008024D5">
        <w:rPr>
          <w:rFonts w:cs="Arial"/>
        </w:rPr>
        <w:t xml:space="preserve"> de la meta anual.</w:t>
      </w:r>
      <w:r>
        <w:rPr>
          <w:rFonts w:cs="Arial"/>
        </w:rPr>
        <w:t xml:space="preserve"> Dando cumplimiento al total de la Meta.</w:t>
      </w:r>
    </w:p>
    <w:p w14:paraId="12B8483A" w14:textId="77777777" w:rsidR="00A95349" w:rsidRDefault="00A95349" w:rsidP="00CA0981">
      <w:pPr>
        <w:rPr>
          <w:rFonts w:cs="Arial"/>
        </w:rPr>
      </w:pPr>
    </w:p>
    <w:p w14:paraId="42B788BA" w14:textId="77777777" w:rsidR="00A95349" w:rsidRDefault="00A95349" w:rsidP="00CA0981">
      <w:pPr>
        <w:rPr>
          <w:rFonts w:cs="Arial"/>
        </w:rPr>
      </w:pPr>
    </w:p>
    <w:p w14:paraId="16050F21" w14:textId="77777777" w:rsidR="00A95349" w:rsidRDefault="00A95349" w:rsidP="00CA0981">
      <w:pPr>
        <w:rPr>
          <w:rFonts w:cs="Arial"/>
        </w:rPr>
      </w:pPr>
    </w:p>
    <w:p w14:paraId="5B222A5F" w14:textId="77777777" w:rsidR="00A95349" w:rsidRDefault="00A95349" w:rsidP="00CA0981">
      <w:pPr>
        <w:rPr>
          <w:rFonts w:cs="Arial"/>
        </w:rPr>
      </w:pPr>
    </w:p>
    <w:p w14:paraId="48C05FFE" w14:textId="77777777" w:rsidR="00A95349" w:rsidRPr="00A95349" w:rsidRDefault="00A95349" w:rsidP="00A95349">
      <w:pPr>
        <w:pStyle w:val="Descripcin"/>
        <w:spacing w:after="0" w:line="240" w:lineRule="auto"/>
        <w:jc w:val="center"/>
        <w:rPr>
          <w:rFonts w:cs="Arial"/>
          <w:sz w:val="16"/>
        </w:rPr>
      </w:pPr>
      <w:r w:rsidRPr="00A95349">
        <w:rPr>
          <w:sz w:val="16"/>
        </w:rPr>
        <w:t xml:space="preserve">Ilustración </w:t>
      </w:r>
      <w:r w:rsidRPr="00A95349">
        <w:rPr>
          <w:sz w:val="16"/>
        </w:rPr>
        <w:fldChar w:fldCharType="begin"/>
      </w:r>
      <w:r w:rsidRPr="00A95349">
        <w:rPr>
          <w:sz w:val="16"/>
        </w:rPr>
        <w:instrText xml:space="preserve"> SEQ Ilustración \* ARABIC </w:instrText>
      </w:r>
      <w:r w:rsidRPr="00A95349">
        <w:rPr>
          <w:sz w:val="16"/>
        </w:rPr>
        <w:fldChar w:fldCharType="separate"/>
      </w:r>
      <w:r>
        <w:rPr>
          <w:noProof/>
          <w:sz w:val="16"/>
        </w:rPr>
        <w:t>13</w:t>
      </w:r>
      <w:r w:rsidRPr="00A95349">
        <w:rPr>
          <w:sz w:val="16"/>
        </w:rPr>
        <w:fldChar w:fldCharType="end"/>
      </w:r>
      <w:r w:rsidRPr="00A95349">
        <w:rPr>
          <w:sz w:val="16"/>
        </w:rPr>
        <w:t xml:space="preserve">. </w:t>
      </w:r>
      <w:r w:rsidRPr="00A95349">
        <w:rPr>
          <w:b w:val="0"/>
          <w:sz w:val="16"/>
        </w:rPr>
        <w:t>Diseños de Estructura de Pavimento</w:t>
      </w:r>
    </w:p>
    <w:p w14:paraId="172F792E" w14:textId="77777777" w:rsidR="00CA0981" w:rsidRPr="008024D5" w:rsidRDefault="00CA0981" w:rsidP="00CA0981">
      <w:pPr>
        <w:jc w:val="center"/>
        <w:rPr>
          <w:rFonts w:cs="Arial"/>
        </w:rPr>
      </w:pPr>
      <w:r w:rsidRPr="008024D5">
        <w:rPr>
          <w:noProof/>
          <w:sz w:val="20"/>
          <w:lang w:eastAsia="es-CO"/>
        </w:rPr>
        <w:drawing>
          <wp:inline distT="0" distB="0" distL="0" distR="0" wp14:anchorId="32A961E0" wp14:editId="271C97CE">
            <wp:extent cx="3848100" cy="2352675"/>
            <wp:effectExtent l="0" t="0" r="0" b="9525"/>
            <wp:docPr id="22" name="Gráfico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3488E63" w14:textId="77777777" w:rsidR="00A95349" w:rsidRDefault="00A95349" w:rsidP="00A95349">
      <w:pPr>
        <w:jc w:val="center"/>
        <w:rPr>
          <w:rFonts w:eastAsia="Times New Roman" w:cs="Arial"/>
          <w:sz w:val="16"/>
          <w:lang w:eastAsia="es-ES"/>
        </w:rPr>
      </w:pPr>
      <w:bookmarkStart w:id="53" w:name="_Hlk530650787"/>
      <w:r w:rsidRPr="0008592F">
        <w:rPr>
          <w:rFonts w:eastAsia="Times New Roman" w:cs="Arial"/>
          <w:b/>
          <w:sz w:val="16"/>
          <w:lang w:eastAsia="es-ES"/>
        </w:rPr>
        <w:t>Fuente.</w:t>
      </w:r>
      <w:r w:rsidRPr="0008592F">
        <w:rPr>
          <w:rFonts w:eastAsia="Times New Roman" w:cs="Arial"/>
          <w:sz w:val="16"/>
          <w:lang w:eastAsia="es-ES"/>
        </w:rPr>
        <w:t xml:space="preserve"> UAERMV – 30 de septiembre de 2018</w:t>
      </w:r>
    </w:p>
    <w:bookmarkEnd w:id="53"/>
    <w:p w14:paraId="618B3A0A" w14:textId="77777777" w:rsidR="00CA0981" w:rsidRPr="008024D5" w:rsidRDefault="00CA0981" w:rsidP="00CA0981">
      <w:pPr>
        <w:jc w:val="center"/>
        <w:rPr>
          <w:rFonts w:cs="Arial"/>
        </w:rPr>
      </w:pPr>
    </w:p>
    <w:p w14:paraId="353E75D0" w14:textId="77777777" w:rsidR="00CA0981" w:rsidRPr="008024D5" w:rsidRDefault="00CA0981" w:rsidP="00CA0981">
      <w:pPr>
        <w:pStyle w:val="Prrafodelista"/>
        <w:widowControl/>
        <w:numPr>
          <w:ilvl w:val="0"/>
          <w:numId w:val="33"/>
        </w:numPr>
        <w:ind w:left="426"/>
        <w:contextualSpacing/>
        <w:rPr>
          <w:rFonts w:cs="Arial"/>
        </w:rPr>
      </w:pPr>
      <w:r w:rsidRPr="008024D5">
        <w:rPr>
          <w:rFonts w:cs="Arial"/>
        </w:rPr>
        <w:t>Planificar la priorización de los segmentos viales mediante la implementación de una metodología utilizando herramientas administrativas y tecnológicas, como complemento al Procedimiento de Evaluación de Vías (PEV) de la UAERMV.</w:t>
      </w:r>
    </w:p>
    <w:p w14:paraId="383A80C8" w14:textId="77777777" w:rsidR="00CA0981" w:rsidRPr="008024D5" w:rsidRDefault="00CA0981" w:rsidP="00CA0981">
      <w:pPr>
        <w:jc w:val="center"/>
        <w:rPr>
          <w:rFonts w:cs="Arial"/>
        </w:rPr>
      </w:pPr>
    </w:p>
    <w:p w14:paraId="376B58CA" w14:textId="77777777" w:rsidR="00CA0981" w:rsidRPr="008024D5" w:rsidRDefault="00CA0981" w:rsidP="00CA0981">
      <w:pPr>
        <w:rPr>
          <w:rFonts w:cs="Arial"/>
        </w:rPr>
      </w:pPr>
      <w:r w:rsidRPr="008024D5">
        <w:rPr>
          <w:rFonts w:cs="Arial"/>
        </w:rPr>
        <w:t xml:space="preserve">Para esta actividad la Subdirección Técnica de Mejoramiento de la Malla Vial Local planteo como meta para intervención en el </w:t>
      </w:r>
      <w:r>
        <w:rPr>
          <w:rFonts w:cs="Arial"/>
        </w:rPr>
        <w:t>terc</w:t>
      </w:r>
      <w:r w:rsidRPr="008024D5">
        <w:rPr>
          <w:rFonts w:cs="Arial"/>
        </w:rPr>
        <w:t xml:space="preserve">er trimestre de 2018, priorizar </w:t>
      </w:r>
      <w:r>
        <w:rPr>
          <w:rFonts w:cs="Arial"/>
          <w:b/>
        </w:rPr>
        <w:t>240</w:t>
      </w:r>
      <w:r w:rsidRPr="008024D5">
        <w:rPr>
          <w:rFonts w:cs="Arial"/>
        </w:rPr>
        <w:t xml:space="preserve"> </w:t>
      </w:r>
      <w:r w:rsidRPr="008024D5">
        <w:rPr>
          <w:rFonts w:cs="Arial"/>
          <w:b/>
        </w:rPr>
        <w:t>km-carril</w:t>
      </w:r>
      <w:r w:rsidRPr="008024D5">
        <w:rPr>
          <w:rFonts w:cs="Arial"/>
        </w:rPr>
        <w:t xml:space="preserve"> de malla vial local correspondientes al </w:t>
      </w:r>
      <w:r>
        <w:rPr>
          <w:rFonts w:cs="Arial"/>
          <w:b/>
        </w:rPr>
        <w:t>7</w:t>
      </w:r>
      <w:r w:rsidRPr="008024D5">
        <w:rPr>
          <w:rFonts w:cs="Arial"/>
          <w:b/>
        </w:rPr>
        <w:t>5%</w:t>
      </w:r>
      <w:r w:rsidRPr="008024D5">
        <w:rPr>
          <w:rFonts w:cs="Arial"/>
        </w:rPr>
        <w:t xml:space="preserve"> de la meta para la vigencia 2018, y se realizó la priorización de </w:t>
      </w:r>
      <w:r>
        <w:rPr>
          <w:rFonts w:cs="Arial"/>
          <w:b/>
        </w:rPr>
        <w:t>384</w:t>
      </w:r>
      <w:r w:rsidRPr="008024D5">
        <w:rPr>
          <w:rFonts w:cs="Arial"/>
          <w:b/>
        </w:rPr>
        <w:t xml:space="preserve"> km-carril</w:t>
      </w:r>
      <w:r w:rsidRPr="008024D5">
        <w:rPr>
          <w:rFonts w:cs="Arial"/>
        </w:rPr>
        <w:t xml:space="preserve"> equivalentes al </w:t>
      </w:r>
      <w:r>
        <w:rPr>
          <w:rFonts w:cs="Arial"/>
          <w:b/>
        </w:rPr>
        <w:t>120</w:t>
      </w:r>
      <w:r w:rsidRPr="008024D5">
        <w:rPr>
          <w:rFonts w:cs="Arial"/>
          <w:b/>
        </w:rPr>
        <w:t>%</w:t>
      </w:r>
      <w:r w:rsidRPr="008024D5">
        <w:rPr>
          <w:rFonts w:cs="Arial"/>
        </w:rPr>
        <w:t xml:space="preserve"> de la meta anual.</w:t>
      </w:r>
      <w:r>
        <w:rPr>
          <w:rFonts w:cs="Arial"/>
        </w:rPr>
        <w:t xml:space="preserve"> Dando cumplimiento total a la meta anual</w:t>
      </w:r>
    </w:p>
    <w:p w14:paraId="2C3A18F2" w14:textId="77777777" w:rsidR="00CA0981" w:rsidRDefault="00CA0981" w:rsidP="00CA0981">
      <w:pPr>
        <w:jc w:val="center"/>
        <w:rPr>
          <w:rFonts w:cs="Arial"/>
        </w:rPr>
      </w:pPr>
    </w:p>
    <w:p w14:paraId="4BDBD467" w14:textId="77777777" w:rsidR="00A95349" w:rsidRPr="00A95349" w:rsidRDefault="00A95349" w:rsidP="00A95349">
      <w:pPr>
        <w:pStyle w:val="Descripcin"/>
        <w:spacing w:after="0" w:line="240" w:lineRule="auto"/>
        <w:jc w:val="center"/>
        <w:rPr>
          <w:rFonts w:cs="Arial"/>
          <w:sz w:val="16"/>
        </w:rPr>
      </w:pPr>
      <w:r w:rsidRPr="00A95349">
        <w:rPr>
          <w:sz w:val="16"/>
        </w:rPr>
        <w:t xml:space="preserve">Ilustración </w:t>
      </w:r>
      <w:r w:rsidRPr="00A95349">
        <w:rPr>
          <w:sz w:val="16"/>
        </w:rPr>
        <w:fldChar w:fldCharType="begin"/>
      </w:r>
      <w:r w:rsidRPr="00A95349">
        <w:rPr>
          <w:sz w:val="16"/>
        </w:rPr>
        <w:instrText xml:space="preserve"> SEQ Ilustración \* ARABIC </w:instrText>
      </w:r>
      <w:r w:rsidRPr="00A95349">
        <w:rPr>
          <w:sz w:val="16"/>
        </w:rPr>
        <w:fldChar w:fldCharType="separate"/>
      </w:r>
      <w:r>
        <w:rPr>
          <w:noProof/>
          <w:sz w:val="16"/>
        </w:rPr>
        <w:t>14</w:t>
      </w:r>
      <w:r w:rsidRPr="00A95349">
        <w:rPr>
          <w:sz w:val="16"/>
        </w:rPr>
        <w:fldChar w:fldCharType="end"/>
      </w:r>
      <w:r w:rsidRPr="00A95349">
        <w:rPr>
          <w:sz w:val="16"/>
        </w:rPr>
        <w:t xml:space="preserve">. </w:t>
      </w:r>
      <w:r w:rsidRPr="00A95349">
        <w:rPr>
          <w:b w:val="0"/>
          <w:sz w:val="16"/>
        </w:rPr>
        <w:t>Priorización de Segmentos Viales</w:t>
      </w:r>
    </w:p>
    <w:p w14:paraId="4B70611D" w14:textId="77777777" w:rsidR="00CA0981" w:rsidRPr="008024D5" w:rsidRDefault="00CA0981" w:rsidP="00CA0981">
      <w:pPr>
        <w:jc w:val="center"/>
        <w:rPr>
          <w:rFonts w:cs="Arial"/>
        </w:rPr>
      </w:pPr>
      <w:r w:rsidRPr="008024D5">
        <w:rPr>
          <w:noProof/>
          <w:sz w:val="20"/>
          <w:lang w:eastAsia="es-CO"/>
        </w:rPr>
        <w:drawing>
          <wp:inline distT="0" distB="0" distL="0" distR="0" wp14:anchorId="0EF893FA" wp14:editId="7151A500">
            <wp:extent cx="4180114" cy="2351315"/>
            <wp:effectExtent l="0" t="0" r="11430" b="11430"/>
            <wp:docPr id="23"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314A6C61" w14:textId="77777777" w:rsidR="00A95349" w:rsidRDefault="00A95349" w:rsidP="00A95349">
      <w:pPr>
        <w:jc w:val="center"/>
        <w:rPr>
          <w:rFonts w:eastAsia="Times New Roman" w:cs="Arial"/>
          <w:sz w:val="16"/>
          <w:lang w:eastAsia="es-ES"/>
        </w:rPr>
      </w:pPr>
      <w:r w:rsidRPr="0008592F">
        <w:rPr>
          <w:rFonts w:eastAsia="Times New Roman" w:cs="Arial"/>
          <w:b/>
          <w:sz w:val="16"/>
          <w:lang w:eastAsia="es-ES"/>
        </w:rPr>
        <w:t>Fuente.</w:t>
      </w:r>
      <w:r w:rsidRPr="0008592F">
        <w:rPr>
          <w:rFonts w:eastAsia="Times New Roman" w:cs="Arial"/>
          <w:sz w:val="16"/>
          <w:lang w:eastAsia="es-ES"/>
        </w:rPr>
        <w:t xml:space="preserve"> UAERMV – 30 de septiembre de 2018</w:t>
      </w:r>
    </w:p>
    <w:p w14:paraId="0F2C8CB9" w14:textId="77777777" w:rsidR="00CA0981" w:rsidRPr="008024D5" w:rsidRDefault="00CA0981" w:rsidP="00CA0981">
      <w:pPr>
        <w:rPr>
          <w:rFonts w:cs="Arial"/>
        </w:rPr>
      </w:pPr>
    </w:p>
    <w:p w14:paraId="3B1F539F" w14:textId="77777777" w:rsidR="00CA0981" w:rsidRPr="008024D5" w:rsidRDefault="00CA0981" w:rsidP="00CA0981">
      <w:pPr>
        <w:pStyle w:val="Prrafodelista"/>
        <w:widowControl/>
        <w:numPr>
          <w:ilvl w:val="0"/>
          <w:numId w:val="33"/>
        </w:numPr>
        <w:ind w:left="426"/>
        <w:contextualSpacing/>
        <w:rPr>
          <w:rFonts w:cs="Arial"/>
        </w:rPr>
      </w:pPr>
      <w:r w:rsidRPr="008024D5">
        <w:rPr>
          <w:rFonts w:cs="Arial"/>
        </w:rPr>
        <w:t xml:space="preserve">Coordinar con las </w:t>
      </w:r>
      <w:r w:rsidR="00A95349" w:rsidRPr="008024D5">
        <w:rPr>
          <w:rFonts w:cs="Arial"/>
        </w:rPr>
        <w:t>Alcaldías Locales</w:t>
      </w:r>
      <w:r w:rsidRPr="008024D5">
        <w:rPr>
          <w:rFonts w:cs="Arial"/>
        </w:rPr>
        <w:t xml:space="preserve"> del D.C.  Las intervenciones programadas en la malla vial del distrito.</w:t>
      </w:r>
    </w:p>
    <w:p w14:paraId="3BD7E05D" w14:textId="77777777" w:rsidR="00CA0981" w:rsidRPr="008024D5" w:rsidRDefault="00CA0981" w:rsidP="00CA0981">
      <w:pPr>
        <w:rPr>
          <w:rFonts w:cs="Arial"/>
        </w:rPr>
      </w:pPr>
    </w:p>
    <w:p w14:paraId="63C73550" w14:textId="77777777" w:rsidR="00CA0981" w:rsidRDefault="00CA0981" w:rsidP="00CA0981">
      <w:pPr>
        <w:rPr>
          <w:rFonts w:cs="Arial"/>
        </w:rPr>
      </w:pPr>
      <w:r w:rsidRPr="008024D5">
        <w:rPr>
          <w:rFonts w:cs="Arial"/>
        </w:rPr>
        <w:t xml:space="preserve">Para esta actividad la Subdirección Técnica de Mejoramiento de la Malla Vial Local planteo como meta en el </w:t>
      </w:r>
      <w:r>
        <w:rPr>
          <w:rFonts w:cs="Arial"/>
        </w:rPr>
        <w:t>terc</w:t>
      </w:r>
      <w:r w:rsidRPr="008024D5">
        <w:rPr>
          <w:rFonts w:cs="Arial"/>
        </w:rPr>
        <w:t xml:space="preserve">er trimestre de 2018 llevar a cabo </w:t>
      </w:r>
      <w:r>
        <w:rPr>
          <w:rFonts w:cs="Arial"/>
          <w:b/>
        </w:rPr>
        <w:t>28</w:t>
      </w:r>
      <w:r w:rsidRPr="008024D5">
        <w:rPr>
          <w:rFonts w:cs="Arial"/>
          <w:b/>
        </w:rPr>
        <w:t xml:space="preserve"> </w:t>
      </w:r>
      <w:r w:rsidRPr="008024D5">
        <w:rPr>
          <w:rFonts w:cs="Arial"/>
        </w:rPr>
        <w:t xml:space="preserve">mesas de trabajo y reuniones de coordinación interinstitucional y planificación de las intervenciones con las alcaldías locales, y se llevaron a </w:t>
      </w:r>
      <w:r w:rsidRPr="008024D5">
        <w:rPr>
          <w:rFonts w:cs="Arial"/>
        </w:rPr>
        <w:lastRenderedPageBreak/>
        <w:t xml:space="preserve">cabo </w:t>
      </w:r>
      <w:r>
        <w:rPr>
          <w:rFonts w:cs="Arial"/>
          <w:b/>
        </w:rPr>
        <w:t>31</w:t>
      </w:r>
      <w:r w:rsidRPr="008024D5">
        <w:rPr>
          <w:rFonts w:cs="Arial"/>
        </w:rPr>
        <w:t xml:space="preserve"> mesas de trabajo </w:t>
      </w:r>
      <w:r>
        <w:rPr>
          <w:rFonts w:cs="Arial"/>
        </w:rPr>
        <w:t>dando cumplimiento a la meta.</w:t>
      </w:r>
    </w:p>
    <w:p w14:paraId="6C551C9F" w14:textId="77777777" w:rsidR="00CA0981" w:rsidRPr="008024D5" w:rsidRDefault="00CA0981" w:rsidP="00CA0981">
      <w:pPr>
        <w:rPr>
          <w:rFonts w:cs="Arial"/>
        </w:rPr>
      </w:pPr>
    </w:p>
    <w:p w14:paraId="1837E272" w14:textId="77777777" w:rsidR="00CA0981" w:rsidRPr="008024D5" w:rsidRDefault="00CA0981" w:rsidP="00CA0981">
      <w:pPr>
        <w:rPr>
          <w:rFonts w:cs="Arial"/>
        </w:rPr>
      </w:pPr>
    </w:p>
    <w:p w14:paraId="32F6EB6F" w14:textId="77777777" w:rsidR="00CA0981" w:rsidRPr="008024D5" w:rsidRDefault="00CA0981" w:rsidP="00CA0981">
      <w:pPr>
        <w:pStyle w:val="Prrafodelista"/>
        <w:widowControl/>
        <w:numPr>
          <w:ilvl w:val="0"/>
          <w:numId w:val="33"/>
        </w:numPr>
        <w:ind w:left="284"/>
        <w:contextualSpacing/>
        <w:rPr>
          <w:rFonts w:cs="Arial"/>
        </w:rPr>
      </w:pPr>
      <w:r w:rsidRPr="008024D5">
        <w:rPr>
          <w:rFonts w:cs="Arial"/>
        </w:rPr>
        <w:t>Desarrollar el proyecto de investigación para caracterizar mecánica y dinámicamente mezclas asfálticas a partir del RAP.</w:t>
      </w:r>
    </w:p>
    <w:p w14:paraId="45B2C7C2" w14:textId="77777777" w:rsidR="00CA0981" w:rsidRPr="008024D5" w:rsidRDefault="00CA0981" w:rsidP="00CA0981">
      <w:pPr>
        <w:rPr>
          <w:rFonts w:cs="Arial"/>
        </w:rPr>
      </w:pPr>
    </w:p>
    <w:p w14:paraId="76A62D6C" w14:textId="77777777" w:rsidR="00CA0981" w:rsidRPr="008024D5" w:rsidRDefault="00CA0981" w:rsidP="00CA0981">
      <w:pPr>
        <w:rPr>
          <w:rFonts w:cs="Arial"/>
        </w:rPr>
      </w:pPr>
      <w:r w:rsidRPr="008024D5">
        <w:rPr>
          <w:rFonts w:cs="Arial"/>
        </w:rPr>
        <w:t xml:space="preserve">Para el desarrollo del proyecto de investigación la UAERMV suscribió un convenio interinstitucional 469 de 2017 </w:t>
      </w:r>
      <w:r>
        <w:rPr>
          <w:rFonts w:cs="Arial"/>
        </w:rPr>
        <w:t xml:space="preserve">con la Universidad Militar Nueva Granada, </w:t>
      </w:r>
      <w:r w:rsidRPr="008024D5">
        <w:rPr>
          <w:rFonts w:cs="Arial"/>
        </w:rPr>
        <w:t xml:space="preserve">para el cual se proyectó un avance del </w:t>
      </w:r>
      <w:r>
        <w:rPr>
          <w:rFonts w:cs="Arial"/>
          <w:b/>
        </w:rPr>
        <w:t>100</w:t>
      </w:r>
      <w:r w:rsidRPr="0097238E">
        <w:rPr>
          <w:rFonts w:cs="Arial"/>
          <w:b/>
        </w:rPr>
        <w:t>%</w:t>
      </w:r>
      <w:r w:rsidRPr="008024D5">
        <w:rPr>
          <w:rFonts w:cs="Arial"/>
        </w:rPr>
        <w:t xml:space="preserve"> para el </w:t>
      </w:r>
      <w:r>
        <w:rPr>
          <w:rFonts w:cs="Arial"/>
        </w:rPr>
        <w:t>terc</w:t>
      </w:r>
      <w:r w:rsidRPr="008024D5">
        <w:rPr>
          <w:rFonts w:cs="Arial"/>
        </w:rPr>
        <w:t>er trimestre de 2018</w:t>
      </w:r>
      <w:r>
        <w:rPr>
          <w:rFonts w:cs="Arial"/>
        </w:rPr>
        <w:t>. El convenio termino el 19 de octubre de 2018 fecha para la cual la Universidad Militar ya había entregado el 100% de los productos del convenio.</w:t>
      </w:r>
    </w:p>
    <w:p w14:paraId="6029812B" w14:textId="77777777" w:rsidR="00CA0981" w:rsidRPr="008024D5" w:rsidRDefault="00CA0981" w:rsidP="00CA0981">
      <w:pPr>
        <w:rPr>
          <w:rFonts w:cs="Arial"/>
        </w:rPr>
      </w:pPr>
    </w:p>
    <w:p w14:paraId="334D2F0E" w14:textId="77777777" w:rsidR="00CA0981" w:rsidRPr="008024D5" w:rsidRDefault="00CA0981" w:rsidP="00CA0981">
      <w:pPr>
        <w:pStyle w:val="Prrafodelista"/>
        <w:widowControl/>
        <w:numPr>
          <w:ilvl w:val="0"/>
          <w:numId w:val="33"/>
        </w:numPr>
        <w:ind w:left="284"/>
        <w:contextualSpacing/>
        <w:rPr>
          <w:rFonts w:cs="Arial"/>
        </w:rPr>
      </w:pPr>
      <w:r w:rsidRPr="008024D5">
        <w:rPr>
          <w:rFonts w:cs="Arial"/>
        </w:rPr>
        <w:t>Realizar el seguimiento de las vías ejecutadas por la UAERMV mediante actividades de Cambio de Carpeta (CC) y Rehabilitación (RH), con métodos directos o indirectos que evalúen la condición superficial y estructural.</w:t>
      </w:r>
    </w:p>
    <w:p w14:paraId="3312FD29" w14:textId="77777777" w:rsidR="00CA0981" w:rsidRPr="008024D5" w:rsidRDefault="00CA0981" w:rsidP="00CA0981">
      <w:pPr>
        <w:rPr>
          <w:rFonts w:cs="Arial"/>
        </w:rPr>
      </w:pPr>
    </w:p>
    <w:p w14:paraId="7A86D5E6" w14:textId="77777777" w:rsidR="00CA0981" w:rsidRPr="008024D5" w:rsidRDefault="00CA0981" w:rsidP="00CA0981">
      <w:pPr>
        <w:rPr>
          <w:rFonts w:cs="Arial"/>
        </w:rPr>
      </w:pPr>
      <w:r w:rsidRPr="008024D5">
        <w:rPr>
          <w:rFonts w:cs="Arial"/>
        </w:rPr>
        <w:t xml:space="preserve">Para esta actividad la Subdirección Técnica de Mejoramiento de la Malla Vial Local planteo como meta para </w:t>
      </w:r>
      <w:r>
        <w:rPr>
          <w:rFonts w:cs="Arial"/>
        </w:rPr>
        <w:t xml:space="preserve">la vigencia </w:t>
      </w:r>
      <w:r w:rsidRPr="008024D5">
        <w:rPr>
          <w:rFonts w:cs="Arial"/>
        </w:rPr>
        <w:t xml:space="preserve">2018, realizar visitas técnicas de seguimiento a </w:t>
      </w:r>
      <w:r w:rsidRPr="008024D5">
        <w:rPr>
          <w:rFonts w:cs="Arial"/>
          <w:b/>
        </w:rPr>
        <w:t>1</w:t>
      </w:r>
      <w:r>
        <w:rPr>
          <w:rFonts w:cs="Arial"/>
          <w:b/>
        </w:rPr>
        <w:t>90</w:t>
      </w:r>
      <w:r w:rsidRPr="008024D5">
        <w:rPr>
          <w:rFonts w:cs="Arial"/>
          <w:b/>
        </w:rPr>
        <w:t xml:space="preserve">0 </w:t>
      </w:r>
      <w:r w:rsidRPr="008024D5">
        <w:rPr>
          <w:rFonts w:cs="Arial"/>
        </w:rPr>
        <w:t xml:space="preserve">calzadas de la malla vial local, y se realizó visitas técnicas de seguimiento a </w:t>
      </w:r>
      <w:r>
        <w:rPr>
          <w:rFonts w:cs="Arial"/>
        </w:rPr>
        <w:t xml:space="preserve">más de </w:t>
      </w:r>
      <w:r w:rsidRPr="008024D5">
        <w:rPr>
          <w:rFonts w:cs="Arial"/>
          <w:b/>
        </w:rPr>
        <w:t>2</w:t>
      </w:r>
      <w:r>
        <w:rPr>
          <w:rFonts w:cs="Arial"/>
          <w:b/>
        </w:rPr>
        <w:t>00</w:t>
      </w:r>
      <w:r w:rsidRPr="008024D5">
        <w:rPr>
          <w:rFonts w:cs="Arial"/>
          <w:b/>
        </w:rPr>
        <w:t>0</w:t>
      </w:r>
      <w:r w:rsidRPr="008024D5">
        <w:rPr>
          <w:rFonts w:cs="Arial"/>
        </w:rPr>
        <w:t xml:space="preserve"> calzadas equivalentes al </w:t>
      </w:r>
      <w:r>
        <w:rPr>
          <w:rFonts w:cs="Arial"/>
          <w:b/>
        </w:rPr>
        <w:t>105</w:t>
      </w:r>
      <w:r w:rsidRPr="008024D5">
        <w:rPr>
          <w:rFonts w:cs="Arial"/>
          <w:b/>
        </w:rPr>
        <w:t>%</w:t>
      </w:r>
      <w:r w:rsidRPr="008024D5">
        <w:rPr>
          <w:rFonts w:cs="Arial"/>
        </w:rPr>
        <w:t xml:space="preserve"> de la meta </w:t>
      </w:r>
      <w:r>
        <w:rPr>
          <w:rFonts w:cs="Arial"/>
        </w:rPr>
        <w:t>planteada</w:t>
      </w:r>
      <w:r w:rsidRPr="008024D5">
        <w:rPr>
          <w:rFonts w:cs="Arial"/>
        </w:rPr>
        <w:t>.</w:t>
      </w:r>
    </w:p>
    <w:p w14:paraId="21C8C7C0" w14:textId="77777777" w:rsidR="00CA0981" w:rsidRDefault="00CA0981" w:rsidP="00CA0981">
      <w:pPr>
        <w:rPr>
          <w:rFonts w:cs="Arial"/>
        </w:rPr>
      </w:pPr>
    </w:p>
    <w:p w14:paraId="2EA3D982" w14:textId="77777777" w:rsidR="00A95349" w:rsidRPr="004D6007" w:rsidRDefault="00A95349" w:rsidP="004D6007">
      <w:pPr>
        <w:pStyle w:val="Descripcin"/>
        <w:spacing w:after="0" w:line="240" w:lineRule="auto"/>
        <w:jc w:val="center"/>
        <w:rPr>
          <w:rFonts w:cs="Arial"/>
          <w:b w:val="0"/>
          <w:sz w:val="16"/>
        </w:rPr>
      </w:pPr>
      <w:r w:rsidRPr="004D6007">
        <w:rPr>
          <w:sz w:val="16"/>
        </w:rPr>
        <w:t xml:space="preserve">Ilustración </w:t>
      </w:r>
      <w:r w:rsidRPr="004D6007">
        <w:rPr>
          <w:sz w:val="16"/>
        </w:rPr>
        <w:fldChar w:fldCharType="begin"/>
      </w:r>
      <w:r w:rsidRPr="004D6007">
        <w:rPr>
          <w:sz w:val="16"/>
        </w:rPr>
        <w:instrText xml:space="preserve"> SEQ Ilustración \* ARABIC </w:instrText>
      </w:r>
      <w:r w:rsidRPr="004D6007">
        <w:rPr>
          <w:sz w:val="16"/>
        </w:rPr>
        <w:fldChar w:fldCharType="separate"/>
      </w:r>
      <w:r w:rsidRPr="004D6007">
        <w:rPr>
          <w:noProof/>
          <w:sz w:val="16"/>
        </w:rPr>
        <w:t>15</w:t>
      </w:r>
      <w:r w:rsidRPr="004D6007">
        <w:rPr>
          <w:sz w:val="16"/>
        </w:rPr>
        <w:fldChar w:fldCharType="end"/>
      </w:r>
      <w:r w:rsidRPr="004D6007">
        <w:rPr>
          <w:sz w:val="16"/>
        </w:rPr>
        <w:t xml:space="preserve">. </w:t>
      </w:r>
      <w:r w:rsidRPr="004D6007">
        <w:rPr>
          <w:b w:val="0"/>
          <w:sz w:val="16"/>
        </w:rPr>
        <w:t>Seguimiento a intervenciones</w:t>
      </w:r>
    </w:p>
    <w:p w14:paraId="5EDC1203" w14:textId="77777777" w:rsidR="00CA0981" w:rsidRPr="008024D5" w:rsidRDefault="00CA0981" w:rsidP="00CA0981">
      <w:pPr>
        <w:jc w:val="center"/>
        <w:rPr>
          <w:rFonts w:cs="Arial"/>
        </w:rPr>
      </w:pPr>
      <w:r w:rsidRPr="008024D5">
        <w:rPr>
          <w:noProof/>
          <w:sz w:val="20"/>
          <w:lang w:eastAsia="es-CO"/>
        </w:rPr>
        <w:drawing>
          <wp:inline distT="0" distB="0" distL="0" distR="0" wp14:anchorId="6433E044" wp14:editId="352F86DE">
            <wp:extent cx="3966359" cy="2363189"/>
            <wp:effectExtent l="0" t="0" r="15240" b="18415"/>
            <wp:docPr id="24"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3BABE95D" w14:textId="77777777" w:rsidR="00A95349" w:rsidRDefault="00A95349" w:rsidP="00A95349">
      <w:pPr>
        <w:jc w:val="center"/>
        <w:rPr>
          <w:rFonts w:eastAsia="Times New Roman" w:cs="Arial"/>
          <w:sz w:val="16"/>
          <w:lang w:eastAsia="es-ES"/>
        </w:rPr>
      </w:pPr>
      <w:r w:rsidRPr="0008592F">
        <w:rPr>
          <w:rFonts w:eastAsia="Times New Roman" w:cs="Arial"/>
          <w:b/>
          <w:sz w:val="16"/>
          <w:lang w:eastAsia="es-ES"/>
        </w:rPr>
        <w:t>Fuente.</w:t>
      </w:r>
      <w:r w:rsidRPr="0008592F">
        <w:rPr>
          <w:rFonts w:eastAsia="Times New Roman" w:cs="Arial"/>
          <w:sz w:val="16"/>
          <w:lang w:eastAsia="es-ES"/>
        </w:rPr>
        <w:t xml:space="preserve"> UAERMV – 30 de septiembre de 2018</w:t>
      </w:r>
    </w:p>
    <w:p w14:paraId="4D245A51" w14:textId="77777777" w:rsidR="00CA0981" w:rsidRPr="008024D5" w:rsidRDefault="00CA0981" w:rsidP="00CA0981">
      <w:pPr>
        <w:jc w:val="center"/>
        <w:rPr>
          <w:rFonts w:cs="Arial"/>
        </w:rPr>
      </w:pPr>
    </w:p>
    <w:p w14:paraId="06A9C4D9" w14:textId="77777777" w:rsidR="00CA0981" w:rsidRDefault="00CA0981" w:rsidP="00CA0981">
      <w:pPr>
        <w:rPr>
          <w:lang w:val="x-none" w:eastAsia="x-none"/>
        </w:rPr>
      </w:pPr>
    </w:p>
    <w:p w14:paraId="39F17021" w14:textId="77777777" w:rsidR="00CA0981" w:rsidRPr="00CA0981" w:rsidRDefault="00CA0981" w:rsidP="00CA0981">
      <w:pPr>
        <w:ind w:firstLine="720"/>
        <w:rPr>
          <w:rFonts w:cs="Arial"/>
          <w:b/>
        </w:rPr>
      </w:pPr>
      <w:r w:rsidRPr="00CA0981">
        <w:rPr>
          <w:rFonts w:cs="Arial"/>
          <w:b/>
        </w:rPr>
        <w:t>Beneficios</w:t>
      </w:r>
    </w:p>
    <w:p w14:paraId="7E677DC6" w14:textId="77777777" w:rsidR="00CA0981" w:rsidRPr="008024D5" w:rsidRDefault="00CA0981" w:rsidP="00CA0981">
      <w:pPr>
        <w:rPr>
          <w:rFonts w:cs="Arial"/>
        </w:rPr>
      </w:pPr>
    </w:p>
    <w:p w14:paraId="63510253" w14:textId="77777777" w:rsidR="00CA0981" w:rsidRDefault="00CA0981" w:rsidP="00CA0981">
      <w:pPr>
        <w:rPr>
          <w:rFonts w:cs="Arial"/>
        </w:rPr>
      </w:pPr>
      <w:r>
        <w:rPr>
          <w:rFonts w:cs="Arial"/>
        </w:rPr>
        <w:t>Teniendo en cuenta que la Subdirección de Mejoramiento es la encargada de planificar las intervenciones a realizar por parte de la UAERMV, e</w:t>
      </w:r>
      <w:r w:rsidRPr="008024D5">
        <w:rPr>
          <w:rFonts w:cs="Arial"/>
        </w:rPr>
        <w:t xml:space="preserve">l hecho de que se hayan superado las metas planteadas </w:t>
      </w:r>
      <w:r>
        <w:rPr>
          <w:rFonts w:cs="Arial"/>
        </w:rPr>
        <w:t xml:space="preserve">con corte a octubre de 2018, le genera a la Subdirección de Producción e Intervención holgura de tiempo para organizar y planificar operativamente los diferentes tipos de intervención en la malla vial local y de esta manera optimizar los recursos con que cuenta la Unidad. </w:t>
      </w:r>
    </w:p>
    <w:p w14:paraId="35D30B7C" w14:textId="77777777" w:rsidR="00CA0981" w:rsidRPr="008024D5" w:rsidRDefault="00CA0981" w:rsidP="00CA0981">
      <w:pPr>
        <w:rPr>
          <w:rFonts w:cs="Arial"/>
        </w:rPr>
      </w:pPr>
    </w:p>
    <w:p w14:paraId="7C6C6C02" w14:textId="77777777" w:rsidR="00CA0981" w:rsidRDefault="00CA0981" w:rsidP="00CA0981">
      <w:pPr>
        <w:rPr>
          <w:rFonts w:cs="Arial"/>
        </w:rPr>
      </w:pPr>
      <w:r>
        <w:rPr>
          <w:rFonts w:cs="Arial"/>
        </w:rPr>
        <w:t xml:space="preserve">En relación con </w:t>
      </w:r>
      <w:r w:rsidRPr="008024D5">
        <w:rPr>
          <w:rFonts w:cs="Arial"/>
        </w:rPr>
        <w:t>las reuniones de coordinación interinstitucional y de asistencia técnica</w:t>
      </w:r>
      <w:r>
        <w:rPr>
          <w:rFonts w:cs="Arial"/>
        </w:rPr>
        <w:t xml:space="preserve"> a localidades, el hecho de tener </w:t>
      </w:r>
      <w:r w:rsidRPr="008024D5">
        <w:rPr>
          <w:rFonts w:cs="Arial"/>
        </w:rPr>
        <w:t>avance</w:t>
      </w:r>
      <w:r>
        <w:rPr>
          <w:rFonts w:cs="Arial"/>
        </w:rPr>
        <w:t>s importantes</w:t>
      </w:r>
      <w:r w:rsidRPr="008024D5">
        <w:rPr>
          <w:rFonts w:cs="Arial"/>
        </w:rPr>
        <w:t xml:space="preserve"> en la planificación de las intervenciones a localidades </w:t>
      </w:r>
      <w:r>
        <w:rPr>
          <w:rFonts w:cs="Arial"/>
        </w:rPr>
        <w:t xml:space="preserve">hacen que dichas reuniones sean </w:t>
      </w:r>
      <w:r w:rsidRPr="008024D5">
        <w:rPr>
          <w:rFonts w:cs="Arial"/>
        </w:rPr>
        <w:t xml:space="preserve">más productivas, logrando una mejor planificación </w:t>
      </w:r>
      <w:r w:rsidRPr="008024D5">
        <w:rPr>
          <w:rFonts w:cs="Arial"/>
        </w:rPr>
        <w:lastRenderedPageBreak/>
        <w:t>interinstitucional en la definición de segmentos viales a intervenir por la</w:t>
      </w:r>
      <w:r>
        <w:rPr>
          <w:rFonts w:cs="Arial"/>
        </w:rPr>
        <w:t xml:space="preserve">s alcaldías locales y la UAERMV y en general una mejor distribución de los recursos del Distrito, generando </w:t>
      </w:r>
      <w:r w:rsidR="004D6007">
        <w:rPr>
          <w:rFonts w:cs="Arial"/>
        </w:rPr>
        <w:t>un mayor</w:t>
      </w:r>
      <w:r>
        <w:rPr>
          <w:rFonts w:cs="Arial"/>
        </w:rPr>
        <w:t xml:space="preserve">  impacto a la comunidad.</w:t>
      </w:r>
    </w:p>
    <w:p w14:paraId="6678925E" w14:textId="77777777" w:rsidR="00CA0981" w:rsidRPr="00CA0981" w:rsidRDefault="00CA0981" w:rsidP="00CA0981">
      <w:pPr>
        <w:rPr>
          <w:lang w:eastAsia="x-none"/>
        </w:rPr>
      </w:pPr>
    </w:p>
    <w:p w14:paraId="3A9413EA" w14:textId="77777777" w:rsidR="00D83250" w:rsidRDefault="00AE241C" w:rsidP="00456D0B">
      <w:pPr>
        <w:pStyle w:val="Ttulo2"/>
        <w:numPr>
          <w:ilvl w:val="2"/>
          <w:numId w:val="1"/>
        </w:numPr>
        <w:ind w:left="1134"/>
        <w:rPr>
          <w:lang w:val="es-CO"/>
        </w:rPr>
      </w:pPr>
      <w:bookmarkStart w:id="54" w:name="_Toc534033971"/>
      <w:bookmarkEnd w:id="34"/>
      <w:bookmarkEnd w:id="35"/>
      <w:bookmarkEnd w:id="36"/>
      <w:r>
        <w:rPr>
          <w:lang w:val="es-CO"/>
        </w:rPr>
        <w:t>GERENCIA DE PRODUCCIÓN.</w:t>
      </w:r>
      <w:bookmarkEnd w:id="54"/>
      <w:r>
        <w:rPr>
          <w:lang w:val="es-CO"/>
        </w:rPr>
        <w:t xml:space="preserve"> </w:t>
      </w:r>
    </w:p>
    <w:p w14:paraId="5DCCC3D5" w14:textId="77777777" w:rsidR="00234A98" w:rsidRDefault="00234A98" w:rsidP="00456D0B">
      <w:pPr>
        <w:rPr>
          <w:lang w:eastAsia="x-none"/>
        </w:rPr>
      </w:pPr>
    </w:p>
    <w:p w14:paraId="1381BBB1" w14:textId="77777777" w:rsidR="00885370" w:rsidRDefault="004B552F" w:rsidP="00456D0B">
      <w:pPr>
        <w:rPr>
          <w:b/>
        </w:rPr>
      </w:pPr>
      <w:bookmarkStart w:id="55" w:name="_Toc511143003"/>
      <w:bookmarkStart w:id="56" w:name="_Toc498686164"/>
      <w:r>
        <w:tab/>
      </w:r>
      <w:r>
        <w:rPr>
          <w:b/>
        </w:rPr>
        <w:t>Avances y</w:t>
      </w:r>
      <w:r w:rsidRPr="004B552F">
        <w:rPr>
          <w:b/>
        </w:rPr>
        <w:t xml:space="preserve"> Logros </w:t>
      </w:r>
      <w:bookmarkEnd w:id="55"/>
    </w:p>
    <w:p w14:paraId="730A2BB2" w14:textId="77777777" w:rsidR="00915138" w:rsidRPr="004B552F" w:rsidRDefault="00915138" w:rsidP="00456D0B">
      <w:pPr>
        <w:rPr>
          <w:b/>
        </w:rPr>
      </w:pPr>
    </w:p>
    <w:bookmarkEnd w:id="56"/>
    <w:p w14:paraId="683B46EB" w14:textId="77777777" w:rsidR="00885370" w:rsidRPr="004B552F" w:rsidRDefault="00885370" w:rsidP="00456D0B">
      <w:pPr>
        <w:pStyle w:val="Prrafodelista"/>
        <w:widowControl/>
        <w:numPr>
          <w:ilvl w:val="0"/>
          <w:numId w:val="22"/>
        </w:numPr>
        <w:spacing w:after="160"/>
        <w:ind w:left="426"/>
        <w:contextualSpacing/>
      </w:pPr>
      <w:r w:rsidRPr="004B552F">
        <w:t>La Gerencia de Producción actualmente cuenta con: 22 contratos en ejecución por un valor de $52.163.019.187 y 19 contratos en liquidación por un valor por liberar de $3.256.797.547.</w:t>
      </w:r>
    </w:p>
    <w:p w14:paraId="451C9DEE" w14:textId="77777777" w:rsidR="00885370" w:rsidRPr="004B552F" w:rsidRDefault="00885370" w:rsidP="00456D0B">
      <w:pPr>
        <w:pStyle w:val="Prrafodelista"/>
        <w:widowControl/>
        <w:numPr>
          <w:ilvl w:val="0"/>
          <w:numId w:val="22"/>
        </w:numPr>
        <w:spacing w:after="160"/>
        <w:ind w:left="426"/>
        <w:contextualSpacing/>
      </w:pPr>
      <w:r w:rsidRPr="004B552F">
        <w:t xml:space="preserve">La Gerencia de Producción con corte a 30 de septiembre, ha ejecutado del presupuesto asignado en el 2018, con un valor de $ 52.163.019.187,00, el 38% siendo esto un valor de $ 19.784.371.271 y está en ejecución el 62% con un valor </w:t>
      </w:r>
      <w:r w:rsidR="00456D0B" w:rsidRPr="004B552F">
        <w:t>de $</w:t>
      </w:r>
      <w:r w:rsidRPr="004B552F">
        <w:t xml:space="preserve"> 32.378.647.916,00.</w:t>
      </w:r>
    </w:p>
    <w:p w14:paraId="75E39743" w14:textId="77777777" w:rsidR="00885370" w:rsidRPr="004B552F" w:rsidRDefault="00885370" w:rsidP="00456D0B">
      <w:pPr>
        <w:pStyle w:val="Prrafodelista"/>
        <w:widowControl/>
        <w:numPr>
          <w:ilvl w:val="0"/>
          <w:numId w:val="22"/>
        </w:numPr>
        <w:spacing w:after="160"/>
        <w:ind w:left="426"/>
        <w:contextualSpacing/>
      </w:pPr>
      <w:r w:rsidRPr="004B552F">
        <w:t>Se realiza seguimiento mensual con los supervisores de la Gerencia de Producción a los contratos que se encuentran en ejecución y en liquidación; así mismo con el grupo estructurador de procesos, para verificar el desarrollo de los nuevos procesos de contratación para la vigencia 2018 - 2019.</w:t>
      </w:r>
    </w:p>
    <w:p w14:paraId="372EE372" w14:textId="77777777" w:rsidR="00885370" w:rsidRPr="004B552F" w:rsidRDefault="00885370" w:rsidP="00456D0B">
      <w:pPr>
        <w:pStyle w:val="Prrafodelista"/>
        <w:widowControl/>
        <w:numPr>
          <w:ilvl w:val="0"/>
          <w:numId w:val="22"/>
        </w:numPr>
        <w:spacing w:after="160"/>
        <w:ind w:left="426"/>
        <w:contextualSpacing/>
      </w:pPr>
      <w:r w:rsidRPr="004B552F">
        <w:t>La Gerencia de Producción ha adjudicado contratos correspondientes a la vigencia 2018, por un valor total de $ 30.906.952.644, los cuales se están ejecutando actualmente.</w:t>
      </w:r>
    </w:p>
    <w:p w14:paraId="1CD85ADE" w14:textId="77777777" w:rsidR="00885370" w:rsidRPr="004B552F" w:rsidRDefault="00885370" w:rsidP="00456D0B">
      <w:pPr>
        <w:pStyle w:val="Prrafodelista"/>
        <w:widowControl/>
        <w:numPr>
          <w:ilvl w:val="0"/>
          <w:numId w:val="22"/>
        </w:numPr>
        <w:spacing w:after="160"/>
        <w:ind w:left="426"/>
        <w:contextualSpacing/>
      </w:pPr>
      <w:r w:rsidRPr="004B552F">
        <w:t>Se han liquidado nueve contratos durante la vigencia el 2018</w:t>
      </w:r>
    </w:p>
    <w:p w14:paraId="3322B0F2" w14:textId="77777777" w:rsidR="00885370" w:rsidRPr="004B552F" w:rsidRDefault="00885370" w:rsidP="00456D0B">
      <w:pPr>
        <w:pStyle w:val="Prrafodelista"/>
        <w:widowControl/>
        <w:numPr>
          <w:ilvl w:val="0"/>
          <w:numId w:val="22"/>
        </w:numPr>
        <w:spacing w:after="160"/>
        <w:ind w:left="426"/>
        <w:contextualSpacing/>
      </w:pPr>
      <w:r w:rsidRPr="004B552F">
        <w:t xml:space="preserve">La Gerencia de Producción realiza reuniones de manera conjunta con el grupo estructurador de procesos y los profesionales de la gerencia para verificar el estado de los nuevos procesos de contratación para la vigencia 2018. </w:t>
      </w:r>
    </w:p>
    <w:p w14:paraId="54EAF387" w14:textId="77777777" w:rsidR="00885370" w:rsidRPr="004B552F" w:rsidRDefault="00885370" w:rsidP="00456D0B">
      <w:pPr>
        <w:pStyle w:val="Prrafodelista"/>
        <w:widowControl/>
        <w:numPr>
          <w:ilvl w:val="0"/>
          <w:numId w:val="22"/>
        </w:numPr>
        <w:spacing w:after="160"/>
        <w:ind w:left="426"/>
        <w:contextualSpacing/>
      </w:pPr>
      <w:r w:rsidRPr="004B552F">
        <w:t>Se han realizado en la sede de producción acciones como: cambio de banda apiladora de planta trituradora, cambio tanque de emulsión de planta en frio, pasarelas tanque de combustible caldera planta caliente 2, puesta en servicio de equipo pantógrafo, traslado de tanque de agua planta en frio, traslado e instalación de tanque de asfalto para caldera planta caliente 1, protección contra caída de pasta asfáltica, cerramiento de taller mecánica, instalación de display de control programador de llama caldera planta 2 y instalación de techo para caldera de planta en caliente 2.</w:t>
      </w:r>
    </w:p>
    <w:p w14:paraId="548D640C" w14:textId="77777777" w:rsidR="00885370" w:rsidRPr="004B552F" w:rsidRDefault="00885370" w:rsidP="00456D0B">
      <w:pPr>
        <w:pStyle w:val="Prrafodelista"/>
        <w:widowControl/>
        <w:numPr>
          <w:ilvl w:val="0"/>
          <w:numId w:val="22"/>
        </w:numPr>
        <w:spacing w:after="160"/>
        <w:ind w:left="426"/>
        <w:contextualSpacing/>
      </w:pPr>
      <w:r w:rsidRPr="004B552F">
        <w:t>De Mezcla asfáltica en caliente el proceso entregó un 21% más de lo entregado en el año 2017.</w:t>
      </w:r>
    </w:p>
    <w:p w14:paraId="4F4410AD" w14:textId="77777777" w:rsidR="00885370" w:rsidRPr="004B552F" w:rsidRDefault="00885370" w:rsidP="00456D0B">
      <w:pPr>
        <w:pStyle w:val="Prrafodelista"/>
        <w:widowControl/>
        <w:numPr>
          <w:ilvl w:val="0"/>
          <w:numId w:val="22"/>
        </w:numPr>
        <w:spacing w:after="160"/>
        <w:ind w:left="426"/>
        <w:contextualSpacing/>
      </w:pPr>
      <w:r w:rsidRPr="004B552F">
        <w:t>De Mezcla de concreto hidráulico, disminución en las entregas en un 68%. Esta variación y baja de la producción se debe a las necesidades presentadas en la planeación o programación de intervenciones de las vías.</w:t>
      </w:r>
    </w:p>
    <w:p w14:paraId="0140A168" w14:textId="77777777" w:rsidR="00885370" w:rsidRPr="004B552F" w:rsidRDefault="00885370" w:rsidP="00456D0B">
      <w:pPr>
        <w:pStyle w:val="Prrafodelista"/>
        <w:widowControl/>
        <w:numPr>
          <w:ilvl w:val="0"/>
          <w:numId w:val="22"/>
        </w:numPr>
        <w:spacing w:after="160"/>
        <w:ind w:left="426"/>
        <w:contextualSpacing/>
      </w:pPr>
      <w:r w:rsidRPr="004B552F">
        <w:t>De Material de fresado, se entregó este material a las Alcaldías Locales por medio de convenios interadministrativos, reutilizando el material en la ciudad y aprovechando las características fisicomecánicas del mimo para ser usado como subbase, base y/o carpeta asfáltica, presentándose un incremento del 65% de entregas de este material, con respecto al año 2017.</w:t>
      </w:r>
    </w:p>
    <w:p w14:paraId="277CBD1E" w14:textId="77777777" w:rsidR="00885370" w:rsidRPr="004B552F" w:rsidRDefault="00885370" w:rsidP="00456D0B">
      <w:pPr>
        <w:pStyle w:val="Prrafodelista"/>
        <w:widowControl/>
        <w:numPr>
          <w:ilvl w:val="0"/>
          <w:numId w:val="22"/>
        </w:numPr>
        <w:spacing w:after="160"/>
        <w:ind w:left="426"/>
        <w:contextualSpacing/>
      </w:pPr>
      <w:r w:rsidRPr="004B552F">
        <w:t>Se ha realizado una ejecución del plan de mantenimiento preventivo más que correctivo para los equipos industriales, buscando así mantener la disponibilidad de los equipos industriales.</w:t>
      </w:r>
    </w:p>
    <w:p w14:paraId="776FF36D" w14:textId="77777777" w:rsidR="00885370" w:rsidRPr="004B552F" w:rsidRDefault="00885370" w:rsidP="00456D0B">
      <w:pPr>
        <w:pStyle w:val="Prrafodelista"/>
        <w:widowControl/>
        <w:numPr>
          <w:ilvl w:val="0"/>
          <w:numId w:val="22"/>
        </w:numPr>
        <w:spacing w:after="160"/>
        <w:ind w:left="426"/>
        <w:contextualSpacing/>
      </w:pPr>
      <w:r w:rsidRPr="004B552F">
        <w:t>Se elaboró un plan de mantenimiento preventivo y correctivo semanal de acuerdo con las observaciones y mediciones realizadas a los componentes de los equipos y las plantas.</w:t>
      </w:r>
    </w:p>
    <w:p w14:paraId="1CDA858A" w14:textId="77777777" w:rsidR="00885370" w:rsidRPr="004B552F" w:rsidRDefault="00885370" w:rsidP="00456D0B">
      <w:pPr>
        <w:pStyle w:val="Prrafodelista"/>
        <w:widowControl/>
        <w:numPr>
          <w:ilvl w:val="0"/>
          <w:numId w:val="22"/>
        </w:numPr>
        <w:spacing w:after="160"/>
        <w:ind w:left="426"/>
        <w:contextualSpacing/>
      </w:pPr>
      <w:r w:rsidRPr="004B552F">
        <w:t>Se realizan entregas tempranas desde la sede Producción hacia los frentes de obra, ingresado a las 4.00am para dar inicio a la producción sobre las 5.30am y que los vehículos lleguen a frentes de obra sobre las 7.00am. Esta es una actividad en conjunto y en equipo con el proceso de Operación de Maquinaria y Gerencia de Intervención.</w:t>
      </w:r>
    </w:p>
    <w:p w14:paraId="0641AE6B" w14:textId="77777777" w:rsidR="00885370" w:rsidRPr="004B552F" w:rsidRDefault="00885370" w:rsidP="00456D0B">
      <w:pPr>
        <w:pStyle w:val="Prrafodelista"/>
        <w:widowControl/>
        <w:numPr>
          <w:ilvl w:val="0"/>
          <w:numId w:val="22"/>
        </w:numPr>
        <w:spacing w:after="160"/>
        <w:ind w:left="426"/>
        <w:contextualSpacing/>
      </w:pPr>
      <w:r w:rsidRPr="004B552F">
        <w:lastRenderedPageBreak/>
        <w:t>Se realiza sensibilización general de la importancia de cada una de las actividades de calidad para el momento de la producción; es decir el acompañamiento constante por parte del laboratorio de control de la calidad.</w:t>
      </w:r>
    </w:p>
    <w:p w14:paraId="20CCE397" w14:textId="77777777" w:rsidR="00885370" w:rsidRPr="004B552F" w:rsidRDefault="00885370" w:rsidP="00456D0B">
      <w:pPr>
        <w:pStyle w:val="Prrafodelista"/>
        <w:widowControl/>
        <w:numPr>
          <w:ilvl w:val="0"/>
          <w:numId w:val="22"/>
        </w:numPr>
        <w:spacing w:after="160"/>
        <w:ind w:left="426"/>
        <w:contextualSpacing/>
      </w:pPr>
      <w:r w:rsidRPr="004B552F">
        <w:t>Se calificó el personal para identificar la idoneidad de estos y se realizó la recopilación de la información del estado, repuestos y necesidades de las plantas.</w:t>
      </w:r>
    </w:p>
    <w:p w14:paraId="6F43CB7A" w14:textId="77777777" w:rsidR="00885370" w:rsidRPr="004B552F" w:rsidRDefault="00885370" w:rsidP="00456D0B">
      <w:pPr>
        <w:pStyle w:val="Prrafodelista"/>
        <w:widowControl/>
        <w:numPr>
          <w:ilvl w:val="0"/>
          <w:numId w:val="22"/>
        </w:numPr>
        <w:spacing w:after="160"/>
        <w:ind w:left="426"/>
        <w:contextualSpacing/>
      </w:pPr>
      <w:r w:rsidRPr="004B552F">
        <w:t>Se realizaron ajustes al Plan de inspección y ensayos estructura de pavimento ensayo PRO-PL-001 aclarándose, con el fin de dar cumplimiento a las especificaciones técnicas IDU-2011.</w:t>
      </w:r>
    </w:p>
    <w:p w14:paraId="16E20D4C" w14:textId="77777777" w:rsidR="00885370" w:rsidRPr="004B552F" w:rsidRDefault="00885370" w:rsidP="00456D0B">
      <w:pPr>
        <w:pStyle w:val="Prrafodelista"/>
        <w:widowControl/>
        <w:numPr>
          <w:ilvl w:val="0"/>
          <w:numId w:val="22"/>
        </w:numPr>
        <w:spacing w:after="160"/>
        <w:ind w:left="426"/>
        <w:contextualSpacing/>
      </w:pPr>
      <w:r w:rsidRPr="004B552F">
        <w:t xml:space="preserve">Se realiza la revisión, actualización y creación de formatos requeridos para la toma de datos primarios e informes de ensayo. </w:t>
      </w:r>
    </w:p>
    <w:p w14:paraId="7924C764" w14:textId="77777777" w:rsidR="00885370" w:rsidRPr="004B552F" w:rsidRDefault="00885370" w:rsidP="00456D0B">
      <w:pPr>
        <w:pStyle w:val="Prrafodelista"/>
        <w:widowControl/>
        <w:numPr>
          <w:ilvl w:val="0"/>
          <w:numId w:val="22"/>
        </w:numPr>
        <w:spacing w:after="160"/>
        <w:ind w:left="426"/>
        <w:contextualSpacing/>
      </w:pPr>
      <w:r w:rsidRPr="004B552F">
        <w:t>Se realizo la actualización de las fórmulas de trabajo utilizadas para la producción.</w:t>
      </w:r>
    </w:p>
    <w:p w14:paraId="13023CAB" w14:textId="77777777" w:rsidR="00885370" w:rsidRPr="004B552F" w:rsidRDefault="00885370" w:rsidP="00456D0B">
      <w:pPr>
        <w:pStyle w:val="Prrafodelista"/>
        <w:widowControl/>
        <w:numPr>
          <w:ilvl w:val="0"/>
          <w:numId w:val="22"/>
        </w:numPr>
        <w:spacing w:after="160"/>
        <w:ind w:left="426"/>
        <w:contextualSpacing/>
      </w:pPr>
      <w:r w:rsidRPr="004B552F">
        <w:t xml:space="preserve">Se desarrollaron alternativas para utilizar el material de fresado, realizando la mezcla del material de fresado con base y/o </w:t>
      </w:r>
      <w:r w:rsidR="00456D0B" w:rsidRPr="004B552F">
        <w:t>subbase</w:t>
      </w:r>
      <w:r w:rsidRPr="004B552F">
        <w:t xml:space="preserve"> tipo A para ser utilizado como material granular base (BG) y </w:t>
      </w:r>
      <w:r w:rsidR="00456D0B" w:rsidRPr="004B552F">
        <w:t>subbase</w:t>
      </w:r>
      <w:r w:rsidRPr="004B552F">
        <w:t xml:space="preserve"> (SBG) tipo B y C.</w:t>
      </w:r>
    </w:p>
    <w:p w14:paraId="57DE30FB" w14:textId="77777777" w:rsidR="00885370" w:rsidRPr="004B552F" w:rsidRDefault="00885370" w:rsidP="00456D0B">
      <w:pPr>
        <w:pStyle w:val="Prrafodelista"/>
        <w:widowControl/>
        <w:numPr>
          <w:ilvl w:val="0"/>
          <w:numId w:val="22"/>
        </w:numPr>
        <w:spacing w:after="160"/>
        <w:ind w:left="426"/>
        <w:contextualSpacing/>
      </w:pPr>
      <w:r w:rsidRPr="004B552F">
        <w:t xml:space="preserve">Se participó en el convenio </w:t>
      </w:r>
      <w:r w:rsidR="00456D0B" w:rsidRPr="004B552F">
        <w:t>interinstitucional</w:t>
      </w:r>
      <w:r w:rsidRPr="004B552F">
        <w:t xml:space="preserve"> con la UMNG Universidad militar nueva granada, en el cual se estuvieron haciendo ensayos para el diseño de mezcla asfáltica en frio con el material de fresado.</w:t>
      </w:r>
    </w:p>
    <w:p w14:paraId="0209E441" w14:textId="77777777" w:rsidR="00885370" w:rsidRPr="004B552F" w:rsidRDefault="00885370" w:rsidP="00456D0B">
      <w:pPr>
        <w:pStyle w:val="Prrafodelista"/>
        <w:widowControl/>
        <w:numPr>
          <w:ilvl w:val="0"/>
          <w:numId w:val="22"/>
        </w:numPr>
        <w:spacing w:after="160"/>
        <w:ind w:left="426"/>
        <w:contextualSpacing/>
      </w:pPr>
      <w:r w:rsidRPr="004B552F">
        <w:t>Se realizó un Inter laboratorio con el laboratorio del contratista de mezcla asfáltica externa ICEIN en donde se realizaron los ensayos de control de la producción a la mezcla asfáltica densa en caliente MD-12, los resultados obtenidos son satisfactorios.</w:t>
      </w:r>
    </w:p>
    <w:p w14:paraId="508647A3" w14:textId="77777777" w:rsidR="00885370" w:rsidRPr="004B552F" w:rsidRDefault="00885370" w:rsidP="00456D0B">
      <w:pPr>
        <w:pStyle w:val="Prrafodelista"/>
        <w:widowControl/>
        <w:numPr>
          <w:ilvl w:val="0"/>
          <w:numId w:val="22"/>
        </w:numPr>
        <w:spacing w:after="160"/>
        <w:ind w:left="426"/>
        <w:contextualSpacing/>
      </w:pPr>
      <w:r w:rsidRPr="004B552F">
        <w:t>Mediante el uso adecuado de los recursos disponibles pudo llevar a cabo actividades en materia de orden ambiental, como por ejemplo la gestión en la entrega de residuos peligrosos de la sede de producción.</w:t>
      </w:r>
    </w:p>
    <w:p w14:paraId="4A7710A2" w14:textId="77777777" w:rsidR="00885370" w:rsidRPr="004B552F" w:rsidRDefault="00885370" w:rsidP="00456D0B">
      <w:pPr>
        <w:pStyle w:val="Prrafodelista"/>
        <w:widowControl/>
        <w:numPr>
          <w:ilvl w:val="0"/>
          <w:numId w:val="22"/>
        </w:numPr>
        <w:spacing w:after="160"/>
        <w:ind w:left="426"/>
        <w:contextualSpacing/>
      </w:pPr>
      <w:r w:rsidRPr="004B552F">
        <w:t>En las plantas de producción se mejoró</w:t>
      </w:r>
      <w:r w:rsidRPr="004B552F">
        <w:rPr>
          <w:bCs/>
          <w:lang w:val="es"/>
        </w:rPr>
        <w:t xml:space="preserve"> la calidad del combustible industrial para las plantas de asfalto.</w:t>
      </w:r>
    </w:p>
    <w:p w14:paraId="54C5EE38" w14:textId="77777777" w:rsidR="00885370" w:rsidRPr="004B552F" w:rsidRDefault="00885370" w:rsidP="00456D0B">
      <w:pPr>
        <w:pStyle w:val="Prrafodelista"/>
        <w:widowControl/>
        <w:numPr>
          <w:ilvl w:val="0"/>
          <w:numId w:val="22"/>
        </w:numPr>
        <w:spacing w:after="160"/>
        <w:ind w:left="426"/>
        <w:contextualSpacing/>
      </w:pPr>
      <w:r w:rsidRPr="004B552F">
        <w:t>En las plantas de producción se mejoró</w:t>
      </w:r>
      <w:r w:rsidRPr="004B552F">
        <w:rPr>
          <w:bCs/>
          <w:lang w:val="es"/>
        </w:rPr>
        <w:t xml:space="preserve"> la capacidad de producción de asfalto caucho por bombeo, planta de asfalto BATCH 250 ABL.</w:t>
      </w:r>
    </w:p>
    <w:p w14:paraId="4850AC3D" w14:textId="77777777" w:rsidR="00885370" w:rsidRPr="004B552F" w:rsidRDefault="00885370" w:rsidP="00456D0B">
      <w:pPr>
        <w:pStyle w:val="Prrafodelista"/>
        <w:widowControl/>
        <w:numPr>
          <w:ilvl w:val="0"/>
          <w:numId w:val="22"/>
        </w:numPr>
        <w:spacing w:after="160"/>
        <w:ind w:left="426"/>
        <w:contextualSpacing/>
      </w:pPr>
      <w:r w:rsidRPr="004B552F">
        <w:t>Se realiza acompañamientos en los mantenimientos externos, esto realizándose visitas a los talleres donde están los equipos en mantenimiento.</w:t>
      </w:r>
    </w:p>
    <w:p w14:paraId="59EC8E74" w14:textId="77777777" w:rsidR="00885370" w:rsidRPr="004B552F" w:rsidRDefault="00885370" w:rsidP="00456D0B">
      <w:pPr>
        <w:pStyle w:val="Prrafodelista"/>
        <w:widowControl/>
        <w:numPr>
          <w:ilvl w:val="0"/>
          <w:numId w:val="22"/>
        </w:numPr>
        <w:spacing w:after="160"/>
        <w:ind w:left="426"/>
        <w:contextualSpacing/>
      </w:pPr>
      <w:r w:rsidRPr="004B552F">
        <w:t>Se continua con las acciones de rencauche de llantas usadas.</w:t>
      </w:r>
    </w:p>
    <w:p w14:paraId="6321E05D" w14:textId="77777777" w:rsidR="00885370" w:rsidRPr="004B552F" w:rsidRDefault="00885370" w:rsidP="00456D0B">
      <w:pPr>
        <w:pStyle w:val="Prrafodelista"/>
        <w:widowControl/>
        <w:numPr>
          <w:ilvl w:val="0"/>
          <w:numId w:val="22"/>
        </w:numPr>
        <w:spacing w:after="160"/>
        <w:ind w:left="426"/>
        <w:contextualSpacing/>
      </w:pPr>
      <w:r w:rsidRPr="004B552F">
        <w:t>Se proyectaron los costos anuales y mensuales de los mantenimientos preventivos y correctivos; con base en el plan de mantenimiento.</w:t>
      </w:r>
    </w:p>
    <w:p w14:paraId="25A94307" w14:textId="77777777" w:rsidR="00885370" w:rsidRPr="004B552F" w:rsidRDefault="00885370" w:rsidP="00456D0B">
      <w:pPr>
        <w:pStyle w:val="Prrafodelista"/>
        <w:widowControl/>
        <w:numPr>
          <w:ilvl w:val="0"/>
          <w:numId w:val="22"/>
        </w:numPr>
        <w:spacing w:after="160"/>
        <w:ind w:left="426"/>
        <w:contextualSpacing/>
      </w:pPr>
      <w:r w:rsidRPr="004B552F">
        <w:t>Se actualiza diariamente en el programa de mantenimiento MotorSystem.</w:t>
      </w:r>
    </w:p>
    <w:p w14:paraId="697D24F4" w14:textId="77777777" w:rsidR="00885370" w:rsidRPr="004B552F" w:rsidRDefault="00885370" w:rsidP="00456D0B">
      <w:pPr>
        <w:pStyle w:val="Prrafodelista"/>
        <w:widowControl/>
        <w:numPr>
          <w:ilvl w:val="0"/>
          <w:numId w:val="22"/>
        </w:numPr>
        <w:spacing w:after="160"/>
        <w:ind w:left="426"/>
        <w:contextualSpacing/>
      </w:pPr>
      <w:r w:rsidRPr="004B552F">
        <w:t>Por medio del contrato de mantenimiento se programan las actividades necesarias para la implementación de los mantenimientos predictivos, que disminuyen y optimizan los tiempos de intervención en taller.</w:t>
      </w:r>
    </w:p>
    <w:p w14:paraId="00FF9470" w14:textId="77777777" w:rsidR="00885370" w:rsidRPr="004B552F" w:rsidRDefault="00885370" w:rsidP="00456D0B">
      <w:pPr>
        <w:pStyle w:val="Prrafodelista"/>
        <w:widowControl/>
        <w:numPr>
          <w:ilvl w:val="0"/>
          <w:numId w:val="22"/>
        </w:numPr>
        <w:spacing w:after="160"/>
        <w:ind w:left="426"/>
        <w:contextualSpacing/>
      </w:pPr>
      <w:r w:rsidRPr="004B552F">
        <w:t>Se alcanzó el 100% del mantenimiento de los equipos de laboratorio, con la identificación de las necesidades, la planificación y contratación del mantenimiento requerido.</w:t>
      </w:r>
    </w:p>
    <w:p w14:paraId="67EE4076" w14:textId="77777777" w:rsidR="00885370" w:rsidRPr="004B552F" w:rsidRDefault="00885370" w:rsidP="00456D0B">
      <w:pPr>
        <w:pStyle w:val="Prrafodelista"/>
        <w:widowControl/>
        <w:numPr>
          <w:ilvl w:val="0"/>
          <w:numId w:val="22"/>
        </w:numPr>
        <w:spacing w:after="160"/>
        <w:ind w:left="426"/>
        <w:contextualSpacing/>
      </w:pPr>
      <w:r w:rsidRPr="004B552F">
        <w:t>Se logró aumentar los procesos de renovación y actualización del parque automotor con el fin de aumentar la disponibilidad de equipos y maquinaria y permitir la atención de un mayor número de frenes de obra</w:t>
      </w:r>
    </w:p>
    <w:p w14:paraId="3A2BDC6A" w14:textId="77777777" w:rsidR="00885370" w:rsidRPr="004B552F" w:rsidRDefault="00885370" w:rsidP="00456D0B">
      <w:pPr>
        <w:pStyle w:val="Prrafodelista"/>
        <w:widowControl/>
        <w:numPr>
          <w:ilvl w:val="0"/>
          <w:numId w:val="22"/>
        </w:numPr>
        <w:spacing w:after="160"/>
        <w:ind w:left="426"/>
        <w:contextualSpacing/>
      </w:pPr>
      <w:r w:rsidRPr="004B552F">
        <w:t>Con la planeación de mantenimientos preventivos, predictivos y correctivos se ha logrado aumentar y mantener la disponibilidad de equipos, vehículos y maquinaria en un 78,9%, a disposición de la entidad, manteniéndose superior a la meta del 70% de disponibilidad.</w:t>
      </w:r>
    </w:p>
    <w:p w14:paraId="3FB3A2E1" w14:textId="77777777" w:rsidR="00885370" w:rsidRPr="004B552F" w:rsidRDefault="00885370" w:rsidP="00456D0B">
      <w:pPr>
        <w:pStyle w:val="Prrafodelista"/>
        <w:widowControl/>
        <w:numPr>
          <w:ilvl w:val="0"/>
          <w:numId w:val="22"/>
        </w:numPr>
        <w:spacing w:after="160"/>
        <w:ind w:left="426"/>
        <w:contextualSpacing/>
      </w:pPr>
      <w:r w:rsidRPr="004B552F">
        <w:t>Se ha desarrollado en el PEVS en todos sus componentes y como resultado de esto se cuenta con la identificación, registro y control de riesgos, accidentes e incidentes viales, multas por infracción de tránsito y mejoramiento continuo de la seguridad vial en la UAERMV.</w:t>
      </w:r>
    </w:p>
    <w:p w14:paraId="697C5971" w14:textId="77777777" w:rsidR="00885370" w:rsidRPr="004B552F" w:rsidRDefault="00885370" w:rsidP="00456D0B">
      <w:pPr>
        <w:pStyle w:val="Prrafodelista"/>
        <w:widowControl/>
        <w:numPr>
          <w:ilvl w:val="0"/>
          <w:numId w:val="22"/>
        </w:numPr>
        <w:spacing w:after="160"/>
        <w:ind w:left="426"/>
        <w:contextualSpacing/>
      </w:pPr>
      <w:r w:rsidRPr="004B552F">
        <w:t>Se está usando el imprimador adquirido por la unidad con el objetivo de disminuir los retrasos en la aplicación de la mezcla asfáltica.</w:t>
      </w:r>
    </w:p>
    <w:p w14:paraId="62803DBC" w14:textId="77777777" w:rsidR="00885370" w:rsidRPr="004B552F" w:rsidRDefault="00885370" w:rsidP="00456D0B">
      <w:pPr>
        <w:pStyle w:val="Prrafodelista"/>
        <w:widowControl/>
        <w:numPr>
          <w:ilvl w:val="0"/>
          <w:numId w:val="22"/>
        </w:numPr>
        <w:spacing w:after="160"/>
        <w:ind w:left="426"/>
        <w:contextualSpacing/>
      </w:pPr>
      <w:r w:rsidRPr="004B552F">
        <w:lastRenderedPageBreak/>
        <w:t>Se está realizando la aditivación de combustible Diesel para mejorar opacidad o disminución del impacto ambiental.</w:t>
      </w:r>
    </w:p>
    <w:p w14:paraId="6CCD2E89" w14:textId="77777777" w:rsidR="00885370" w:rsidRPr="004B552F" w:rsidRDefault="00885370" w:rsidP="00456D0B">
      <w:pPr>
        <w:pStyle w:val="Prrafodelista"/>
        <w:widowControl/>
        <w:numPr>
          <w:ilvl w:val="0"/>
          <w:numId w:val="22"/>
        </w:numPr>
        <w:spacing w:after="160"/>
        <w:ind w:left="426"/>
        <w:contextualSpacing/>
      </w:pPr>
      <w:r w:rsidRPr="004B552F">
        <w:t>Se realiza análisis de muestras de aceites tomadas a maquinaria y equipos para identificar las necesidades de mantenimiento preventivo.</w:t>
      </w:r>
    </w:p>
    <w:p w14:paraId="167F246D" w14:textId="77777777" w:rsidR="00885370" w:rsidRPr="00456D0B" w:rsidRDefault="00885370" w:rsidP="00456D0B">
      <w:pPr>
        <w:pStyle w:val="Prrafodelista"/>
        <w:widowControl/>
        <w:numPr>
          <w:ilvl w:val="0"/>
          <w:numId w:val="22"/>
        </w:numPr>
        <w:spacing w:after="160"/>
        <w:ind w:left="426"/>
        <w:contextualSpacing/>
      </w:pPr>
      <w:r w:rsidRPr="00456D0B">
        <w:t>Se está realizando mantenimiento de llantas equipo de transporte, buscando la vida útil de las llantas.</w:t>
      </w:r>
    </w:p>
    <w:p w14:paraId="26A51761" w14:textId="77777777" w:rsidR="00885370" w:rsidRPr="00456D0B" w:rsidRDefault="00885370" w:rsidP="00456D0B">
      <w:pPr>
        <w:pStyle w:val="Prrafodelista"/>
        <w:widowControl/>
        <w:numPr>
          <w:ilvl w:val="0"/>
          <w:numId w:val="22"/>
        </w:numPr>
        <w:spacing w:after="160"/>
        <w:ind w:left="426"/>
        <w:contextualSpacing/>
      </w:pPr>
      <w:r w:rsidRPr="00456D0B">
        <w:t>Se realiza un control consumo de combustibles identificando consumos y posibles desviaciones.</w:t>
      </w:r>
    </w:p>
    <w:p w14:paraId="267EBD68" w14:textId="77777777" w:rsidR="00885370" w:rsidRPr="00456D0B" w:rsidRDefault="00885370" w:rsidP="00456D0B">
      <w:pPr>
        <w:pStyle w:val="Prrafodelista"/>
        <w:widowControl/>
        <w:numPr>
          <w:ilvl w:val="0"/>
          <w:numId w:val="22"/>
        </w:numPr>
        <w:spacing w:after="160"/>
        <w:ind w:left="426"/>
        <w:contextualSpacing/>
      </w:pPr>
      <w:r w:rsidRPr="00456D0B">
        <w:t>Se lleva una planilla informativa de la disponibilidad de la maquinaria y equipos, mejorando la calidad del dato.</w:t>
      </w:r>
    </w:p>
    <w:p w14:paraId="6734F819" w14:textId="77777777" w:rsidR="00885370" w:rsidRPr="00456D0B" w:rsidRDefault="00885370" w:rsidP="00456D0B">
      <w:pPr>
        <w:pStyle w:val="Prrafodelista"/>
        <w:widowControl/>
        <w:numPr>
          <w:ilvl w:val="0"/>
          <w:numId w:val="22"/>
        </w:numPr>
        <w:spacing w:after="160"/>
        <w:ind w:left="426"/>
        <w:contextualSpacing/>
      </w:pPr>
      <w:r w:rsidRPr="00456D0B">
        <w:t>Se realiza la planificación de mantenimiento sistemático rutinario y correctivo programado en las plantas de sede producción.</w:t>
      </w:r>
    </w:p>
    <w:p w14:paraId="761ED58F" w14:textId="77777777" w:rsidR="00915138" w:rsidRDefault="00915138" w:rsidP="00456D0B">
      <w:pPr>
        <w:pStyle w:val="Prrafodelista"/>
        <w:widowControl/>
        <w:spacing w:after="160"/>
        <w:ind w:left="426"/>
        <w:contextualSpacing/>
        <w:rPr>
          <w:sz w:val="16"/>
          <w:szCs w:val="20"/>
        </w:rPr>
      </w:pPr>
    </w:p>
    <w:p w14:paraId="17F3C02B" w14:textId="77777777" w:rsidR="00915138" w:rsidRPr="004B552F" w:rsidRDefault="00915138" w:rsidP="00456D0B">
      <w:pPr>
        <w:pStyle w:val="Descripcin"/>
        <w:spacing w:after="0" w:line="240" w:lineRule="auto"/>
        <w:jc w:val="center"/>
        <w:rPr>
          <w:b w:val="0"/>
          <w:sz w:val="18"/>
          <w:szCs w:val="22"/>
        </w:rPr>
      </w:pPr>
      <w:r w:rsidRPr="004B552F">
        <w:t xml:space="preserve">Tabla </w:t>
      </w:r>
      <w:r w:rsidR="00AB02BF">
        <w:fldChar w:fldCharType="begin"/>
      </w:r>
      <w:r w:rsidR="00AB02BF">
        <w:instrText xml:space="preserve"> SEQ Tabla \* ARABIC </w:instrText>
      </w:r>
      <w:r w:rsidR="00AB02BF">
        <w:fldChar w:fldCharType="separate"/>
      </w:r>
      <w:r w:rsidR="005C5761">
        <w:rPr>
          <w:noProof/>
        </w:rPr>
        <w:t>25</w:t>
      </w:r>
      <w:r w:rsidR="00AB02BF">
        <w:rPr>
          <w:noProof/>
        </w:rPr>
        <w:fldChar w:fldCharType="end"/>
      </w:r>
      <w:r w:rsidRPr="004B552F">
        <w:rPr>
          <w:b w:val="0"/>
        </w:rPr>
        <w:t xml:space="preserve">. </w:t>
      </w:r>
      <w:r w:rsidRPr="004B552F">
        <w:rPr>
          <w:b w:val="0"/>
          <w:sz w:val="18"/>
        </w:rPr>
        <w:t xml:space="preserve">producción de mezclas asfálticas, concreto hidráulico y entrega de material fresado </w:t>
      </w:r>
      <w:r w:rsidRPr="004B552F">
        <w:rPr>
          <w:rFonts w:cs="Arial"/>
          <w:b w:val="0"/>
          <w:sz w:val="16"/>
          <w:szCs w:val="22"/>
        </w:rPr>
        <w:t>a 30 de septiembre</w:t>
      </w:r>
    </w:p>
    <w:p w14:paraId="7D1FF6C7" w14:textId="77777777" w:rsidR="00915138" w:rsidRPr="00A07A99" w:rsidRDefault="00915138" w:rsidP="00456D0B">
      <w:pPr>
        <w:jc w:val="center"/>
        <w:rPr>
          <w:rFonts w:cs="Arial"/>
          <w:sz w:val="16"/>
          <w:szCs w:val="20"/>
        </w:rPr>
      </w:pPr>
      <w:r w:rsidRPr="00E370A6">
        <w:rPr>
          <w:noProof/>
        </w:rPr>
        <w:drawing>
          <wp:inline distT="0" distB="0" distL="0" distR="0" wp14:anchorId="7B55B748" wp14:editId="22652DAF">
            <wp:extent cx="5943600" cy="2070243"/>
            <wp:effectExtent l="0" t="0" r="0" b="635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2070243"/>
                    </a:xfrm>
                    <a:prstGeom prst="rect">
                      <a:avLst/>
                    </a:prstGeom>
                    <a:noFill/>
                    <a:ln>
                      <a:noFill/>
                    </a:ln>
                  </pic:spPr>
                </pic:pic>
              </a:graphicData>
            </a:graphic>
          </wp:inline>
        </w:drawing>
      </w:r>
    </w:p>
    <w:p w14:paraId="4E4B233C" w14:textId="77777777" w:rsidR="00915138" w:rsidRDefault="00915138" w:rsidP="00456D0B">
      <w:pPr>
        <w:jc w:val="center"/>
        <w:rPr>
          <w:rFonts w:cs="Arial"/>
          <w:sz w:val="16"/>
          <w:szCs w:val="20"/>
        </w:rPr>
      </w:pPr>
      <w:r w:rsidRPr="00915138">
        <w:rPr>
          <w:rFonts w:cs="Arial"/>
          <w:b/>
          <w:sz w:val="16"/>
          <w:szCs w:val="20"/>
        </w:rPr>
        <w:t>Fuente.</w:t>
      </w:r>
      <w:r w:rsidRPr="00915138">
        <w:rPr>
          <w:rFonts w:cs="Arial"/>
          <w:sz w:val="16"/>
          <w:szCs w:val="20"/>
        </w:rPr>
        <w:t xml:space="preserve"> UAERMV – 30 de septiembre de 2018</w:t>
      </w:r>
    </w:p>
    <w:p w14:paraId="339380DA" w14:textId="77777777" w:rsidR="00915138" w:rsidRPr="00A07A99" w:rsidRDefault="00915138" w:rsidP="00456D0B">
      <w:pPr>
        <w:rPr>
          <w:rFonts w:cs="Arial"/>
          <w:sz w:val="16"/>
          <w:szCs w:val="20"/>
        </w:rPr>
      </w:pPr>
    </w:p>
    <w:p w14:paraId="3CC2ECAF" w14:textId="77777777" w:rsidR="00915138" w:rsidRDefault="00915138" w:rsidP="00456D0B">
      <w:pPr>
        <w:rPr>
          <w:sz w:val="18"/>
        </w:rPr>
      </w:pPr>
      <w:r w:rsidRPr="00A07A99">
        <w:rPr>
          <w:sz w:val="18"/>
        </w:rPr>
        <w:t>Con base en las intervenciones relacionadas por el área de mantenimiento la disponibilidad del parque automotor ha sido la siguiente:</w:t>
      </w:r>
    </w:p>
    <w:p w14:paraId="1CFEC5FA" w14:textId="77777777" w:rsidR="00915138" w:rsidRDefault="00915138" w:rsidP="00456D0B">
      <w:pPr>
        <w:rPr>
          <w:sz w:val="18"/>
        </w:rPr>
      </w:pPr>
    </w:p>
    <w:p w14:paraId="74FDB779" w14:textId="77777777" w:rsidR="00915138" w:rsidRPr="00915138" w:rsidRDefault="00915138" w:rsidP="00456D0B">
      <w:pPr>
        <w:jc w:val="center"/>
        <w:rPr>
          <w:b/>
          <w:bCs/>
          <w:sz w:val="16"/>
        </w:rPr>
      </w:pPr>
      <w:r w:rsidRPr="00915138">
        <w:rPr>
          <w:b/>
          <w:sz w:val="16"/>
          <w:szCs w:val="16"/>
        </w:rPr>
        <w:t xml:space="preserve">Tabla </w:t>
      </w:r>
      <w:r w:rsidRPr="00915138">
        <w:rPr>
          <w:b/>
          <w:sz w:val="16"/>
          <w:szCs w:val="16"/>
        </w:rPr>
        <w:fldChar w:fldCharType="begin"/>
      </w:r>
      <w:r w:rsidRPr="00915138">
        <w:rPr>
          <w:b/>
          <w:sz w:val="16"/>
          <w:szCs w:val="16"/>
        </w:rPr>
        <w:instrText xml:space="preserve"> SEQ Tabla \* ARABIC </w:instrText>
      </w:r>
      <w:r w:rsidRPr="00915138">
        <w:rPr>
          <w:b/>
          <w:sz w:val="16"/>
          <w:szCs w:val="16"/>
        </w:rPr>
        <w:fldChar w:fldCharType="separate"/>
      </w:r>
      <w:r w:rsidR="005C5761">
        <w:rPr>
          <w:b/>
          <w:noProof/>
          <w:sz w:val="16"/>
          <w:szCs w:val="16"/>
        </w:rPr>
        <w:t>26</w:t>
      </w:r>
      <w:r w:rsidRPr="00915138">
        <w:rPr>
          <w:b/>
          <w:sz w:val="16"/>
          <w:szCs w:val="16"/>
        </w:rPr>
        <w:fldChar w:fldCharType="end"/>
      </w:r>
      <w:r>
        <w:t xml:space="preserve">. </w:t>
      </w:r>
      <w:r>
        <w:rPr>
          <w:b/>
          <w:sz w:val="16"/>
        </w:rPr>
        <w:t>D</w:t>
      </w:r>
      <w:r w:rsidRPr="00915138">
        <w:rPr>
          <w:b/>
          <w:sz w:val="16"/>
        </w:rPr>
        <w:t>isponibilidad de maquinaria y transporte</w:t>
      </w:r>
    </w:p>
    <w:p w14:paraId="44748AE0" w14:textId="77777777" w:rsidR="00915138" w:rsidRDefault="00915138" w:rsidP="00456D0B">
      <w:pPr>
        <w:pStyle w:val="Estilo2"/>
        <w:numPr>
          <w:ilvl w:val="0"/>
          <w:numId w:val="0"/>
        </w:numPr>
        <w:spacing w:before="0"/>
        <w:ind w:left="720" w:hanging="720"/>
        <w:rPr>
          <w:sz w:val="16"/>
          <w:szCs w:val="20"/>
        </w:rPr>
      </w:pPr>
      <w:bookmarkStart w:id="57" w:name="_Toc534033972"/>
      <w:r w:rsidRPr="00792354">
        <w:rPr>
          <w:noProof/>
        </w:rPr>
        <w:drawing>
          <wp:inline distT="0" distB="0" distL="0" distR="0" wp14:anchorId="1E96550A" wp14:editId="08491888">
            <wp:extent cx="5943600" cy="1566881"/>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1566881"/>
                    </a:xfrm>
                    <a:prstGeom prst="rect">
                      <a:avLst/>
                    </a:prstGeom>
                    <a:noFill/>
                    <a:ln>
                      <a:noFill/>
                    </a:ln>
                  </pic:spPr>
                </pic:pic>
              </a:graphicData>
            </a:graphic>
          </wp:inline>
        </w:drawing>
      </w:r>
      <w:bookmarkEnd w:id="57"/>
    </w:p>
    <w:p w14:paraId="46009F32" w14:textId="77777777" w:rsidR="00915138" w:rsidRDefault="00915138" w:rsidP="00456D0B">
      <w:pPr>
        <w:jc w:val="center"/>
        <w:rPr>
          <w:rFonts w:cs="Arial"/>
          <w:sz w:val="16"/>
          <w:szCs w:val="20"/>
        </w:rPr>
      </w:pPr>
      <w:r w:rsidRPr="00915138">
        <w:rPr>
          <w:rFonts w:cs="Arial"/>
          <w:b/>
          <w:sz w:val="16"/>
          <w:szCs w:val="20"/>
        </w:rPr>
        <w:t>Fuente.</w:t>
      </w:r>
      <w:r w:rsidRPr="00915138">
        <w:rPr>
          <w:rFonts w:cs="Arial"/>
          <w:sz w:val="16"/>
          <w:szCs w:val="20"/>
        </w:rPr>
        <w:t xml:space="preserve"> UAERMV – 30 de septiembre de 2018</w:t>
      </w:r>
    </w:p>
    <w:p w14:paraId="20E8299E" w14:textId="77777777" w:rsidR="00915138" w:rsidRDefault="00915138" w:rsidP="00456D0B">
      <w:pPr>
        <w:jc w:val="center"/>
        <w:rPr>
          <w:rFonts w:cs="Arial"/>
          <w:sz w:val="16"/>
          <w:szCs w:val="20"/>
        </w:rPr>
      </w:pPr>
    </w:p>
    <w:p w14:paraId="05914DD2" w14:textId="77777777" w:rsidR="00915138" w:rsidRPr="00915138" w:rsidRDefault="00915138" w:rsidP="00456D0B">
      <w:pPr>
        <w:ind w:left="709"/>
        <w:rPr>
          <w:b/>
        </w:rPr>
      </w:pPr>
      <w:bookmarkStart w:id="58" w:name="_Toc433639519"/>
      <w:bookmarkStart w:id="59" w:name="_Toc498686165"/>
      <w:bookmarkStart w:id="60" w:name="_Toc511143005"/>
      <w:r w:rsidRPr="00915138">
        <w:rPr>
          <w:b/>
        </w:rPr>
        <w:t>BENEFICIOS</w:t>
      </w:r>
      <w:bookmarkEnd w:id="58"/>
      <w:bookmarkEnd w:id="59"/>
      <w:bookmarkEnd w:id="60"/>
    </w:p>
    <w:p w14:paraId="32632657" w14:textId="77777777" w:rsidR="00915138" w:rsidRPr="00A07A99" w:rsidRDefault="00915138" w:rsidP="00456D0B">
      <w:pPr>
        <w:pStyle w:val="Estilo2"/>
        <w:numPr>
          <w:ilvl w:val="0"/>
          <w:numId w:val="0"/>
        </w:numPr>
        <w:spacing w:before="0"/>
        <w:ind w:left="720"/>
        <w:rPr>
          <w:sz w:val="18"/>
          <w:szCs w:val="20"/>
        </w:rPr>
      </w:pPr>
    </w:p>
    <w:p w14:paraId="20C2A229" w14:textId="77777777" w:rsidR="00915138" w:rsidRPr="00915138" w:rsidRDefault="00915138" w:rsidP="00456D0B">
      <w:pPr>
        <w:pStyle w:val="Prrafodelista"/>
        <w:widowControl/>
        <w:numPr>
          <w:ilvl w:val="0"/>
          <w:numId w:val="22"/>
        </w:numPr>
        <w:spacing w:after="160"/>
        <w:ind w:left="426"/>
        <w:contextualSpacing/>
        <w:rPr>
          <w:szCs w:val="20"/>
        </w:rPr>
      </w:pPr>
      <w:r w:rsidRPr="00915138">
        <w:rPr>
          <w:szCs w:val="20"/>
        </w:rPr>
        <w:t>Se ha logrado trabajar de manera conjunta con las áreas de jurídica y contratos de la Entidad, con el fin de facilitar y agilizar los tiempos de respuesta a las diferentes etapas contractuales como estudios del sector, adiciones y prorrogas.</w:t>
      </w:r>
    </w:p>
    <w:p w14:paraId="65D3CE77" w14:textId="77777777" w:rsidR="00915138" w:rsidRPr="00915138" w:rsidRDefault="00915138" w:rsidP="00456D0B">
      <w:pPr>
        <w:pStyle w:val="Prrafodelista"/>
        <w:widowControl/>
        <w:numPr>
          <w:ilvl w:val="0"/>
          <w:numId w:val="22"/>
        </w:numPr>
        <w:spacing w:after="160"/>
        <w:ind w:left="426"/>
        <w:contextualSpacing/>
        <w:rPr>
          <w:szCs w:val="20"/>
        </w:rPr>
      </w:pPr>
      <w:r w:rsidRPr="00915138">
        <w:rPr>
          <w:szCs w:val="20"/>
        </w:rPr>
        <w:lastRenderedPageBreak/>
        <w:t xml:space="preserve">La entrega de material de fresado a las diferentes localidades de acuerdo con los acuerdos interadministrativos por parte de la Entidad, buscando que el material acopiado no aumente su volumen y que se haga el manejo adecuado del residuo obtenido en frentes de obra. </w:t>
      </w:r>
    </w:p>
    <w:p w14:paraId="09A4A7B1" w14:textId="77777777" w:rsidR="00915138" w:rsidRPr="00915138" w:rsidRDefault="00915138" w:rsidP="00456D0B">
      <w:pPr>
        <w:pStyle w:val="Prrafodelista"/>
        <w:widowControl/>
        <w:numPr>
          <w:ilvl w:val="0"/>
          <w:numId w:val="22"/>
        </w:numPr>
        <w:spacing w:after="160"/>
        <w:ind w:left="426"/>
        <w:contextualSpacing/>
        <w:rPr>
          <w:szCs w:val="20"/>
        </w:rPr>
      </w:pPr>
      <w:r w:rsidRPr="00915138">
        <w:rPr>
          <w:szCs w:val="20"/>
        </w:rPr>
        <w:t>Mejoramiento de la documentación del Plan de Mantenimiento, su procedimiento y formatos anexos.</w:t>
      </w:r>
    </w:p>
    <w:p w14:paraId="0CC1D977" w14:textId="77777777" w:rsidR="00915138" w:rsidRPr="00915138" w:rsidRDefault="00915138" w:rsidP="00456D0B">
      <w:pPr>
        <w:pStyle w:val="Prrafodelista"/>
        <w:widowControl/>
        <w:numPr>
          <w:ilvl w:val="0"/>
          <w:numId w:val="22"/>
        </w:numPr>
        <w:spacing w:after="160"/>
        <w:ind w:left="426"/>
        <w:contextualSpacing/>
        <w:rPr>
          <w:szCs w:val="20"/>
        </w:rPr>
      </w:pPr>
      <w:r w:rsidRPr="00915138">
        <w:rPr>
          <w:szCs w:val="20"/>
        </w:rPr>
        <w:t>Se continua con las actividades de acreditación del laboratorio, con la finalidad de mejorar la confiabilidad e imparcialidad de los resultados reportados en los informes de laboratorio.</w:t>
      </w:r>
    </w:p>
    <w:p w14:paraId="03C06B7F" w14:textId="77777777" w:rsidR="00915138" w:rsidRPr="00915138" w:rsidRDefault="00915138" w:rsidP="00456D0B">
      <w:pPr>
        <w:pStyle w:val="Prrafodelista"/>
        <w:widowControl/>
        <w:numPr>
          <w:ilvl w:val="0"/>
          <w:numId w:val="22"/>
        </w:numPr>
        <w:spacing w:after="160"/>
        <w:ind w:left="426"/>
        <w:contextualSpacing/>
        <w:rPr>
          <w:szCs w:val="20"/>
        </w:rPr>
      </w:pPr>
      <w:r w:rsidRPr="00915138">
        <w:rPr>
          <w:szCs w:val="20"/>
        </w:rPr>
        <w:t>Se realizan mesas de trabajo con las demás dependencias, buscando la liquidación de los contratos, estableciéndose tiempos de respuesta de las áreas.</w:t>
      </w:r>
    </w:p>
    <w:p w14:paraId="07E8A2A2" w14:textId="77777777" w:rsidR="00915138" w:rsidRPr="00915138" w:rsidRDefault="00915138" w:rsidP="00456D0B">
      <w:pPr>
        <w:pStyle w:val="Prrafodelista"/>
        <w:widowControl/>
        <w:numPr>
          <w:ilvl w:val="0"/>
          <w:numId w:val="22"/>
        </w:numPr>
        <w:spacing w:after="160"/>
        <w:ind w:left="426"/>
        <w:contextualSpacing/>
        <w:rPr>
          <w:szCs w:val="20"/>
        </w:rPr>
      </w:pPr>
      <w:r w:rsidRPr="00915138">
        <w:rPr>
          <w:szCs w:val="20"/>
        </w:rPr>
        <w:t>Se continua con las mesas de trabajo con el STPI y GI para coordinar las actividades para solicitar mezclas, equipos y personal de obra para los frentes de trabajo.</w:t>
      </w:r>
    </w:p>
    <w:p w14:paraId="02B3DCE0" w14:textId="77777777" w:rsidR="00915138" w:rsidRPr="00915138" w:rsidRDefault="00915138" w:rsidP="00456D0B">
      <w:pPr>
        <w:pStyle w:val="Prrafodelista"/>
        <w:widowControl/>
        <w:numPr>
          <w:ilvl w:val="0"/>
          <w:numId w:val="22"/>
        </w:numPr>
        <w:spacing w:after="160"/>
        <w:ind w:left="426"/>
        <w:contextualSpacing/>
        <w:rPr>
          <w:szCs w:val="20"/>
        </w:rPr>
      </w:pPr>
      <w:r w:rsidRPr="00915138">
        <w:rPr>
          <w:szCs w:val="20"/>
        </w:rPr>
        <w:t>Los procesos de renovación de vehículos, equipos y maquinaria pesada buscan permitir disminuir costos de mantenimiento, aumentar la producción de los equipos, y eliminar tiempos muertos.</w:t>
      </w:r>
    </w:p>
    <w:p w14:paraId="492D1D72" w14:textId="77777777" w:rsidR="00915138" w:rsidRPr="00915138" w:rsidRDefault="00915138" w:rsidP="00456D0B">
      <w:pPr>
        <w:pStyle w:val="Prrafodelista"/>
        <w:widowControl/>
        <w:numPr>
          <w:ilvl w:val="0"/>
          <w:numId w:val="22"/>
        </w:numPr>
        <w:spacing w:after="160"/>
        <w:ind w:left="426"/>
        <w:contextualSpacing/>
        <w:rPr>
          <w:szCs w:val="20"/>
        </w:rPr>
      </w:pPr>
      <w:r w:rsidRPr="00915138">
        <w:rPr>
          <w:szCs w:val="20"/>
        </w:rPr>
        <w:t xml:space="preserve">Con el uso del imprimador adquirido por la unidad, se obtendrá una disminución de desperdicio y mejoramiento en los tiempos de aplicación de las mezclas asfálticas. </w:t>
      </w:r>
    </w:p>
    <w:p w14:paraId="62CF6E5D" w14:textId="77777777" w:rsidR="00915138" w:rsidRPr="00915138" w:rsidRDefault="00915138" w:rsidP="00456D0B">
      <w:pPr>
        <w:pStyle w:val="Prrafodelista"/>
        <w:widowControl/>
        <w:numPr>
          <w:ilvl w:val="0"/>
          <w:numId w:val="22"/>
        </w:numPr>
        <w:spacing w:after="160"/>
        <w:ind w:left="426"/>
        <w:contextualSpacing/>
        <w:rPr>
          <w:szCs w:val="20"/>
        </w:rPr>
      </w:pPr>
      <w:r w:rsidRPr="00915138">
        <w:rPr>
          <w:szCs w:val="20"/>
        </w:rPr>
        <w:t>Con la aditivación de combustible Diesel se obtiene disminución de la opacidad o nivel de contaminación buscando los niveles deseados y exigidos por la normatividad y así mejorar del medio ambiente.</w:t>
      </w:r>
    </w:p>
    <w:p w14:paraId="4AC9CF5C" w14:textId="77777777" w:rsidR="00915138" w:rsidRPr="00915138" w:rsidRDefault="00915138" w:rsidP="00456D0B">
      <w:pPr>
        <w:pStyle w:val="Prrafodelista"/>
        <w:widowControl/>
        <w:numPr>
          <w:ilvl w:val="0"/>
          <w:numId w:val="22"/>
        </w:numPr>
        <w:spacing w:after="160"/>
        <w:ind w:left="426"/>
        <w:contextualSpacing/>
        <w:rPr>
          <w:szCs w:val="20"/>
        </w:rPr>
      </w:pPr>
      <w:r w:rsidRPr="00915138">
        <w:rPr>
          <w:szCs w:val="20"/>
        </w:rPr>
        <w:t>Con el análisis de muestras de aceites tomadas a maquinaria y equipos, se obtendrá la determinación de tendencias de comportamiento para la definición optima de las frecuencias de las variables de control.</w:t>
      </w:r>
    </w:p>
    <w:p w14:paraId="3B24D3A4" w14:textId="77777777" w:rsidR="00915138" w:rsidRPr="00915138" w:rsidRDefault="00915138" w:rsidP="00456D0B">
      <w:pPr>
        <w:pStyle w:val="Prrafodelista"/>
        <w:widowControl/>
        <w:numPr>
          <w:ilvl w:val="0"/>
          <w:numId w:val="22"/>
        </w:numPr>
        <w:spacing w:after="160"/>
        <w:ind w:left="426"/>
        <w:contextualSpacing/>
        <w:rPr>
          <w:szCs w:val="20"/>
        </w:rPr>
      </w:pPr>
      <w:r w:rsidRPr="00915138">
        <w:rPr>
          <w:szCs w:val="20"/>
        </w:rPr>
        <w:t>Con el mantenimiento de llantas equipo de transporte se obtiene el aumento del porcentaje de reencauchabilidad y la vida útil de las llantas.</w:t>
      </w:r>
    </w:p>
    <w:p w14:paraId="0ED7FE8B" w14:textId="77777777" w:rsidR="00915138" w:rsidRPr="00915138" w:rsidRDefault="00915138" w:rsidP="00456D0B">
      <w:pPr>
        <w:pStyle w:val="Prrafodelista"/>
        <w:widowControl/>
        <w:numPr>
          <w:ilvl w:val="0"/>
          <w:numId w:val="22"/>
        </w:numPr>
        <w:spacing w:after="160"/>
        <w:ind w:left="426"/>
        <w:contextualSpacing/>
        <w:rPr>
          <w:szCs w:val="20"/>
        </w:rPr>
      </w:pPr>
      <w:r w:rsidRPr="00915138">
        <w:rPr>
          <w:szCs w:val="20"/>
        </w:rPr>
        <w:t>Con la planilla informativa de la disponibilidad de la maquinaria y equipos, se obtiene una interpretación de manera fácil, rápida, oportuna y en tiempo real el estado de la disponibilidad.</w:t>
      </w:r>
    </w:p>
    <w:p w14:paraId="0F4CC44F" w14:textId="77777777" w:rsidR="00915138" w:rsidRDefault="00915138" w:rsidP="00456D0B">
      <w:pPr>
        <w:pStyle w:val="Prrafodelista"/>
        <w:widowControl/>
        <w:numPr>
          <w:ilvl w:val="0"/>
          <w:numId w:val="22"/>
        </w:numPr>
        <w:ind w:left="426"/>
        <w:contextualSpacing/>
        <w:rPr>
          <w:szCs w:val="20"/>
        </w:rPr>
      </w:pPr>
      <w:r w:rsidRPr="00915138">
        <w:rPr>
          <w:szCs w:val="20"/>
        </w:rPr>
        <w:t>Con la planificación de mantenimiento sistemático rutinario y correctivo programado en las plantas de sede producción se alcanza un control oportuno de la disponibilidad de los equipos.</w:t>
      </w:r>
    </w:p>
    <w:p w14:paraId="0F13CBD1" w14:textId="77777777" w:rsidR="00456D0B" w:rsidRPr="00915138" w:rsidRDefault="00456D0B" w:rsidP="00456D0B">
      <w:pPr>
        <w:pStyle w:val="Prrafodelista"/>
        <w:widowControl/>
        <w:ind w:left="426"/>
        <w:contextualSpacing/>
        <w:rPr>
          <w:szCs w:val="20"/>
        </w:rPr>
      </w:pPr>
    </w:p>
    <w:p w14:paraId="057EBE7C" w14:textId="77777777" w:rsidR="008C62BA" w:rsidRPr="0035002D" w:rsidRDefault="008C62BA" w:rsidP="00456D0B">
      <w:pPr>
        <w:pStyle w:val="Ttulo2"/>
        <w:numPr>
          <w:ilvl w:val="1"/>
          <w:numId w:val="1"/>
        </w:numPr>
        <w:spacing w:before="0"/>
        <w:rPr>
          <w:rFonts w:cs="Arial"/>
          <w:lang w:eastAsia="es-CO"/>
        </w:rPr>
      </w:pPr>
      <w:bookmarkStart w:id="61" w:name="_Toc534033973"/>
      <w:r w:rsidRPr="0035002D">
        <w:rPr>
          <w:rFonts w:cs="Arial"/>
        </w:rPr>
        <w:t>OFICINA ASESORA JURÍDICA</w:t>
      </w:r>
      <w:r w:rsidR="009B67F9">
        <w:rPr>
          <w:rFonts w:cs="Arial"/>
          <w:lang w:val="es-CO"/>
        </w:rPr>
        <w:t>.</w:t>
      </w:r>
      <w:bookmarkEnd w:id="61"/>
    </w:p>
    <w:p w14:paraId="6A5E5F4E" w14:textId="77777777" w:rsidR="00C56BF7" w:rsidRDefault="00C56BF7" w:rsidP="00456D0B">
      <w:pPr>
        <w:pStyle w:val="NormalWeb"/>
        <w:spacing w:before="0" w:beforeAutospacing="0" w:after="0" w:afterAutospacing="0"/>
        <w:rPr>
          <w:rFonts w:ascii="Arial" w:hAnsi="Arial" w:cs="Arial"/>
          <w:b/>
          <w:sz w:val="22"/>
          <w:szCs w:val="22"/>
        </w:rPr>
      </w:pPr>
    </w:p>
    <w:p w14:paraId="417B1F62" w14:textId="77777777" w:rsidR="005D7C51" w:rsidRDefault="005D7C51" w:rsidP="005D7C51">
      <w:pPr>
        <w:rPr>
          <w:rFonts w:cs="Arial"/>
          <w:sz w:val="24"/>
          <w:lang w:val="es-ES"/>
        </w:rPr>
      </w:pPr>
      <w:r>
        <w:rPr>
          <w:rFonts w:cs="Arial"/>
          <w:sz w:val="24"/>
          <w:lang w:val="es-ES"/>
        </w:rPr>
        <w:t xml:space="preserve">Con el fin de atender las acciones legales y constitucionales en las que la Unidad actúa en calidad de demandante, demandado, víctima e interviniente, la Oficina realiza el seguimiento continuo a los 166 procesos judiciales que tiene a cargo, adelantando las tareas propias de defensa judicial y prevención del daño antijurídico de la Entidad, realizando entre otras las siguientes actuaciones: </w:t>
      </w:r>
    </w:p>
    <w:p w14:paraId="2B6FC998" w14:textId="77777777" w:rsidR="005D7C51" w:rsidRDefault="005D7C51" w:rsidP="005D7C51">
      <w:pPr>
        <w:rPr>
          <w:rFonts w:cs="Arial"/>
          <w:sz w:val="24"/>
          <w:lang w:val="es-ES"/>
        </w:rPr>
      </w:pPr>
    </w:p>
    <w:p w14:paraId="7A95A1A2" w14:textId="77777777" w:rsidR="005D7C51" w:rsidRDefault="005D7C51" w:rsidP="005C5761">
      <w:pPr>
        <w:pStyle w:val="Descripcin"/>
        <w:spacing w:after="0" w:line="240" w:lineRule="auto"/>
        <w:jc w:val="center"/>
      </w:pPr>
      <w:r>
        <w:t xml:space="preserve">Tabla </w:t>
      </w:r>
      <w:r w:rsidR="00AB02BF">
        <w:fldChar w:fldCharType="begin"/>
      </w:r>
      <w:r w:rsidR="00AB02BF">
        <w:instrText xml:space="preserve"> SEQ Tabla \* ARABIC </w:instrText>
      </w:r>
      <w:r w:rsidR="00AB02BF">
        <w:fldChar w:fldCharType="separate"/>
      </w:r>
      <w:r w:rsidR="005C5761">
        <w:rPr>
          <w:noProof/>
        </w:rPr>
        <w:t>27</w:t>
      </w:r>
      <w:r w:rsidR="00AB02BF">
        <w:rPr>
          <w:noProof/>
        </w:rPr>
        <w:fldChar w:fldCharType="end"/>
      </w:r>
      <w:r w:rsidR="005C5761">
        <w:t xml:space="preserve">. </w:t>
      </w:r>
      <w:r w:rsidR="005C5761" w:rsidRPr="005C5761">
        <w:rPr>
          <w:b w:val="0"/>
        </w:rPr>
        <w:t>P</w:t>
      </w:r>
      <w:r w:rsidRPr="005C5761">
        <w:rPr>
          <w:b w:val="0"/>
        </w:rPr>
        <w:t>rocesos judiciales a cargo</w:t>
      </w:r>
    </w:p>
    <w:tbl>
      <w:tblPr>
        <w:tblW w:w="5382" w:type="dxa"/>
        <w:jc w:val="center"/>
        <w:tblCellMar>
          <w:left w:w="10" w:type="dxa"/>
          <w:right w:w="10" w:type="dxa"/>
        </w:tblCellMar>
        <w:tblLook w:val="04A0" w:firstRow="1" w:lastRow="0" w:firstColumn="1" w:lastColumn="0" w:noHBand="0" w:noVBand="1"/>
      </w:tblPr>
      <w:tblGrid>
        <w:gridCol w:w="4414"/>
        <w:gridCol w:w="968"/>
      </w:tblGrid>
      <w:tr w:rsidR="005C5761" w:rsidRPr="005C5761" w14:paraId="749E95CC" w14:textId="77777777" w:rsidTr="005D7C51">
        <w:trPr>
          <w:jc w:val="center"/>
        </w:trPr>
        <w:tc>
          <w:tcPr>
            <w:tcW w:w="4414" w:type="dxa"/>
            <w:tcBorders>
              <w:top w:val="single" w:sz="4" w:space="0" w:color="000000"/>
              <w:left w:val="single" w:sz="4" w:space="0" w:color="000000"/>
              <w:bottom w:val="single" w:sz="4" w:space="0" w:color="000000"/>
              <w:right w:val="single" w:sz="4" w:space="0" w:color="000000"/>
            </w:tcBorders>
            <w:shd w:val="clear" w:color="auto" w:fill="365F91" w:themeFill="accent1" w:themeFillShade="BF"/>
            <w:tcMar>
              <w:top w:w="0" w:type="dxa"/>
              <w:left w:w="108" w:type="dxa"/>
              <w:bottom w:w="0" w:type="dxa"/>
              <w:right w:w="108" w:type="dxa"/>
            </w:tcMar>
          </w:tcPr>
          <w:p w14:paraId="5966C6C0" w14:textId="77777777" w:rsidR="005D7C51" w:rsidRPr="005C5761" w:rsidRDefault="005D7C51" w:rsidP="005C5761">
            <w:pPr>
              <w:jc w:val="center"/>
              <w:rPr>
                <w:rFonts w:cs="Arial"/>
                <w:b/>
                <w:color w:val="FFFFFF" w:themeColor="background1"/>
                <w:sz w:val="16"/>
                <w:lang w:val="es-ES"/>
              </w:rPr>
            </w:pPr>
            <w:r w:rsidRPr="005C5761">
              <w:rPr>
                <w:rFonts w:cs="Arial"/>
                <w:b/>
                <w:color w:val="FFFFFF" w:themeColor="background1"/>
                <w:sz w:val="16"/>
                <w:lang w:val="es-ES"/>
              </w:rPr>
              <w:t>ACTIVIDAD</w:t>
            </w:r>
          </w:p>
        </w:tc>
        <w:tc>
          <w:tcPr>
            <w:tcW w:w="968" w:type="dxa"/>
            <w:tcBorders>
              <w:top w:val="single" w:sz="4" w:space="0" w:color="000000"/>
              <w:left w:val="single" w:sz="4" w:space="0" w:color="000000"/>
              <w:bottom w:val="single" w:sz="4" w:space="0" w:color="000000"/>
              <w:right w:val="single" w:sz="4" w:space="0" w:color="000000"/>
            </w:tcBorders>
            <w:shd w:val="clear" w:color="auto" w:fill="365F91" w:themeFill="accent1" w:themeFillShade="BF"/>
            <w:tcMar>
              <w:top w:w="0" w:type="dxa"/>
              <w:left w:w="108" w:type="dxa"/>
              <w:bottom w:w="0" w:type="dxa"/>
              <w:right w:w="108" w:type="dxa"/>
            </w:tcMar>
          </w:tcPr>
          <w:p w14:paraId="56E39A2D" w14:textId="77777777" w:rsidR="005D7C51" w:rsidRPr="005C5761" w:rsidRDefault="005D7C51" w:rsidP="00A95349">
            <w:pPr>
              <w:rPr>
                <w:rFonts w:cs="Arial"/>
                <w:b/>
                <w:color w:val="FFFFFF" w:themeColor="background1"/>
                <w:sz w:val="16"/>
                <w:lang w:val="es-ES"/>
              </w:rPr>
            </w:pPr>
            <w:r w:rsidRPr="005C5761">
              <w:rPr>
                <w:rFonts w:cs="Arial"/>
                <w:b/>
                <w:color w:val="FFFFFF" w:themeColor="background1"/>
                <w:sz w:val="16"/>
                <w:lang w:val="es-ES"/>
              </w:rPr>
              <w:t xml:space="preserve">No. </w:t>
            </w:r>
          </w:p>
        </w:tc>
      </w:tr>
      <w:tr w:rsidR="005D7C51" w:rsidRPr="005C5761" w14:paraId="1E02DDD8" w14:textId="77777777" w:rsidTr="00A95349">
        <w:trPr>
          <w:jc w:val="center"/>
        </w:trPr>
        <w:tc>
          <w:tcPr>
            <w:tcW w:w="4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E5B111" w14:textId="77777777" w:rsidR="005D7C51" w:rsidRPr="005C5761" w:rsidRDefault="005D7C51" w:rsidP="00A95349">
            <w:pPr>
              <w:rPr>
                <w:rFonts w:cs="Arial"/>
                <w:sz w:val="16"/>
                <w:lang w:val="es-ES"/>
              </w:rPr>
            </w:pPr>
            <w:r w:rsidRPr="005C5761">
              <w:rPr>
                <w:rFonts w:cs="Arial"/>
                <w:sz w:val="16"/>
                <w:lang w:val="es-ES"/>
              </w:rPr>
              <w:t>Contestaciones de demanda</w:t>
            </w:r>
          </w:p>
        </w:tc>
        <w:tc>
          <w:tcPr>
            <w:tcW w:w="9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C699B0" w14:textId="77777777" w:rsidR="005D7C51" w:rsidRPr="005C5761" w:rsidRDefault="005D7C51" w:rsidP="00A95349">
            <w:pPr>
              <w:rPr>
                <w:rFonts w:cs="Arial"/>
                <w:sz w:val="16"/>
                <w:lang w:val="es-ES"/>
              </w:rPr>
            </w:pPr>
            <w:r w:rsidRPr="005C5761">
              <w:rPr>
                <w:rFonts w:cs="Arial"/>
                <w:sz w:val="16"/>
                <w:lang w:val="es-ES"/>
              </w:rPr>
              <w:t>8</w:t>
            </w:r>
          </w:p>
        </w:tc>
      </w:tr>
      <w:tr w:rsidR="005D7C51" w:rsidRPr="005C5761" w14:paraId="3527B2C1" w14:textId="77777777" w:rsidTr="00A95349">
        <w:trPr>
          <w:jc w:val="center"/>
        </w:trPr>
        <w:tc>
          <w:tcPr>
            <w:tcW w:w="4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0556F9" w14:textId="77777777" w:rsidR="005D7C51" w:rsidRPr="005C5761" w:rsidRDefault="005D7C51" w:rsidP="00A95349">
            <w:pPr>
              <w:rPr>
                <w:rFonts w:cs="Arial"/>
                <w:sz w:val="16"/>
                <w:lang w:val="es-ES"/>
              </w:rPr>
            </w:pPr>
            <w:r w:rsidRPr="005C5761">
              <w:rPr>
                <w:rFonts w:cs="Arial"/>
                <w:sz w:val="16"/>
                <w:lang w:val="es-ES"/>
              </w:rPr>
              <w:t>Audiencias programadas y atendidas</w:t>
            </w:r>
          </w:p>
        </w:tc>
        <w:tc>
          <w:tcPr>
            <w:tcW w:w="9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E66E71" w14:textId="77777777" w:rsidR="005D7C51" w:rsidRPr="005C5761" w:rsidRDefault="005D7C51" w:rsidP="00A95349">
            <w:pPr>
              <w:rPr>
                <w:rFonts w:cs="Arial"/>
                <w:sz w:val="16"/>
                <w:lang w:val="es-ES"/>
              </w:rPr>
            </w:pPr>
            <w:r w:rsidRPr="005C5761">
              <w:rPr>
                <w:rFonts w:cs="Arial"/>
                <w:sz w:val="16"/>
                <w:lang w:val="es-ES"/>
              </w:rPr>
              <w:t>44</w:t>
            </w:r>
          </w:p>
        </w:tc>
      </w:tr>
      <w:tr w:rsidR="005D7C51" w:rsidRPr="005C5761" w14:paraId="5CB75534" w14:textId="77777777" w:rsidTr="00A95349">
        <w:trPr>
          <w:jc w:val="center"/>
        </w:trPr>
        <w:tc>
          <w:tcPr>
            <w:tcW w:w="4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015773" w14:textId="77777777" w:rsidR="005D7C51" w:rsidRPr="005C5761" w:rsidRDefault="005D7C51" w:rsidP="00A95349">
            <w:pPr>
              <w:rPr>
                <w:rFonts w:cs="Arial"/>
                <w:sz w:val="16"/>
                <w:lang w:val="es-ES"/>
              </w:rPr>
            </w:pPr>
            <w:r w:rsidRPr="005C5761">
              <w:rPr>
                <w:rFonts w:cs="Arial"/>
                <w:sz w:val="16"/>
                <w:lang w:val="es-ES"/>
              </w:rPr>
              <w:t>Tutelas contestadas</w:t>
            </w:r>
          </w:p>
        </w:tc>
        <w:tc>
          <w:tcPr>
            <w:tcW w:w="9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84BF9B" w14:textId="77777777" w:rsidR="005D7C51" w:rsidRPr="005C5761" w:rsidRDefault="005D7C51" w:rsidP="00A95349">
            <w:pPr>
              <w:rPr>
                <w:rFonts w:cs="Arial"/>
                <w:sz w:val="16"/>
                <w:lang w:val="es-ES"/>
              </w:rPr>
            </w:pPr>
            <w:r w:rsidRPr="005C5761">
              <w:rPr>
                <w:rFonts w:cs="Arial"/>
                <w:sz w:val="16"/>
                <w:lang w:val="es-ES"/>
              </w:rPr>
              <w:t>4</w:t>
            </w:r>
          </w:p>
        </w:tc>
      </w:tr>
      <w:tr w:rsidR="005D7C51" w:rsidRPr="005C5761" w14:paraId="22D81FB5" w14:textId="77777777" w:rsidTr="00A95349">
        <w:trPr>
          <w:jc w:val="center"/>
        </w:trPr>
        <w:tc>
          <w:tcPr>
            <w:tcW w:w="4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4C9911" w14:textId="77777777" w:rsidR="005D7C51" w:rsidRPr="005C5761" w:rsidRDefault="005D7C51" w:rsidP="00A95349">
            <w:pPr>
              <w:rPr>
                <w:rFonts w:cs="Arial"/>
                <w:sz w:val="16"/>
                <w:lang w:val="es-ES"/>
              </w:rPr>
            </w:pPr>
            <w:r w:rsidRPr="005C5761">
              <w:rPr>
                <w:rFonts w:cs="Arial"/>
                <w:sz w:val="16"/>
                <w:lang w:val="es-ES"/>
              </w:rPr>
              <w:t>Recursos en decisiones definitivas</w:t>
            </w:r>
          </w:p>
        </w:tc>
        <w:tc>
          <w:tcPr>
            <w:tcW w:w="9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98D2B5" w14:textId="77777777" w:rsidR="005D7C51" w:rsidRPr="005C5761" w:rsidRDefault="005D7C51" w:rsidP="00A95349">
            <w:pPr>
              <w:rPr>
                <w:rFonts w:cs="Arial"/>
                <w:sz w:val="16"/>
                <w:lang w:val="es-ES"/>
              </w:rPr>
            </w:pPr>
            <w:r w:rsidRPr="005C5761">
              <w:rPr>
                <w:rFonts w:cs="Arial"/>
                <w:sz w:val="16"/>
                <w:lang w:val="es-ES"/>
              </w:rPr>
              <w:t>2</w:t>
            </w:r>
          </w:p>
        </w:tc>
      </w:tr>
    </w:tbl>
    <w:p w14:paraId="58451C34" w14:textId="77777777" w:rsidR="005C5761" w:rsidRDefault="005C5761" w:rsidP="005C5761">
      <w:pPr>
        <w:jc w:val="center"/>
        <w:rPr>
          <w:rFonts w:cs="Arial"/>
          <w:sz w:val="16"/>
          <w:szCs w:val="20"/>
        </w:rPr>
      </w:pPr>
      <w:bookmarkStart w:id="62" w:name="_Hlk530575004"/>
      <w:r w:rsidRPr="00915138">
        <w:rPr>
          <w:rFonts w:cs="Arial"/>
          <w:b/>
          <w:sz w:val="16"/>
          <w:szCs w:val="20"/>
        </w:rPr>
        <w:t>Fuente.</w:t>
      </w:r>
      <w:r w:rsidRPr="00915138">
        <w:rPr>
          <w:rFonts w:cs="Arial"/>
          <w:sz w:val="16"/>
          <w:szCs w:val="20"/>
        </w:rPr>
        <w:t xml:space="preserve"> UAERMV – 30 de septiembre de 2018</w:t>
      </w:r>
    </w:p>
    <w:p w14:paraId="6E57E4CF" w14:textId="77777777" w:rsidR="005D7C51" w:rsidRDefault="005D7C51" w:rsidP="005D7C51">
      <w:pPr>
        <w:ind w:left="708"/>
        <w:rPr>
          <w:rFonts w:cs="Arial"/>
          <w:sz w:val="24"/>
          <w:lang w:val="es-ES"/>
        </w:rPr>
      </w:pPr>
    </w:p>
    <w:bookmarkEnd w:id="62"/>
    <w:p w14:paraId="3CF1C4F2" w14:textId="77777777" w:rsidR="005D7C51" w:rsidRDefault="005D7C51" w:rsidP="005D7C51">
      <w:pPr>
        <w:rPr>
          <w:rFonts w:cs="Arial"/>
          <w:sz w:val="24"/>
          <w:lang w:val="es-ES"/>
        </w:rPr>
      </w:pPr>
      <w:r>
        <w:rPr>
          <w:rFonts w:cs="Arial"/>
          <w:sz w:val="24"/>
          <w:lang w:val="es-ES"/>
        </w:rPr>
        <w:t xml:space="preserve">Adicionalmente, la entidad presentó queja disciplinaria ante el Consejo Seccional de la Judicatura. </w:t>
      </w:r>
    </w:p>
    <w:p w14:paraId="221D598C" w14:textId="77777777" w:rsidR="005D7C51" w:rsidRDefault="005D7C51" w:rsidP="005D7C51">
      <w:pPr>
        <w:rPr>
          <w:rFonts w:cs="Arial"/>
          <w:sz w:val="24"/>
          <w:lang w:val="es-ES"/>
        </w:rPr>
      </w:pPr>
    </w:p>
    <w:p w14:paraId="5B011D55" w14:textId="77777777" w:rsidR="005D7C51" w:rsidRDefault="005D7C51" w:rsidP="005D7C51">
      <w:pPr>
        <w:rPr>
          <w:rFonts w:cs="Arial"/>
          <w:sz w:val="24"/>
          <w:lang w:val="es-ES"/>
        </w:rPr>
      </w:pPr>
      <w:r>
        <w:rPr>
          <w:rFonts w:cs="Arial"/>
          <w:sz w:val="24"/>
          <w:lang w:val="es-ES"/>
        </w:rPr>
        <w:t xml:space="preserve">Respecto a decisiones en procesos disciplinarios, fueron proyectadas para firma del señor Director General tres resoluciones, una de ellas correspondiente a fallo de segunda </w:t>
      </w:r>
      <w:r>
        <w:rPr>
          <w:rFonts w:cs="Arial"/>
          <w:sz w:val="24"/>
          <w:lang w:val="es-ES"/>
        </w:rPr>
        <w:lastRenderedPageBreak/>
        <w:t>instancia y dos resoluciones de cumplimiento de la sanción impuesta.</w:t>
      </w:r>
    </w:p>
    <w:p w14:paraId="54CF3F09" w14:textId="77777777" w:rsidR="005D7C51" w:rsidRDefault="005D7C51" w:rsidP="005D7C51">
      <w:pPr>
        <w:rPr>
          <w:rFonts w:cs="Arial"/>
          <w:sz w:val="24"/>
          <w:lang w:val="es-ES"/>
        </w:rPr>
      </w:pPr>
    </w:p>
    <w:p w14:paraId="2DB23175" w14:textId="77777777" w:rsidR="005D7C51" w:rsidRDefault="005D7C51" w:rsidP="005D7C51">
      <w:pPr>
        <w:rPr>
          <w:rFonts w:cs="Arial"/>
          <w:sz w:val="24"/>
          <w:lang w:val="es-ES"/>
        </w:rPr>
      </w:pPr>
      <w:r>
        <w:rPr>
          <w:rFonts w:cs="Arial"/>
          <w:sz w:val="24"/>
          <w:lang w:val="es-ES"/>
        </w:rPr>
        <w:t xml:space="preserve">En los procesos administrativos de cobro coactivo se dio inicio a 4 procesos en etapa de cobro persuasivo, gestión que resultó en el pago efectivo de la deuda en 2 de dichos trámites, lo que dio lugar al archivo del expediente. Asimismo, se logró verificar el pago efectivo de la deuda por parte del señor Hernán Castro, por lo que se dispuso la terminación y archivo del proceso. En consecuencia, en la actualidad, existen 17 procesos administrativos de cobro en etapa persuasiva o coactiva, dentro de los cuales se hay proferido los autos y resoluciones requeridos para dar impulso a los mismos.  </w:t>
      </w:r>
    </w:p>
    <w:p w14:paraId="282032A4" w14:textId="77777777" w:rsidR="005D7C51" w:rsidRDefault="005D7C51" w:rsidP="005D7C51">
      <w:r>
        <w:rPr>
          <w:rFonts w:cs="Arial"/>
          <w:sz w:val="24"/>
          <w:lang w:val="es-ES"/>
        </w:rPr>
        <w:t>En este punto conviene mencionar que se viene trabajando conjuntamente con el Foncep y la Secretaría Distrital de Hacienda en la expedición de un decreto que aclare las competencias para el reconocimiento y pago de las pensiones convencionales, así como el trámite de los procesos de cobro que se derivan de dicho reconocimiento.  Asimismo, se trabajó en la elaboración de un Manual de Cobro Coactivo para la entidad, que en la actualidad se encuentra en revisión.</w:t>
      </w:r>
    </w:p>
    <w:p w14:paraId="76438EF2" w14:textId="77777777" w:rsidR="005D7C51" w:rsidRDefault="005D7C51" w:rsidP="005D7C51">
      <w:pPr>
        <w:rPr>
          <w:rFonts w:cs="Arial"/>
          <w:sz w:val="24"/>
          <w:lang w:val="es-ES"/>
        </w:rPr>
      </w:pPr>
      <w:r>
        <w:rPr>
          <w:rFonts w:cs="Arial"/>
          <w:sz w:val="24"/>
          <w:lang w:val="es-ES"/>
        </w:rPr>
        <w:t>Semanalmente se realiza el seguimiento a las respuestas de los derechos de petición radicados en la entidad, del cual se extraen las solicitudes próximas a vencer, con el fin de informar y alertar vía correo electrónico a los responsables de la respuesta</w:t>
      </w:r>
      <w:r>
        <w:rPr>
          <w:rFonts w:cs="Arial"/>
          <w:sz w:val="24"/>
          <w:szCs w:val="23"/>
        </w:rPr>
        <w:t xml:space="preserve"> y se proyectó para firma del Director General la Circular 3 de 2018, por la cual se dictan recomendaciones generales respecto del cumplimiento de los términos de las peticiones presentadas ante la Unidad</w:t>
      </w:r>
      <w:r>
        <w:rPr>
          <w:rFonts w:cs="Arial"/>
          <w:sz w:val="24"/>
          <w:lang w:val="es-ES"/>
        </w:rPr>
        <w:t>, lo que ha generado una disminución en el número de peticiones que se contestan de manera extemporánea. Mensualmente, la Oficina presenta a la Dirección General un informe sobre las peticiones recibidas y aquéllas vencidas o que no cuentan con respuesta que se encuentran vencidas, a efectos de obtener un control efectivo.</w:t>
      </w:r>
    </w:p>
    <w:p w14:paraId="18CFE429" w14:textId="77777777" w:rsidR="005D7C51" w:rsidRDefault="005D7C51" w:rsidP="005D7C51">
      <w:pPr>
        <w:rPr>
          <w:rFonts w:cs="Arial"/>
          <w:sz w:val="24"/>
          <w:lang w:val="es-ES"/>
        </w:rPr>
      </w:pPr>
    </w:p>
    <w:p w14:paraId="7A70B150" w14:textId="77777777" w:rsidR="005D7C51" w:rsidRPr="005C5761" w:rsidRDefault="005C5761" w:rsidP="005C5761">
      <w:pPr>
        <w:pStyle w:val="Descripcin"/>
        <w:spacing w:after="0" w:line="240" w:lineRule="auto"/>
        <w:jc w:val="center"/>
        <w:rPr>
          <w:b w:val="0"/>
          <w:sz w:val="16"/>
          <w:szCs w:val="16"/>
        </w:rPr>
      </w:pPr>
      <w:r w:rsidRPr="005C5761">
        <w:rPr>
          <w:sz w:val="16"/>
          <w:szCs w:val="16"/>
        </w:rPr>
        <w:t xml:space="preserve">Ilustración </w:t>
      </w:r>
      <w:r w:rsidRPr="005C5761">
        <w:rPr>
          <w:sz w:val="16"/>
          <w:szCs w:val="16"/>
        </w:rPr>
        <w:fldChar w:fldCharType="begin"/>
      </w:r>
      <w:r w:rsidRPr="005C5761">
        <w:rPr>
          <w:sz w:val="16"/>
          <w:szCs w:val="16"/>
        </w:rPr>
        <w:instrText xml:space="preserve"> SEQ Ilustración \* ARABIC </w:instrText>
      </w:r>
      <w:r w:rsidRPr="005C5761">
        <w:rPr>
          <w:sz w:val="16"/>
          <w:szCs w:val="16"/>
        </w:rPr>
        <w:fldChar w:fldCharType="separate"/>
      </w:r>
      <w:r w:rsidR="00A95349">
        <w:rPr>
          <w:noProof/>
          <w:sz w:val="16"/>
          <w:szCs w:val="16"/>
        </w:rPr>
        <w:t>16</w:t>
      </w:r>
      <w:r w:rsidRPr="005C5761">
        <w:rPr>
          <w:sz w:val="16"/>
          <w:szCs w:val="16"/>
        </w:rPr>
        <w:fldChar w:fldCharType="end"/>
      </w:r>
      <w:r w:rsidRPr="005C5761">
        <w:rPr>
          <w:sz w:val="16"/>
          <w:szCs w:val="16"/>
        </w:rPr>
        <w:t xml:space="preserve">. </w:t>
      </w:r>
      <w:r w:rsidRPr="005C5761">
        <w:rPr>
          <w:b w:val="0"/>
          <w:sz w:val="16"/>
          <w:szCs w:val="16"/>
        </w:rPr>
        <w:t>Seguimiento a peticiones</w:t>
      </w:r>
    </w:p>
    <w:p w14:paraId="504F41A6" w14:textId="77777777" w:rsidR="005D7C51" w:rsidRDefault="005D7C51" w:rsidP="005D7C51">
      <w:pPr>
        <w:jc w:val="center"/>
      </w:pPr>
      <w:r>
        <w:rPr>
          <w:noProof/>
        </w:rPr>
        <w:drawing>
          <wp:inline distT="0" distB="0" distL="0" distR="0" wp14:anchorId="773EE036" wp14:editId="422C6A68">
            <wp:extent cx="4467228" cy="2000250"/>
            <wp:effectExtent l="0" t="0" r="0" b="0"/>
            <wp:docPr id="18"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0B965340" w14:textId="77777777" w:rsidR="005C5761" w:rsidRDefault="005C5761" w:rsidP="005C5761">
      <w:pPr>
        <w:jc w:val="center"/>
        <w:rPr>
          <w:rFonts w:cs="Arial"/>
          <w:sz w:val="16"/>
          <w:szCs w:val="20"/>
        </w:rPr>
      </w:pPr>
      <w:r w:rsidRPr="00915138">
        <w:rPr>
          <w:rFonts w:cs="Arial"/>
          <w:b/>
          <w:sz w:val="16"/>
          <w:szCs w:val="20"/>
        </w:rPr>
        <w:t>Fuente.</w:t>
      </w:r>
      <w:r w:rsidRPr="00915138">
        <w:rPr>
          <w:rFonts w:cs="Arial"/>
          <w:sz w:val="16"/>
          <w:szCs w:val="20"/>
        </w:rPr>
        <w:t xml:space="preserve"> UAERMV – 30 de septiembre de 2018</w:t>
      </w:r>
    </w:p>
    <w:p w14:paraId="21047ED7" w14:textId="77777777" w:rsidR="005C5761" w:rsidRDefault="005C5761" w:rsidP="005C5761">
      <w:pPr>
        <w:ind w:left="708"/>
        <w:rPr>
          <w:rFonts w:cs="Arial"/>
          <w:sz w:val="24"/>
          <w:lang w:val="es-ES"/>
        </w:rPr>
      </w:pPr>
    </w:p>
    <w:p w14:paraId="4482C79C" w14:textId="77777777" w:rsidR="005D7C51" w:rsidRDefault="005D7C51" w:rsidP="005D7C51">
      <w:pPr>
        <w:rPr>
          <w:rFonts w:cs="Arial"/>
          <w:sz w:val="24"/>
          <w:lang w:val="es-ES"/>
        </w:rPr>
      </w:pPr>
      <w:r>
        <w:rPr>
          <w:rFonts w:cs="Arial"/>
          <w:sz w:val="24"/>
          <w:lang w:val="es-ES"/>
        </w:rPr>
        <w:t xml:space="preserve">En asuntos contractuales, la Oficina fue designada para integrar el comité evaluador de 16 procesos, realizó la evaluación y ajuste de 15 actas de liquidación y proyectó 2 actas de liquidación. </w:t>
      </w:r>
    </w:p>
    <w:p w14:paraId="68308CC7" w14:textId="77777777" w:rsidR="005D7C51" w:rsidRDefault="005D7C51" w:rsidP="005D7C51">
      <w:pPr>
        <w:rPr>
          <w:rFonts w:cs="Arial"/>
          <w:sz w:val="24"/>
          <w:lang w:val="es-ES"/>
        </w:rPr>
      </w:pPr>
      <w:r>
        <w:rPr>
          <w:rFonts w:cs="Arial"/>
          <w:sz w:val="24"/>
          <w:lang w:val="es-ES"/>
        </w:rPr>
        <w:t>Adicionalmente, la Oficina participa de manera activa en los siguientes comités y reuniones:</w:t>
      </w:r>
    </w:p>
    <w:p w14:paraId="299597B8" w14:textId="77777777" w:rsidR="005C5761" w:rsidRDefault="005C5761" w:rsidP="005D7C51">
      <w:pPr>
        <w:rPr>
          <w:rFonts w:cs="Arial"/>
          <w:sz w:val="24"/>
          <w:lang w:val="es-ES"/>
        </w:rPr>
      </w:pPr>
    </w:p>
    <w:p w14:paraId="6AEA371F" w14:textId="77777777" w:rsidR="005C5761" w:rsidRPr="005C5761" w:rsidRDefault="005C5761" w:rsidP="005C5761">
      <w:pPr>
        <w:pStyle w:val="Descripcin"/>
        <w:spacing w:after="0" w:line="240" w:lineRule="auto"/>
        <w:jc w:val="center"/>
        <w:rPr>
          <w:rFonts w:cs="Arial"/>
          <w:b w:val="0"/>
          <w:sz w:val="24"/>
          <w:lang w:val="es-ES"/>
        </w:rPr>
      </w:pPr>
      <w:r>
        <w:t xml:space="preserve">Tabla </w:t>
      </w:r>
      <w:r w:rsidR="00AB02BF">
        <w:fldChar w:fldCharType="begin"/>
      </w:r>
      <w:r w:rsidR="00AB02BF">
        <w:instrText xml:space="preserve"> SEQ Tabla \* ARABIC </w:instrText>
      </w:r>
      <w:r w:rsidR="00AB02BF">
        <w:fldChar w:fldCharType="separate"/>
      </w:r>
      <w:r>
        <w:rPr>
          <w:noProof/>
        </w:rPr>
        <w:t>28</w:t>
      </w:r>
      <w:r w:rsidR="00AB02BF">
        <w:rPr>
          <w:noProof/>
        </w:rPr>
        <w:fldChar w:fldCharType="end"/>
      </w:r>
      <w:r>
        <w:t xml:space="preserve">. </w:t>
      </w:r>
      <w:r w:rsidRPr="005C5761">
        <w:rPr>
          <w:b w:val="0"/>
        </w:rPr>
        <w:t>Comités</w:t>
      </w:r>
    </w:p>
    <w:tbl>
      <w:tblPr>
        <w:tblW w:w="5382" w:type="dxa"/>
        <w:jc w:val="center"/>
        <w:tblCellMar>
          <w:left w:w="10" w:type="dxa"/>
          <w:right w:w="10" w:type="dxa"/>
        </w:tblCellMar>
        <w:tblLook w:val="04A0" w:firstRow="1" w:lastRow="0" w:firstColumn="1" w:lastColumn="0" w:noHBand="0" w:noVBand="1"/>
      </w:tblPr>
      <w:tblGrid>
        <w:gridCol w:w="4343"/>
        <w:gridCol w:w="1039"/>
      </w:tblGrid>
      <w:tr w:rsidR="005D7C51" w:rsidRPr="005C5761" w14:paraId="651FFD13" w14:textId="77777777" w:rsidTr="005C5761">
        <w:trPr>
          <w:jc w:val="center"/>
        </w:trPr>
        <w:tc>
          <w:tcPr>
            <w:tcW w:w="4343" w:type="dxa"/>
            <w:tcBorders>
              <w:top w:val="single" w:sz="4" w:space="0" w:color="000000"/>
              <w:left w:val="single" w:sz="4" w:space="0" w:color="000000"/>
              <w:bottom w:val="single" w:sz="4" w:space="0" w:color="000000"/>
              <w:right w:val="single" w:sz="4" w:space="0" w:color="000000"/>
            </w:tcBorders>
            <w:shd w:val="clear" w:color="auto" w:fill="365F91" w:themeFill="accent1" w:themeFillShade="BF"/>
            <w:tcMar>
              <w:top w:w="0" w:type="dxa"/>
              <w:left w:w="108" w:type="dxa"/>
              <w:bottom w:w="0" w:type="dxa"/>
              <w:right w:w="108" w:type="dxa"/>
            </w:tcMar>
          </w:tcPr>
          <w:p w14:paraId="365192D4" w14:textId="77777777" w:rsidR="005D7C51" w:rsidRPr="005C5761" w:rsidRDefault="005D7C51" w:rsidP="005C5761">
            <w:pPr>
              <w:jc w:val="center"/>
              <w:rPr>
                <w:rFonts w:cs="Arial"/>
                <w:b/>
                <w:sz w:val="16"/>
                <w:lang w:val="es-ES"/>
              </w:rPr>
            </w:pPr>
            <w:r w:rsidRPr="005C5761">
              <w:rPr>
                <w:rFonts w:cs="Arial"/>
                <w:b/>
                <w:sz w:val="16"/>
                <w:lang w:val="es-ES"/>
              </w:rPr>
              <w:lastRenderedPageBreak/>
              <w:t>ACTIVIDAD</w:t>
            </w:r>
          </w:p>
        </w:tc>
        <w:tc>
          <w:tcPr>
            <w:tcW w:w="1039" w:type="dxa"/>
            <w:tcBorders>
              <w:top w:val="single" w:sz="4" w:space="0" w:color="000000"/>
              <w:left w:val="single" w:sz="4" w:space="0" w:color="000000"/>
              <w:bottom w:val="single" w:sz="4" w:space="0" w:color="000000"/>
              <w:right w:val="single" w:sz="4" w:space="0" w:color="000000"/>
            </w:tcBorders>
            <w:shd w:val="clear" w:color="auto" w:fill="365F91" w:themeFill="accent1" w:themeFillShade="BF"/>
            <w:tcMar>
              <w:top w:w="0" w:type="dxa"/>
              <w:left w:w="108" w:type="dxa"/>
              <w:bottom w:w="0" w:type="dxa"/>
              <w:right w:w="108" w:type="dxa"/>
            </w:tcMar>
          </w:tcPr>
          <w:p w14:paraId="727A9E83" w14:textId="77777777" w:rsidR="005D7C51" w:rsidRPr="005C5761" w:rsidRDefault="005D7C51" w:rsidP="005C5761">
            <w:pPr>
              <w:jc w:val="center"/>
              <w:rPr>
                <w:rFonts w:cs="Arial"/>
                <w:b/>
                <w:sz w:val="16"/>
                <w:lang w:val="es-ES"/>
              </w:rPr>
            </w:pPr>
            <w:r w:rsidRPr="005C5761">
              <w:rPr>
                <w:rFonts w:cs="Arial"/>
                <w:b/>
                <w:sz w:val="16"/>
                <w:lang w:val="es-ES"/>
              </w:rPr>
              <w:t>No.</w:t>
            </w:r>
          </w:p>
        </w:tc>
      </w:tr>
      <w:tr w:rsidR="005D7C51" w:rsidRPr="005C5761" w14:paraId="6E942D91" w14:textId="77777777" w:rsidTr="00A95349">
        <w:trPr>
          <w:jc w:val="center"/>
        </w:trPr>
        <w:tc>
          <w:tcPr>
            <w:tcW w:w="43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3CBAEA" w14:textId="77777777" w:rsidR="005D7C51" w:rsidRPr="005C5761" w:rsidRDefault="005D7C51" w:rsidP="00A95349">
            <w:pPr>
              <w:rPr>
                <w:rFonts w:cs="Arial"/>
                <w:sz w:val="16"/>
                <w:lang w:val="es-ES"/>
              </w:rPr>
            </w:pPr>
            <w:r w:rsidRPr="005C5761">
              <w:rPr>
                <w:rFonts w:cs="Arial"/>
                <w:sz w:val="16"/>
                <w:lang w:val="es-ES"/>
              </w:rPr>
              <w:t>Comité de Conciliación</w:t>
            </w:r>
          </w:p>
        </w:tc>
        <w:tc>
          <w:tcPr>
            <w:tcW w:w="10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DB63E6" w14:textId="77777777" w:rsidR="005D7C51" w:rsidRPr="005C5761" w:rsidRDefault="005D7C51" w:rsidP="005C5761">
            <w:pPr>
              <w:jc w:val="center"/>
              <w:rPr>
                <w:rFonts w:cs="Arial"/>
                <w:sz w:val="16"/>
                <w:lang w:val="es-ES"/>
              </w:rPr>
            </w:pPr>
            <w:r w:rsidRPr="005C5761">
              <w:rPr>
                <w:rFonts w:cs="Arial"/>
                <w:sz w:val="16"/>
                <w:lang w:val="es-ES"/>
              </w:rPr>
              <w:t>6</w:t>
            </w:r>
          </w:p>
        </w:tc>
      </w:tr>
      <w:tr w:rsidR="005D7C51" w:rsidRPr="005C5761" w14:paraId="222864FC" w14:textId="77777777" w:rsidTr="00A95349">
        <w:trPr>
          <w:jc w:val="center"/>
        </w:trPr>
        <w:tc>
          <w:tcPr>
            <w:tcW w:w="43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A50AA9" w14:textId="77777777" w:rsidR="005D7C51" w:rsidRPr="005C5761" w:rsidRDefault="005D7C51" w:rsidP="00A95349">
            <w:pPr>
              <w:rPr>
                <w:rFonts w:cs="Arial"/>
                <w:sz w:val="16"/>
                <w:lang w:val="es-ES"/>
              </w:rPr>
            </w:pPr>
            <w:r w:rsidRPr="005C5761">
              <w:rPr>
                <w:rFonts w:cs="Arial"/>
                <w:sz w:val="16"/>
                <w:lang w:val="es-ES"/>
              </w:rPr>
              <w:t>Comité Obrero Empleador</w:t>
            </w:r>
          </w:p>
        </w:tc>
        <w:tc>
          <w:tcPr>
            <w:tcW w:w="10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96E051" w14:textId="77777777" w:rsidR="005D7C51" w:rsidRPr="005C5761" w:rsidRDefault="005D7C51" w:rsidP="005C5761">
            <w:pPr>
              <w:jc w:val="center"/>
              <w:rPr>
                <w:rFonts w:cs="Arial"/>
                <w:sz w:val="16"/>
                <w:lang w:val="es-ES"/>
              </w:rPr>
            </w:pPr>
            <w:r w:rsidRPr="005C5761">
              <w:rPr>
                <w:rFonts w:cs="Arial"/>
                <w:sz w:val="16"/>
                <w:lang w:val="es-ES"/>
              </w:rPr>
              <w:t>1</w:t>
            </w:r>
          </w:p>
        </w:tc>
      </w:tr>
      <w:tr w:rsidR="005D7C51" w:rsidRPr="005C5761" w14:paraId="6C9472D0" w14:textId="77777777" w:rsidTr="00A95349">
        <w:trPr>
          <w:jc w:val="center"/>
        </w:trPr>
        <w:tc>
          <w:tcPr>
            <w:tcW w:w="43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B6DE0F" w14:textId="77777777" w:rsidR="005D7C51" w:rsidRPr="005C5761" w:rsidRDefault="005D7C51" w:rsidP="00A95349">
            <w:pPr>
              <w:rPr>
                <w:rFonts w:cs="Arial"/>
                <w:sz w:val="16"/>
                <w:lang w:val="es-ES"/>
              </w:rPr>
            </w:pPr>
            <w:r w:rsidRPr="005C5761">
              <w:rPr>
                <w:rFonts w:cs="Arial"/>
                <w:sz w:val="16"/>
                <w:lang w:val="es-ES"/>
              </w:rPr>
              <w:t>Consejos Locales (Teusaquillo y Santa Fe)</w:t>
            </w:r>
          </w:p>
        </w:tc>
        <w:tc>
          <w:tcPr>
            <w:tcW w:w="10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719601" w14:textId="77777777" w:rsidR="005D7C51" w:rsidRPr="005C5761" w:rsidRDefault="005D7C51" w:rsidP="005C5761">
            <w:pPr>
              <w:jc w:val="center"/>
              <w:rPr>
                <w:rFonts w:cs="Arial"/>
                <w:sz w:val="16"/>
                <w:lang w:val="es-ES"/>
              </w:rPr>
            </w:pPr>
            <w:r w:rsidRPr="005C5761">
              <w:rPr>
                <w:rFonts w:cs="Arial"/>
                <w:sz w:val="16"/>
                <w:lang w:val="es-ES"/>
              </w:rPr>
              <w:t>5</w:t>
            </w:r>
          </w:p>
        </w:tc>
      </w:tr>
      <w:tr w:rsidR="005D7C51" w:rsidRPr="005C5761" w14:paraId="35AC901A" w14:textId="77777777" w:rsidTr="00A95349">
        <w:trPr>
          <w:jc w:val="center"/>
        </w:trPr>
        <w:tc>
          <w:tcPr>
            <w:tcW w:w="43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058D3A" w14:textId="77777777" w:rsidR="005D7C51" w:rsidRPr="005C5761" w:rsidRDefault="005D7C51" w:rsidP="00A95349">
            <w:pPr>
              <w:rPr>
                <w:rFonts w:cs="Arial"/>
                <w:sz w:val="16"/>
                <w:lang w:val="es-ES"/>
              </w:rPr>
            </w:pPr>
            <w:r w:rsidRPr="005C5761">
              <w:rPr>
                <w:rFonts w:cs="Arial"/>
                <w:sz w:val="16"/>
                <w:lang w:val="es-ES"/>
              </w:rPr>
              <w:t>Comité de Contratación</w:t>
            </w:r>
          </w:p>
        </w:tc>
        <w:tc>
          <w:tcPr>
            <w:tcW w:w="10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07A0B1" w14:textId="77777777" w:rsidR="005D7C51" w:rsidRPr="005C5761" w:rsidRDefault="005D7C51" w:rsidP="005C5761">
            <w:pPr>
              <w:jc w:val="center"/>
              <w:rPr>
                <w:sz w:val="16"/>
              </w:rPr>
            </w:pPr>
            <w:r w:rsidRPr="005C5761">
              <w:rPr>
                <w:rFonts w:cs="Arial"/>
                <w:sz w:val="16"/>
                <w:lang w:val="es-ES"/>
              </w:rPr>
              <w:t>6</w:t>
            </w:r>
          </w:p>
        </w:tc>
      </w:tr>
    </w:tbl>
    <w:p w14:paraId="3820FB34" w14:textId="77777777" w:rsidR="005C5761" w:rsidRDefault="005C5761" w:rsidP="005C5761">
      <w:pPr>
        <w:jc w:val="center"/>
        <w:rPr>
          <w:rFonts w:cs="Arial"/>
          <w:sz w:val="16"/>
          <w:szCs w:val="20"/>
        </w:rPr>
      </w:pPr>
      <w:r w:rsidRPr="00915138">
        <w:rPr>
          <w:rFonts w:cs="Arial"/>
          <w:b/>
          <w:sz w:val="16"/>
          <w:szCs w:val="20"/>
        </w:rPr>
        <w:t>Fuente.</w:t>
      </w:r>
      <w:r w:rsidRPr="00915138">
        <w:rPr>
          <w:rFonts w:cs="Arial"/>
          <w:sz w:val="16"/>
          <w:szCs w:val="20"/>
        </w:rPr>
        <w:t xml:space="preserve"> UAERMV – 30 de septiembre de 2018</w:t>
      </w:r>
    </w:p>
    <w:p w14:paraId="6451D7D9" w14:textId="77777777" w:rsidR="005D7C51" w:rsidRPr="005C5761" w:rsidRDefault="005D7C51" w:rsidP="005C5761">
      <w:pPr>
        <w:jc w:val="center"/>
        <w:rPr>
          <w:rFonts w:cs="Arial"/>
          <w:sz w:val="24"/>
          <w:shd w:val="clear" w:color="auto" w:fill="FFFF00"/>
        </w:rPr>
      </w:pPr>
    </w:p>
    <w:p w14:paraId="32D2977E" w14:textId="77777777" w:rsidR="005D7C51" w:rsidRDefault="005D7C51" w:rsidP="005D7C51">
      <w:pPr>
        <w:rPr>
          <w:rFonts w:cs="Arial"/>
          <w:sz w:val="24"/>
          <w:lang w:val="es-ES"/>
        </w:rPr>
      </w:pPr>
      <w:r>
        <w:rPr>
          <w:rFonts w:cs="Arial"/>
          <w:sz w:val="24"/>
          <w:lang w:val="es-ES"/>
        </w:rPr>
        <w:t>Mediante memorando fueron definidos los parámetros para la liquidación del contrato 356 de 2015 en respuesta a la solicitud formulada por el Supervisor del contrato.</w:t>
      </w:r>
    </w:p>
    <w:p w14:paraId="540A99AF" w14:textId="77777777" w:rsidR="005D7C51" w:rsidRDefault="005D7C51" w:rsidP="005D7C51">
      <w:pPr>
        <w:rPr>
          <w:rFonts w:cs="Arial"/>
          <w:sz w:val="24"/>
          <w:lang w:val="es-ES"/>
        </w:rPr>
      </w:pPr>
      <w:r>
        <w:rPr>
          <w:rFonts w:cs="Arial"/>
          <w:sz w:val="24"/>
          <w:lang w:val="es-ES"/>
        </w:rPr>
        <w:t xml:space="preserve">Fue terminada la tarea de compilación y organización de los conceptos emitidos por la Oficina Asesora Jurídica desde el año 2014 al 2017, identificando la temática y la postura asumida frente al problema jurídico planteado en cada uno de ellos. </w:t>
      </w:r>
    </w:p>
    <w:p w14:paraId="35B6B168" w14:textId="77777777" w:rsidR="005C5761" w:rsidRDefault="005C5761" w:rsidP="005D7C51">
      <w:pPr>
        <w:rPr>
          <w:rFonts w:cs="Arial"/>
          <w:b/>
          <w:bCs/>
          <w:sz w:val="24"/>
        </w:rPr>
      </w:pPr>
    </w:p>
    <w:p w14:paraId="3CC0ACA9" w14:textId="77777777" w:rsidR="005D7C51" w:rsidRDefault="005D7C51" w:rsidP="005D7C51">
      <w:pPr>
        <w:rPr>
          <w:rFonts w:cs="Arial"/>
          <w:b/>
          <w:bCs/>
          <w:sz w:val="24"/>
        </w:rPr>
      </w:pPr>
      <w:r>
        <w:rPr>
          <w:rFonts w:cs="Arial"/>
          <w:b/>
          <w:bCs/>
          <w:sz w:val="24"/>
        </w:rPr>
        <w:t>Beneficios</w:t>
      </w:r>
    </w:p>
    <w:p w14:paraId="46ACACFB" w14:textId="77777777" w:rsidR="005D7C51" w:rsidRDefault="005D7C51" w:rsidP="005D7C51">
      <w:pPr>
        <w:rPr>
          <w:rFonts w:cs="Arial"/>
          <w:b/>
          <w:bCs/>
          <w:sz w:val="24"/>
        </w:rPr>
      </w:pPr>
    </w:p>
    <w:p w14:paraId="6974EE00" w14:textId="77777777" w:rsidR="005D7C51" w:rsidRDefault="005D7C51" w:rsidP="005D7C51">
      <w:pPr>
        <w:rPr>
          <w:rFonts w:cs="Arial"/>
          <w:sz w:val="24"/>
          <w:lang w:val="es-ES"/>
        </w:rPr>
      </w:pPr>
      <w:r>
        <w:rPr>
          <w:rFonts w:cs="Arial"/>
          <w:sz w:val="24"/>
          <w:lang w:val="es-ES"/>
        </w:rPr>
        <w:t>Las gestiones de seguimiento, actualización del procedimiento y capacitaciones realizadas, han contribuido a ajustar los procedimientos de respuesta a las disposiciones legales, disminuyendo los tiempos y calidad de la respuesta, lo cual permite incrementar los índices de satisfacción de la ciudadanía y evitar acciones judiciales en contra de la entidad.</w:t>
      </w:r>
    </w:p>
    <w:p w14:paraId="45DB6784" w14:textId="77777777" w:rsidR="005D7C51" w:rsidRDefault="005D7C51" w:rsidP="005D7C51">
      <w:pPr>
        <w:rPr>
          <w:rFonts w:cs="Arial"/>
          <w:sz w:val="24"/>
          <w:lang w:val="es-ES"/>
        </w:rPr>
      </w:pPr>
    </w:p>
    <w:p w14:paraId="0D1F13EA" w14:textId="77777777" w:rsidR="005D7C51" w:rsidRDefault="005D7C51" w:rsidP="005D7C51">
      <w:pPr>
        <w:rPr>
          <w:rFonts w:cs="Arial"/>
          <w:sz w:val="24"/>
          <w:lang w:val="es-ES"/>
        </w:rPr>
      </w:pPr>
      <w:r>
        <w:rPr>
          <w:rFonts w:cs="Arial"/>
          <w:sz w:val="24"/>
          <w:lang w:val="es-ES"/>
        </w:rPr>
        <w:t>La compilación de conceptos expedidos por la Oficina Asesora Jurídica pretende identificar las posturas asumidas por la entidad en los distintos aspectos jurídicos que se requieren para el desarrollo de su misionalidad, emprendiendo la implementando una línea conceptual que sea socializada a las demás áreas de la entidad con el fin de evitar errores por desconocimiento de las disposiciones legales o disparidad de criterios.</w:t>
      </w:r>
    </w:p>
    <w:p w14:paraId="7C4BAD21" w14:textId="77777777" w:rsidR="005D7C51" w:rsidRDefault="005D7C51" w:rsidP="005D7C51">
      <w:pPr>
        <w:rPr>
          <w:rFonts w:cs="Arial"/>
          <w:sz w:val="24"/>
          <w:lang w:val="es-ES"/>
        </w:rPr>
      </w:pPr>
      <w:r>
        <w:rPr>
          <w:rFonts w:cs="Arial"/>
          <w:sz w:val="24"/>
          <w:lang w:val="es-ES"/>
        </w:rPr>
        <w:t>La defensa judicial que realiza el equipo jurídico ha evitado condenas a la entidad, lo cual se evidencia en este trimestre con el fallo a favor de todas las acciones de tutela presentadas en contra de la Unidad, un proceso de reparación directa del cual fuimos excluidos por falta de legitimación y la recuperación de $33.000.000 en procesos judiciales, $2.941.470 en asuntos civiles y $5.303.070 en procesos coactivos.</w:t>
      </w:r>
    </w:p>
    <w:p w14:paraId="7E3DC2DF" w14:textId="77777777" w:rsidR="00456D0B" w:rsidRPr="005D7C51" w:rsidRDefault="00456D0B" w:rsidP="00456D0B">
      <w:pPr>
        <w:pStyle w:val="NormalWeb"/>
        <w:spacing w:before="0" w:beforeAutospacing="0" w:after="0" w:afterAutospacing="0"/>
        <w:rPr>
          <w:rFonts w:ascii="Arial" w:hAnsi="Arial" w:cs="Arial"/>
          <w:b/>
          <w:sz w:val="22"/>
          <w:szCs w:val="22"/>
          <w:lang w:val="es-ES"/>
        </w:rPr>
      </w:pPr>
    </w:p>
    <w:p w14:paraId="2269D6D4" w14:textId="77777777" w:rsidR="00D83250" w:rsidRDefault="00D83250" w:rsidP="00456D0B">
      <w:pPr>
        <w:pStyle w:val="Ttulo2"/>
        <w:numPr>
          <w:ilvl w:val="1"/>
          <w:numId w:val="1"/>
        </w:numPr>
        <w:spacing w:before="0"/>
        <w:rPr>
          <w:rFonts w:cs="Arial"/>
          <w:lang w:val="es-CO"/>
        </w:rPr>
      </w:pPr>
      <w:bookmarkStart w:id="63" w:name="_Toc534033974"/>
      <w:r w:rsidRPr="0035002D">
        <w:rPr>
          <w:rFonts w:cs="Arial"/>
        </w:rPr>
        <w:t>OFICINA CONTROL INTERNO</w:t>
      </w:r>
      <w:r w:rsidR="009B67F9">
        <w:rPr>
          <w:rFonts w:cs="Arial"/>
          <w:lang w:val="es-CO"/>
        </w:rPr>
        <w:t>.</w:t>
      </w:r>
      <w:bookmarkEnd w:id="63"/>
    </w:p>
    <w:p w14:paraId="5163598F" w14:textId="77777777" w:rsidR="0064100D" w:rsidRDefault="0064100D" w:rsidP="0064100D">
      <w:pPr>
        <w:rPr>
          <w:lang w:eastAsia="x-none"/>
        </w:rPr>
      </w:pPr>
    </w:p>
    <w:p w14:paraId="6B6F94EB" w14:textId="77777777" w:rsidR="002857C5" w:rsidRDefault="002857C5" w:rsidP="002857C5">
      <w:pPr>
        <w:ind w:firstLine="101"/>
        <w:rPr>
          <w:rFonts w:cs="Arial"/>
          <w:b/>
          <w:color w:val="000000" w:themeColor="text1"/>
          <w:szCs w:val="16"/>
        </w:rPr>
      </w:pPr>
      <w:r w:rsidRPr="002857C5">
        <w:rPr>
          <w:rFonts w:cs="Arial"/>
          <w:b/>
          <w:color w:val="000000" w:themeColor="text1"/>
          <w:szCs w:val="16"/>
        </w:rPr>
        <w:t xml:space="preserve">Rol </w:t>
      </w:r>
      <w:r>
        <w:rPr>
          <w:rFonts w:cs="Arial"/>
          <w:b/>
          <w:color w:val="000000" w:themeColor="text1"/>
          <w:szCs w:val="16"/>
        </w:rPr>
        <w:t>de Evaluación y</w:t>
      </w:r>
      <w:r w:rsidRPr="002857C5">
        <w:rPr>
          <w:rFonts w:cs="Arial"/>
          <w:b/>
          <w:color w:val="000000" w:themeColor="text1"/>
          <w:szCs w:val="16"/>
        </w:rPr>
        <w:t xml:space="preserve"> Seguimiento</w:t>
      </w:r>
    </w:p>
    <w:p w14:paraId="32B0F0A3" w14:textId="77777777" w:rsidR="002857C5" w:rsidRDefault="002857C5" w:rsidP="002857C5">
      <w:pPr>
        <w:ind w:firstLine="101"/>
        <w:rPr>
          <w:rFonts w:cs="Arial"/>
          <w:b/>
          <w:color w:val="000000" w:themeColor="text1"/>
          <w:szCs w:val="16"/>
        </w:rPr>
      </w:pPr>
    </w:p>
    <w:p w14:paraId="490C5B08" w14:textId="77777777" w:rsidR="002857C5" w:rsidRDefault="002857C5" w:rsidP="002857C5">
      <w:pPr>
        <w:rPr>
          <w:rFonts w:cs="Arial"/>
          <w:color w:val="000000" w:themeColor="text1"/>
          <w:szCs w:val="16"/>
        </w:rPr>
      </w:pPr>
      <w:r w:rsidRPr="002857C5">
        <w:rPr>
          <w:rFonts w:cs="Arial"/>
          <w:color w:val="000000" w:themeColor="text1"/>
          <w:szCs w:val="16"/>
        </w:rPr>
        <w:t>Evaluar y contribuir a la mejora de los procesos auditados, aplicando un enfoque objetivo, sistemático, basado en riesgos y necesidades de la entidad</w:t>
      </w:r>
      <w:r>
        <w:rPr>
          <w:rFonts w:cs="Arial"/>
          <w:color w:val="000000" w:themeColor="text1"/>
          <w:szCs w:val="16"/>
        </w:rPr>
        <w:t>.</w:t>
      </w:r>
    </w:p>
    <w:p w14:paraId="7A0D161F" w14:textId="77777777" w:rsidR="002857C5" w:rsidRDefault="002857C5" w:rsidP="002857C5">
      <w:pPr>
        <w:rPr>
          <w:rFonts w:cs="Arial"/>
          <w:color w:val="000000" w:themeColor="text1"/>
          <w:szCs w:val="16"/>
        </w:rPr>
      </w:pPr>
    </w:p>
    <w:p w14:paraId="6316A9C2" w14:textId="77777777" w:rsidR="002857C5" w:rsidRPr="002857C5" w:rsidRDefault="002857C5" w:rsidP="002857C5">
      <w:pPr>
        <w:pStyle w:val="Prrafodelista"/>
        <w:widowControl/>
        <w:numPr>
          <w:ilvl w:val="0"/>
          <w:numId w:val="25"/>
        </w:numPr>
        <w:spacing w:after="160" w:line="259" w:lineRule="auto"/>
        <w:ind w:left="177" w:hanging="177"/>
        <w:contextualSpacing/>
        <w:rPr>
          <w:rFonts w:cs="Arial"/>
          <w:color w:val="000000" w:themeColor="text1"/>
          <w:szCs w:val="16"/>
        </w:rPr>
      </w:pPr>
      <w:r w:rsidRPr="002857C5">
        <w:rPr>
          <w:rFonts w:cs="Arial"/>
          <w:color w:val="000000" w:themeColor="text1"/>
          <w:szCs w:val="16"/>
        </w:rPr>
        <w:t>AUDITORÍAS:</w:t>
      </w:r>
    </w:p>
    <w:p w14:paraId="777B531C" w14:textId="77777777" w:rsidR="002857C5" w:rsidRPr="002857C5" w:rsidRDefault="002857C5" w:rsidP="002857C5">
      <w:pPr>
        <w:pStyle w:val="Prrafodelista"/>
        <w:ind w:left="177"/>
        <w:rPr>
          <w:rFonts w:cs="Arial"/>
          <w:color w:val="000000" w:themeColor="text1"/>
          <w:szCs w:val="16"/>
        </w:rPr>
      </w:pPr>
    </w:p>
    <w:p w14:paraId="51305EFE" w14:textId="77777777" w:rsidR="002857C5" w:rsidRPr="002857C5" w:rsidRDefault="002857C5" w:rsidP="002857C5">
      <w:pPr>
        <w:rPr>
          <w:rFonts w:cs="Arial"/>
          <w:color w:val="000000" w:themeColor="text1"/>
          <w:szCs w:val="16"/>
        </w:rPr>
      </w:pPr>
      <w:r w:rsidRPr="002857C5">
        <w:rPr>
          <w:rFonts w:cs="Arial"/>
          <w:color w:val="000000" w:themeColor="text1"/>
          <w:szCs w:val="16"/>
        </w:rPr>
        <w:t xml:space="preserve">Ejecutar (2) aperturas de auditorías de los procesos: FIN-Financiera y ACI-Atención al Ciudadano </w:t>
      </w:r>
    </w:p>
    <w:p w14:paraId="47B91FFF" w14:textId="77777777" w:rsidR="002857C5" w:rsidRPr="002857C5" w:rsidRDefault="002857C5" w:rsidP="002857C5">
      <w:pPr>
        <w:rPr>
          <w:rFonts w:cs="Arial"/>
          <w:color w:val="000000" w:themeColor="text1"/>
          <w:szCs w:val="16"/>
        </w:rPr>
      </w:pPr>
    </w:p>
    <w:p w14:paraId="240D5ECB" w14:textId="77777777" w:rsidR="002857C5" w:rsidRPr="002857C5" w:rsidRDefault="002857C5" w:rsidP="002857C5">
      <w:pPr>
        <w:pStyle w:val="Prrafodelista"/>
        <w:widowControl/>
        <w:numPr>
          <w:ilvl w:val="0"/>
          <w:numId w:val="25"/>
        </w:numPr>
        <w:spacing w:after="160" w:line="259" w:lineRule="auto"/>
        <w:ind w:left="177" w:hanging="177"/>
        <w:contextualSpacing/>
        <w:rPr>
          <w:rFonts w:cs="Arial"/>
          <w:color w:val="000000" w:themeColor="text1"/>
          <w:szCs w:val="16"/>
        </w:rPr>
      </w:pPr>
      <w:r w:rsidRPr="002857C5">
        <w:rPr>
          <w:rFonts w:cs="Arial"/>
          <w:color w:val="000000" w:themeColor="text1"/>
          <w:szCs w:val="16"/>
        </w:rPr>
        <w:t>NUEVE (9) PLANES DE MEJORAMIENTO FORMULADOS POR LOS PROCESOS:</w:t>
      </w:r>
    </w:p>
    <w:p w14:paraId="2FFA4D77" w14:textId="77777777" w:rsidR="002857C5" w:rsidRPr="002857C5" w:rsidRDefault="002857C5" w:rsidP="002857C5">
      <w:pPr>
        <w:pStyle w:val="Prrafodelista"/>
        <w:ind w:left="177" w:hanging="177"/>
        <w:rPr>
          <w:rFonts w:cs="Arial"/>
          <w:color w:val="000000" w:themeColor="text1"/>
          <w:szCs w:val="16"/>
        </w:rPr>
      </w:pPr>
    </w:p>
    <w:p w14:paraId="307A9F28" w14:textId="77777777" w:rsidR="002857C5" w:rsidRPr="002857C5" w:rsidRDefault="002857C5" w:rsidP="002857C5">
      <w:pPr>
        <w:rPr>
          <w:rFonts w:cs="Arial"/>
          <w:color w:val="000000" w:themeColor="text1"/>
          <w:szCs w:val="16"/>
        </w:rPr>
      </w:pPr>
      <w:r w:rsidRPr="002857C5">
        <w:rPr>
          <w:rFonts w:cs="Arial"/>
          <w:color w:val="000000" w:themeColor="text1"/>
          <w:szCs w:val="16"/>
          <w:u w:val="single"/>
        </w:rPr>
        <w:t>SIETE (7) PRODUCTOS DE AUDITORIAS INTERNAS O TRASLADOS DE HALLAZGOS</w:t>
      </w:r>
      <w:r w:rsidRPr="002857C5">
        <w:rPr>
          <w:rFonts w:cs="Arial"/>
          <w:color w:val="000000" w:themeColor="text1"/>
          <w:szCs w:val="16"/>
        </w:rPr>
        <w:t xml:space="preserve"> (en ajustes, excepto Financiera)</w:t>
      </w:r>
    </w:p>
    <w:p w14:paraId="6B387B99" w14:textId="77777777" w:rsidR="002857C5" w:rsidRPr="002857C5" w:rsidRDefault="002857C5" w:rsidP="002857C5">
      <w:pPr>
        <w:rPr>
          <w:rFonts w:cs="Arial"/>
          <w:color w:val="000000" w:themeColor="text1"/>
          <w:szCs w:val="16"/>
        </w:rPr>
      </w:pPr>
    </w:p>
    <w:p w14:paraId="70EA9404" w14:textId="77777777" w:rsidR="002857C5" w:rsidRPr="002857C5" w:rsidRDefault="002857C5" w:rsidP="002857C5">
      <w:pPr>
        <w:pStyle w:val="Prrafodelista"/>
        <w:widowControl/>
        <w:numPr>
          <w:ilvl w:val="0"/>
          <w:numId w:val="23"/>
        </w:numPr>
        <w:spacing w:after="160" w:line="259" w:lineRule="auto"/>
        <w:ind w:left="177" w:hanging="177"/>
        <w:contextualSpacing/>
        <w:rPr>
          <w:rFonts w:cs="Arial"/>
          <w:color w:val="000000" w:themeColor="text1"/>
          <w:szCs w:val="16"/>
        </w:rPr>
      </w:pPr>
      <w:r w:rsidRPr="002857C5">
        <w:rPr>
          <w:rFonts w:cs="Arial"/>
          <w:color w:val="000000" w:themeColor="text1"/>
          <w:szCs w:val="16"/>
        </w:rPr>
        <w:t xml:space="preserve">Talento Humano  </w:t>
      </w:r>
    </w:p>
    <w:p w14:paraId="723D4BF8" w14:textId="77777777" w:rsidR="002857C5" w:rsidRPr="002857C5" w:rsidRDefault="002857C5" w:rsidP="002857C5">
      <w:pPr>
        <w:pStyle w:val="Prrafodelista"/>
        <w:widowControl/>
        <w:numPr>
          <w:ilvl w:val="0"/>
          <w:numId w:val="23"/>
        </w:numPr>
        <w:spacing w:after="160" w:line="259" w:lineRule="auto"/>
        <w:ind w:left="177" w:hanging="177"/>
        <w:contextualSpacing/>
        <w:rPr>
          <w:rFonts w:cs="Arial"/>
          <w:color w:val="000000" w:themeColor="text1"/>
          <w:szCs w:val="16"/>
        </w:rPr>
      </w:pPr>
      <w:r w:rsidRPr="002857C5">
        <w:rPr>
          <w:rFonts w:cs="Arial"/>
          <w:color w:val="000000" w:themeColor="text1"/>
          <w:szCs w:val="16"/>
        </w:rPr>
        <w:lastRenderedPageBreak/>
        <w:t xml:space="preserve">Sistemas de Información y Tecnologías </w:t>
      </w:r>
    </w:p>
    <w:p w14:paraId="3498664D" w14:textId="77777777" w:rsidR="002857C5" w:rsidRPr="002857C5" w:rsidRDefault="002857C5" w:rsidP="002857C5">
      <w:pPr>
        <w:pStyle w:val="Prrafodelista"/>
        <w:widowControl/>
        <w:numPr>
          <w:ilvl w:val="0"/>
          <w:numId w:val="23"/>
        </w:numPr>
        <w:spacing w:after="160" w:line="259" w:lineRule="auto"/>
        <w:ind w:left="177" w:hanging="177"/>
        <w:contextualSpacing/>
        <w:rPr>
          <w:rFonts w:cs="Arial"/>
          <w:color w:val="000000" w:themeColor="text1"/>
          <w:szCs w:val="16"/>
        </w:rPr>
      </w:pPr>
      <w:r w:rsidRPr="002857C5">
        <w:rPr>
          <w:rFonts w:cs="Arial"/>
          <w:color w:val="000000" w:themeColor="text1"/>
          <w:szCs w:val="16"/>
        </w:rPr>
        <w:t>Producción</w:t>
      </w:r>
    </w:p>
    <w:p w14:paraId="55995F87" w14:textId="77777777" w:rsidR="002857C5" w:rsidRPr="002857C5" w:rsidRDefault="002857C5" w:rsidP="002857C5">
      <w:pPr>
        <w:pStyle w:val="Prrafodelista"/>
        <w:widowControl/>
        <w:numPr>
          <w:ilvl w:val="0"/>
          <w:numId w:val="23"/>
        </w:numPr>
        <w:spacing w:after="160" w:line="259" w:lineRule="auto"/>
        <w:ind w:left="177" w:hanging="177"/>
        <w:contextualSpacing/>
        <w:rPr>
          <w:rFonts w:cs="Arial"/>
          <w:color w:val="000000" w:themeColor="text1"/>
          <w:szCs w:val="16"/>
        </w:rPr>
      </w:pPr>
      <w:r w:rsidRPr="002857C5">
        <w:rPr>
          <w:rFonts w:cs="Arial"/>
          <w:color w:val="000000" w:themeColor="text1"/>
          <w:szCs w:val="16"/>
        </w:rPr>
        <w:t>Financiera</w:t>
      </w:r>
    </w:p>
    <w:p w14:paraId="77F2A9C9" w14:textId="77777777" w:rsidR="002857C5" w:rsidRPr="002857C5" w:rsidRDefault="002857C5" w:rsidP="002857C5">
      <w:pPr>
        <w:pStyle w:val="Prrafodelista"/>
        <w:widowControl/>
        <w:numPr>
          <w:ilvl w:val="0"/>
          <w:numId w:val="23"/>
        </w:numPr>
        <w:spacing w:after="160" w:line="259" w:lineRule="auto"/>
        <w:ind w:left="177" w:hanging="177"/>
        <w:contextualSpacing/>
        <w:rPr>
          <w:rFonts w:cs="Arial"/>
          <w:color w:val="000000" w:themeColor="text1"/>
          <w:szCs w:val="16"/>
        </w:rPr>
      </w:pPr>
      <w:r w:rsidRPr="002857C5">
        <w:rPr>
          <w:rFonts w:cs="Arial"/>
          <w:color w:val="000000" w:themeColor="text1"/>
          <w:szCs w:val="16"/>
        </w:rPr>
        <w:t>Jurídica (por traslado de hallazgos)</w:t>
      </w:r>
    </w:p>
    <w:p w14:paraId="33688BDE" w14:textId="77777777" w:rsidR="002857C5" w:rsidRPr="002857C5" w:rsidRDefault="002857C5" w:rsidP="002857C5">
      <w:pPr>
        <w:pStyle w:val="Prrafodelista"/>
        <w:widowControl/>
        <w:numPr>
          <w:ilvl w:val="0"/>
          <w:numId w:val="23"/>
        </w:numPr>
        <w:spacing w:after="160" w:line="259" w:lineRule="auto"/>
        <w:ind w:left="177" w:hanging="177"/>
        <w:contextualSpacing/>
        <w:rPr>
          <w:rFonts w:cs="Arial"/>
          <w:color w:val="000000" w:themeColor="text1"/>
          <w:szCs w:val="16"/>
        </w:rPr>
      </w:pPr>
      <w:r w:rsidRPr="002857C5">
        <w:rPr>
          <w:rFonts w:cs="Arial"/>
          <w:color w:val="000000" w:themeColor="text1"/>
          <w:szCs w:val="16"/>
        </w:rPr>
        <w:t>Administración de Bienes e Infraestructura. (por traslado de hallazgos)</w:t>
      </w:r>
    </w:p>
    <w:p w14:paraId="4CCA8343" w14:textId="77777777" w:rsidR="002857C5" w:rsidRPr="002857C5" w:rsidRDefault="002857C5" w:rsidP="002857C5">
      <w:pPr>
        <w:pStyle w:val="Prrafodelista"/>
        <w:widowControl/>
        <w:numPr>
          <w:ilvl w:val="0"/>
          <w:numId w:val="23"/>
        </w:numPr>
        <w:spacing w:after="160" w:line="259" w:lineRule="auto"/>
        <w:ind w:left="177" w:hanging="177"/>
        <w:contextualSpacing/>
        <w:rPr>
          <w:rFonts w:cs="Arial"/>
          <w:color w:val="000000" w:themeColor="text1"/>
          <w:szCs w:val="16"/>
        </w:rPr>
      </w:pPr>
      <w:r w:rsidRPr="002857C5">
        <w:rPr>
          <w:rFonts w:cs="Arial"/>
          <w:color w:val="000000" w:themeColor="text1"/>
          <w:szCs w:val="16"/>
        </w:rPr>
        <w:t>Sistema Integrado de Gestión (por traslado de hallazgos)</w:t>
      </w:r>
    </w:p>
    <w:p w14:paraId="101A8359" w14:textId="77777777" w:rsidR="002857C5" w:rsidRPr="002857C5" w:rsidRDefault="002857C5" w:rsidP="002857C5">
      <w:pPr>
        <w:pStyle w:val="Prrafodelista"/>
        <w:ind w:left="360"/>
        <w:rPr>
          <w:rFonts w:cs="Arial"/>
          <w:color w:val="000000" w:themeColor="text1"/>
          <w:szCs w:val="16"/>
        </w:rPr>
      </w:pPr>
    </w:p>
    <w:p w14:paraId="642DB749" w14:textId="77777777" w:rsidR="002857C5" w:rsidRPr="002857C5" w:rsidRDefault="002857C5" w:rsidP="002857C5">
      <w:pPr>
        <w:rPr>
          <w:rFonts w:cs="Arial"/>
          <w:color w:val="000000" w:themeColor="text1"/>
          <w:szCs w:val="16"/>
        </w:rPr>
      </w:pPr>
      <w:r w:rsidRPr="002857C5">
        <w:rPr>
          <w:rFonts w:cs="Arial"/>
          <w:color w:val="000000" w:themeColor="text1"/>
          <w:szCs w:val="16"/>
        </w:rPr>
        <w:t>POR ACCIONES DE MEJORA IDENTIFICADAS en la Oficina Asesora de Planeación-OAP (en ajustes):</w:t>
      </w:r>
    </w:p>
    <w:p w14:paraId="48DD5013" w14:textId="77777777" w:rsidR="002857C5" w:rsidRPr="002857C5" w:rsidRDefault="002857C5" w:rsidP="002857C5">
      <w:pPr>
        <w:rPr>
          <w:rFonts w:cs="Arial"/>
          <w:color w:val="000000" w:themeColor="text1"/>
          <w:szCs w:val="16"/>
          <w:u w:val="single"/>
        </w:rPr>
      </w:pPr>
    </w:p>
    <w:p w14:paraId="6D55B999" w14:textId="77777777" w:rsidR="002857C5" w:rsidRPr="002857C5" w:rsidRDefault="002857C5" w:rsidP="002857C5">
      <w:pPr>
        <w:pStyle w:val="Prrafodelista"/>
        <w:widowControl/>
        <w:numPr>
          <w:ilvl w:val="0"/>
          <w:numId w:val="24"/>
        </w:numPr>
        <w:spacing w:after="160" w:line="259" w:lineRule="auto"/>
        <w:contextualSpacing/>
        <w:rPr>
          <w:rFonts w:cs="Arial"/>
          <w:color w:val="000000" w:themeColor="text1"/>
          <w:szCs w:val="16"/>
        </w:rPr>
      </w:pPr>
      <w:r w:rsidRPr="002857C5">
        <w:rPr>
          <w:rFonts w:cs="Arial"/>
          <w:color w:val="000000" w:themeColor="text1"/>
          <w:szCs w:val="16"/>
        </w:rPr>
        <w:t>En la audiencia de rendición de cuentas.</w:t>
      </w:r>
    </w:p>
    <w:p w14:paraId="0CBE147A" w14:textId="77777777" w:rsidR="002857C5" w:rsidRPr="002857C5" w:rsidRDefault="002857C5" w:rsidP="002857C5">
      <w:pPr>
        <w:rPr>
          <w:rFonts w:cs="Arial"/>
          <w:color w:val="000000" w:themeColor="text1"/>
          <w:szCs w:val="16"/>
        </w:rPr>
      </w:pPr>
    </w:p>
    <w:p w14:paraId="73244364" w14:textId="77777777" w:rsidR="002857C5" w:rsidRPr="002857C5" w:rsidRDefault="002857C5" w:rsidP="002857C5">
      <w:pPr>
        <w:rPr>
          <w:rFonts w:cs="Arial"/>
          <w:color w:val="000000" w:themeColor="text1"/>
          <w:szCs w:val="16"/>
        </w:rPr>
      </w:pPr>
      <w:r w:rsidRPr="002857C5">
        <w:rPr>
          <w:rFonts w:cs="Arial"/>
          <w:color w:val="000000" w:themeColor="text1"/>
          <w:szCs w:val="16"/>
          <w:u w:val="single"/>
        </w:rPr>
        <w:t>PRODUCTO DE VISITAS REALIZADAS POR ENTIDADES EXTERNAS (en ajustes)</w:t>
      </w:r>
      <w:r w:rsidRPr="002857C5">
        <w:rPr>
          <w:rFonts w:cs="Arial"/>
          <w:color w:val="000000" w:themeColor="text1"/>
          <w:szCs w:val="16"/>
        </w:rPr>
        <w:t>:</w:t>
      </w:r>
    </w:p>
    <w:p w14:paraId="513A4093" w14:textId="77777777" w:rsidR="002857C5" w:rsidRDefault="002857C5" w:rsidP="002857C5">
      <w:pPr>
        <w:rPr>
          <w:rFonts w:cs="Arial"/>
          <w:color w:val="000000" w:themeColor="text1"/>
          <w:szCs w:val="16"/>
        </w:rPr>
      </w:pPr>
      <w:r w:rsidRPr="002857C5">
        <w:rPr>
          <w:rFonts w:cs="Arial"/>
          <w:color w:val="000000" w:themeColor="text1"/>
          <w:szCs w:val="16"/>
        </w:rPr>
        <w:t>Gestión documental – Plan archivístico</w:t>
      </w:r>
    </w:p>
    <w:p w14:paraId="42CC1AF3" w14:textId="77777777" w:rsidR="001D0CFD" w:rsidRDefault="001D0CFD" w:rsidP="002857C5">
      <w:pPr>
        <w:rPr>
          <w:rFonts w:cs="Arial"/>
          <w:color w:val="000000" w:themeColor="text1"/>
          <w:szCs w:val="16"/>
        </w:rPr>
      </w:pPr>
    </w:p>
    <w:p w14:paraId="2B32A40F" w14:textId="77777777" w:rsidR="001D0CFD" w:rsidRDefault="001D0CFD" w:rsidP="001D0CFD">
      <w:pPr>
        <w:ind w:firstLine="720"/>
        <w:rPr>
          <w:rFonts w:cs="Arial"/>
          <w:b/>
          <w:color w:val="000000" w:themeColor="text1"/>
          <w:szCs w:val="16"/>
        </w:rPr>
      </w:pPr>
      <w:r w:rsidRPr="001D0CFD">
        <w:rPr>
          <w:rFonts w:cs="Arial"/>
          <w:b/>
          <w:color w:val="000000" w:themeColor="text1"/>
          <w:szCs w:val="16"/>
        </w:rPr>
        <w:t xml:space="preserve">Beneficios </w:t>
      </w:r>
    </w:p>
    <w:p w14:paraId="50CCADBD" w14:textId="77777777" w:rsidR="001D0CFD" w:rsidRDefault="001D0CFD" w:rsidP="001D0CFD">
      <w:pPr>
        <w:rPr>
          <w:rFonts w:cs="Arial"/>
          <w:b/>
          <w:color w:val="000000" w:themeColor="text1"/>
          <w:szCs w:val="16"/>
        </w:rPr>
      </w:pPr>
    </w:p>
    <w:p w14:paraId="573200C7" w14:textId="77777777" w:rsidR="001D0CFD" w:rsidRPr="001D0CFD" w:rsidRDefault="001D0CFD" w:rsidP="001D0CFD">
      <w:pPr>
        <w:framePr w:hSpace="142" w:wrap="around" w:vAnchor="text" w:hAnchor="text" w:y="1"/>
        <w:suppressOverlap/>
        <w:rPr>
          <w:rFonts w:cs="Arial"/>
          <w:color w:val="000000" w:themeColor="text1"/>
        </w:rPr>
      </w:pPr>
      <w:r w:rsidRPr="001D0CFD">
        <w:rPr>
          <w:rFonts w:cs="Arial"/>
          <w:color w:val="000000" w:themeColor="text1"/>
        </w:rPr>
        <w:t>La gestión de la UAERMV se evalúa con enfoque de riesgos y por ende cada proceso los administra.</w:t>
      </w:r>
    </w:p>
    <w:p w14:paraId="3454B952" w14:textId="77777777" w:rsidR="001D0CFD" w:rsidRPr="001D0CFD" w:rsidRDefault="001D0CFD" w:rsidP="001D0CFD">
      <w:pPr>
        <w:framePr w:hSpace="142" w:wrap="around" w:vAnchor="text" w:hAnchor="text" w:y="1"/>
        <w:suppressOverlap/>
        <w:rPr>
          <w:rFonts w:cs="Arial"/>
          <w:color w:val="000000" w:themeColor="text1"/>
        </w:rPr>
      </w:pPr>
    </w:p>
    <w:p w14:paraId="31564F43" w14:textId="77777777" w:rsidR="001D0CFD" w:rsidRPr="001D0CFD" w:rsidRDefault="001D0CFD" w:rsidP="001D0CFD">
      <w:pPr>
        <w:rPr>
          <w:rFonts w:cs="Arial"/>
          <w:b/>
          <w:color w:val="000000" w:themeColor="text1"/>
        </w:rPr>
      </w:pPr>
      <w:r w:rsidRPr="001D0CFD">
        <w:rPr>
          <w:rFonts w:cs="Arial"/>
          <w:color w:val="000000" w:themeColor="text1"/>
        </w:rPr>
        <w:t>Los enlaces de los procesos aplican las guías adoptadas por la UAERMV en la administración de riesgos del proceso.</w:t>
      </w:r>
    </w:p>
    <w:p w14:paraId="572B9A53" w14:textId="77777777" w:rsidR="002857C5" w:rsidRDefault="002857C5" w:rsidP="002857C5">
      <w:pPr>
        <w:rPr>
          <w:rFonts w:cs="Arial"/>
          <w:b/>
          <w:color w:val="000000" w:themeColor="text1"/>
          <w:szCs w:val="16"/>
        </w:rPr>
      </w:pPr>
    </w:p>
    <w:p w14:paraId="3ECC4BF4" w14:textId="77777777" w:rsidR="002857C5" w:rsidRDefault="001D0CFD" w:rsidP="001D0CFD">
      <w:pPr>
        <w:ind w:firstLine="720"/>
        <w:rPr>
          <w:rFonts w:cs="Arial"/>
          <w:b/>
          <w:color w:val="000000" w:themeColor="text1"/>
          <w:szCs w:val="16"/>
        </w:rPr>
      </w:pPr>
      <w:r w:rsidRPr="001D0CFD">
        <w:rPr>
          <w:rFonts w:cs="Arial"/>
          <w:b/>
          <w:color w:val="000000" w:themeColor="text1"/>
          <w:szCs w:val="16"/>
        </w:rPr>
        <w:t>Rol de evaluación de la gestión del riesgo</w:t>
      </w:r>
    </w:p>
    <w:p w14:paraId="3E8A9566" w14:textId="77777777" w:rsidR="001D0CFD" w:rsidRDefault="001D0CFD" w:rsidP="001D0CFD">
      <w:pPr>
        <w:rPr>
          <w:rFonts w:cs="Arial"/>
          <w:b/>
          <w:color w:val="000000" w:themeColor="text1"/>
          <w:szCs w:val="16"/>
        </w:rPr>
      </w:pPr>
    </w:p>
    <w:p w14:paraId="65924803" w14:textId="77777777" w:rsidR="001D0CFD" w:rsidRDefault="001D0CFD" w:rsidP="001D0CFD">
      <w:pPr>
        <w:rPr>
          <w:rFonts w:cs="Arial"/>
          <w:color w:val="000000" w:themeColor="text1"/>
          <w:szCs w:val="16"/>
        </w:rPr>
      </w:pPr>
      <w:r w:rsidRPr="001D0CFD">
        <w:rPr>
          <w:rFonts w:cs="Arial"/>
          <w:color w:val="000000" w:themeColor="text1"/>
          <w:szCs w:val="16"/>
        </w:rPr>
        <w:t>Evaluación independiente al cumplimiento de las acciones preventivas y correctivas registradas en el Plan Anticorrupción y en el mapa de riesgos</w:t>
      </w:r>
    </w:p>
    <w:p w14:paraId="37E192C0" w14:textId="77777777" w:rsidR="001D0CFD" w:rsidRDefault="001D0CFD" w:rsidP="001D0CFD">
      <w:pPr>
        <w:rPr>
          <w:rFonts w:cs="Arial"/>
          <w:color w:val="000000" w:themeColor="text1"/>
          <w:szCs w:val="16"/>
        </w:rPr>
      </w:pPr>
    </w:p>
    <w:p w14:paraId="63C7ACA9" w14:textId="77777777" w:rsidR="001D0CFD" w:rsidRPr="001D0CFD" w:rsidRDefault="001D0CFD" w:rsidP="001D0CFD">
      <w:pPr>
        <w:pStyle w:val="Prrafodelista"/>
        <w:framePr w:hSpace="142" w:wrap="around" w:vAnchor="text" w:hAnchor="text" w:y="1"/>
        <w:widowControl/>
        <w:numPr>
          <w:ilvl w:val="0"/>
          <w:numId w:val="26"/>
        </w:numPr>
        <w:spacing w:after="160"/>
        <w:ind w:left="184" w:hanging="184"/>
        <w:contextualSpacing/>
        <w:suppressOverlap/>
        <w:rPr>
          <w:rFonts w:cs="Arial"/>
          <w:color w:val="000000" w:themeColor="text1"/>
        </w:rPr>
      </w:pPr>
      <w:r w:rsidRPr="001D0CFD">
        <w:rPr>
          <w:rFonts w:cs="Arial"/>
          <w:color w:val="000000" w:themeColor="text1"/>
        </w:rPr>
        <w:t xml:space="preserve">Tercer informe de seguimiento al Plan Anticorrupción y de Atención al Ciudadano con corte al 31 de agosto de 2018. </w:t>
      </w:r>
    </w:p>
    <w:p w14:paraId="7E37B239" w14:textId="77777777" w:rsidR="001D0CFD" w:rsidRPr="001D0CFD" w:rsidRDefault="001D0CFD" w:rsidP="001D0CFD">
      <w:pPr>
        <w:pStyle w:val="Prrafodelista"/>
        <w:framePr w:hSpace="142" w:wrap="around" w:vAnchor="text" w:hAnchor="text" w:y="1"/>
        <w:widowControl/>
        <w:numPr>
          <w:ilvl w:val="0"/>
          <w:numId w:val="26"/>
        </w:numPr>
        <w:spacing w:after="160"/>
        <w:ind w:left="184" w:hanging="184"/>
        <w:contextualSpacing/>
        <w:suppressOverlap/>
        <w:rPr>
          <w:rFonts w:cs="Arial"/>
          <w:color w:val="000000" w:themeColor="text1"/>
        </w:rPr>
      </w:pPr>
      <w:r w:rsidRPr="001D0CFD">
        <w:rPr>
          <w:rFonts w:cs="Arial"/>
          <w:color w:val="000000" w:themeColor="text1"/>
        </w:rPr>
        <w:t>Evaluación del mapa de riesgos de corrupción de la UAERMV, conformado por nueve (9) riesgos identificados en igual número de procesos, con enfoque en la tipología, nivel del riesgo, los controles y su relación con las causas.</w:t>
      </w:r>
    </w:p>
    <w:p w14:paraId="39BD24F3" w14:textId="77777777" w:rsidR="001D0CFD" w:rsidRPr="001D0CFD" w:rsidRDefault="001D0CFD" w:rsidP="001D0CFD">
      <w:pPr>
        <w:pStyle w:val="Prrafodelista"/>
        <w:framePr w:hSpace="142" w:wrap="around" w:vAnchor="text" w:hAnchor="text" w:y="1"/>
        <w:widowControl/>
        <w:numPr>
          <w:ilvl w:val="0"/>
          <w:numId w:val="26"/>
        </w:numPr>
        <w:spacing w:after="160"/>
        <w:ind w:left="184" w:hanging="184"/>
        <w:contextualSpacing/>
        <w:suppressOverlap/>
        <w:rPr>
          <w:rFonts w:cs="Arial"/>
          <w:color w:val="000000" w:themeColor="text1"/>
        </w:rPr>
      </w:pPr>
      <w:r w:rsidRPr="001D0CFD">
        <w:rPr>
          <w:rFonts w:cs="Arial"/>
          <w:color w:val="000000" w:themeColor="text1"/>
        </w:rPr>
        <w:t>Mesa de trabajo OCI – OAP, en septiembre, para socializar los resultados del seguimiento al Plan Anticorrupción y de Atención al ciudadano y de la evaluación al mapa de riesgos de corrupción, se emitieron observaciones y recomendaciones.</w:t>
      </w:r>
    </w:p>
    <w:p w14:paraId="283F5C04" w14:textId="77777777" w:rsidR="001D0CFD" w:rsidRPr="001D0CFD" w:rsidRDefault="001D0CFD" w:rsidP="001D0CFD">
      <w:pPr>
        <w:pStyle w:val="Prrafodelista"/>
        <w:framePr w:hSpace="142" w:wrap="around" w:vAnchor="text" w:hAnchor="text" w:y="1"/>
        <w:ind w:left="184" w:hanging="184"/>
        <w:suppressOverlap/>
        <w:rPr>
          <w:rFonts w:cs="Arial"/>
          <w:color w:val="000000" w:themeColor="text1"/>
        </w:rPr>
      </w:pPr>
    </w:p>
    <w:p w14:paraId="21B9C1D9" w14:textId="77777777" w:rsidR="001D0CFD" w:rsidRDefault="001D0CFD" w:rsidP="001D0CFD">
      <w:pPr>
        <w:rPr>
          <w:rFonts w:cs="Arial"/>
          <w:bCs/>
          <w:color w:val="000000" w:themeColor="text1"/>
          <w:lang w:val="es-ES"/>
        </w:rPr>
      </w:pPr>
      <w:r w:rsidRPr="001D0CFD">
        <w:rPr>
          <w:rFonts w:cs="Arial"/>
          <w:color w:val="000000" w:themeColor="text1"/>
        </w:rPr>
        <w:t>Socialización con OAP de dos (2) recomendaciones puntuales a implementar en 2019 respecto de la redacción y diseño de los controles asociados a los riesgos de corrupción derivadas de la</w:t>
      </w:r>
      <w:r w:rsidRPr="001D0CFD">
        <w:rPr>
          <w:rFonts w:eastAsiaTheme="minorEastAsia" w:cs="Arial"/>
          <w:bCs/>
          <w:color w:val="000000" w:themeColor="text1"/>
          <w:kern w:val="24"/>
          <w:lang w:val="es-ES" w:eastAsia="es-CO"/>
        </w:rPr>
        <w:t xml:space="preserve"> </w:t>
      </w:r>
      <w:r w:rsidRPr="001D0CFD">
        <w:rPr>
          <w:rFonts w:cs="Arial"/>
          <w:bCs/>
          <w:color w:val="000000" w:themeColor="text1"/>
          <w:lang w:val="es-ES"/>
        </w:rPr>
        <w:t>Circular 004 de 2018 recibida de la Secretaría General de la Alcaldía Mayor.</w:t>
      </w:r>
    </w:p>
    <w:p w14:paraId="6E4E64BE" w14:textId="77777777" w:rsidR="001D0CFD" w:rsidRDefault="001D0CFD" w:rsidP="001D0CFD">
      <w:pPr>
        <w:rPr>
          <w:rFonts w:cs="Arial"/>
          <w:bCs/>
          <w:color w:val="000000" w:themeColor="text1"/>
          <w:lang w:val="es-ES"/>
        </w:rPr>
      </w:pPr>
    </w:p>
    <w:p w14:paraId="507BAEBB" w14:textId="77777777" w:rsidR="001D0CFD" w:rsidRDefault="001D0CFD" w:rsidP="001D0CFD">
      <w:pPr>
        <w:ind w:firstLine="720"/>
        <w:rPr>
          <w:rFonts w:cs="Arial"/>
          <w:b/>
          <w:color w:val="000000" w:themeColor="text1"/>
          <w:szCs w:val="16"/>
        </w:rPr>
      </w:pPr>
      <w:r w:rsidRPr="001D0CFD">
        <w:rPr>
          <w:rFonts w:cs="Arial"/>
          <w:b/>
          <w:color w:val="000000" w:themeColor="text1"/>
          <w:szCs w:val="16"/>
        </w:rPr>
        <w:t xml:space="preserve">Beneficios </w:t>
      </w:r>
    </w:p>
    <w:p w14:paraId="33EB1061" w14:textId="77777777" w:rsidR="000969F6" w:rsidRDefault="000969F6" w:rsidP="000969F6">
      <w:pPr>
        <w:spacing w:line="180" w:lineRule="exact"/>
        <w:rPr>
          <w:rFonts w:cs="Arial"/>
          <w:color w:val="000000" w:themeColor="text1"/>
          <w:sz w:val="16"/>
          <w:szCs w:val="16"/>
        </w:rPr>
      </w:pPr>
      <w:bookmarkStart w:id="64" w:name="_Hlk530576737"/>
    </w:p>
    <w:p w14:paraId="5BE027E9" w14:textId="77777777" w:rsidR="000969F6" w:rsidRPr="000969F6" w:rsidRDefault="000969F6" w:rsidP="000969F6">
      <w:pPr>
        <w:spacing w:line="180" w:lineRule="exact"/>
        <w:rPr>
          <w:rFonts w:cs="Arial"/>
          <w:color w:val="000000" w:themeColor="text1"/>
          <w:szCs w:val="16"/>
        </w:rPr>
      </w:pPr>
      <w:r w:rsidRPr="000969F6">
        <w:rPr>
          <w:rFonts w:cs="Arial"/>
          <w:color w:val="000000" w:themeColor="text1"/>
          <w:szCs w:val="16"/>
        </w:rPr>
        <w:t>La gestión de la UAERMV se evalúa con enfoque de riesgos y por ende cada proceso los administra.</w:t>
      </w:r>
    </w:p>
    <w:p w14:paraId="41680B35" w14:textId="77777777" w:rsidR="000969F6" w:rsidRPr="000969F6" w:rsidRDefault="000969F6" w:rsidP="000969F6">
      <w:pPr>
        <w:rPr>
          <w:rFonts w:cs="Arial"/>
          <w:color w:val="000000" w:themeColor="text1"/>
          <w:szCs w:val="16"/>
        </w:rPr>
      </w:pPr>
    </w:p>
    <w:p w14:paraId="4F82C9DE" w14:textId="77777777" w:rsidR="000969F6" w:rsidRDefault="000969F6" w:rsidP="000969F6">
      <w:pPr>
        <w:rPr>
          <w:rFonts w:cs="Arial"/>
          <w:color w:val="000000" w:themeColor="text1"/>
          <w:szCs w:val="16"/>
        </w:rPr>
      </w:pPr>
      <w:r w:rsidRPr="000969F6">
        <w:rPr>
          <w:rFonts w:cs="Arial"/>
          <w:color w:val="000000" w:themeColor="text1"/>
          <w:szCs w:val="16"/>
        </w:rPr>
        <w:t>Los enlaces de los procesos aplican las guías adoptadas por la UAERMV en la administración de riesgos del proceso.</w:t>
      </w:r>
      <w:bookmarkEnd w:id="64"/>
    </w:p>
    <w:p w14:paraId="67872CC7" w14:textId="77777777" w:rsidR="000969F6" w:rsidRDefault="000969F6" w:rsidP="000969F6">
      <w:pPr>
        <w:rPr>
          <w:rFonts w:cs="Arial"/>
          <w:color w:val="000000" w:themeColor="text1"/>
          <w:szCs w:val="16"/>
        </w:rPr>
      </w:pPr>
    </w:p>
    <w:p w14:paraId="47CDB40C" w14:textId="77777777" w:rsidR="000969F6" w:rsidRDefault="000969F6" w:rsidP="000969F6">
      <w:pPr>
        <w:ind w:firstLine="461"/>
        <w:rPr>
          <w:rFonts w:cs="Arial"/>
          <w:b/>
          <w:color w:val="000000" w:themeColor="text1"/>
          <w:sz w:val="20"/>
          <w:szCs w:val="16"/>
        </w:rPr>
      </w:pPr>
      <w:r>
        <w:rPr>
          <w:rFonts w:cs="Arial"/>
          <w:b/>
          <w:color w:val="000000" w:themeColor="text1"/>
          <w:sz w:val="20"/>
          <w:szCs w:val="16"/>
        </w:rPr>
        <w:t>R</w:t>
      </w:r>
      <w:r w:rsidRPr="000969F6">
        <w:rPr>
          <w:rFonts w:cs="Arial"/>
          <w:b/>
          <w:color w:val="000000" w:themeColor="text1"/>
          <w:sz w:val="20"/>
          <w:szCs w:val="16"/>
        </w:rPr>
        <w:t xml:space="preserve">ol </w:t>
      </w:r>
      <w:r>
        <w:rPr>
          <w:rFonts w:cs="Arial"/>
          <w:b/>
          <w:color w:val="000000" w:themeColor="text1"/>
          <w:sz w:val="20"/>
          <w:szCs w:val="16"/>
        </w:rPr>
        <w:t>de l</w:t>
      </w:r>
      <w:r w:rsidRPr="000969F6">
        <w:rPr>
          <w:rFonts w:cs="Arial"/>
          <w:b/>
          <w:color w:val="000000" w:themeColor="text1"/>
          <w:sz w:val="20"/>
          <w:szCs w:val="16"/>
        </w:rPr>
        <w:t>iderazgo estratégico</w:t>
      </w:r>
    </w:p>
    <w:p w14:paraId="3980FD76" w14:textId="77777777" w:rsidR="000969F6" w:rsidRDefault="000969F6" w:rsidP="000969F6">
      <w:pPr>
        <w:rPr>
          <w:rFonts w:cs="Arial"/>
          <w:color w:val="000000" w:themeColor="text1"/>
          <w:sz w:val="16"/>
          <w:szCs w:val="16"/>
        </w:rPr>
      </w:pPr>
    </w:p>
    <w:p w14:paraId="24886E30" w14:textId="77777777" w:rsidR="000969F6" w:rsidRDefault="000969F6" w:rsidP="000969F6">
      <w:pPr>
        <w:rPr>
          <w:rFonts w:cs="Arial"/>
          <w:color w:val="000000" w:themeColor="text1"/>
          <w:sz w:val="20"/>
          <w:szCs w:val="16"/>
        </w:rPr>
      </w:pPr>
      <w:r w:rsidRPr="000969F6">
        <w:rPr>
          <w:rFonts w:cs="Arial"/>
          <w:color w:val="000000" w:themeColor="text1"/>
          <w:sz w:val="20"/>
          <w:szCs w:val="16"/>
        </w:rPr>
        <w:t>Consolidar la rendición de cuentas ante la Contraloría Distrital, la presentación de informes de seguimiento y manejo de información estratégica como valor agregado para la toma de decisiones por la alta dirección de la entidad.</w:t>
      </w:r>
    </w:p>
    <w:p w14:paraId="20F7E482" w14:textId="77777777" w:rsidR="000969F6" w:rsidRDefault="000969F6" w:rsidP="000969F6">
      <w:pPr>
        <w:rPr>
          <w:rFonts w:cs="Arial"/>
          <w:color w:val="000000" w:themeColor="text1"/>
          <w:sz w:val="20"/>
          <w:szCs w:val="16"/>
        </w:rPr>
      </w:pPr>
    </w:p>
    <w:p w14:paraId="61060420" w14:textId="77777777" w:rsidR="000969F6" w:rsidRPr="000969F6" w:rsidRDefault="000969F6" w:rsidP="000969F6">
      <w:pPr>
        <w:rPr>
          <w:rFonts w:cs="Arial"/>
          <w:color w:val="000000" w:themeColor="text1"/>
          <w:sz w:val="20"/>
          <w:szCs w:val="16"/>
        </w:rPr>
      </w:pPr>
      <w:r w:rsidRPr="000969F6">
        <w:rPr>
          <w:rFonts w:cs="Arial"/>
          <w:color w:val="000000" w:themeColor="text1"/>
          <w:sz w:val="20"/>
          <w:szCs w:val="16"/>
        </w:rPr>
        <w:t>Presentación en los términos y plazos previstos, de los siguientes 16 informes:</w:t>
      </w:r>
    </w:p>
    <w:p w14:paraId="3ED9229B" w14:textId="77777777" w:rsidR="000969F6" w:rsidRPr="000969F6" w:rsidRDefault="000969F6" w:rsidP="000969F6">
      <w:pPr>
        <w:rPr>
          <w:rFonts w:cs="Arial"/>
          <w:color w:val="000000" w:themeColor="text1"/>
          <w:sz w:val="20"/>
          <w:szCs w:val="16"/>
        </w:rPr>
      </w:pPr>
    </w:p>
    <w:p w14:paraId="2B116C20" w14:textId="77777777" w:rsidR="000969F6" w:rsidRPr="000969F6" w:rsidRDefault="000969F6" w:rsidP="000969F6">
      <w:pPr>
        <w:rPr>
          <w:rFonts w:cs="Arial"/>
          <w:color w:val="000000" w:themeColor="text1"/>
          <w:sz w:val="20"/>
          <w:szCs w:val="16"/>
        </w:rPr>
      </w:pPr>
    </w:p>
    <w:p w14:paraId="566DDCF8" w14:textId="77777777" w:rsidR="000969F6" w:rsidRPr="000969F6" w:rsidRDefault="000969F6" w:rsidP="000969F6">
      <w:pPr>
        <w:pStyle w:val="Prrafodelista"/>
        <w:widowControl/>
        <w:numPr>
          <w:ilvl w:val="0"/>
          <w:numId w:val="27"/>
        </w:numPr>
        <w:spacing w:after="160" w:line="259" w:lineRule="auto"/>
        <w:ind w:left="284" w:hanging="284"/>
        <w:contextualSpacing/>
        <w:rPr>
          <w:rFonts w:cs="Arial"/>
          <w:color w:val="000000" w:themeColor="text1"/>
          <w:sz w:val="20"/>
          <w:szCs w:val="16"/>
        </w:rPr>
      </w:pPr>
      <w:r w:rsidRPr="000969F6">
        <w:rPr>
          <w:rFonts w:cs="Arial"/>
          <w:color w:val="000000" w:themeColor="text1"/>
          <w:sz w:val="20"/>
          <w:szCs w:val="16"/>
        </w:rPr>
        <w:t>Catorce (14) informes internos presentados oportunamente que fueron establecidos en el Programa Anual de Auditorías-PAA.</w:t>
      </w:r>
    </w:p>
    <w:p w14:paraId="4FC2EBA9" w14:textId="77777777" w:rsidR="000969F6" w:rsidRPr="000969F6" w:rsidRDefault="000969F6" w:rsidP="000969F6">
      <w:pPr>
        <w:pStyle w:val="Prrafodelista"/>
        <w:widowControl/>
        <w:numPr>
          <w:ilvl w:val="0"/>
          <w:numId w:val="27"/>
        </w:numPr>
        <w:spacing w:after="160" w:line="259" w:lineRule="auto"/>
        <w:ind w:left="284" w:hanging="284"/>
        <w:contextualSpacing/>
        <w:rPr>
          <w:rFonts w:cs="Arial"/>
          <w:color w:val="000000" w:themeColor="text1"/>
          <w:sz w:val="20"/>
          <w:szCs w:val="16"/>
        </w:rPr>
      </w:pPr>
      <w:r w:rsidRPr="000969F6">
        <w:rPr>
          <w:rFonts w:cs="Arial"/>
          <w:color w:val="000000" w:themeColor="text1"/>
          <w:sz w:val="20"/>
          <w:szCs w:val="16"/>
        </w:rPr>
        <w:t>Un (1) informe pormenorizado de evaluación al Sistema de Control Interno.</w:t>
      </w:r>
    </w:p>
    <w:p w14:paraId="03D79CDF" w14:textId="77777777" w:rsidR="000969F6" w:rsidRPr="000969F6" w:rsidRDefault="000969F6" w:rsidP="000969F6">
      <w:pPr>
        <w:pStyle w:val="Prrafodelista"/>
        <w:numPr>
          <w:ilvl w:val="0"/>
          <w:numId w:val="27"/>
        </w:numPr>
        <w:ind w:left="284" w:hanging="284"/>
        <w:rPr>
          <w:rFonts w:cs="Arial"/>
          <w:b/>
          <w:color w:val="000000" w:themeColor="text1"/>
          <w:sz w:val="32"/>
          <w:szCs w:val="16"/>
        </w:rPr>
      </w:pPr>
      <w:r w:rsidRPr="000969F6">
        <w:rPr>
          <w:rFonts w:cs="Arial"/>
          <w:color w:val="000000" w:themeColor="text1"/>
          <w:sz w:val="20"/>
          <w:szCs w:val="16"/>
        </w:rPr>
        <w:t>Un (1) informe de gestión y resultados remitidos a la OAP.</w:t>
      </w:r>
    </w:p>
    <w:p w14:paraId="01A9CEC3" w14:textId="77777777" w:rsidR="000969F6" w:rsidRDefault="000969F6" w:rsidP="000969F6">
      <w:pPr>
        <w:pStyle w:val="Prrafodelista"/>
        <w:ind w:left="284"/>
        <w:rPr>
          <w:rFonts w:cs="Arial"/>
          <w:color w:val="000000" w:themeColor="text1"/>
          <w:sz w:val="20"/>
          <w:szCs w:val="16"/>
        </w:rPr>
      </w:pPr>
    </w:p>
    <w:p w14:paraId="6A6DC7B5" w14:textId="77777777" w:rsidR="000969F6" w:rsidRDefault="000969F6" w:rsidP="000969F6">
      <w:pPr>
        <w:ind w:firstLine="720"/>
        <w:rPr>
          <w:rFonts w:cs="Arial"/>
          <w:b/>
          <w:color w:val="000000" w:themeColor="text1"/>
          <w:szCs w:val="16"/>
        </w:rPr>
      </w:pPr>
      <w:r w:rsidRPr="001D0CFD">
        <w:rPr>
          <w:rFonts w:cs="Arial"/>
          <w:b/>
          <w:color w:val="000000" w:themeColor="text1"/>
          <w:szCs w:val="16"/>
        </w:rPr>
        <w:t xml:space="preserve">Beneficios </w:t>
      </w:r>
    </w:p>
    <w:p w14:paraId="109365CA" w14:textId="77777777" w:rsidR="000969F6" w:rsidRDefault="000969F6" w:rsidP="000969F6">
      <w:pPr>
        <w:rPr>
          <w:rFonts w:cs="Arial"/>
          <w:b/>
          <w:color w:val="000000" w:themeColor="text1"/>
          <w:szCs w:val="16"/>
        </w:rPr>
      </w:pPr>
    </w:p>
    <w:p w14:paraId="01B4BF11" w14:textId="77777777" w:rsidR="000969F6" w:rsidRPr="000969F6" w:rsidRDefault="000969F6" w:rsidP="000969F6">
      <w:pPr>
        <w:rPr>
          <w:rFonts w:cs="Arial"/>
          <w:b/>
          <w:color w:val="000000" w:themeColor="text1"/>
          <w:szCs w:val="16"/>
        </w:rPr>
      </w:pPr>
      <w:r w:rsidRPr="000969F6">
        <w:rPr>
          <w:rFonts w:cs="Arial"/>
          <w:color w:val="000000" w:themeColor="text1"/>
          <w:szCs w:val="16"/>
        </w:rPr>
        <w:t>La OCI cumple con la presentación de los informes externos y flexibiliza los internos</w:t>
      </w:r>
      <w:r>
        <w:rPr>
          <w:rFonts w:cs="Arial"/>
          <w:color w:val="000000" w:themeColor="text1"/>
          <w:szCs w:val="16"/>
        </w:rPr>
        <w:t>.</w:t>
      </w:r>
    </w:p>
    <w:p w14:paraId="0E12A9FF" w14:textId="77777777" w:rsidR="001D0CFD" w:rsidRDefault="001D0CFD" w:rsidP="00456D0B">
      <w:pPr>
        <w:rPr>
          <w:rFonts w:cs="Arial"/>
          <w:lang w:val="x-none" w:eastAsia="x-none"/>
        </w:rPr>
      </w:pPr>
    </w:p>
    <w:p w14:paraId="7D1065AA" w14:textId="77777777" w:rsidR="000969F6" w:rsidRDefault="00796573" w:rsidP="00796573">
      <w:pPr>
        <w:ind w:firstLine="461"/>
        <w:jc w:val="left"/>
        <w:rPr>
          <w:rFonts w:cs="Arial"/>
          <w:b/>
          <w:color w:val="000000" w:themeColor="text1"/>
        </w:rPr>
      </w:pPr>
      <w:r>
        <w:rPr>
          <w:rFonts w:cs="Arial"/>
          <w:b/>
          <w:color w:val="000000" w:themeColor="text1"/>
        </w:rPr>
        <w:t>R</w:t>
      </w:r>
      <w:r w:rsidRPr="000969F6">
        <w:rPr>
          <w:rFonts w:cs="Arial"/>
          <w:b/>
          <w:color w:val="000000" w:themeColor="text1"/>
        </w:rPr>
        <w:t>ol enfoque hacia la prevención</w:t>
      </w:r>
    </w:p>
    <w:p w14:paraId="79192D48" w14:textId="77777777" w:rsidR="00796573" w:rsidRDefault="00796573" w:rsidP="00796573">
      <w:pPr>
        <w:jc w:val="left"/>
        <w:rPr>
          <w:rFonts w:cs="Arial"/>
          <w:b/>
          <w:color w:val="000000" w:themeColor="text1"/>
        </w:rPr>
      </w:pPr>
    </w:p>
    <w:p w14:paraId="55EB0D2E" w14:textId="77777777" w:rsidR="00796573" w:rsidRDefault="00796573" w:rsidP="00796573">
      <w:pPr>
        <w:rPr>
          <w:rFonts w:cs="Arial"/>
          <w:color w:val="000000" w:themeColor="text1"/>
          <w:szCs w:val="16"/>
        </w:rPr>
      </w:pPr>
      <w:r w:rsidRPr="00796573">
        <w:rPr>
          <w:rFonts w:cs="Arial"/>
          <w:color w:val="000000" w:themeColor="text1"/>
          <w:szCs w:val="16"/>
        </w:rPr>
        <w:t>Asesoría permanente a los procesos y dependencias de la UAERMV y formulación de recomendaciones que apoyen las decisiones frente al quehacer institucional.</w:t>
      </w:r>
    </w:p>
    <w:p w14:paraId="35657873" w14:textId="77777777" w:rsidR="00796573" w:rsidRDefault="00796573" w:rsidP="00796573">
      <w:pPr>
        <w:rPr>
          <w:rFonts w:cs="Arial"/>
          <w:color w:val="000000" w:themeColor="text1"/>
          <w:szCs w:val="16"/>
        </w:rPr>
      </w:pPr>
    </w:p>
    <w:p w14:paraId="10CAAC59" w14:textId="77777777" w:rsidR="00796573" w:rsidRPr="00796573" w:rsidRDefault="00796573" w:rsidP="00796573">
      <w:pPr>
        <w:pStyle w:val="Prrafodelista"/>
        <w:widowControl/>
        <w:numPr>
          <w:ilvl w:val="0"/>
          <w:numId w:val="28"/>
        </w:numPr>
        <w:spacing w:after="160" w:line="259" w:lineRule="auto"/>
        <w:contextualSpacing/>
        <w:rPr>
          <w:rFonts w:cs="Arial"/>
          <w:color w:val="000000" w:themeColor="text1"/>
          <w:szCs w:val="16"/>
        </w:rPr>
      </w:pPr>
      <w:r w:rsidRPr="00796573">
        <w:rPr>
          <w:rFonts w:cs="Arial"/>
          <w:color w:val="000000" w:themeColor="text1"/>
          <w:szCs w:val="16"/>
        </w:rPr>
        <w:t>El equipo OCI asistió a 78 reuniones de la UAERMV (internas y externas):</w:t>
      </w:r>
    </w:p>
    <w:p w14:paraId="4A427A45" w14:textId="77777777" w:rsidR="00796573" w:rsidRPr="00796573" w:rsidRDefault="00796573" w:rsidP="00796573">
      <w:pPr>
        <w:pStyle w:val="Prrafodelista"/>
        <w:widowControl/>
        <w:numPr>
          <w:ilvl w:val="0"/>
          <w:numId w:val="30"/>
        </w:numPr>
        <w:spacing w:after="160" w:line="259" w:lineRule="auto"/>
        <w:ind w:left="993"/>
        <w:contextualSpacing/>
        <w:rPr>
          <w:rFonts w:cs="Arial"/>
          <w:color w:val="000000" w:themeColor="text1"/>
          <w:szCs w:val="16"/>
        </w:rPr>
      </w:pPr>
      <w:r w:rsidRPr="00796573">
        <w:rPr>
          <w:rFonts w:cs="Arial"/>
          <w:color w:val="000000" w:themeColor="text1"/>
          <w:szCs w:val="16"/>
        </w:rPr>
        <w:t>Julio,15: 2 participaciones en actividades de talento humano, 13 reuniones internas</w:t>
      </w:r>
    </w:p>
    <w:p w14:paraId="73597BC9" w14:textId="77777777" w:rsidR="00796573" w:rsidRPr="00796573" w:rsidRDefault="00796573" w:rsidP="00796573">
      <w:pPr>
        <w:pStyle w:val="Prrafodelista"/>
        <w:widowControl/>
        <w:numPr>
          <w:ilvl w:val="0"/>
          <w:numId w:val="30"/>
        </w:numPr>
        <w:spacing w:after="160" w:line="259" w:lineRule="auto"/>
        <w:ind w:left="993"/>
        <w:contextualSpacing/>
        <w:rPr>
          <w:rFonts w:cs="Arial"/>
          <w:color w:val="000000" w:themeColor="text1"/>
          <w:szCs w:val="16"/>
        </w:rPr>
      </w:pPr>
      <w:r w:rsidRPr="00796573">
        <w:rPr>
          <w:rFonts w:cs="Arial"/>
          <w:color w:val="000000" w:themeColor="text1"/>
          <w:szCs w:val="16"/>
        </w:rPr>
        <w:t>Agosto,35: 10 comités, 4 conversatorios, 21 reuniones internas.</w:t>
      </w:r>
    </w:p>
    <w:p w14:paraId="4AEEBC3D" w14:textId="77777777" w:rsidR="00796573" w:rsidRPr="00796573" w:rsidRDefault="00796573" w:rsidP="00796573">
      <w:pPr>
        <w:pStyle w:val="Prrafodelista"/>
        <w:widowControl/>
        <w:numPr>
          <w:ilvl w:val="0"/>
          <w:numId w:val="30"/>
        </w:numPr>
        <w:spacing w:after="160" w:line="259" w:lineRule="auto"/>
        <w:ind w:left="993"/>
        <w:contextualSpacing/>
        <w:rPr>
          <w:rFonts w:cs="Arial"/>
          <w:color w:val="000000" w:themeColor="text1"/>
          <w:szCs w:val="16"/>
        </w:rPr>
      </w:pPr>
      <w:r w:rsidRPr="00796573">
        <w:rPr>
          <w:rFonts w:cs="Arial"/>
          <w:color w:val="000000" w:themeColor="text1"/>
          <w:szCs w:val="16"/>
        </w:rPr>
        <w:t>Septiembre, 28: 6 comités, visitas del Archivo, 22 reuniones internas</w:t>
      </w:r>
    </w:p>
    <w:p w14:paraId="43B8517E" w14:textId="77777777" w:rsidR="00796573" w:rsidRPr="00796573" w:rsidRDefault="00796573" w:rsidP="00796573">
      <w:pPr>
        <w:pStyle w:val="Prrafodelista"/>
        <w:widowControl/>
        <w:numPr>
          <w:ilvl w:val="0"/>
          <w:numId w:val="29"/>
        </w:numPr>
        <w:spacing w:after="160" w:line="259" w:lineRule="auto"/>
        <w:contextualSpacing/>
        <w:rPr>
          <w:rFonts w:cs="Arial"/>
          <w:color w:val="000000" w:themeColor="text1"/>
        </w:rPr>
      </w:pPr>
      <w:r w:rsidRPr="00796573">
        <w:rPr>
          <w:rFonts w:cs="Arial"/>
          <w:color w:val="000000" w:themeColor="text1"/>
          <w:szCs w:val="16"/>
        </w:rPr>
        <w:t xml:space="preserve">La profesional especializada y dos contratistas asistieron a cinco sesiones de capacitación y entrenamiento convocadas por la Secretaría General de la Alcaldía Mayor en convenio con el Departamento Administrativo de la Función Pública sobre el Modelo Integrado de Planeación </w:t>
      </w:r>
      <w:r w:rsidRPr="00796573">
        <w:rPr>
          <w:rFonts w:cs="Arial"/>
          <w:color w:val="000000" w:themeColor="text1"/>
        </w:rPr>
        <w:t>y Gestión.</w:t>
      </w:r>
    </w:p>
    <w:p w14:paraId="111B26BE" w14:textId="77777777" w:rsidR="00796573" w:rsidRPr="00796573" w:rsidRDefault="00796573" w:rsidP="00796573">
      <w:pPr>
        <w:pStyle w:val="Prrafodelista"/>
        <w:numPr>
          <w:ilvl w:val="0"/>
          <w:numId w:val="29"/>
        </w:numPr>
        <w:rPr>
          <w:rFonts w:cs="Arial"/>
          <w:b/>
          <w:color w:val="000000" w:themeColor="text1"/>
        </w:rPr>
      </w:pPr>
      <w:r w:rsidRPr="00796573">
        <w:rPr>
          <w:rFonts w:cs="Arial"/>
          <w:color w:val="000000" w:themeColor="text1"/>
        </w:rPr>
        <w:t>Tercer comité de Coordinación de Control Interno el día 2018-07-31, convocado por OCI para reportar resultados de seguimientos y evaluación a la gestión del primer semestre.</w:t>
      </w:r>
    </w:p>
    <w:p w14:paraId="59AA03F0" w14:textId="77777777" w:rsidR="000969F6" w:rsidRDefault="000969F6" w:rsidP="00456D0B">
      <w:pPr>
        <w:rPr>
          <w:rFonts w:cs="Arial"/>
          <w:color w:val="000000" w:themeColor="text1"/>
          <w:sz w:val="16"/>
          <w:szCs w:val="16"/>
        </w:rPr>
      </w:pPr>
    </w:p>
    <w:p w14:paraId="6A6601E0" w14:textId="77777777" w:rsidR="00796573" w:rsidRDefault="00796573" w:rsidP="00796573">
      <w:pPr>
        <w:ind w:firstLine="720"/>
        <w:rPr>
          <w:rFonts w:cs="Arial"/>
          <w:b/>
          <w:color w:val="000000" w:themeColor="text1"/>
          <w:szCs w:val="16"/>
        </w:rPr>
      </w:pPr>
      <w:r w:rsidRPr="001D0CFD">
        <w:rPr>
          <w:rFonts w:cs="Arial"/>
          <w:b/>
          <w:color w:val="000000" w:themeColor="text1"/>
          <w:szCs w:val="16"/>
        </w:rPr>
        <w:t xml:space="preserve">Beneficios </w:t>
      </w:r>
    </w:p>
    <w:p w14:paraId="6662D998" w14:textId="77777777" w:rsidR="00796573" w:rsidRDefault="00796573" w:rsidP="00796573">
      <w:pPr>
        <w:ind w:firstLine="720"/>
        <w:rPr>
          <w:rFonts w:cs="Arial"/>
          <w:b/>
          <w:color w:val="000000" w:themeColor="text1"/>
          <w:szCs w:val="16"/>
        </w:rPr>
      </w:pPr>
    </w:p>
    <w:p w14:paraId="794299A5" w14:textId="77777777" w:rsidR="00796573" w:rsidRPr="00796573" w:rsidRDefault="00796573" w:rsidP="00796573">
      <w:pPr>
        <w:rPr>
          <w:rFonts w:cs="Arial"/>
          <w:color w:val="000000" w:themeColor="text1"/>
        </w:rPr>
      </w:pPr>
      <w:r w:rsidRPr="00796573">
        <w:rPr>
          <w:rFonts w:cs="Arial"/>
          <w:color w:val="000000" w:themeColor="text1"/>
        </w:rPr>
        <w:t>La OCI cumple con la asistencia a las reuniones internas y externas que se convoque.</w:t>
      </w:r>
    </w:p>
    <w:p w14:paraId="0B0D51B2" w14:textId="77777777" w:rsidR="00796573" w:rsidRPr="00796573" w:rsidRDefault="00796573" w:rsidP="00796573">
      <w:pPr>
        <w:rPr>
          <w:rFonts w:cs="Arial"/>
          <w:color w:val="000000" w:themeColor="text1"/>
        </w:rPr>
      </w:pPr>
    </w:p>
    <w:p w14:paraId="1903CBCB" w14:textId="77777777" w:rsidR="00796573" w:rsidRPr="00796573" w:rsidRDefault="00796573" w:rsidP="00796573">
      <w:pPr>
        <w:rPr>
          <w:rFonts w:cs="Arial"/>
          <w:color w:val="000000" w:themeColor="text1"/>
        </w:rPr>
      </w:pPr>
      <w:r w:rsidRPr="00796573">
        <w:rPr>
          <w:rFonts w:cs="Arial"/>
          <w:color w:val="000000" w:themeColor="text1"/>
        </w:rPr>
        <w:t>La OCI asiste a los siguientes comités: Directivo, Riesgo Financiero, Inventarios, Archivo, Conciliación, Contratación, Sostenibilidad Contable.</w:t>
      </w:r>
    </w:p>
    <w:p w14:paraId="41ADF214" w14:textId="77777777" w:rsidR="000969F6" w:rsidRPr="00796573" w:rsidRDefault="000969F6" w:rsidP="00456D0B">
      <w:pPr>
        <w:rPr>
          <w:rFonts w:cs="Arial"/>
          <w:lang w:eastAsia="x-none"/>
        </w:rPr>
      </w:pPr>
    </w:p>
    <w:p w14:paraId="492CC01B" w14:textId="77777777" w:rsidR="00796573" w:rsidRPr="00796573" w:rsidRDefault="00796573" w:rsidP="00456D0B">
      <w:pPr>
        <w:rPr>
          <w:rFonts w:cs="Arial"/>
          <w:lang w:eastAsia="x-none"/>
        </w:rPr>
      </w:pPr>
      <w:r w:rsidRPr="00796573">
        <w:rPr>
          <w:rFonts w:cs="Arial"/>
          <w:color w:val="000000" w:themeColor="text1"/>
        </w:rPr>
        <w:t>La OCI hace seguimiento mensual al avance del programa anual de auditorías y al plan de acción 2018</w:t>
      </w:r>
    </w:p>
    <w:p w14:paraId="54D2B9A7" w14:textId="77777777" w:rsidR="00796573" w:rsidRPr="0035002D" w:rsidRDefault="00796573" w:rsidP="00456D0B">
      <w:pPr>
        <w:rPr>
          <w:rFonts w:cs="Arial"/>
          <w:lang w:val="x-none" w:eastAsia="x-none"/>
        </w:rPr>
      </w:pPr>
    </w:p>
    <w:p w14:paraId="15CF1AC8" w14:textId="0C8EB1A3" w:rsidR="00AF66F9" w:rsidRDefault="00AF66F9" w:rsidP="00456D0B">
      <w:pPr>
        <w:pStyle w:val="Ttulo1"/>
        <w:numPr>
          <w:ilvl w:val="0"/>
          <w:numId w:val="1"/>
        </w:numPr>
        <w:rPr>
          <w:rFonts w:cs="Arial"/>
        </w:rPr>
      </w:pPr>
      <w:bookmarkStart w:id="65" w:name="_Toc534033975"/>
      <w:r>
        <w:rPr>
          <w:rFonts w:cs="Arial"/>
        </w:rPr>
        <w:t>LOGROS MISIONALIDAD</w:t>
      </w:r>
      <w:bookmarkEnd w:id="65"/>
    </w:p>
    <w:p w14:paraId="2DD19579" w14:textId="55BDC6FD" w:rsidR="00AF66F9" w:rsidRPr="00AF66F9" w:rsidRDefault="00AF66F9" w:rsidP="00AF66F9">
      <w:pPr>
        <w:spacing w:line="276" w:lineRule="auto"/>
        <w:rPr>
          <w:rFonts w:cs="Arial"/>
        </w:rPr>
      </w:pPr>
    </w:p>
    <w:p w14:paraId="5C6011DB" w14:textId="77777777" w:rsidR="00AF66F9" w:rsidRPr="003235DD" w:rsidRDefault="00AF66F9" w:rsidP="00AF66F9">
      <w:pPr>
        <w:pStyle w:val="Prrafodelista"/>
        <w:spacing w:line="276" w:lineRule="auto"/>
        <w:ind w:left="720"/>
        <w:rPr>
          <w:rFonts w:cs="Arial"/>
        </w:rPr>
      </w:pPr>
      <w:r>
        <w:rPr>
          <w:rFonts w:cs="Arial"/>
        </w:rPr>
        <w:t>L</w:t>
      </w:r>
      <w:r w:rsidRPr="00217936">
        <w:rPr>
          <w:rFonts w:cs="Arial"/>
        </w:rPr>
        <w:t xml:space="preserve">a UAERMV </w:t>
      </w:r>
      <w:r>
        <w:rPr>
          <w:rFonts w:cs="Arial"/>
        </w:rPr>
        <w:t>adelanta</w:t>
      </w:r>
      <w:r w:rsidRPr="00217936">
        <w:rPr>
          <w:rFonts w:cs="Arial"/>
        </w:rPr>
        <w:t xml:space="preserve"> estrategias de intervención</w:t>
      </w:r>
      <w:r>
        <w:rPr>
          <w:rFonts w:cs="Arial"/>
        </w:rPr>
        <w:t xml:space="preserve"> orientadas al cumplimiento de las funciones y metas del Plan Distrital de Desarrollo se cuenta con las siguientes</w:t>
      </w:r>
      <w:r w:rsidRPr="003235DD">
        <w:rPr>
          <w:rFonts w:cs="Arial"/>
        </w:rPr>
        <w:t>:</w:t>
      </w:r>
    </w:p>
    <w:p w14:paraId="6C99E2A9" w14:textId="6C87BC16" w:rsidR="00AF66F9" w:rsidRDefault="00AF66F9" w:rsidP="00AF66F9">
      <w:pPr>
        <w:pStyle w:val="Prrafodelista"/>
        <w:spacing w:line="276" w:lineRule="auto"/>
        <w:ind w:left="720"/>
        <w:rPr>
          <w:rFonts w:cs="Arial"/>
        </w:rPr>
      </w:pPr>
    </w:p>
    <w:p w14:paraId="2E479294" w14:textId="0ACEF18A" w:rsidR="00AF66F9" w:rsidRDefault="00AF66F9" w:rsidP="00AF66F9">
      <w:pPr>
        <w:pStyle w:val="Prrafodelista"/>
        <w:spacing w:line="276" w:lineRule="auto"/>
        <w:ind w:left="720"/>
        <w:rPr>
          <w:rFonts w:cs="Arial"/>
        </w:rPr>
      </w:pPr>
    </w:p>
    <w:p w14:paraId="4014F055" w14:textId="77777777" w:rsidR="00AF66F9" w:rsidRDefault="00AF66F9" w:rsidP="00AF66F9">
      <w:pPr>
        <w:pStyle w:val="Prrafodelista"/>
        <w:spacing w:line="276" w:lineRule="auto"/>
        <w:ind w:left="720"/>
        <w:rPr>
          <w:rFonts w:cs="Arial"/>
        </w:rPr>
      </w:pPr>
    </w:p>
    <w:p w14:paraId="66996102" w14:textId="53D4977F" w:rsidR="00AF66F9" w:rsidRPr="003235DD" w:rsidRDefault="00AF66F9" w:rsidP="00AF66F9">
      <w:pPr>
        <w:pStyle w:val="Descripcin"/>
        <w:spacing w:after="0"/>
        <w:jc w:val="center"/>
        <w:rPr>
          <w:rFonts w:cs="Arial"/>
          <w:b w:val="0"/>
          <w:spacing w:val="2"/>
        </w:rPr>
      </w:pPr>
      <w:r>
        <w:lastRenderedPageBreak/>
        <w:t xml:space="preserve">Ilustración </w:t>
      </w:r>
      <w:r>
        <w:t>17</w:t>
      </w:r>
      <w:r w:rsidRPr="00375AD2">
        <w:rPr>
          <w:rFonts w:cs="Arial"/>
          <w:spacing w:val="2"/>
        </w:rPr>
        <w:t xml:space="preserve">. </w:t>
      </w:r>
      <w:r w:rsidRPr="003235DD">
        <w:rPr>
          <w:rFonts w:cs="Arial"/>
          <w:b w:val="0"/>
          <w:spacing w:val="2"/>
        </w:rPr>
        <w:t>Estrategias de intervención UAERMV.</w:t>
      </w:r>
    </w:p>
    <w:p w14:paraId="252B6E0F" w14:textId="77777777" w:rsidR="00AF66F9" w:rsidRDefault="00AF66F9" w:rsidP="00AF66F9">
      <w:pPr>
        <w:jc w:val="center"/>
        <w:rPr>
          <w:rFonts w:cs="Arial"/>
        </w:rPr>
      </w:pPr>
      <w:r>
        <w:rPr>
          <w:rFonts w:cs="Arial"/>
          <w:noProof/>
          <w:lang w:eastAsia="es-CO"/>
        </w:rPr>
        <w:drawing>
          <wp:inline distT="0" distB="0" distL="0" distR="0" wp14:anchorId="3FC2E768" wp14:editId="33344917">
            <wp:extent cx="5753100" cy="1733550"/>
            <wp:effectExtent l="38100" t="57150" r="38100" b="38100"/>
            <wp:docPr id="38" name="Diagrama 3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inline>
        </w:drawing>
      </w:r>
    </w:p>
    <w:p w14:paraId="0E29F13F" w14:textId="6B878B4A" w:rsidR="00AF66F9" w:rsidRDefault="00AF66F9" w:rsidP="00AF66F9">
      <w:pPr>
        <w:jc w:val="center"/>
        <w:rPr>
          <w:rFonts w:cs="Arial"/>
          <w:spacing w:val="2"/>
          <w:sz w:val="18"/>
        </w:rPr>
      </w:pPr>
      <w:r>
        <w:rPr>
          <w:rFonts w:cs="Arial"/>
          <w:b/>
          <w:spacing w:val="2"/>
          <w:sz w:val="18"/>
        </w:rPr>
        <w:t>Fuente:</w:t>
      </w:r>
      <w:r>
        <w:rPr>
          <w:rFonts w:cs="Arial"/>
          <w:spacing w:val="2"/>
          <w:sz w:val="18"/>
        </w:rPr>
        <w:t xml:space="preserve"> UAERMV.</w:t>
      </w:r>
    </w:p>
    <w:p w14:paraId="7A18AF69" w14:textId="77777777" w:rsidR="00AF66F9" w:rsidRDefault="00AF66F9" w:rsidP="00AF66F9">
      <w:pPr>
        <w:pStyle w:val="Prrafodelista"/>
        <w:spacing w:line="276" w:lineRule="auto"/>
        <w:ind w:left="720"/>
        <w:rPr>
          <w:rFonts w:cs="Arial"/>
        </w:rPr>
      </w:pPr>
    </w:p>
    <w:p w14:paraId="200E51D2" w14:textId="2A5B7550" w:rsidR="00AF66F9" w:rsidRPr="00C1142C" w:rsidRDefault="00AF66F9" w:rsidP="00AF66F9">
      <w:pPr>
        <w:pStyle w:val="Ttulo2"/>
        <w:numPr>
          <w:ilvl w:val="1"/>
          <w:numId w:val="1"/>
        </w:numPr>
        <w:spacing w:before="0"/>
        <w:jc w:val="left"/>
        <w:rPr>
          <w:rFonts w:cs="Arial"/>
          <w:color w:val="auto"/>
          <w:sz w:val="22"/>
          <w:szCs w:val="22"/>
        </w:rPr>
      </w:pPr>
      <w:bookmarkStart w:id="66" w:name="_Toc492049748"/>
      <w:bookmarkStart w:id="67" w:name="_Toc505864525"/>
      <w:bookmarkStart w:id="68" w:name="_Toc534033976"/>
      <w:r w:rsidRPr="00C1142C">
        <w:rPr>
          <w:rFonts w:cs="Arial"/>
          <w:color w:val="auto"/>
          <w:sz w:val="22"/>
          <w:szCs w:val="22"/>
        </w:rPr>
        <w:t>Rehabilitación vial como complemento al mejoramiento de la infraestructura de servicios públicos en los barrios.</w:t>
      </w:r>
      <w:bookmarkEnd w:id="66"/>
      <w:bookmarkEnd w:id="67"/>
      <w:bookmarkEnd w:id="68"/>
    </w:p>
    <w:p w14:paraId="6065B6BC" w14:textId="77777777" w:rsidR="00AF66F9" w:rsidRDefault="00AF66F9" w:rsidP="00AF66F9">
      <w:pPr>
        <w:ind w:left="720"/>
        <w:rPr>
          <w:rFonts w:cs="Arial"/>
        </w:rPr>
      </w:pPr>
    </w:p>
    <w:p w14:paraId="39203525" w14:textId="77777777" w:rsidR="00AF66F9" w:rsidRDefault="00AF66F9" w:rsidP="00AF66F9">
      <w:pPr>
        <w:ind w:left="720"/>
        <w:rPr>
          <w:rFonts w:cs="Arial"/>
        </w:rPr>
      </w:pPr>
      <w:r w:rsidRPr="006A6889">
        <w:rPr>
          <w:rFonts w:cs="Arial"/>
        </w:rPr>
        <w:t>A través de esta estrategia, la Entidad programó la rehabilitación de la infraestructura vial local en diferentes localidades del Distrito Capital, con el fin de contribuir al “mejoramiento de los barrios en donde hay cientos de miles de ciudadanos que no tienen pavimento frente a su casa y los niños caminan entre el barro para ir al colegio”</w:t>
      </w:r>
      <w:r>
        <w:rPr>
          <w:rStyle w:val="Refdenotaalpie"/>
        </w:rPr>
        <w:footnoteReference w:id="6"/>
      </w:r>
      <w:r w:rsidRPr="006A6889">
        <w:rPr>
          <w:rFonts w:cs="Arial"/>
        </w:rPr>
        <w:t>.</w:t>
      </w:r>
    </w:p>
    <w:p w14:paraId="23A3A708" w14:textId="77777777" w:rsidR="00AF66F9" w:rsidRDefault="00AF66F9" w:rsidP="00AF66F9">
      <w:pPr>
        <w:ind w:left="720"/>
        <w:rPr>
          <w:rFonts w:cs="Arial"/>
        </w:rPr>
      </w:pPr>
    </w:p>
    <w:p w14:paraId="584BA889" w14:textId="77777777" w:rsidR="00AF66F9" w:rsidRDefault="00AF66F9" w:rsidP="00AF66F9">
      <w:pPr>
        <w:ind w:left="720"/>
        <w:rPr>
          <w:rFonts w:cs="Arial"/>
        </w:rPr>
      </w:pPr>
      <w:r>
        <w:rPr>
          <w:rFonts w:cs="Arial"/>
        </w:rPr>
        <w:t>A través de las actividades de rehabilitación desarrolladas desde el 1 de enero de 2018 hasta el 30 de septiembre de 2018, la UAERMV mejoró 8,39 Km-carril en la ciudad, a continuación, se presentan los resultados alcanzados:</w:t>
      </w:r>
    </w:p>
    <w:p w14:paraId="698D664F" w14:textId="77777777" w:rsidR="00AF66F9" w:rsidRDefault="00AF66F9" w:rsidP="00AF66F9">
      <w:pPr>
        <w:ind w:left="720"/>
        <w:rPr>
          <w:rFonts w:cs="Arial"/>
        </w:rPr>
      </w:pPr>
    </w:p>
    <w:p w14:paraId="709ADD08" w14:textId="35C4D667" w:rsidR="00AF66F9" w:rsidRPr="00375AD2" w:rsidRDefault="00AF66F9" w:rsidP="00AF66F9">
      <w:pPr>
        <w:pStyle w:val="Descripcin"/>
        <w:spacing w:after="0" w:line="240" w:lineRule="auto"/>
        <w:jc w:val="center"/>
        <w:rPr>
          <w:rFonts w:cs="Arial"/>
          <w:lang w:eastAsia="es-CO"/>
        </w:rPr>
      </w:pPr>
      <w:r w:rsidRPr="00375AD2">
        <w:rPr>
          <w:rFonts w:cs="Arial"/>
        </w:rPr>
        <w:t>Tabla</w:t>
      </w:r>
      <w:r>
        <w:rPr>
          <w:rFonts w:cs="Arial"/>
        </w:rPr>
        <w:t xml:space="preserve"> No. 29</w:t>
      </w:r>
      <w:r w:rsidRPr="00375AD2">
        <w:rPr>
          <w:rFonts w:cs="Arial"/>
          <w:lang w:eastAsia="es-CO"/>
        </w:rPr>
        <w:t>. Estrategia de rehabilitación vial.</w:t>
      </w:r>
    </w:p>
    <w:tbl>
      <w:tblPr>
        <w:tblW w:w="5000" w:type="pct"/>
        <w:tblCellMar>
          <w:left w:w="70" w:type="dxa"/>
          <w:right w:w="70" w:type="dxa"/>
        </w:tblCellMar>
        <w:tblLook w:val="04A0" w:firstRow="1" w:lastRow="0" w:firstColumn="1" w:lastColumn="0" w:noHBand="0" w:noVBand="1"/>
      </w:tblPr>
      <w:tblGrid>
        <w:gridCol w:w="796"/>
        <w:gridCol w:w="2392"/>
        <w:gridCol w:w="6261"/>
      </w:tblGrid>
      <w:tr w:rsidR="00AF66F9" w:rsidRPr="00EE604D" w14:paraId="302326B2" w14:textId="77777777" w:rsidTr="00341DEF">
        <w:trPr>
          <w:trHeight w:val="192"/>
          <w:tblHeader/>
        </w:trPr>
        <w:tc>
          <w:tcPr>
            <w:tcW w:w="1687" w:type="pct"/>
            <w:gridSpan w:val="2"/>
            <w:vMerge w:val="restart"/>
            <w:tcBorders>
              <w:top w:val="single" w:sz="4" w:space="0" w:color="auto"/>
              <w:left w:val="single" w:sz="4" w:space="0" w:color="auto"/>
              <w:bottom w:val="single" w:sz="4" w:space="0" w:color="auto"/>
              <w:right w:val="single" w:sz="4" w:space="0" w:color="auto"/>
            </w:tcBorders>
            <w:shd w:val="clear" w:color="auto" w:fill="1F497D" w:themeFill="text2"/>
            <w:vAlign w:val="center"/>
            <w:hideMark/>
          </w:tcPr>
          <w:p w14:paraId="001E712C" w14:textId="77777777" w:rsidR="00AF66F9" w:rsidRPr="00EE604D" w:rsidRDefault="00AF66F9" w:rsidP="00341DEF">
            <w:pPr>
              <w:widowControl/>
              <w:jc w:val="center"/>
              <w:rPr>
                <w:rFonts w:eastAsia="Times New Roman" w:cs="Arial"/>
                <w:b/>
                <w:bCs/>
                <w:color w:val="FFFFFF" w:themeColor="background1"/>
                <w:sz w:val="20"/>
                <w:szCs w:val="20"/>
                <w:lang w:eastAsia="es-CO"/>
              </w:rPr>
            </w:pPr>
            <w:r w:rsidRPr="00EE604D">
              <w:rPr>
                <w:rFonts w:eastAsia="Times New Roman" w:cs="Arial"/>
                <w:b/>
                <w:bCs/>
                <w:color w:val="FFFFFF" w:themeColor="background1"/>
                <w:sz w:val="20"/>
                <w:szCs w:val="20"/>
                <w:lang w:eastAsia="es-CO"/>
              </w:rPr>
              <w:t>LOCALIDAD</w:t>
            </w:r>
          </w:p>
        </w:tc>
        <w:tc>
          <w:tcPr>
            <w:tcW w:w="3313" w:type="pct"/>
            <w:tcBorders>
              <w:top w:val="single" w:sz="4" w:space="0" w:color="auto"/>
              <w:left w:val="nil"/>
              <w:bottom w:val="single" w:sz="4" w:space="0" w:color="auto"/>
              <w:right w:val="single" w:sz="4" w:space="0" w:color="auto"/>
            </w:tcBorders>
            <w:shd w:val="clear" w:color="auto" w:fill="1F497D" w:themeFill="text2"/>
            <w:vAlign w:val="center"/>
            <w:hideMark/>
          </w:tcPr>
          <w:p w14:paraId="2AE862CD" w14:textId="77777777" w:rsidR="00AF66F9" w:rsidRPr="00EE604D" w:rsidRDefault="00AF66F9" w:rsidP="00341DEF">
            <w:pPr>
              <w:widowControl/>
              <w:jc w:val="center"/>
              <w:rPr>
                <w:rFonts w:eastAsia="Times New Roman" w:cs="Arial"/>
                <w:b/>
                <w:color w:val="FFFFFF" w:themeColor="background1"/>
                <w:sz w:val="20"/>
                <w:szCs w:val="20"/>
                <w:lang w:eastAsia="es-CO"/>
              </w:rPr>
            </w:pPr>
            <w:r w:rsidRPr="00EE604D">
              <w:rPr>
                <w:rFonts w:eastAsia="Times New Roman" w:cs="Arial"/>
                <w:b/>
                <w:color w:val="FFFFFF" w:themeColor="background1"/>
                <w:sz w:val="20"/>
                <w:szCs w:val="20"/>
                <w:lang w:eastAsia="es-CO"/>
              </w:rPr>
              <w:t>REHABILITACIÓN VIAL COMO COMPLEMENTO AL MEJORAMIENTO DE LA INFRAESTRUCTURA DE SE</w:t>
            </w:r>
            <w:r w:rsidRPr="00AB6C33">
              <w:rPr>
                <w:rFonts w:eastAsia="Times New Roman" w:cs="Arial"/>
                <w:b/>
                <w:color w:val="FFFFFF" w:themeColor="background1"/>
                <w:sz w:val="20"/>
                <w:szCs w:val="20"/>
                <w:lang w:eastAsia="es-CO"/>
              </w:rPr>
              <w:t>RVICIOS PÚBLICOS EN LOS BARRIO</w:t>
            </w:r>
          </w:p>
        </w:tc>
      </w:tr>
      <w:tr w:rsidR="00AF66F9" w:rsidRPr="00EE604D" w14:paraId="44DF84F6" w14:textId="77777777" w:rsidTr="00341DEF">
        <w:trPr>
          <w:trHeight w:val="70"/>
          <w:tblHeader/>
        </w:trPr>
        <w:tc>
          <w:tcPr>
            <w:tcW w:w="1687" w:type="pct"/>
            <w:gridSpan w:val="2"/>
            <w:vMerge/>
            <w:tcBorders>
              <w:top w:val="single" w:sz="4" w:space="0" w:color="auto"/>
              <w:left w:val="single" w:sz="4" w:space="0" w:color="auto"/>
              <w:bottom w:val="single" w:sz="4" w:space="0" w:color="auto"/>
              <w:right w:val="single" w:sz="4" w:space="0" w:color="auto"/>
            </w:tcBorders>
            <w:shd w:val="clear" w:color="auto" w:fill="1F497D" w:themeFill="text2"/>
            <w:vAlign w:val="center"/>
            <w:hideMark/>
          </w:tcPr>
          <w:p w14:paraId="4F9042D2" w14:textId="77777777" w:rsidR="00AF66F9" w:rsidRPr="00EE604D" w:rsidRDefault="00AF66F9" w:rsidP="00341DEF">
            <w:pPr>
              <w:widowControl/>
              <w:jc w:val="center"/>
              <w:rPr>
                <w:rFonts w:eastAsia="Times New Roman" w:cs="Arial"/>
                <w:b/>
                <w:bCs/>
                <w:color w:val="FFFFFF" w:themeColor="background1"/>
                <w:sz w:val="20"/>
                <w:szCs w:val="20"/>
                <w:lang w:eastAsia="es-CO"/>
              </w:rPr>
            </w:pPr>
          </w:p>
        </w:tc>
        <w:tc>
          <w:tcPr>
            <w:tcW w:w="3313" w:type="pct"/>
            <w:tcBorders>
              <w:top w:val="nil"/>
              <w:left w:val="nil"/>
              <w:bottom w:val="single" w:sz="4" w:space="0" w:color="auto"/>
              <w:right w:val="single" w:sz="4" w:space="0" w:color="auto"/>
            </w:tcBorders>
            <w:shd w:val="clear" w:color="auto" w:fill="1F497D" w:themeFill="text2"/>
            <w:vAlign w:val="center"/>
            <w:hideMark/>
          </w:tcPr>
          <w:p w14:paraId="6C60490E" w14:textId="77777777" w:rsidR="00AF66F9" w:rsidRPr="00EE604D" w:rsidRDefault="00AF66F9" w:rsidP="00341DEF">
            <w:pPr>
              <w:widowControl/>
              <w:jc w:val="center"/>
              <w:rPr>
                <w:rFonts w:eastAsia="Times New Roman" w:cs="Arial"/>
                <w:b/>
                <w:color w:val="FFFFFF" w:themeColor="background1"/>
                <w:sz w:val="20"/>
                <w:szCs w:val="20"/>
                <w:lang w:eastAsia="es-CO"/>
              </w:rPr>
            </w:pPr>
            <w:r w:rsidRPr="00EE604D">
              <w:rPr>
                <w:rFonts w:eastAsia="Times New Roman" w:cs="Arial"/>
                <w:b/>
                <w:color w:val="FFFFFF" w:themeColor="background1"/>
                <w:sz w:val="20"/>
                <w:szCs w:val="20"/>
                <w:lang w:eastAsia="es-CO"/>
              </w:rPr>
              <w:t>KM-CARRIL</w:t>
            </w:r>
            <w:r>
              <w:rPr>
                <w:rFonts w:eastAsia="Times New Roman" w:cs="Arial"/>
                <w:b/>
                <w:color w:val="FFFFFF" w:themeColor="background1"/>
                <w:sz w:val="20"/>
                <w:szCs w:val="20"/>
                <w:lang w:eastAsia="es-CO"/>
              </w:rPr>
              <w:t xml:space="preserve"> DE IMPACTO</w:t>
            </w:r>
          </w:p>
        </w:tc>
      </w:tr>
      <w:tr w:rsidR="00AF66F9" w:rsidRPr="00AB6C33" w14:paraId="74C444AB" w14:textId="77777777" w:rsidTr="00341DEF">
        <w:trPr>
          <w:trHeight w:val="70"/>
        </w:trPr>
        <w:tc>
          <w:tcPr>
            <w:tcW w:w="421" w:type="pct"/>
            <w:tcBorders>
              <w:top w:val="nil"/>
              <w:left w:val="single" w:sz="4" w:space="0" w:color="auto"/>
              <w:bottom w:val="single" w:sz="4" w:space="0" w:color="auto"/>
              <w:right w:val="single" w:sz="4" w:space="0" w:color="auto"/>
            </w:tcBorders>
            <w:shd w:val="clear" w:color="auto" w:fill="auto"/>
            <w:vAlign w:val="center"/>
          </w:tcPr>
          <w:p w14:paraId="4DFCBA57" w14:textId="77777777" w:rsidR="00AF66F9" w:rsidRPr="00A171E5" w:rsidRDefault="00AF66F9" w:rsidP="00341DEF">
            <w:pPr>
              <w:widowControl/>
              <w:jc w:val="center"/>
              <w:rPr>
                <w:rFonts w:eastAsia="Times New Roman" w:cs="Arial"/>
                <w:color w:val="000000"/>
                <w:sz w:val="20"/>
                <w:szCs w:val="20"/>
                <w:lang w:eastAsia="es-CO"/>
              </w:rPr>
            </w:pPr>
            <w:r w:rsidRPr="00A171E5">
              <w:rPr>
                <w:rFonts w:eastAsia="Times New Roman" w:cs="Arial"/>
                <w:color w:val="000000"/>
                <w:sz w:val="20"/>
                <w:szCs w:val="20"/>
                <w:lang w:eastAsia="es-CO"/>
              </w:rPr>
              <w:t>1</w:t>
            </w:r>
          </w:p>
        </w:tc>
        <w:tc>
          <w:tcPr>
            <w:tcW w:w="1266" w:type="pct"/>
            <w:tcBorders>
              <w:top w:val="nil"/>
              <w:left w:val="nil"/>
              <w:bottom w:val="single" w:sz="4" w:space="0" w:color="auto"/>
              <w:right w:val="single" w:sz="4" w:space="0" w:color="auto"/>
            </w:tcBorders>
            <w:shd w:val="clear" w:color="auto" w:fill="auto"/>
            <w:vAlign w:val="center"/>
          </w:tcPr>
          <w:p w14:paraId="738587CD" w14:textId="77777777" w:rsidR="00AF66F9" w:rsidRPr="00A171E5" w:rsidRDefault="00AF66F9" w:rsidP="00341DEF">
            <w:pPr>
              <w:rPr>
                <w:rFonts w:eastAsia="Times New Roman" w:cs="Arial"/>
                <w:color w:val="000000"/>
                <w:sz w:val="20"/>
                <w:szCs w:val="20"/>
                <w:lang w:eastAsia="es-CO"/>
              </w:rPr>
            </w:pPr>
            <w:r w:rsidRPr="00A171E5">
              <w:rPr>
                <w:rFonts w:eastAsia="Times New Roman" w:cs="Arial"/>
                <w:color w:val="000000"/>
                <w:sz w:val="20"/>
                <w:szCs w:val="20"/>
                <w:lang w:eastAsia="es-CO"/>
              </w:rPr>
              <w:t>Usaquén</w:t>
            </w:r>
          </w:p>
        </w:tc>
        <w:tc>
          <w:tcPr>
            <w:tcW w:w="3313" w:type="pct"/>
            <w:tcBorders>
              <w:top w:val="nil"/>
              <w:left w:val="nil"/>
              <w:bottom w:val="single" w:sz="4" w:space="0" w:color="auto"/>
              <w:right w:val="single" w:sz="4" w:space="0" w:color="auto"/>
            </w:tcBorders>
            <w:shd w:val="clear" w:color="auto" w:fill="auto"/>
            <w:vAlign w:val="center"/>
          </w:tcPr>
          <w:p w14:paraId="64B7A866" w14:textId="77777777" w:rsidR="00AF66F9" w:rsidRPr="00A171E5" w:rsidRDefault="00AF66F9" w:rsidP="00341DEF">
            <w:pPr>
              <w:widowControl/>
              <w:jc w:val="center"/>
              <w:rPr>
                <w:rFonts w:eastAsia="Times New Roman" w:cs="Arial"/>
                <w:color w:val="000000"/>
                <w:sz w:val="20"/>
                <w:szCs w:val="20"/>
                <w:lang w:eastAsia="es-CO"/>
              </w:rPr>
            </w:pPr>
            <w:r>
              <w:rPr>
                <w:rFonts w:eastAsia="Times New Roman" w:cs="Arial"/>
                <w:color w:val="000000"/>
                <w:sz w:val="20"/>
                <w:szCs w:val="20"/>
                <w:lang w:eastAsia="es-CO"/>
              </w:rPr>
              <w:t>0,46</w:t>
            </w:r>
          </w:p>
        </w:tc>
      </w:tr>
      <w:tr w:rsidR="00AF66F9" w:rsidRPr="00AB6C33" w14:paraId="6D8BB185" w14:textId="77777777" w:rsidTr="00341DEF">
        <w:trPr>
          <w:trHeight w:val="70"/>
        </w:trPr>
        <w:tc>
          <w:tcPr>
            <w:tcW w:w="421" w:type="pct"/>
            <w:tcBorders>
              <w:top w:val="nil"/>
              <w:left w:val="single" w:sz="4" w:space="0" w:color="auto"/>
              <w:bottom w:val="single" w:sz="4" w:space="0" w:color="auto"/>
              <w:right w:val="single" w:sz="4" w:space="0" w:color="auto"/>
            </w:tcBorders>
            <w:shd w:val="clear" w:color="auto" w:fill="auto"/>
            <w:vAlign w:val="center"/>
          </w:tcPr>
          <w:p w14:paraId="288B3860" w14:textId="77777777" w:rsidR="00AF66F9" w:rsidRPr="00A171E5" w:rsidRDefault="00AF66F9" w:rsidP="00341DEF">
            <w:pPr>
              <w:widowControl/>
              <w:jc w:val="center"/>
              <w:rPr>
                <w:rFonts w:eastAsia="Times New Roman" w:cs="Arial"/>
                <w:color w:val="000000"/>
                <w:sz w:val="20"/>
                <w:szCs w:val="20"/>
                <w:lang w:eastAsia="es-CO"/>
              </w:rPr>
            </w:pPr>
            <w:r w:rsidRPr="00A171E5">
              <w:rPr>
                <w:rFonts w:eastAsia="Times New Roman" w:cs="Arial"/>
                <w:color w:val="000000"/>
                <w:sz w:val="20"/>
                <w:szCs w:val="20"/>
                <w:lang w:eastAsia="es-CO"/>
              </w:rPr>
              <w:t>2</w:t>
            </w:r>
          </w:p>
        </w:tc>
        <w:tc>
          <w:tcPr>
            <w:tcW w:w="1266" w:type="pct"/>
            <w:tcBorders>
              <w:top w:val="nil"/>
              <w:left w:val="nil"/>
              <w:bottom w:val="single" w:sz="4" w:space="0" w:color="auto"/>
              <w:right w:val="single" w:sz="4" w:space="0" w:color="auto"/>
            </w:tcBorders>
            <w:shd w:val="clear" w:color="auto" w:fill="auto"/>
            <w:vAlign w:val="center"/>
          </w:tcPr>
          <w:p w14:paraId="7FFE9636" w14:textId="77777777" w:rsidR="00AF66F9" w:rsidRPr="00A171E5" w:rsidRDefault="00AF66F9" w:rsidP="00341DEF">
            <w:pPr>
              <w:widowControl/>
              <w:rPr>
                <w:rFonts w:eastAsia="Times New Roman" w:cs="Arial"/>
                <w:color w:val="000000"/>
                <w:sz w:val="20"/>
                <w:szCs w:val="20"/>
                <w:lang w:eastAsia="es-CO"/>
              </w:rPr>
            </w:pPr>
            <w:r w:rsidRPr="00A171E5">
              <w:rPr>
                <w:rFonts w:eastAsia="Times New Roman" w:cs="Arial"/>
                <w:color w:val="000000"/>
                <w:sz w:val="20"/>
                <w:szCs w:val="20"/>
                <w:lang w:eastAsia="es-CO"/>
              </w:rPr>
              <w:t xml:space="preserve">Chapinero </w:t>
            </w:r>
          </w:p>
        </w:tc>
        <w:tc>
          <w:tcPr>
            <w:tcW w:w="3313" w:type="pct"/>
            <w:tcBorders>
              <w:top w:val="nil"/>
              <w:left w:val="nil"/>
              <w:bottom w:val="single" w:sz="4" w:space="0" w:color="auto"/>
              <w:right w:val="single" w:sz="4" w:space="0" w:color="auto"/>
            </w:tcBorders>
            <w:shd w:val="clear" w:color="auto" w:fill="auto"/>
            <w:vAlign w:val="center"/>
          </w:tcPr>
          <w:p w14:paraId="64D57F90" w14:textId="77777777" w:rsidR="00AF66F9" w:rsidRPr="00A171E5" w:rsidRDefault="00AF66F9" w:rsidP="00341DEF">
            <w:pPr>
              <w:widowControl/>
              <w:jc w:val="center"/>
              <w:rPr>
                <w:rFonts w:eastAsia="Times New Roman" w:cs="Arial"/>
                <w:color w:val="000000"/>
                <w:sz w:val="20"/>
                <w:szCs w:val="20"/>
                <w:lang w:eastAsia="es-CO"/>
              </w:rPr>
            </w:pPr>
            <w:r>
              <w:rPr>
                <w:rFonts w:eastAsia="Times New Roman" w:cs="Arial"/>
                <w:color w:val="000000"/>
                <w:sz w:val="20"/>
                <w:szCs w:val="20"/>
                <w:lang w:eastAsia="es-CO"/>
              </w:rPr>
              <w:t>0,63</w:t>
            </w:r>
          </w:p>
        </w:tc>
      </w:tr>
      <w:tr w:rsidR="00AF66F9" w:rsidRPr="00AB6C33" w14:paraId="2304C3BA" w14:textId="77777777" w:rsidTr="00341DEF">
        <w:trPr>
          <w:trHeight w:val="70"/>
        </w:trPr>
        <w:tc>
          <w:tcPr>
            <w:tcW w:w="421" w:type="pct"/>
            <w:tcBorders>
              <w:top w:val="nil"/>
              <w:left w:val="single" w:sz="4" w:space="0" w:color="auto"/>
              <w:bottom w:val="single" w:sz="4" w:space="0" w:color="auto"/>
              <w:right w:val="single" w:sz="4" w:space="0" w:color="auto"/>
            </w:tcBorders>
            <w:shd w:val="clear" w:color="auto" w:fill="auto"/>
            <w:vAlign w:val="center"/>
          </w:tcPr>
          <w:p w14:paraId="23261EF9" w14:textId="77777777" w:rsidR="00AF66F9" w:rsidRPr="00A171E5" w:rsidRDefault="00AF66F9" w:rsidP="00341DEF">
            <w:pPr>
              <w:widowControl/>
              <w:jc w:val="center"/>
              <w:rPr>
                <w:rFonts w:eastAsia="Times New Roman" w:cs="Arial"/>
                <w:color w:val="000000"/>
                <w:sz w:val="20"/>
                <w:szCs w:val="20"/>
                <w:lang w:eastAsia="es-CO"/>
              </w:rPr>
            </w:pPr>
            <w:r w:rsidRPr="00A171E5">
              <w:rPr>
                <w:rFonts w:eastAsia="Times New Roman" w:cs="Arial"/>
                <w:color w:val="000000"/>
                <w:sz w:val="20"/>
                <w:szCs w:val="20"/>
                <w:lang w:eastAsia="es-CO"/>
              </w:rPr>
              <w:t>7</w:t>
            </w:r>
          </w:p>
        </w:tc>
        <w:tc>
          <w:tcPr>
            <w:tcW w:w="1266" w:type="pct"/>
            <w:tcBorders>
              <w:top w:val="nil"/>
              <w:left w:val="nil"/>
              <w:bottom w:val="single" w:sz="4" w:space="0" w:color="auto"/>
              <w:right w:val="single" w:sz="4" w:space="0" w:color="auto"/>
            </w:tcBorders>
            <w:shd w:val="clear" w:color="auto" w:fill="auto"/>
            <w:vAlign w:val="center"/>
          </w:tcPr>
          <w:p w14:paraId="087F006A" w14:textId="77777777" w:rsidR="00AF66F9" w:rsidRPr="00A171E5" w:rsidRDefault="00AF66F9" w:rsidP="00341DEF">
            <w:pPr>
              <w:widowControl/>
              <w:rPr>
                <w:rFonts w:eastAsia="Times New Roman" w:cs="Arial"/>
                <w:color w:val="000000"/>
                <w:sz w:val="20"/>
                <w:szCs w:val="20"/>
                <w:lang w:eastAsia="es-CO"/>
              </w:rPr>
            </w:pPr>
            <w:r w:rsidRPr="00A171E5">
              <w:rPr>
                <w:rFonts w:eastAsia="Times New Roman" w:cs="Arial"/>
                <w:color w:val="000000"/>
                <w:sz w:val="20"/>
                <w:szCs w:val="20"/>
                <w:lang w:eastAsia="es-CO"/>
              </w:rPr>
              <w:t>Bosa</w:t>
            </w:r>
          </w:p>
        </w:tc>
        <w:tc>
          <w:tcPr>
            <w:tcW w:w="3313" w:type="pct"/>
            <w:tcBorders>
              <w:top w:val="nil"/>
              <w:left w:val="nil"/>
              <w:bottom w:val="single" w:sz="4" w:space="0" w:color="auto"/>
              <w:right w:val="single" w:sz="4" w:space="0" w:color="auto"/>
            </w:tcBorders>
            <w:shd w:val="clear" w:color="auto" w:fill="auto"/>
            <w:vAlign w:val="center"/>
          </w:tcPr>
          <w:p w14:paraId="0B3FA0B4" w14:textId="77777777" w:rsidR="00AF66F9" w:rsidRPr="00A171E5" w:rsidRDefault="00AF66F9" w:rsidP="00341DEF">
            <w:pPr>
              <w:widowControl/>
              <w:jc w:val="center"/>
              <w:rPr>
                <w:rFonts w:eastAsia="Times New Roman" w:cs="Arial"/>
                <w:color w:val="000000"/>
                <w:sz w:val="20"/>
                <w:szCs w:val="20"/>
                <w:lang w:eastAsia="es-CO"/>
              </w:rPr>
            </w:pPr>
            <w:r w:rsidRPr="00A171E5">
              <w:rPr>
                <w:rFonts w:eastAsia="Times New Roman" w:cs="Arial"/>
                <w:color w:val="000000"/>
                <w:sz w:val="20"/>
                <w:szCs w:val="20"/>
                <w:lang w:eastAsia="es-CO"/>
              </w:rPr>
              <w:t>0,29</w:t>
            </w:r>
          </w:p>
        </w:tc>
      </w:tr>
      <w:tr w:rsidR="00AF66F9" w:rsidRPr="00AB6C33" w14:paraId="57C63EEC" w14:textId="77777777" w:rsidTr="00341DEF">
        <w:trPr>
          <w:trHeight w:val="70"/>
        </w:trPr>
        <w:tc>
          <w:tcPr>
            <w:tcW w:w="421" w:type="pct"/>
            <w:tcBorders>
              <w:top w:val="nil"/>
              <w:left w:val="single" w:sz="4" w:space="0" w:color="auto"/>
              <w:bottom w:val="single" w:sz="4" w:space="0" w:color="auto"/>
              <w:right w:val="single" w:sz="4" w:space="0" w:color="auto"/>
            </w:tcBorders>
            <w:shd w:val="clear" w:color="auto" w:fill="auto"/>
            <w:vAlign w:val="center"/>
          </w:tcPr>
          <w:p w14:paraId="08D5821A" w14:textId="77777777" w:rsidR="00AF66F9" w:rsidRPr="00A171E5" w:rsidRDefault="00AF66F9" w:rsidP="00341DEF">
            <w:pPr>
              <w:widowControl/>
              <w:jc w:val="center"/>
              <w:rPr>
                <w:rFonts w:eastAsia="Times New Roman" w:cs="Arial"/>
                <w:color w:val="000000"/>
                <w:sz w:val="20"/>
                <w:szCs w:val="20"/>
                <w:lang w:eastAsia="es-CO"/>
              </w:rPr>
            </w:pPr>
            <w:r w:rsidRPr="00A171E5">
              <w:rPr>
                <w:rFonts w:eastAsia="Times New Roman" w:cs="Arial"/>
                <w:color w:val="000000"/>
                <w:sz w:val="20"/>
                <w:szCs w:val="20"/>
                <w:lang w:eastAsia="es-CO"/>
              </w:rPr>
              <w:t>10</w:t>
            </w:r>
          </w:p>
        </w:tc>
        <w:tc>
          <w:tcPr>
            <w:tcW w:w="1266" w:type="pct"/>
            <w:tcBorders>
              <w:top w:val="nil"/>
              <w:left w:val="nil"/>
              <w:bottom w:val="single" w:sz="4" w:space="0" w:color="auto"/>
              <w:right w:val="single" w:sz="4" w:space="0" w:color="auto"/>
            </w:tcBorders>
            <w:shd w:val="clear" w:color="auto" w:fill="auto"/>
            <w:vAlign w:val="center"/>
          </w:tcPr>
          <w:p w14:paraId="01ECD686" w14:textId="77777777" w:rsidR="00AF66F9" w:rsidRPr="00A171E5" w:rsidRDefault="00AF66F9" w:rsidP="00341DEF">
            <w:pPr>
              <w:widowControl/>
              <w:rPr>
                <w:rFonts w:eastAsia="Times New Roman" w:cs="Arial"/>
                <w:color w:val="000000"/>
                <w:sz w:val="20"/>
                <w:szCs w:val="20"/>
                <w:lang w:eastAsia="es-CO"/>
              </w:rPr>
            </w:pPr>
            <w:r w:rsidRPr="00A171E5">
              <w:rPr>
                <w:rFonts w:eastAsia="Times New Roman" w:cs="Arial"/>
                <w:color w:val="000000"/>
                <w:sz w:val="20"/>
                <w:szCs w:val="20"/>
                <w:lang w:eastAsia="es-CO"/>
              </w:rPr>
              <w:t>Engativá</w:t>
            </w:r>
          </w:p>
        </w:tc>
        <w:tc>
          <w:tcPr>
            <w:tcW w:w="3313" w:type="pct"/>
            <w:tcBorders>
              <w:top w:val="nil"/>
              <w:left w:val="nil"/>
              <w:bottom w:val="single" w:sz="4" w:space="0" w:color="auto"/>
              <w:right w:val="single" w:sz="4" w:space="0" w:color="auto"/>
            </w:tcBorders>
            <w:shd w:val="clear" w:color="auto" w:fill="auto"/>
            <w:vAlign w:val="center"/>
          </w:tcPr>
          <w:p w14:paraId="75EE7332" w14:textId="77777777" w:rsidR="00AF66F9" w:rsidRPr="00A171E5" w:rsidRDefault="00AF66F9" w:rsidP="00341DEF">
            <w:pPr>
              <w:widowControl/>
              <w:jc w:val="center"/>
              <w:rPr>
                <w:rFonts w:eastAsia="Times New Roman" w:cs="Arial"/>
                <w:color w:val="000000"/>
                <w:sz w:val="20"/>
                <w:szCs w:val="20"/>
                <w:lang w:eastAsia="es-CO"/>
              </w:rPr>
            </w:pPr>
            <w:r w:rsidRPr="00A171E5">
              <w:rPr>
                <w:rFonts w:eastAsia="Times New Roman" w:cs="Arial"/>
                <w:color w:val="000000"/>
                <w:sz w:val="20"/>
                <w:szCs w:val="20"/>
                <w:lang w:eastAsia="es-CO"/>
              </w:rPr>
              <w:t>1,11</w:t>
            </w:r>
          </w:p>
        </w:tc>
      </w:tr>
      <w:tr w:rsidR="00AF66F9" w:rsidRPr="00AB6C33" w14:paraId="745D56B2" w14:textId="77777777" w:rsidTr="00341DEF">
        <w:trPr>
          <w:trHeight w:val="70"/>
        </w:trPr>
        <w:tc>
          <w:tcPr>
            <w:tcW w:w="421" w:type="pct"/>
            <w:tcBorders>
              <w:top w:val="nil"/>
              <w:left w:val="single" w:sz="4" w:space="0" w:color="auto"/>
              <w:bottom w:val="single" w:sz="4" w:space="0" w:color="auto"/>
              <w:right w:val="single" w:sz="4" w:space="0" w:color="auto"/>
            </w:tcBorders>
            <w:shd w:val="clear" w:color="auto" w:fill="auto"/>
            <w:vAlign w:val="center"/>
          </w:tcPr>
          <w:p w14:paraId="6B68DAF1" w14:textId="77777777" w:rsidR="00AF66F9" w:rsidRPr="00A171E5" w:rsidRDefault="00AF66F9" w:rsidP="00341DEF">
            <w:pPr>
              <w:widowControl/>
              <w:jc w:val="center"/>
              <w:rPr>
                <w:rFonts w:eastAsia="Times New Roman" w:cs="Arial"/>
                <w:color w:val="000000"/>
                <w:sz w:val="20"/>
                <w:szCs w:val="20"/>
                <w:lang w:eastAsia="es-CO"/>
              </w:rPr>
            </w:pPr>
            <w:r w:rsidRPr="00A171E5">
              <w:rPr>
                <w:rFonts w:eastAsia="Times New Roman" w:cs="Arial"/>
                <w:color w:val="000000"/>
                <w:sz w:val="20"/>
                <w:szCs w:val="20"/>
                <w:lang w:eastAsia="es-CO"/>
              </w:rPr>
              <w:t>11</w:t>
            </w:r>
          </w:p>
        </w:tc>
        <w:tc>
          <w:tcPr>
            <w:tcW w:w="1266" w:type="pct"/>
            <w:tcBorders>
              <w:top w:val="nil"/>
              <w:left w:val="nil"/>
              <w:bottom w:val="single" w:sz="4" w:space="0" w:color="auto"/>
              <w:right w:val="single" w:sz="4" w:space="0" w:color="auto"/>
            </w:tcBorders>
            <w:shd w:val="clear" w:color="auto" w:fill="auto"/>
            <w:vAlign w:val="center"/>
          </w:tcPr>
          <w:p w14:paraId="30A44F61" w14:textId="77777777" w:rsidR="00AF66F9" w:rsidRPr="00A171E5" w:rsidRDefault="00AF66F9" w:rsidP="00341DEF">
            <w:pPr>
              <w:widowControl/>
              <w:rPr>
                <w:rFonts w:eastAsia="Times New Roman" w:cs="Arial"/>
                <w:color w:val="000000"/>
                <w:sz w:val="20"/>
                <w:szCs w:val="20"/>
                <w:lang w:eastAsia="es-CO"/>
              </w:rPr>
            </w:pPr>
            <w:r w:rsidRPr="00A171E5">
              <w:rPr>
                <w:rFonts w:eastAsia="Times New Roman" w:cs="Arial"/>
                <w:color w:val="000000"/>
                <w:sz w:val="20"/>
                <w:szCs w:val="20"/>
                <w:lang w:eastAsia="es-CO"/>
              </w:rPr>
              <w:t>Suba</w:t>
            </w:r>
          </w:p>
        </w:tc>
        <w:tc>
          <w:tcPr>
            <w:tcW w:w="3313" w:type="pct"/>
            <w:tcBorders>
              <w:top w:val="nil"/>
              <w:left w:val="nil"/>
              <w:bottom w:val="single" w:sz="4" w:space="0" w:color="auto"/>
              <w:right w:val="single" w:sz="4" w:space="0" w:color="auto"/>
            </w:tcBorders>
            <w:shd w:val="clear" w:color="auto" w:fill="auto"/>
            <w:vAlign w:val="center"/>
          </w:tcPr>
          <w:p w14:paraId="2A861195" w14:textId="77777777" w:rsidR="00AF66F9" w:rsidRPr="00A171E5" w:rsidRDefault="00AF66F9" w:rsidP="00341DEF">
            <w:pPr>
              <w:widowControl/>
              <w:jc w:val="center"/>
              <w:rPr>
                <w:rFonts w:eastAsia="Times New Roman" w:cs="Arial"/>
                <w:color w:val="000000"/>
                <w:sz w:val="20"/>
                <w:szCs w:val="20"/>
                <w:lang w:eastAsia="es-CO"/>
              </w:rPr>
            </w:pPr>
            <w:r>
              <w:rPr>
                <w:rFonts w:eastAsia="Times New Roman" w:cs="Arial"/>
                <w:color w:val="000000"/>
                <w:sz w:val="20"/>
                <w:szCs w:val="20"/>
                <w:lang w:eastAsia="es-CO"/>
              </w:rPr>
              <w:t>2,72</w:t>
            </w:r>
          </w:p>
        </w:tc>
      </w:tr>
      <w:tr w:rsidR="00AF66F9" w:rsidRPr="00AB6C33" w14:paraId="3F9BD106" w14:textId="77777777" w:rsidTr="00341DEF">
        <w:trPr>
          <w:trHeight w:val="70"/>
        </w:trPr>
        <w:tc>
          <w:tcPr>
            <w:tcW w:w="421" w:type="pct"/>
            <w:tcBorders>
              <w:top w:val="nil"/>
              <w:left w:val="single" w:sz="4" w:space="0" w:color="auto"/>
              <w:bottom w:val="single" w:sz="4" w:space="0" w:color="auto"/>
              <w:right w:val="single" w:sz="4" w:space="0" w:color="auto"/>
            </w:tcBorders>
            <w:shd w:val="clear" w:color="auto" w:fill="auto"/>
            <w:vAlign w:val="center"/>
          </w:tcPr>
          <w:p w14:paraId="3BD3D523" w14:textId="77777777" w:rsidR="00AF66F9" w:rsidRPr="00A171E5" w:rsidRDefault="00AF66F9" w:rsidP="00341DEF">
            <w:pPr>
              <w:widowControl/>
              <w:jc w:val="center"/>
              <w:rPr>
                <w:rFonts w:eastAsia="Times New Roman" w:cs="Arial"/>
                <w:color w:val="000000"/>
                <w:sz w:val="20"/>
                <w:szCs w:val="20"/>
                <w:lang w:eastAsia="es-CO"/>
              </w:rPr>
            </w:pPr>
            <w:r w:rsidRPr="00A171E5">
              <w:rPr>
                <w:rFonts w:eastAsia="Times New Roman" w:cs="Arial"/>
                <w:color w:val="000000"/>
                <w:sz w:val="20"/>
                <w:szCs w:val="20"/>
                <w:lang w:eastAsia="es-CO"/>
              </w:rPr>
              <w:t>13</w:t>
            </w:r>
          </w:p>
        </w:tc>
        <w:tc>
          <w:tcPr>
            <w:tcW w:w="1266" w:type="pct"/>
            <w:tcBorders>
              <w:top w:val="nil"/>
              <w:left w:val="nil"/>
              <w:bottom w:val="single" w:sz="4" w:space="0" w:color="auto"/>
              <w:right w:val="single" w:sz="4" w:space="0" w:color="auto"/>
            </w:tcBorders>
            <w:shd w:val="clear" w:color="auto" w:fill="auto"/>
            <w:vAlign w:val="center"/>
          </w:tcPr>
          <w:p w14:paraId="48A47DE6" w14:textId="77777777" w:rsidR="00AF66F9" w:rsidRPr="00A171E5" w:rsidRDefault="00AF66F9" w:rsidP="00341DEF">
            <w:pPr>
              <w:widowControl/>
              <w:rPr>
                <w:rFonts w:eastAsia="Times New Roman" w:cs="Arial"/>
                <w:color w:val="000000"/>
                <w:sz w:val="20"/>
                <w:szCs w:val="20"/>
                <w:lang w:eastAsia="es-CO"/>
              </w:rPr>
            </w:pPr>
            <w:r w:rsidRPr="00A171E5">
              <w:rPr>
                <w:rFonts w:eastAsia="Times New Roman" w:cs="Arial"/>
                <w:color w:val="000000"/>
                <w:sz w:val="20"/>
                <w:szCs w:val="20"/>
                <w:lang w:eastAsia="es-CO"/>
              </w:rPr>
              <w:t>Teusaquillo</w:t>
            </w:r>
          </w:p>
        </w:tc>
        <w:tc>
          <w:tcPr>
            <w:tcW w:w="3313" w:type="pct"/>
            <w:tcBorders>
              <w:top w:val="nil"/>
              <w:left w:val="nil"/>
              <w:bottom w:val="single" w:sz="4" w:space="0" w:color="auto"/>
              <w:right w:val="single" w:sz="4" w:space="0" w:color="auto"/>
            </w:tcBorders>
            <w:shd w:val="clear" w:color="auto" w:fill="auto"/>
            <w:vAlign w:val="center"/>
          </w:tcPr>
          <w:p w14:paraId="697EC6C1" w14:textId="77777777" w:rsidR="00AF66F9" w:rsidRPr="00A171E5" w:rsidRDefault="00AF66F9" w:rsidP="00341DEF">
            <w:pPr>
              <w:widowControl/>
              <w:jc w:val="center"/>
              <w:rPr>
                <w:rFonts w:eastAsia="Times New Roman" w:cs="Arial"/>
                <w:color w:val="000000"/>
                <w:sz w:val="20"/>
                <w:szCs w:val="20"/>
                <w:lang w:eastAsia="es-CO"/>
              </w:rPr>
            </w:pPr>
            <w:r>
              <w:rPr>
                <w:rFonts w:eastAsia="Times New Roman" w:cs="Arial"/>
                <w:color w:val="000000"/>
                <w:sz w:val="20"/>
                <w:szCs w:val="20"/>
                <w:lang w:eastAsia="es-CO"/>
              </w:rPr>
              <w:t>1,23</w:t>
            </w:r>
          </w:p>
        </w:tc>
      </w:tr>
      <w:tr w:rsidR="00AF66F9" w:rsidRPr="00AB6C33" w14:paraId="181FD013" w14:textId="77777777" w:rsidTr="00341DEF">
        <w:trPr>
          <w:trHeight w:val="70"/>
        </w:trPr>
        <w:tc>
          <w:tcPr>
            <w:tcW w:w="421" w:type="pct"/>
            <w:tcBorders>
              <w:top w:val="nil"/>
              <w:left w:val="single" w:sz="4" w:space="0" w:color="auto"/>
              <w:bottom w:val="single" w:sz="4" w:space="0" w:color="auto"/>
              <w:right w:val="single" w:sz="4" w:space="0" w:color="auto"/>
            </w:tcBorders>
            <w:shd w:val="clear" w:color="auto" w:fill="auto"/>
            <w:vAlign w:val="center"/>
          </w:tcPr>
          <w:p w14:paraId="57AEB722" w14:textId="77777777" w:rsidR="00AF66F9" w:rsidRPr="00A171E5" w:rsidRDefault="00AF66F9" w:rsidP="00341DEF">
            <w:pPr>
              <w:widowControl/>
              <w:jc w:val="center"/>
              <w:rPr>
                <w:rFonts w:eastAsia="Times New Roman" w:cs="Arial"/>
                <w:color w:val="000000"/>
                <w:sz w:val="20"/>
                <w:szCs w:val="20"/>
                <w:lang w:eastAsia="es-CO"/>
              </w:rPr>
            </w:pPr>
            <w:r w:rsidRPr="00A171E5">
              <w:rPr>
                <w:rFonts w:eastAsia="Times New Roman" w:cs="Arial"/>
                <w:color w:val="000000"/>
                <w:sz w:val="20"/>
                <w:szCs w:val="20"/>
                <w:lang w:eastAsia="es-CO"/>
              </w:rPr>
              <w:t>16</w:t>
            </w:r>
          </w:p>
        </w:tc>
        <w:tc>
          <w:tcPr>
            <w:tcW w:w="1266" w:type="pct"/>
            <w:tcBorders>
              <w:top w:val="nil"/>
              <w:left w:val="nil"/>
              <w:bottom w:val="single" w:sz="4" w:space="0" w:color="auto"/>
              <w:right w:val="single" w:sz="4" w:space="0" w:color="auto"/>
            </w:tcBorders>
            <w:shd w:val="clear" w:color="auto" w:fill="auto"/>
            <w:vAlign w:val="center"/>
          </w:tcPr>
          <w:p w14:paraId="64B47907" w14:textId="77777777" w:rsidR="00AF66F9" w:rsidRPr="00A171E5" w:rsidRDefault="00AF66F9" w:rsidP="00341DEF">
            <w:pPr>
              <w:widowControl/>
              <w:rPr>
                <w:rFonts w:eastAsia="Times New Roman" w:cs="Arial"/>
                <w:color w:val="000000"/>
                <w:sz w:val="20"/>
                <w:szCs w:val="20"/>
                <w:lang w:eastAsia="es-CO"/>
              </w:rPr>
            </w:pPr>
            <w:r w:rsidRPr="00A171E5">
              <w:rPr>
                <w:rFonts w:eastAsia="Times New Roman" w:cs="Arial"/>
                <w:color w:val="000000"/>
                <w:sz w:val="20"/>
                <w:szCs w:val="20"/>
                <w:lang w:eastAsia="es-CO"/>
              </w:rPr>
              <w:t>Puente Aranda</w:t>
            </w:r>
          </w:p>
        </w:tc>
        <w:tc>
          <w:tcPr>
            <w:tcW w:w="3313" w:type="pct"/>
            <w:tcBorders>
              <w:top w:val="nil"/>
              <w:left w:val="nil"/>
              <w:bottom w:val="single" w:sz="4" w:space="0" w:color="auto"/>
              <w:right w:val="single" w:sz="4" w:space="0" w:color="auto"/>
            </w:tcBorders>
            <w:shd w:val="clear" w:color="auto" w:fill="auto"/>
            <w:vAlign w:val="center"/>
          </w:tcPr>
          <w:p w14:paraId="7A93EE09" w14:textId="77777777" w:rsidR="00AF66F9" w:rsidRPr="00A171E5" w:rsidRDefault="00AF66F9" w:rsidP="00341DEF">
            <w:pPr>
              <w:widowControl/>
              <w:jc w:val="center"/>
              <w:rPr>
                <w:rFonts w:eastAsia="Times New Roman" w:cs="Arial"/>
                <w:color w:val="000000"/>
                <w:sz w:val="20"/>
                <w:szCs w:val="20"/>
                <w:lang w:eastAsia="es-CO"/>
              </w:rPr>
            </w:pPr>
            <w:r w:rsidRPr="00A171E5">
              <w:rPr>
                <w:rFonts w:eastAsia="Times New Roman" w:cs="Arial"/>
                <w:color w:val="000000"/>
                <w:sz w:val="20"/>
                <w:szCs w:val="20"/>
                <w:lang w:eastAsia="es-CO"/>
              </w:rPr>
              <w:t>0,53</w:t>
            </w:r>
          </w:p>
        </w:tc>
      </w:tr>
      <w:tr w:rsidR="00AF66F9" w:rsidRPr="00AB6C33" w14:paraId="5AB96AA3" w14:textId="77777777" w:rsidTr="00341DEF">
        <w:trPr>
          <w:trHeight w:val="70"/>
        </w:trPr>
        <w:tc>
          <w:tcPr>
            <w:tcW w:w="421" w:type="pct"/>
            <w:tcBorders>
              <w:top w:val="nil"/>
              <w:left w:val="single" w:sz="4" w:space="0" w:color="auto"/>
              <w:bottom w:val="single" w:sz="4" w:space="0" w:color="auto"/>
              <w:right w:val="single" w:sz="4" w:space="0" w:color="auto"/>
            </w:tcBorders>
            <w:shd w:val="clear" w:color="auto" w:fill="auto"/>
            <w:vAlign w:val="center"/>
          </w:tcPr>
          <w:p w14:paraId="177E25AC" w14:textId="77777777" w:rsidR="00AF66F9" w:rsidRPr="00A171E5" w:rsidRDefault="00AF66F9" w:rsidP="00341DEF">
            <w:pPr>
              <w:widowControl/>
              <w:jc w:val="center"/>
              <w:rPr>
                <w:rFonts w:eastAsia="Times New Roman" w:cs="Arial"/>
                <w:color w:val="000000"/>
                <w:sz w:val="20"/>
                <w:szCs w:val="20"/>
                <w:lang w:eastAsia="es-CO"/>
              </w:rPr>
            </w:pPr>
            <w:r w:rsidRPr="00A171E5">
              <w:rPr>
                <w:rFonts w:eastAsia="Times New Roman" w:cs="Arial"/>
                <w:color w:val="000000"/>
                <w:sz w:val="20"/>
                <w:szCs w:val="20"/>
                <w:lang w:eastAsia="es-CO"/>
              </w:rPr>
              <w:t>18</w:t>
            </w:r>
          </w:p>
        </w:tc>
        <w:tc>
          <w:tcPr>
            <w:tcW w:w="1266" w:type="pct"/>
            <w:tcBorders>
              <w:top w:val="nil"/>
              <w:left w:val="nil"/>
              <w:bottom w:val="single" w:sz="4" w:space="0" w:color="auto"/>
              <w:right w:val="single" w:sz="4" w:space="0" w:color="auto"/>
            </w:tcBorders>
            <w:shd w:val="clear" w:color="auto" w:fill="auto"/>
            <w:vAlign w:val="center"/>
          </w:tcPr>
          <w:p w14:paraId="5D77F6DF" w14:textId="77777777" w:rsidR="00AF66F9" w:rsidRPr="00A171E5" w:rsidRDefault="00AF66F9" w:rsidP="00341DEF">
            <w:pPr>
              <w:widowControl/>
              <w:rPr>
                <w:rFonts w:eastAsia="Times New Roman" w:cs="Arial"/>
                <w:color w:val="000000"/>
                <w:sz w:val="20"/>
                <w:szCs w:val="20"/>
                <w:lang w:eastAsia="es-CO"/>
              </w:rPr>
            </w:pPr>
            <w:r w:rsidRPr="00A171E5">
              <w:rPr>
                <w:rFonts w:eastAsia="Times New Roman" w:cs="Arial"/>
                <w:color w:val="000000"/>
                <w:sz w:val="20"/>
                <w:szCs w:val="20"/>
                <w:lang w:eastAsia="es-CO"/>
              </w:rPr>
              <w:t>Rafael Uribe Uribe</w:t>
            </w:r>
          </w:p>
        </w:tc>
        <w:tc>
          <w:tcPr>
            <w:tcW w:w="3313" w:type="pct"/>
            <w:tcBorders>
              <w:top w:val="nil"/>
              <w:left w:val="nil"/>
              <w:bottom w:val="single" w:sz="4" w:space="0" w:color="auto"/>
              <w:right w:val="single" w:sz="4" w:space="0" w:color="auto"/>
            </w:tcBorders>
            <w:shd w:val="clear" w:color="auto" w:fill="auto"/>
            <w:vAlign w:val="center"/>
          </w:tcPr>
          <w:p w14:paraId="5E46BC7A" w14:textId="77777777" w:rsidR="00AF66F9" w:rsidRPr="00A171E5" w:rsidRDefault="00AF66F9" w:rsidP="00341DEF">
            <w:pPr>
              <w:widowControl/>
              <w:jc w:val="center"/>
              <w:rPr>
                <w:rFonts w:eastAsia="Times New Roman" w:cs="Arial"/>
                <w:color w:val="000000"/>
                <w:sz w:val="20"/>
                <w:szCs w:val="20"/>
                <w:lang w:eastAsia="es-CO"/>
              </w:rPr>
            </w:pPr>
            <w:r w:rsidRPr="00A171E5">
              <w:rPr>
                <w:rFonts w:eastAsia="Times New Roman" w:cs="Arial"/>
                <w:color w:val="000000"/>
                <w:sz w:val="20"/>
                <w:szCs w:val="20"/>
                <w:lang w:eastAsia="es-CO"/>
              </w:rPr>
              <w:t>0,46</w:t>
            </w:r>
          </w:p>
        </w:tc>
      </w:tr>
      <w:tr w:rsidR="00AF66F9" w:rsidRPr="00AB6C33" w14:paraId="472232D4" w14:textId="77777777" w:rsidTr="00341DEF">
        <w:trPr>
          <w:trHeight w:val="70"/>
        </w:trPr>
        <w:tc>
          <w:tcPr>
            <w:tcW w:w="421" w:type="pct"/>
            <w:tcBorders>
              <w:top w:val="nil"/>
              <w:left w:val="single" w:sz="4" w:space="0" w:color="auto"/>
              <w:bottom w:val="single" w:sz="4" w:space="0" w:color="auto"/>
              <w:right w:val="single" w:sz="4" w:space="0" w:color="auto"/>
            </w:tcBorders>
            <w:shd w:val="clear" w:color="auto" w:fill="auto"/>
            <w:vAlign w:val="center"/>
          </w:tcPr>
          <w:p w14:paraId="163CD2A6" w14:textId="77777777" w:rsidR="00AF66F9" w:rsidRPr="00A171E5" w:rsidRDefault="00AF66F9" w:rsidP="00341DEF">
            <w:pPr>
              <w:widowControl/>
              <w:jc w:val="center"/>
              <w:rPr>
                <w:rFonts w:eastAsia="Times New Roman" w:cs="Arial"/>
                <w:color w:val="000000"/>
                <w:sz w:val="20"/>
                <w:szCs w:val="20"/>
                <w:lang w:eastAsia="es-CO"/>
              </w:rPr>
            </w:pPr>
            <w:r w:rsidRPr="00A171E5">
              <w:rPr>
                <w:rFonts w:eastAsia="Times New Roman" w:cs="Arial"/>
                <w:color w:val="000000"/>
                <w:sz w:val="20"/>
                <w:szCs w:val="20"/>
                <w:lang w:eastAsia="es-CO"/>
              </w:rPr>
              <w:t>19</w:t>
            </w:r>
          </w:p>
        </w:tc>
        <w:tc>
          <w:tcPr>
            <w:tcW w:w="1266" w:type="pct"/>
            <w:tcBorders>
              <w:top w:val="nil"/>
              <w:left w:val="nil"/>
              <w:bottom w:val="single" w:sz="4" w:space="0" w:color="auto"/>
              <w:right w:val="single" w:sz="4" w:space="0" w:color="auto"/>
            </w:tcBorders>
            <w:shd w:val="clear" w:color="auto" w:fill="auto"/>
            <w:vAlign w:val="center"/>
          </w:tcPr>
          <w:p w14:paraId="3669DF34" w14:textId="77777777" w:rsidR="00AF66F9" w:rsidRPr="00A171E5" w:rsidRDefault="00AF66F9" w:rsidP="00341DEF">
            <w:pPr>
              <w:widowControl/>
              <w:rPr>
                <w:rFonts w:eastAsia="Times New Roman" w:cs="Arial"/>
                <w:color w:val="000000"/>
                <w:sz w:val="20"/>
                <w:szCs w:val="20"/>
                <w:lang w:eastAsia="es-CO"/>
              </w:rPr>
            </w:pPr>
            <w:r w:rsidRPr="00A171E5">
              <w:rPr>
                <w:rFonts w:eastAsia="Times New Roman" w:cs="Arial"/>
                <w:color w:val="000000"/>
                <w:sz w:val="20"/>
                <w:szCs w:val="20"/>
                <w:lang w:eastAsia="es-CO"/>
              </w:rPr>
              <w:t>Ciudad Bolívar</w:t>
            </w:r>
          </w:p>
        </w:tc>
        <w:tc>
          <w:tcPr>
            <w:tcW w:w="3313" w:type="pct"/>
            <w:tcBorders>
              <w:top w:val="nil"/>
              <w:left w:val="nil"/>
              <w:bottom w:val="single" w:sz="4" w:space="0" w:color="auto"/>
              <w:right w:val="single" w:sz="4" w:space="0" w:color="auto"/>
            </w:tcBorders>
            <w:shd w:val="clear" w:color="auto" w:fill="auto"/>
            <w:vAlign w:val="center"/>
          </w:tcPr>
          <w:p w14:paraId="16A4B0E0" w14:textId="77777777" w:rsidR="00AF66F9" w:rsidRPr="00A171E5" w:rsidRDefault="00AF66F9" w:rsidP="00341DEF">
            <w:pPr>
              <w:widowControl/>
              <w:jc w:val="center"/>
              <w:rPr>
                <w:rFonts w:eastAsia="Times New Roman" w:cs="Arial"/>
                <w:color w:val="000000"/>
                <w:sz w:val="20"/>
                <w:szCs w:val="20"/>
                <w:lang w:eastAsia="es-CO"/>
              </w:rPr>
            </w:pPr>
            <w:r>
              <w:rPr>
                <w:rFonts w:eastAsia="Times New Roman" w:cs="Arial"/>
                <w:color w:val="000000"/>
                <w:sz w:val="20"/>
                <w:szCs w:val="20"/>
                <w:lang w:eastAsia="es-CO"/>
              </w:rPr>
              <w:t>0,80</w:t>
            </w:r>
          </w:p>
        </w:tc>
      </w:tr>
      <w:tr w:rsidR="00AF66F9" w:rsidRPr="00EE604D" w14:paraId="61C41E62" w14:textId="77777777" w:rsidTr="00341DEF">
        <w:trPr>
          <w:trHeight w:val="70"/>
        </w:trPr>
        <w:tc>
          <w:tcPr>
            <w:tcW w:w="1687" w:type="pct"/>
            <w:gridSpan w:val="2"/>
            <w:tcBorders>
              <w:top w:val="single" w:sz="4" w:space="0" w:color="auto"/>
              <w:left w:val="single" w:sz="4" w:space="0" w:color="auto"/>
              <w:bottom w:val="single" w:sz="4" w:space="0" w:color="auto"/>
              <w:right w:val="single" w:sz="4" w:space="0" w:color="000000"/>
            </w:tcBorders>
            <w:shd w:val="clear" w:color="auto" w:fill="1F497D" w:themeFill="text2"/>
            <w:vAlign w:val="center"/>
            <w:hideMark/>
          </w:tcPr>
          <w:p w14:paraId="0604C45D" w14:textId="77777777" w:rsidR="00AF66F9" w:rsidRPr="00EE604D" w:rsidRDefault="00AF66F9" w:rsidP="00341DEF">
            <w:pPr>
              <w:widowControl/>
              <w:shd w:val="clear" w:color="auto" w:fill="1F497D" w:themeFill="text2"/>
              <w:rPr>
                <w:rFonts w:eastAsia="Times New Roman" w:cs="Arial"/>
                <w:b/>
                <w:bCs/>
                <w:color w:val="FFFFFF" w:themeColor="background1"/>
                <w:sz w:val="20"/>
                <w:szCs w:val="20"/>
                <w:lang w:eastAsia="es-CO"/>
              </w:rPr>
            </w:pPr>
            <w:r w:rsidRPr="00EE604D">
              <w:rPr>
                <w:rFonts w:eastAsia="Times New Roman" w:cs="Arial"/>
                <w:b/>
                <w:bCs/>
                <w:color w:val="FFFFFF" w:themeColor="background1"/>
                <w:sz w:val="20"/>
                <w:szCs w:val="20"/>
                <w:lang w:eastAsia="es-CO"/>
              </w:rPr>
              <w:t>TOTAL</w:t>
            </w:r>
          </w:p>
        </w:tc>
        <w:tc>
          <w:tcPr>
            <w:tcW w:w="3313" w:type="pct"/>
            <w:tcBorders>
              <w:top w:val="nil"/>
              <w:left w:val="nil"/>
              <w:bottom w:val="single" w:sz="4" w:space="0" w:color="auto"/>
              <w:right w:val="single" w:sz="4" w:space="0" w:color="auto"/>
            </w:tcBorders>
            <w:shd w:val="clear" w:color="auto" w:fill="1F497D" w:themeFill="text2"/>
            <w:vAlign w:val="center"/>
            <w:hideMark/>
          </w:tcPr>
          <w:p w14:paraId="7FEDD2FD" w14:textId="77777777" w:rsidR="00AF66F9" w:rsidRPr="00EE604D" w:rsidRDefault="00AF66F9" w:rsidP="00341DEF">
            <w:pPr>
              <w:widowControl/>
              <w:shd w:val="clear" w:color="auto" w:fill="1F497D" w:themeFill="text2"/>
              <w:jc w:val="center"/>
              <w:rPr>
                <w:rFonts w:eastAsia="Times New Roman" w:cs="Arial"/>
                <w:b/>
                <w:color w:val="FFFFFF" w:themeColor="background1"/>
                <w:sz w:val="20"/>
                <w:szCs w:val="20"/>
                <w:lang w:eastAsia="es-CO"/>
              </w:rPr>
            </w:pPr>
            <w:r>
              <w:rPr>
                <w:rFonts w:eastAsia="Times New Roman" w:cs="Arial"/>
                <w:b/>
                <w:color w:val="FFFFFF" w:themeColor="background1"/>
                <w:sz w:val="20"/>
                <w:szCs w:val="20"/>
                <w:lang w:eastAsia="es-CO"/>
              </w:rPr>
              <w:t>8,39</w:t>
            </w:r>
          </w:p>
        </w:tc>
      </w:tr>
    </w:tbl>
    <w:p w14:paraId="3BCE73C9" w14:textId="77777777" w:rsidR="00AF66F9" w:rsidRDefault="00AF66F9" w:rsidP="00AF66F9">
      <w:pPr>
        <w:jc w:val="center"/>
        <w:rPr>
          <w:rFonts w:cs="Arial"/>
          <w:spacing w:val="2"/>
          <w:sz w:val="18"/>
        </w:rPr>
      </w:pPr>
      <w:r>
        <w:rPr>
          <w:rFonts w:cs="Arial"/>
          <w:b/>
          <w:spacing w:val="2"/>
          <w:sz w:val="18"/>
        </w:rPr>
        <w:t>Fuente:</w:t>
      </w:r>
      <w:r>
        <w:rPr>
          <w:rFonts w:cs="Arial"/>
          <w:spacing w:val="2"/>
          <w:sz w:val="18"/>
        </w:rPr>
        <w:t xml:space="preserve"> UAERMV.</w:t>
      </w:r>
    </w:p>
    <w:p w14:paraId="7A3CCC38" w14:textId="28795C7D" w:rsidR="00AF66F9" w:rsidRDefault="00AF66F9" w:rsidP="00AF66F9">
      <w:pPr>
        <w:ind w:left="720"/>
        <w:jc w:val="center"/>
        <w:rPr>
          <w:rFonts w:cs="Arial"/>
          <w:sz w:val="20"/>
          <w:szCs w:val="20"/>
        </w:rPr>
      </w:pPr>
    </w:p>
    <w:p w14:paraId="52DDEC91" w14:textId="26C9699E" w:rsidR="00AF66F9" w:rsidRDefault="00AF66F9" w:rsidP="00AF66F9">
      <w:pPr>
        <w:ind w:left="720"/>
        <w:jc w:val="center"/>
        <w:rPr>
          <w:rFonts w:cs="Arial"/>
          <w:sz w:val="20"/>
          <w:szCs w:val="20"/>
        </w:rPr>
      </w:pPr>
    </w:p>
    <w:p w14:paraId="17E59E4E" w14:textId="5EF6C9E3" w:rsidR="00AF66F9" w:rsidRDefault="00AF66F9" w:rsidP="00AF66F9">
      <w:pPr>
        <w:ind w:left="720"/>
        <w:jc w:val="center"/>
        <w:rPr>
          <w:rFonts w:cs="Arial"/>
          <w:sz w:val="20"/>
          <w:szCs w:val="20"/>
        </w:rPr>
      </w:pPr>
    </w:p>
    <w:p w14:paraId="3CABE21B" w14:textId="290DFB14" w:rsidR="00AF66F9" w:rsidRDefault="00AF66F9" w:rsidP="00AF66F9">
      <w:pPr>
        <w:ind w:left="720"/>
        <w:jc w:val="center"/>
        <w:rPr>
          <w:rFonts w:cs="Arial"/>
          <w:sz w:val="20"/>
          <w:szCs w:val="20"/>
        </w:rPr>
      </w:pPr>
    </w:p>
    <w:p w14:paraId="1865FCDE" w14:textId="1BA298E2" w:rsidR="00AF66F9" w:rsidRDefault="00AF66F9" w:rsidP="00AF66F9">
      <w:pPr>
        <w:ind w:left="720"/>
        <w:jc w:val="center"/>
        <w:rPr>
          <w:rFonts w:cs="Arial"/>
          <w:sz w:val="20"/>
          <w:szCs w:val="20"/>
        </w:rPr>
      </w:pPr>
    </w:p>
    <w:p w14:paraId="47CFCD79" w14:textId="0A0A7DB7" w:rsidR="00AF66F9" w:rsidRDefault="00AF66F9" w:rsidP="00AF66F9">
      <w:pPr>
        <w:ind w:left="720"/>
        <w:jc w:val="center"/>
        <w:rPr>
          <w:rFonts w:cs="Arial"/>
          <w:sz w:val="20"/>
          <w:szCs w:val="20"/>
        </w:rPr>
      </w:pPr>
    </w:p>
    <w:p w14:paraId="4F859864" w14:textId="53341609" w:rsidR="00AF66F9" w:rsidRDefault="00AF66F9" w:rsidP="00AF66F9">
      <w:pPr>
        <w:ind w:left="720"/>
        <w:jc w:val="center"/>
        <w:rPr>
          <w:rFonts w:cs="Arial"/>
          <w:sz w:val="20"/>
          <w:szCs w:val="20"/>
        </w:rPr>
      </w:pPr>
    </w:p>
    <w:p w14:paraId="103E2BB8" w14:textId="77777777" w:rsidR="00AF66F9" w:rsidRPr="00375AD2" w:rsidRDefault="00AF66F9" w:rsidP="00AF66F9">
      <w:pPr>
        <w:ind w:left="720"/>
        <w:jc w:val="center"/>
        <w:rPr>
          <w:rFonts w:cs="Arial"/>
          <w:sz w:val="20"/>
          <w:szCs w:val="20"/>
        </w:rPr>
      </w:pPr>
    </w:p>
    <w:p w14:paraId="09737742" w14:textId="77777777" w:rsidR="00AF66F9" w:rsidRPr="00375AD2" w:rsidRDefault="00AF66F9" w:rsidP="00AF66F9">
      <w:pPr>
        <w:pStyle w:val="Descripcin"/>
        <w:spacing w:after="0" w:line="240" w:lineRule="auto"/>
        <w:jc w:val="center"/>
        <w:rPr>
          <w:rFonts w:cs="Arial"/>
          <w:lang w:eastAsia="ar-SA"/>
        </w:rPr>
      </w:pPr>
      <w:r w:rsidRPr="00375AD2">
        <w:rPr>
          <w:rFonts w:cs="Arial"/>
        </w:rPr>
        <w:lastRenderedPageBreak/>
        <w:t>Fotografía</w:t>
      </w:r>
      <w:r>
        <w:rPr>
          <w:rFonts w:cs="Arial"/>
        </w:rPr>
        <w:t xml:space="preserve"> No.</w:t>
      </w:r>
      <w:r w:rsidRPr="00375AD2">
        <w:rPr>
          <w:rFonts w:cs="Arial"/>
        </w:rPr>
        <w:t xml:space="preserve"> </w:t>
      </w:r>
      <w:r>
        <w:rPr>
          <w:rFonts w:cs="Arial"/>
        </w:rPr>
        <w:t>1</w:t>
      </w:r>
      <w:r w:rsidRPr="00375AD2">
        <w:rPr>
          <w:rFonts w:cs="Arial"/>
          <w:lang w:eastAsia="ar-SA"/>
        </w:rPr>
        <w:t xml:space="preserve">.. Intervención </w:t>
      </w:r>
      <w:r w:rsidRPr="00B43888">
        <w:rPr>
          <w:rFonts w:cs="Arial"/>
          <w:lang w:eastAsia="ar-SA"/>
        </w:rPr>
        <w:t>CL 136 A KR 156A KR 156</w:t>
      </w:r>
      <w:r>
        <w:rPr>
          <w:rFonts w:cs="Arial"/>
          <w:lang w:eastAsia="ar-SA"/>
        </w:rPr>
        <w:t xml:space="preserve"> </w:t>
      </w:r>
      <w:r w:rsidRPr="00B43888">
        <w:rPr>
          <w:rFonts w:cs="Arial"/>
          <w:lang w:eastAsia="ar-SA"/>
        </w:rPr>
        <w:t>CIV 11004050 PK 175068</w:t>
      </w:r>
      <w:r w:rsidRPr="00375AD2">
        <w:rPr>
          <w:rFonts w:cs="Arial"/>
          <w:lang w:eastAsia="ar-SA"/>
        </w:rPr>
        <w:t>.</w:t>
      </w:r>
    </w:p>
    <w:p w14:paraId="2DB2DCA5" w14:textId="77777777" w:rsidR="00AF66F9" w:rsidRPr="00CF0607" w:rsidRDefault="00AF66F9" w:rsidP="00AF66F9">
      <w:pPr>
        <w:jc w:val="center"/>
        <w:rPr>
          <w:rFonts w:eastAsia="Arial" w:cs="Arial"/>
          <w:sz w:val="18"/>
        </w:rPr>
      </w:pPr>
      <w:r w:rsidRPr="00CF0607">
        <w:rPr>
          <w:rFonts w:cs="Arial"/>
          <w:b/>
          <w:sz w:val="18"/>
          <w:lang w:eastAsia="ar-SA"/>
        </w:rPr>
        <w:t>ANTES</w:t>
      </w:r>
      <w:r>
        <w:rPr>
          <w:rFonts w:cs="Arial"/>
          <w:b/>
          <w:sz w:val="18"/>
          <w:lang w:eastAsia="ar-SA"/>
        </w:rPr>
        <w:tab/>
      </w:r>
      <w:r>
        <w:rPr>
          <w:rFonts w:cs="Arial"/>
          <w:b/>
          <w:sz w:val="18"/>
          <w:lang w:eastAsia="ar-SA"/>
        </w:rPr>
        <w:tab/>
      </w:r>
      <w:r>
        <w:rPr>
          <w:rFonts w:cs="Arial"/>
          <w:b/>
          <w:sz w:val="18"/>
          <w:lang w:eastAsia="ar-SA"/>
        </w:rPr>
        <w:tab/>
      </w:r>
      <w:r>
        <w:rPr>
          <w:rFonts w:cs="Arial"/>
          <w:b/>
          <w:sz w:val="18"/>
          <w:lang w:eastAsia="ar-SA"/>
        </w:rPr>
        <w:tab/>
      </w:r>
      <w:r>
        <w:rPr>
          <w:rFonts w:cs="Arial"/>
          <w:b/>
          <w:sz w:val="18"/>
          <w:lang w:eastAsia="ar-SA"/>
        </w:rPr>
        <w:tab/>
      </w:r>
      <w:r w:rsidRPr="00CF0607">
        <w:rPr>
          <w:rFonts w:cs="Arial"/>
          <w:b/>
          <w:sz w:val="18"/>
          <w:lang w:eastAsia="ar-SA"/>
        </w:rPr>
        <w:t>DESPUÉS</w:t>
      </w:r>
    </w:p>
    <w:p w14:paraId="41C76C39" w14:textId="77777777" w:rsidR="00AF66F9" w:rsidRPr="00CF0607" w:rsidRDefault="00AF66F9" w:rsidP="00AF66F9">
      <w:pPr>
        <w:jc w:val="center"/>
        <w:rPr>
          <w:rFonts w:eastAsia="Arial" w:cs="Arial"/>
          <w:sz w:val="18"/>
        </w:rPr>
      </w:pPr>
      <w:r>
        <w:rPr>
          <w:noProof/>
        </w:rPr>
        <w:drawing>
          <wp:inline distT="0" distB="0" distL="0" distR="0" wp14:anchorId="77E4B5B1" wp14:editId="654FDA39">
            <wp:extent cx="2974011" cy="1754440"/>
            <wp:effectExtent l="0" t="0" r="0" b="0"/>
            <wp:docPr id="53" name="Imagen 14">
              <a:extLst xmlns:a="http://schemas.openxmlformats.org/drawingml/2006/main">
                <a:ext uri="{FF2B5EF4-FFF2-40B4-BE49-F238E27FC236}">
                  <a16:creationId xmlns:a16="http://schemas.microsoft.com/office/drawing/2014/main" id="{00000000-0008-0000-0300-00000F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4">
                      <a:extLst>
                        <a:ext uri="{FF2B5EF4-FFF2-40B4-BE49-F238E27FC236}">
                          <a16:creationId xmlns:a16="http://schemas.microsoft.com/office/drawing/2014/main" id="{00000000-0008-0000-0300-00000F000000}"/>
                        </a:ext>
                      </a:extLst>
                    </pic:cNvPr>
                    <pic:cNvPicPr>
                      <a:picLocks noChangeAspect="1"/>
                    </pic:cNvPicPr>
                  </pic:nvPicPr>
                  <pic:blipFill rotWithShape="1">
                    <a:blip r:embed="rId48"/>
                    <a:srcRect l="49412" t="24651" r="9374" b="14017"/>
                    <a:stretch/>
                  </pic:blipFill>
                  <pic:spPr bwMode="auto">
                    <a:xfrm>
                      <a:off x="0" y="0"/>
                      <a:ext cx="3005558" cy="1773050"/>
                    </a:xfrm>
                    <a:prstGeom prst="rect">
                      <a:avLst/>
                    </a:prstGeom>
                    <a:ln>
                      <a:noFill/>
                    </a:ln>
                    <a:extLst>
                      <a:ext uri="{53640926-AAD7-44D8-BBD7-CCE9431645EC}">
                        <a14:shadowObscured xmlns:a14="http://schemas.microsoft.com/office/drawing/2010/main"/>
                      </a:ext>
                    </a:extLst>
                  </pic:spPr>
                </pic:pic>
              </a:graphicData>
            </a:graphic>
          </wp:inline>
        </w:drawing>
      </w:r>
      <w:r>
        <w:rPr>
          <w:rFonts w:eastAsia="Arial" w:cs="Arial"/>
          <w:sz w:val="18"/>
        </w:rPr>
        <w:t xml:space="preserve"> </w:t>
      </w:r>
      <w:r>
        <w:rPr>
          <w:noProof/>
        </w:rPr>
        <w:drawing>
          <wp:inline distT="0" distB="0" distL="0" distR="0" wp14:anchorId="5E4AE955" wp14:editId="784E62DA">
            <wp:extent cx="2700399" cy="1764458"/>
            <wp:effectExtent l="0" t="0" r="5080" b="7620"/>
            <wp:docPr id="54" name="Imagen 15">
              <a:extLst xmlns:a="http://schemas.openxmlformats.org/drawingml/2006/main">
                <a:ext uri="{FF2B5EF4-FFF2-40B4-BE49-F238E27FC236}">
                  <a16:creationId xmlns:a16="http://schemas.microsoft.com/office/drawing/2014/main" id="{00000000-0008-0000-0300-000010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5">
                      <a:extLst>
                        <a:ext uri="{FF2B5EF4-FFF2-40B4-BE49-F238E27FC236}">
                          <a16:creationId xmlns:a16="http://schemas.microsoft.com/office/drawing/2014/main" id="{00000000-0008-0000-0300-000010000000}"/>
                        </a:ext>
                      </a:extLst>
                    </pic:cNvPr>
                    <pic:cNvPicPr>
                      <a:picLocks noChangeAspect="1"/>
                    </pic:cNvPicPr>
                  </pic:nvPicPr>
                  <pic:blipFill rotWithShape="1">
                    <a:blip r:embed="rId49"/>
                    <a:srcRect l="49102" t="16165" r="8700" b="23979"/>
                    <a:stretch/>
                  </pic:blipFill>
                  <pic:spPr bwMode="auto">
                    <a:xfrm>
                      <a:off x="0" y="0"/>
                      <a:ext cx="2735347" cy="1787294"/>
                    </a:xfrm>
                    <a:prstGeom prst="rect">
                      <a:avLst/>
                    </a:prstGeom>
                    <a:ln>
                      <a:noFill/>
                    </a:ln>
                    <a:extLst>
                      <a:ext uri="{53640926-AAD7-44D8-BBD7-CCE9431645EC}">
                        <a14:shadowObscured xmlns:a14="http://schemas.microsoft.com/office/drawing/2010/main"/>
                      </a:ext>
                    </a:extLst>
                  </pic:spPr>
                </pic:pic>
              </a:graphicData>
            </a:graphic>
          </wp:inline>
        </w:drawing>
      </w:r>
    </w:p>
    <w:p w14:paraId="1A8FAF16" w14:textId="77777777" w:rsidR="00AF66F9" w:rsidRDefault="00AF66F9" w:rsidP="00AF66F9">
      <w:pPr>
        <w:jc w:val="center"/>
        <w:rPr>
          <w:rFonts w:eastAsia="Arial" w:cs="Arial"/>
          <w:sz w:val="18"/>
        </w:rPr>
      </w:pPr>
      <w:r w:rsidRPr="00CF0607">
        <w:rPr>
          <w:rFonts w:eastAsia="Arial" w:cs="Arial"/>
          <w:b/>
          <w:sz w:val="18"/>
        </w:rPr>
        <w:t>Fuente:</w:t>
      </w:r>
      <w:r w:rsidRPr="00CF0607">
        <w:rPr>
          <w:rFonts w:eastAsia="Arial" w:cs="Arial"/>
          <w:sz w:val="18"/>
        </w:rPr>
        <w:t xml:space="preserve"> Gerencia de Intervención – UAERMV</w:t>
      </w:r>
    </w:p>
    <w:p w14:paraId="73A185AB" w14:textId="77777777" w:rsidR="00AF66F9" w:rsidRPr="00CF0607" w:rsidRDefault="00AF66F9" w:rsidP="00AF66F9">
      <w:pPr>
        <w:spacing w:line="276" w:lineRule="auto"/>
        <w:jc w:val="center"/>
        <w:rPr>
          <w:rFonts w:eastAsia="Arial" w:cs="Arial"/>
          <w:sz w:val="18"/>
        </w:rPr>
      </w:pPr>
    </w:p>
    <w:p w14:paraId="1691EA95" w14:textId="77777777" w:rsidR="00AF66F9" w:rsidRPr="00375AD2" w:rsidRDefault="00AF66F9" w:rsidP="00AF66F9">
      <w:pPr>
        <w:pStyle w:val="Descripcin"/>
        <w:spacing w:after="0" w:line="240" w:lineRule="auto"/>
        <w:jc w:val="center"/>
        <w:rPr>
          <w:rFonts w:cs="Arial"/>
          <w:lang w:eastAsia="ar-SA"/>
        </w:rPr>
      </w:pPr>
      <w:r w:rsidRPr="00375AD2">
        <w:rPr>
          <w:rFonts w:cs="Arial"/>
        </w:rPr>
        <w:t>Fotografía</w:t>
      </w:r>
      <w:r>
        <w:rPr>
          <w:rFonts w:cs="Arial"/>
        </w:rPr>
        <w:t xml:space="preserve"> No.</w:t>
      </w:r>
      <w:r w:rsidRPr="00375AD2">
        <w:rPr>
          <w:rFonts w:cs="Arial"/>
        </w:rPr>
        <w:t xml:space="preserve"> </w:t>
      </w:r>
      <w:r w:rsidRPr="00375AD2">
        <w:rPr>
          <w:rFonts w:cs="Arial"/>
        </w:rPr>
        <w:fldChar w:fldCharType="begin"/>
      </w:r>
      <w:r w:rsidRPr="00375AD2">
        <w:rPr>
          <w:rFonts w:cs="Arial"/>
        </w:rPr>
        <w:instrText xml:space="preserve"> SEQ Fotografía \* ARABIC </w:instrText>
      </w:r>
      <w:r w:rsidRPr="00375AD2">
        <w:rPr>
          <w:rFonts w:cs="Arial"/>
        </w:rPr>
        <w:fldChar w:fldCharType="separate"/>
      </w:r>
      <w:r>
        <w:rPr>
          <w:rFonts w:cs="Arial"/>
          <w:noProof/>
        </w:rPr>
        <w:t>2</w:t>
      </w:r>
      <w:r w:rsidRPr="00375AD2">
        <w:rPr>
          <w:rFonts w:cs="Arial"/>
        </w:rPr>
        <w:fldChar w:fldCharType="end"/>
      </w:r>
      <w:r w:rsidRPr="00375AD2">
        <w:rPr>
          <w:rFonts w:cs="Arial"/>
          <w:lang w:eastAsia="ar-SA"/>
        </w:rPr>
        <w:t xml:space="preserve">. Intervención </w:t>
      </w:r>
      <w:r w:rsidRPr="00B43888">
        <w:rPr>
          <w:rFonts w:cs="Arial"/>
          <w:lang w:eastAsia="ar-SA"/>
        </w:rPr>
        <w:t>KR 20 ENTRE CL 64 S CL 65 S</w:t>
      </w:r>
      <w:r>
        <w:rPr>
          <w:rFonts w:cs="Arial"/>
          <w:lang w:eastAsia="ar-SA"/>
        </w:rPr>
        <w:t xml:space="preserve"> </w:t>
      </w:r>
      <w:r w:rsidRPr="00B43888">
        <w:rPr>
          <w:rFonts w:cs="Arial"/>
          <w:lang w:eastAsia="ar-SA"/>
        </w:rPr>
        <w:t>CIV 19006456 PK 452810</w:t>
      </w:r>
      <w:r w:rsidRPr="00375AD2">
        <w:rPr>
          <w:rFonts w:cs="Arial"/>
          <w:lang w:eastAsia="ar-SA"/>
        </w:rPr>
        <w:t>.</w:t>
      </w:r>
    </w:p>
    <w:p w14:paraId="76E11A89" w14:textId="77777777" w:rsidR="00AF66F9" w:rsidRPr="00CF0607" w:rsidRDefault="00AF66F9" w:rsidP="00AF66F9">
      <w:pPr>
        <w:jc w:val="center"/>
        <w:rPr>
          <w:rFonts w:eastAsia="Arial" w:cs="Arial"/>
          <w:sz w:val="18"/>
        </w:rPr>
      </w:pPr>
      <w:r w:rsidRPr="00CF0607">
        <w:rPr>
          <w:rFonts w:cs="Arial"/>
          <w:b/>
          <w:sz w:val="18"/>
          <w:lang w:eastAsia="ar-SA"/>
        </w:rPr>
        <w:t>ANTES</w:t>
      </w:r>
      <w:r>
        <w:rPr>
          <w:rFonts w:cs="Arial"/>
          <w:b/>
          <w:sz w:val="18"/>
          <w:lang w:eastAsia="ar-SA"/>
        </w:rPr>
        <w:tab/>
      </w:r>
      <w:r>
        <w:rPr>
          <w:rFonts w:cs="Arial"/>
          <w:b/>
          <w:sz w:val="18"/>
          <w:lang w:eastAsia="ar-SA"/>
        </w:rPr>
        <w:tab/>
      </w:r>
      <w:r>
        <w:rPr>
          <w:rFonts w:cs="Arial"/>
          <w:b/>
          <w:sz w:val="18"/>
          <w:lang w:eastAsia="ar-SA"/>
        </w:rPr>
        <w:tab/>
      </w:r>
      <w:r>
        <w:rPr>
          <w:rFonts w:cs="Arial"/>
          <w:b/>
          <w:sz w:val="18"/>
          <w:lang w:eastAsia="ar-SA"/>
        </w:rPr>
        <w:tab/>
      </w:r>
      <w:r>
        <w:rPr>
          <w:rFonts w:cs="Arial"/>
          <w:b/>
          <w:sz w:val="18"/>
          <w:lang w:eastAsia="ar-SA"/>
        </w:rPr>
        <w:tab/>
      </w:r>
      <w:r w:rsidRPr="00CF0607">
        <w:rPr>
          <w:rFonts w:cs="Arial"/>
          <w:b/>
          <w:sz w:val="18"/>
          <w:lang w:eastAsia="ar-SA"/>
        </w:rPr>
        <w:t>DESPUÉS</w:t>
      </w:r>
    </w:p>
    <w:p w14:paraId="34C3F3C1" w14:textId="77777777" w:rsidR="00AF66F9" w:rsidRPr="00CF0607" w:rsidRDefault="00AF66F9" w:rsidP="00AF66F9">
      <w:pPr>
        <w:jc w:val="center"/>
        <w:rPr>
          <w:rFonts w:eastAsia="Arial" w:cs="Arial"/>
          <w:sz w:val="18"/>
        </w:rPr>
      </w:pPr>
      <w:r>
        <w:rPr>
          <w:noProof/>
        </w:rPr>
        <w:drawing>
          <wp:inline distT="0" distB="0" distL="0" distR="0" wp14:anchorId="6F3FDFFC" wp14:editId="0080BDE9">
            <wp:extent cx="2531836" cy="1970528"/>
            <wp:effectExtent l="0" t="0" r="1905" b="0"/>
            <wp:docPr id="55" name="Imagen 12">
              <a:extLst xmlns:a="http://schemas.openxmlformats.org/drawingml/2006/main">
                <a:ext uri="{FF2B5EF4-FFF2-40B4-BE49-F238E27FC236}">
                  <a16:creationId xmlns:a16="http://schemas.microsoft.com/office/drawing/2014/main" id="{00000000-0008-0000-0300-00000D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a:extLst>
                        <a:ext uri="{FF2B5EF4-FFF2-40B4-BE49-F238E27FC236}">
                          <a16:creationId xmlns:a16="http://schemas.microsoft.com/office/drawing/2014/main" id="{00000000-0008-0000-0300-00000D000000}"/>
                        </a:ext>
                      </a:extLst>
                    </pic:cNvPr>
                    <pic:cNvPicPr>
                      <a:picLocks noChangeAspect="1"/>
                    </pic:cNvPicPr>
                  </pic:nvPicPr>
                  <pic:blipFill rotWithShape="1">
                    <a:blip r:embed="rId50"/>
                    <a:srcRect l="49945" t="28498" r="10551" b="12918"/>
                    <a:stretch/>
                  </pic:blipFill>
                  <pic:spPr bwMode="auto">
                    <a:xfrm>
                      <a:off x="0" y="0"/>
                      <a:ext cx="2541088" cy="1977728"/>
                    </a:xfrm>
                    <a:prstGeom prst="rect">
                      <a:avLst/>
                    </a:prstGeom>
                    <a:ln>
                      <a:noFill/>
                    </a:ln>
                    <a:extLst>
                      <a:ext uri="{53640926-AAD7-44D8-BBD7-CCE9431645EC}">
                        <a14:shadowObscured xmlns:a14="http://schemas.microsoft.com/office/drawing/2010/main"/>
                      </a:ext>
                    </a:extLst>
                  </pic:spPr>
                </pic:pic>
              </a:graphicData>
            </a:graphic>
          </wp:inline>
        </w:drawing>
      </w:r>
      <w:r>
        <w:rPr>
          <w:rFonts w:eastAsia="Arial" w:cs="Arial"/>
          <w:sz w:val="18"/>
        </w:rPr>
        <w:t xml:space="preserve"> </w:t>
      </w:r>
      <w:r>
        <w:rPr>
          <w:noProof/>
        </w:rPr>
        <w:drawing>
          <wp:inline distT="0" distB="0" distL="0" distR="0" wp14:anchorId="660254C1" wp14:editId="027A6A67">
            <wp:extent cx="2802576" cy="1971752"/>
            <wp:effectExtent l="0" t="0" r="0" b="0"/>
            <wp:docPr id="56" name="Imagen 13">
              <a:extLst xmlns:a="http://schemas.openxmlformats.org/drawingml/2006/main">
                <a:ext uri="{FF2B5EF4-FFF2-40B4-BE49-F238E27FC236}">
                  <a16:creationId xmlns:a16="http://schemas.microsoft.com/office/drawing/2014/main" id="{00000000-0008-0000-0300-00000E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3">
                      <a:extLst>
                        <a:ext uri="{FF2B5EF4-FFF2-40B4-BE49-F238E27FC236}">
                          <a16:creationId xmlns:a16="http://schemas.microsoft.com/office/drawing/2014/main" id="{00000000-0008-0000-0300-00000E000000}"/>
                        </a:ext>
                      </a:extLst>
                    </pic:cNvPr>
                    <pic:cNvPicPr>
                      <a:picLocks noChangeAspect="1"/>
                    </pic:cNvPicPr>
                  </pic:nvPicPr>
                  <pic:blipFill rotWithShape="1">
                    <a:blip r:embed="rId51"/>
                    <a:srcRect l="51459" t="19054" r="11065" b="15746"/>
                    <a:stretch/>
                  </pic:blipFill>
                  <pic:spPr bwMode="auto">
                    <a:xfrm>
                      <a:off x="0" y="0"/>
                      <a:ext cx="2814603" cy="1980214"/>
                    </a:xfrm>
                    <a:prstGeom prst="rect">
                      <a:avLst/>
                    </a:prstGeom>
                    <a:ln>
                      <a:noFill/>
                    </a:ln>
                    <a:extLst>
                      <a:ext uri="{53640926-AAD7-44D8-BBD7-CCE9431645EC}">
                        <a14:shadowObscured xmlns:a14="http://schemas.microsoft.com/office/drawing/2010/main"/>
                      </a:ext>
                    </a:extLst>
                  </pic:spPr>
                </pic:pic>
              </a:graphicData>
            </a:graphic>
          </wp:inline>
        </w:drawing>
      </w:r>
    </w:p>
    <w:p w14:paraId="5C6B01DD" w14:textId="77777777" w:rsidR="00AF66F9" w:rsidRDefault="00AF66F9" w:rsidP="00AF66F9">
      <w:pPr>
        <w:spacing w:line="276" w:lineRule="auto"/>
        <w:jc w:val="center"/>
        <w:rPr>
          <w:rFonts w:eastAsia="Arial" w:cs="Arial"/>
          <w:sz w:val="18"/>
        </w:rPr>
      </w:pPr>
      <w:r w:rsidRPr="00CF0607">
        <w:rPr>
          <w:rFonts w:eastAsia="Arial" w:cs="Arial"/>
          <w:b/>
          <w:sz w:val="18"/>
        </w:rPr>
        <w:t>Fuente:</w:t>
      </w:r>
      <w:r w:rsidRPr="00CF0607">
        <w:rPr>
          <w:rFonts w:eastAsia="Arial" w:cs="Arial"/>
          <w:sz w:val="18"/>
        </w:rPr>
        <w:t xml:space="preserve"> Gerencia de Intervención – UAERMV</w:t>
      </w:r>
    </w:p>
    <w:p w14:paraId="10335175" w14:textId="77777777" w:rsidR="00AF66F9" w:rsidRPr="00CF0607" w:rsidRDefault="00AF66F9" w:rsidP="00AF66F9">
      <w:pPr>
        <w:spacing w:line="276" w:lineRule="auto"/>
        <w:jc w:val="center"/>
        <w:rPr>
          <w:rFonts w:eastAsia="Arial" w:cs="Arial"/>
          <w:sz w:val="18"/>
        </w:rPr>
      </w:pPr>
    </w:p>
    <w:p w14:paraId="1BC8A4A3" w14:textId="4D127497" w:rsidR="00AF66F9" w:rsidRPr="00C1142C" w:rsidRDefault="00AF66F9" w:rsidP="00AF66F9">
      <w:pPr>
        <w:pStyle w:val="Ttulo2"/>
        <w:numPr>
          <w:ilvl w:val="1"/>
          <w:numId w:val="1"/>
        </w:numPr>
        <w:spacing w:before="0"/>
        <w:jc w:val="left"/>
        <w:rPr>
          <w:rFonts w:cs="Arial"/>
          <w:color w:val="auto"/>
          <w:sz w:val="22"/>
          <w:szCs w:val="22"/>
        </w:rPr>
      </w:pPr>
      <w:bookmarkStart w:id="69" w:name="_Toc492049749"/>
      <w:bookmarkStart w:id="70" w:name="_Toc505864526"/>
      <w:bookmarkStart w:id="71" w:name="_Toc534033977"/>
      <w:r w:rsidRPr="00C1142C">
        <w:rPr>
          <w:rFonts w:cs="Arial"/>
          <w:color w:val="auto"/>
          <w:sz w:val="22"/>
          <w:szCs w:val="22"/>
        </w:rPr>
        <w:t>Infraestructura y Gestión del Tránsito.</w:t>
      </w:r>
      <w:bookmarkEnd w:id="69"/>
      <w:bookmarkEnd w:id="70"/>
      <w:bookmarkEnd w:id="71"/>
    </w:p>
    <w:p w14:paraId="7B60BE5A" w14:textId="77777777" w:rsidR="00AF66F9" w:rsidRDefault="00AF66F9" w:rsidP="00AF66F9">
      <w:pPr>
        <w:ind w:left="720"/>
        <w:rPr>
          <w:rFonts w:cs="Arial"/>
        </w:rPr>
      </w:pPr>
    </w:p>
    <w:p w14:paraId="49738B4A" w14:textId="77777777" w:rsidR="00AF66F9" w:rsidRDefault="00AF66F9" w:rsidP="00AF66F9">
      <w:pPr>
        <w:ind w:left="720"/>
        <w:rPr>
          <w:rFonts w:cs="Arial"/>
        </w:rPr>
      </w:pPr>
      <w:r w:rsidRPr="006A6889">
        <w:rPr>
          <w:rFonts w:cs="Arial"/>
        </w:rPr>
        <w:t>Esta estrategia está orientada al desarrollo de acciones de mantenimiento como cambios de losas, cambios de carpeta, parcheos, bacheos o sellos de fisura, tendientes a mejorar el nivel de servicio y confort de los usuarios ayudando a disminuir los conflictos de congestión del tránsito y seguridad vial asociados al mal estado o deterioro de la infraestructura vial.</w:t>
      </w:r>
    </w:p>
    <w:p w14:paraId="70B374D0" w14:textId="77777777" w:rsidR="00AF66F9" w:rsidRDefault="00AF66F9" w:rsidP="00AF66F9">
      <w:pPr>
        <w:ind w:left="720"/>
        <w:rPr>
          <w:rFonts w:cs="Arial"/>
        </w:rPr>
      </w:pPr>
    </w:p>
    <w:p w14:paraId="2F955516" w14:textId="77777777" w:rsidR="00AF66F9" w:rsidRDefault="00AF66F9" w:rsidP="00AF66F9">
      <w:pPr>
        <w:ind w:left="720"/>
        <w:rPr>
          <w:rFonts w:cs="Arial"/>
        </w:rPr>
      </w:pPr>
      <w:r>
        <w:rPr>
          <w:rFonts w:cs="Arial"/>
        </w:rPr>
        <w:t xml:space="preserve">Durante el periodo transcurrido desde el 1 de enero de 2018 hasta el 30 de septiembre de 2018, la UAERMV ha mejorado 227,23 km-carril de impacto y ha tapado 68.140 huecos en los corredores de movilidad local y malla vial local del Distrito Capital. </w:t>
      </w:r>
    </w:p>
    <w:p w14:paraId="0EEDFAD9" w14:textId="77777777" w:rsidR="00AF66F9" w:rsidRDefault="00AF66F9" w:rsidP="00AF66F9">
      <w:pPr>
        <w:ind w:left="720"/>
        <w:rPr>
          <w:rFonts w:cs="Arial"/>
        </w:rPr>
      </w:pPr>
    </w:p>
    <w:p w14:paraId="5ABCFFBE" w14:textId="77777777" w:rsidR="00AF66F9" w:rsidRDefault="00AF66F9" w:rsidP="00AF66F9">
      <w:pPr>
        <w:ind w:left="720"/>
        <w:rPr>
          <w:rFonts w:cs="Arial"/>
        </w:rPr>
      </w:pPr>
      <w:r>
        <w:rPr>
          <w:rFonts w:cs="Arial"/>
        </w:rPr>
        <w:t>A continuación, se presentan los resultados alcanzados en cada una de las localidades:</w:t>
      </w:r>
    </w:p>
    <w:p w14:paraId="1FABFC9C" w14:textId="77777777" w:rsidR="00AF66F9" w:rsidRDefault="00AF66F9" w:rsidP="00AF66F9">
      <w:pPr>
        <w:jc w:val="center"/>
        <w:rPr>
          <w:rFonts w:cs="Arial"/>
        </w:rPr>
      </w:pPr>
    </w:p>
    <w:p w14:paraId="2406A552" w14:textId="77777777" w:rsidR="00AF66F9" w:rsidRDefault="00AF66F9" w:rsidP="00AF66F9">
      <w:pPr>
        <w:jc w:val="center"/>
        <w:rPr>
          <w:rFonts w:cs="Arial"/>
        </w:rPr>
      </w:pPr>
    </w:p>
    <w:p w14:paraId="2E00FA8E" w14:textId="443F9FB7" w:rsidR="00AF66F9" w:rsidRDefault="00AF66F9" w:rsidP="00AF66F9">
      <w:pPr>
        <w:jc w:val="center"/>
        <w:rPr>
          <w:rFonts w:cs="Arial"/>
        </w:rPr>
      </w:pPr>
    </w:p>
    <w:p w14:paraId="57DF147C" w14:textId="2421AD32" w:rsidR="00AF66F9" w:rsidRDefault="00AF66F9" w:rsidP="00AF66F9">
      <w:pPr>
        <w:jc w:val="center"/>
        <w:rPr>
          <w:rFonts w:cs="Arial"/>
        </w:rPr>
      </w:pPr>
    </w:p>
    <w:p w14:paraId="3AFE09F7" w14:textId="3ED1286A" w:rsidR="00AF66F9" w:rsidRDefault="00AF66F9" w:rsidP="00AF66F9">
      <w:pPr>
        <w:jc w:val="center"/>
        <w:rPr>
          <w:rFonts w:cs="Arial"/>
        </w:rPr>
      </w:pPr>
    </w:p>
    <w:p w14:paraId="7908429F" w14:textId="77777777" w:rsidR="00AF66F9" w:rsidRDefault="00AF66F9" w:rsidP="00AF66F9">
      <w:pPr>
        <w:jc w:val="center"/>
        <w:rPr>
          <w:rFonts w:cs="Arial"/>
        </w:rPr>
      </w:pPr>
    </w:p>
    <w:p w14:paraId="7698E32A" w14:textId="77777777" w:rsidR="00AF66F9" w:rsidRDefault="00AF66F9" w:rsidP="00AF66F9">
      <w:pPr>
        <w:jc w:val="center"/>
        <w:rPr>
          <w:rFonts w:cs="Arial"/>
        </w:rPr>
      </w:pPr>
    </w:p>
    <w:p w14:paraId="624FAA55" w14:textId="3C8E9039" w:rsidR="00AF66F9" w:rsidRPr="00375AD2" w:rsidRDefault="00AF66F9" w:rsidP="00AF66F9">
      <w:pPr>
        <w:pStyle w:val="Descripcin"/>
        <w:spacing w:after="0" w:line="240" w:lineRule="auto"/>
        <w:jc w:val="center"/>
        <w:rPr>
          <w:rFonts w:cs="Arial"/>
          <w:lang w:eastAsia="es-CO"/>
        </w:rPr>
      </w:pPr>
      <w:r w:rsidRPr="00375AD2">
        <w:rPr>
          <w:rFonts w:cs="Arial"/>
        </w:rPr>
        <w:lastRenderedPageBreak/>
        <w:t xml:space="preserve">Tabla </w:t>
      </w:r>
      <w:r>
        <w:rPr>
          <w:rFonts w:cs="Arial"/>
        </w:rPr>
        <w:t>No. 30</w:t>
      </w:r>
      <w:r w:rsidRPr="00375AD2">
        <w:rPr>
          <w:rFonts w:cs="Arial"/>
          <w:lang w:eastAsia="es-CO"/>
        </w:rPr>
        <w:t>. Estrategia de intervención Infraestructura y Gestión del Tránsito.</w:t>
      </w:r>
    </w:p>
    <w:tbl>
      <w:tblPr>
        <w:tblW w:w="5000" w:type="pct"/>
        <w:tblCellMar>
          <w:left w:w="70" w:type="dxa"/>
          <w:right w:w="70" w:type="dxa"/>
        </w:tblCellMar>
        <w:tblLook w:val="04A0" w:firstRow="1" w:lastRow="0" w:firstColumn="1" w:lastColumn="0" w:noHBand="0" w:noVBand="1"/>
      </w:tblPr>
      <w:tblGrid>
        <w:gridCol w:w="412"/>
        <w:gridCol w:w="1850"/>
        <w:gridCol w:w="3853"/>
        <w:gridCol w:w="3334"/>
      </w:tblGrid>
      <w:tr w:rsidR="00AF66F9" w:rsidRPr="00D36CC1" w14:paraId="2933C082" w14:textId="77777777" w:rsidTr="00341DEF">
        <w:trPr>
          <w:trHeight w:val="70"/>
          <w:tblHeader/>
        </w:trPr>
        <w:tc>
          <w:tcPr>
            <w:tcW w:w="1197" w:type="pct"/>
            <w:gridSpan w:val="2"/>
            <w:vMerge w:val="restart"/>
            <w:tcBorders>
              <w:top w:val="single" w:sz="4" w:space="0" w:color="auto"/>
              <w:left w:val="single" w:sz="4" w:space="0" w:color="auto"/>
              <w:bottom w:val="single" w:sz="4" w:space="0" w:color="auto"/>
              <w:right w:val="single" w:sz="4" w:space="0" w:color="auto"/>
            </w:tcBorders>
            <w:shd w:val="clear" w:color="auto" w:fill="1F497D" w:themeFill="text2"/>
            <w:vAlign w:val="center"/>
            <w:hideMark/>
          </w:tcPr>
          <w:p w14:paraId="25466442" w14:textId="77777777" w:rsidR="00AF66F9" w:rsidRPr="00D36CC1" w:rsidRDefault="00AF66F9" w:rsidP="00341DEF">
            <w:pPr>
              <w:widowControl/>
              <w:jc w:val="center"/>
              <w:rPr>
                <w:rFonts w:eastAsia="Times New Roman" w:cs="Arial"/>
                <w:b/>
                <w:bCs/>
                <w:color w:val="FFFFFF" w:themeColor="background1"/>
                <w:sz w:val="20"/>
                <w:szCs w:val="20"/>
                <w:lang w:eastAsia="es-CO"/>
              </w:rPr>
            </w:pPr>
            <w:r w:rsidRPr="00D36CC1">
              <w:rPr>
                <w:rFonts w:eastAsia="Times New Roman" w:cs="Arial"/>
                <w:b/>
                <w:bCs/>
                <w:color w:val="FFFFFF" w:themeColor="background1"/>
                <w:sz w:val="20"/>
                <w:szCs w:val="20"/>
                <w:lang w:eastAsia="es-CO"/>
              </w:rPr>
              <w:t>LOCALIDAD</w:t>
            </w:r>
          </w:p>
        </w:tc>
        <w:tc>
          <w:tcPr>
            <w:tcW w:w="3803" w:type="pct"/>
            <w:gridSpan w:val="2"/>
            <w:tcBorders>
              <w:top w:val="single" w:sz="4" w:space="0" w:color="auto"/>
              <w:left w:val="nil"/>
              <w:bottom w:val="single" w:sz="4" w:space="0" w:color="auto"/>
              <w:right w:val="single" w:sz="4" w:space="0" w:color="auto"/>
            </w:tcBorders>
            <w:shd w:val="clear" w:color="auto" w:fill="1F497D" w:themeFill="text2"/>
            <w:vAlign w:val="center"/>
            <w:hideMark/>
          </w:tcPr>
          <w:p w14:paraId="1881089A" w14:textId="77777777" w:rsidR="00AF66F9" w:rsidRPr="00D36CC1" w:rsidRDefault="00AF66F9" w:rsidP="00341DEF">
            <w:pPr>
              <w:widowControl/>
              <w:jc w:val="center"/>
              <w:rPr>
                <w:rFonts w:eastAsia="Times New Roman" w:cs="Arial"/>
                <w:b/>
                <w:color w:val="FFFFFF" w:themeColor="background1"/>
                <w:sz w:val="20"/>
                <w:szCs w:val="20"/>
                <w:lang w:eastAsia="es-CO"/>
              </w:rPr>
            </w:pPr>
            <w:r w:rsidRPr="00D36CC1">
              <w:rPr>
                <w:rFonts w:eastAsia="Times New Roman" w:cs="Arial"/>
                <w:b/>
                <w:color w:val="FFFFFF" w:themeColor="background1"/>
                <w:sz w:val="20"/>
                <w:szCs w:val="20"/>
                <w:lang w:eastAsia="es-CO"/>
              </w:rPr>
              <w:t>INFRAESTRUCTURA Y GESTIÓN DEL TRÁNSITO</w:t>
            </w:r>
          </w:p>
        </w:tc>
      </w:tr>
      <w:tr w:rsidR="00AF66F9" w:rsidRPr="00D36CC1" w14:paraId="39DACA00" w14:textId="77777777" w:rsidTr="00341DEF">
        <w:trPr>
          <w:trHeight w:val="70"/>
          <w:tblHeader/>
        </w:trPr>
        <w:tc>
          <w:tcPr>
            <w:tcW w:w="1197" w:type="pct"/>
            <w:gridSpan w:val="2"/>
            <w:vMerge/>
            <w:tcBorders>
              <w:top w:val="single" w:sz="4" w:space="0" w:color="auto"/>
              <w:left w:val="single" w:sz="4" w:space="0" w:color="auto"/>
              <w:bottom w:val="single" w:sz="4" w:space="0" w:color="auto"/>
              <w:right w:val="single" w:sz="4" w:space="0" w:color="auto"/>
            </w:tcBorders>
            <w:shd w:val="clear" w:color="auto" w:fill="1F497D" w:themeFill="text2"/>
            <w:vAlign w:val="center"/>
            <w:hideMark/>
          </w:tcPr>
          <w:p w14:paraId="416CF66C" w14:textId="77777777" w:rsidR="00AF66F9" w:rsidRPr="00D36CC1" w:rsidRDefault="00AF66F9" w:rsidP="00341DEF">
            <w:pPr>
              <w:widowControl/>
              <w:jc w:val="center"/>
              <w:rPr>
                <w:rFonts w:eastAsia="Times New Roman" w:cs="Arial"/>
                <w:b/>
                <w:bCs/>
                <w:color w:val="FFFFFF" w:themeColor="background1"/>
                <w:sz w:val="20"/>
                <w:szCs w:val="20"/>
                <w:lang w:eastAsia="es-CO"/>
              </w:rPr>
            </w:pPr>
          </w:p>
        </w:tc>
        <w:tc>
          <w:tcPr>
            <w:tcW w:w="2039" w:type="pct"/>
            <w:tcBorders>
              <w:top w:val="nil"/>
              <w:left w:val="nil"/>
              <w:bottom w:val="single" w:sz="4" w:space="0" w:color="auto"/>
              <w:right w:val="single" w:sz="4" w:space="0" w:color="auto"/>
            </w:tcBorders>
            <w:shd w:val="clear" w:color="auto" w:fill="1F497D" w:themeFill="text2"/>
            <w:vAlign w:val="center"/>
            <w:hideMark/>
          </w:tcPr>
          <w:p w14:paraId="0C3653BF" w14:textId="77777777" w:rsidR="00AF66F9" w:rsidRPr="00D36CC1" w:rsidRDefault="00AF66F9" w:rsidP="00341DEF">
            <w:pPr>
              <w:widowControl/>
              <w:jc w:val="center"/>
              <w:rPr>
                <w:rFonts w:eastAsia="Times New Roman" w:cs="Arial"/>
                <w:b/>
                <w:color w:val="FFFFFF" w:themeColor="background1"/>
                <w:sz w:val="20"/>
                <w:szCs w:val="20"/>
                <w:lang w:eastAsia="es-CO"/>
              </w:rPr>
            </w:pPr>
            <w:r w:rsidRPr="00D36CC1">
              <w:rPr>
                <w:rFonts w:eastAsia="Times New Roman" w:cs="Arial"/>
                <w:b/>
                <w:color w:val="FFFFFF" w:themeColor="background1"/>
                <w:sz w:val="20"/>
                <w:szCs w:val="20"/>
                <w:lang w:eastAsia="es-CO"/>
              </w:rPr>
              <w:t>KM-CARRIL</w:t>
            </w:r>
            <w:r>
              <w:rPr>
                <w:rFonts w:eastAsia="Times New Roman" w:cs="Arial"/>
                <w:b/>
                <w:color w:val="FFFFFF" w:themeColor="background1"/>
                <w:sz w:val="20"/>
                <w:szCs w:val="20"/>
                <w:lang w:eastAsia="es-CO"/>
              </w:rPr>
              <w:t xml:space="preserve"> DE IMPACTO</w:t>
            </w:r>
          </w:p>
        </w:tc>
        <w:tc>
          <w:tcPr>
            <w:tcW w:w="1764" w:type="pct"/>
            <w:tcBorders>
              <w:top w:val="nil"/>
              <w:left w:val="nil"/>
              <w:bottom w:val="single" w:sz="4" w:space="0" w:color="auto"/>
              <w:right w:val="single" w:sz="4" w:space="0" w:color="auto"/>
            </w:tcBorders>
            <w:shd w:val="clear" w:color="auto" w:fill="1F497D" w:themeFill="text2"/>
            <w:vAlign w:val="center"/>
            <w:hideMark/>
          </w:tcPr>
          <w:p w14:paraId="1B3776F1" w14:textId="77777777" w:rsidR="00AF66F9" w:rsidRPr="00D36CC1" w:rsidRDefault="00AF66F9" w:rsidP="00341DEF">
            <w:pPr>
              <w:widowControl/>
              <w:jc w:val="center"/>
              <w:rPr>
                <w:rFonts w:eastAsia="Times New Roman" w:cs="Arial"/>
                <w:b/>
                <w:color w:val="FFFFFF" w:themeColor="background1"/>
                <w:sz w:val="20"/>
                <w:szCs w:val="20"/>
                <w:lang w:eastAsia="es-CO"/>
              </w:rPr>
            </w:pPr>
            <w:r w:rsidRPr="00D36CC1">
              <w:rPr>
                <w:rFonts w:eastAsia="Times New Roman" w:cs="Arial"/>
                <w:b/>
                <w:color w:val="FFFFFF" w:themeColor="background1"/>
                <w:sz w:val="20"/>
                <w:szCs w:val="20"/>
                <w:lang w:eastAsia="es-CO"/>
              </w:rPr>
              <w:t>HUECOS</w:t>
            </w:r>
          </w:p>
        </w:tc>
      </w:tr>
      <w:tr w:rsidR="00AF66F9" w:rsidRPr="00D36CC1" w14:paraId="12E94FCD" w14:textId="77777777" w:rsidTr="00341DEF">
        <w:trPr>
          <w:trHeight w:val="70"/>
        </w:trPr>
        <w:tc>
          <w:tcPr>
            <w:tcW w:w="218" w:type="pct"/>
            <w:tcBorders>
              <w:top w:val="nil"/>
              <w:left w:val="single" w:sz="4" w:space="0" w:color="auto"/>
              <w:bottom w:val="single" w:sz="4" w:space="0" w:color="auto"/>
              <w:right w:val="single" w:sz="4" w:space="0" w:color="auto"/>
            </w:tcBorders>
            <w:shd w:val="clear" w:color="auto" w:fill="auto"/>
            <w:vAlign w:val="center"/>
            <w:hideMark/>
          </w:tcPr>
          <w:p w14:paraId="198442A9" w14:textId="77777777" w:rsidR="00AF66F9" w:rsidRPr="00D36CC1" w:rsidRDefault="00AF66F9" w:rsidP="00341DEF">
            <w:pPr>
              <w:widowControl/>
              <w:jc w:val="right"/>
              <w:rPr>
                <w:rFonts w:eastAsia="Times New Roman" w:cs="Arial"/>
                <w:color w:val="000000"/>
                <w:sz w:val="20"/>
                <w:szCs w:val="20"/>
                <w:lang w:eastAsia="es-CO"/>
              </w:rPr>
            </w:pPr>
            <w:r w:rsidRPr="00D36CC1">
              <w:rPr>
                <w:rFonts w:eastAsia="Times New Roman" w:cs="Arial"/>
                <w:color w:val="000000"/>
                <w:sz w:val="20"/>
                <w:szCs w:val="20"/>
                <w:lang w:eastAsia="es-CO"/>
              </w:rPr>
              <w:t>1</w:t>
            </w:r>
          </w:p>
        </w:tc>
        <w:tc>
          <w:tcPr>
            <w:tcW w:w="978" w:type="pct"/>
            <w:tcBorders>
              <w:top w:val="nil"/>
              <w:left w:val="nil"/>
              <w:bottom w:val="single" w:sz="4" w:space="0" w:color="auto"/>
              <w:right w:val="single" w:sz="4" w:space="0" w:color="auto"/>
            </w:tcBorders>
            <w:shd w:val="clear" w:color="auto" w:fill="auto"/>
            <w:vAlign w:val="center"/>
            <w:hideMark/>
          </w:tcPr>
          <w:p w14:paraId="01FE0D03" w14:textId="77777777" w:rsidR="00AF66F9" w:rsidRPr="00D36CC1" w:rsidRDefault="00AF66F9" w:rsidP="00341DEF">
            <w:pPr>
              <w:widowControl/>
              <w:rPr>
                <w:rFonts w:eastAsia="Times New Roman" w:cs="Arial"/>
                <w:sz w:val="20"/>
                <w:szCs w:val="20"/>
                <w:lang w:eastAsia="es-CO"/>
              </w:rPr>
            </w:pPr>
            <w:r w:rsidRPr="00D36CC1">
              <w:rPr>
                <w:rFonts w:eastAsia="Times New Roman" w:cs="Arial"/>
                <w:sz w:val="20"/>
                <w:szCs w:val="20"/>
                <w:lang w:eastAsia="es-CO"/>
              </w:rPr>
              <w:t>Usaquén</w:t>
            </w:r>
          </w:p>
        </w:tc>
        <w:tc>
          <w:tcPr>
            <w:tcW w:w="2039" w:type="pct"/>
            <w:tcBorders>
              <w:top w:val="nil"/>
              <w:left w:val="nil"/>
              <w:bottom w:val="single" w:sz="4" w:space="0" w:color="auto"/>
              <w:right w:val="single" w:sz="4" w:space="0" w:color="auto"/>
            </w:tcBorders>
            <w:shd w:val="clear" w:color="auto" w:fill="auto"/>
            <w:vAlign w:val="center"/>
            <w:hideMark/>
          </w:tcPr>
          <w:p w14:paraId="0A45E7BD" w14:textId="77777777" w:rsidR="00AF66F9" w:rsidRPr="00B43888" w:rsidRDefault="00AF66F9" w:rsidP="00341DEF">
            <w:pPr>
              <w:widowControl/>
              <w:jc w:val="center"/>
            </w:pPr>
            <w:r w:rsidRPr="00B43888">
              <w:t>33,85</w:t>
            </w:r>
          </w:p>
        </w:tc>
        <w:tc>
          <w:tcPr>
            <w:tcW w:w="1764" w:type="pct"/>
            <w:tcBorders>
              <w:top w:val="nil"/>
              <w:left w:val="nil"/>
              <w:bottom w:val="single" w:sz="4" w:space="0" w:color="auto"/>
              <w:right w:val="single" w:sz="4" w:space="0" w:color="auto"/>
            </w:tcBorders>
            <w:shd w:val="clear" w:color="auto" w:fill="auto"/>
            <w:vAlign w:val="center"/>
          </w:tcPr>
          <w:p w14:paraId="36D7E141" w14:textId="77777777" w:rsidR="00AF66F9" w:rsidRPr="0034469E" w:rsidRDefault="00AF66F9" w:rsidP="00341DEF">
            <w:pPr>
              <w:widowControl/>
              <w:jc w:val="center"/>
            </w:pPr>
            <w:r w:rsidRPr="0034469E">
              <w:t>6.812</w:t>
            </w:r>
          </w:p>
        </w:tc>
      </w:tr>
      <w:tr w:rsidR="00AF66F9" w:rsidRPr="00D36CC1" w14:paraId="3FF4C6D0" w14:textId="77777777" w:rsidTr="00341DEF">
        <w:trPr>
          <w:trHeight w:val="89"/>
        </w:trPr>
        <w:tc>
          <w:tcPr>
            <w:tcW w:w="218" w:type="pct"/>
            <w:tcBorders>
              <w:top w:val="nil"/>
              <w:left w:val="single" w:sz="4" w:space="0" w:color="auto"/>
              <w:bottom w:val="single" w:sz="4" w:space="0" w:color="auto"/>
              <w:right w:val="single" w:sz="4" w:space="0" w:color="auto"/>
            </w:tcBorders>
            <w:shd w:val="clear" w:color="auto" w:fill="auto"/>
            <w:vAlign w:val="center"/>
            <w:hideMark/>
          </w:tcPr>
          <w:p w14:paraId="1BA723D2" w14:textId="77777777" w:rsidR="00AF66F9" w:rsidRPr="00D36CC1" w:rsidRDefault="00AF66F9" w:rsidP="00341DEF">
            <w:pPr>
              <w:widowControl/>
              <w:jc w:val="right"/>
              <w:rPr>
                <w:rFonts w:eastAsia="Times New Roman" w:cs="Arial"/>
                <w:color w:val="000000"/>
                <w:sz w:val="20"/>
                <w:szCs w:val="20"/>
                <w:lang w:eastAsia="es-CO"/>
              </w:rPr>
            </w:pPr>
            <w:r w:rsidRPr="00D36CC1">
              <w:rPr>
                <w:rFonts w:eastAsia="Times New Roman" w:cs="Arial"/>
                <w:color w:val="000000"/>
                <w:sz w:val="20"/>
                <w:szCs w:val="20"/>
                <w:lang w:eastAsia="es-CO"/>
              </w:rPr>
              <w:t>2</w:t>
            </w:r>
          </w:p>
        </w:tc>
        <w:tc>
          <w:tcPr>
            <w:tcW w:w="978" w:type="pct"/>
            <w:tcBorders>
              <w:top w:val="nil"/>
              <w:left w:val="nil"/>
              <w:bottom w:val="single" w:sz="4" w:space="0" w:color="auto"/>
              <w:right w:val="single" w:sz="4" w:space="0" w:color="auto"/>
            </w:tcBorders>
            <w:shd w:val="clear" w:color="auto" w:fill="auto"/>
            <w:vAlign w:val="center"/>
            <w:hideMark/>
          </w:tcPr>
          <w:p w14:paraId="7615F98A" w14:textId="77777777" w:rsidR="00AF66F9" w:rsidRPr="00D36CC1" w:rsidRDefault="00AF66F9" w:rsidP="00341DEF">
            <w:pPr>
              <w:widowControl/>
              <w:rPr>
                <w:rFonts w:eastAsia="Times New Roman" w:cs="Arial"/>
                <w:sz w:val="20"/>
                <w:szCs w:val="20"/>
                <w:lang w:eastAsia="es-CO"/>
              </w:rPr>
            </w:pPr>
            <w:r w:rsidRPr="00D36CC1">
              <w:rPr>
                <w:rFonts w:eastAsia="Times New Roman" w:cs="Arial"/>
                <w:sz w:val="20"/>
                <w:szCs w:val="20"/>
                <w:lang w:eastAsia="es-CO"/>
              </w:rPr>
              <w:t xml:space="preserve">Chapinero </w:t>
            </w:r>
          </w:p>
        </w:tc>
        <w:tc>
          <w:tcPr>
            <w:tcW w:w="2039" w:type="pct"/>
            <w:tcBorders>
              <w:top w:val="nil"/>
              <w:left w:val="nil"/>
              <w:bottom w:val="single" w:sz="4" w:space="0" w:color="auto"/>
              <w:right w:val="single" w:sz="4" w:space="0" w:color="auto"/>
            </w:tcBorders>
            <w:shd w:val="clear" w:color="auto" w:fill="auto"/>
            <w:vAlign w:val="center"/>
            <w:hideMark/>
          </w:tcPr>
          <w:p w14:paraId="4413238F" w14:textId="77777777" w:rsidR="00AF66F9" w:rsidRPr="00B43888" w:rsidRDefault="00AF66F9" w:rsidP="00341DEF">
            <w:pPr>
              <w:widowControl/>
              <w:jc w:val="center"/>
            </w:pPr>
            <w:r w:rsidRPr="00B43888">
              <w:t>8,46</w:t>
            </w:r>
          </w:p>
        </w:tc>
        <w:tc>
          <w:tcPr>
            <w:tcW w:w="1764" w:type="pct"/>
            <w:tcBorders>
              <w:top w:val="nil"/>
              <w:left w:val="nil"/>
              <w:bottom w:val="single" w:sz="4" w:space="0" w:color="auto"/>
              <w:right w:val="single" w:sz="4" w:space="0" w:color="auto"/>
            </w:tcBorders>
            <w:shd w:val="clear" w:color="auto" w:fill="auto"/>
            <w:vAlign w:val="center"/>
          </w:tcPr>
          <w:p w14:paraId="2D480BAD" w14:textId="77777777" w:rsidR="00AF66F9" w:rsidRPr="0034469E" w:rsidRDefault="00AF66F9" w:rsidP="00341DEF">
            <w:pPr>
              <w:widowControl/>
              <w:jc w:val="center"/>
            </w:pPr>
            <w:r w:rsidRPr="0034469E">
              <w:t>3.681</w:t>
            </w:r>
          </w:p>
        </w:tc>
      </w:tr>
      <w:tr w:rsidR="00AF66F9" w:rsidRPr="00D36CC1" w14:paraId="1FC2248B" w14:textId="77777777" w:rsidTr="00341DEF">
        <w:trPr>
          <w:trHeight w:val="70"/>
        </w:trPr>
        <w:tc>
          <w:tcPr>
            <w:tcW w:w="218" w:type="pct"/>
            <w:tcBorders>
              <w:top w:val="nil"/>
              <w:left w:val="single" w:sz="4" w:space="0" w:color="auto"/>
              <w:bottom w:val="single" w:sz="4" w:space="0" w:color="auto"/>
              <w:right w:val="single" w:sz="4" w:space="0" w:color="auto"/>
            </w:tcBorders>
            <w:shd w:val="clear" w:color="auto" w:fill="auto"/>
            <w:vAlign w:val="center"/>
            <w:hideMark/>
          </w:tcPr>
          <w:p w14:paraId="2C7BE0AC" w14:textId="77777777" w:rsidR="00AF66F9" w:rsidRPr="00D36CC1" w:rsidRDefault="00AF66F9" w:rsidP="00341DEF">
            <w:pPr>
              <w:widowControl/>
              <w:jc w:val="right"/>
              <w:rPr>
                <w:rFonts w:eastAsia="Times New Roman" w:cs="Arial"/>
                <w:color w:val="000000"/>
                <w:sz w:val="20"/>
                <w:szCs w:val="20"/>
                <w:lang w:eastAsia="es-CO"/>
              </w:rPr>
            </w:pPr>
            <w:r w:rsidRPr="00D36CC1">
              <w:rPr>
                <w:rFonts w:eastAsia="Times New Roman" w:cs="Arial"/>
                <w:color w:val="000000"/>
                <w:sz w:val="20"/>
                <w:szCs w:val="20"/>
                <w:lang w:eastAsia="es-CO"/>
              </w:rPr>
              <w:t>3</w:t>
            </w:r>
          </w:p>
        </w:tc>
        <w:tc>
          <w:tcPr>
            <w:tcW w:w="978" w:type="pct"/>
            <w:tcBorders>
              <w:top w:val="nil"/>
              <w:left w:val="nil"/>
              <w:bottom w:val="single" w:sz="4" w:space="0" w:color="auto"/>
              <w:right w:val="single" w:sz="4" w:space="0" w:color="auto"/>
            </w:tcBorders>
            <w:shd w:val="clear" w:color="auto" w:fill="auto"/>
            <w:vAlign w:val="center"/>
            <w:hideMark/>
          </w:tcPr>
          <w:p w14:paraId="2766E86C" w14:textId="77777777" w:rsidR="00AF66F9" w:rsidRPr="00D36CC1" w:rsidRDefault="00AF66F9" w:rsidP="00341DEF">
            <w:pPr>
              <w:widowControl/>
              <w:rPr>
                <w:rFonts w:eastAsia="Times New Roman" w:cs="Arial"/>
                <w:sz w:val="20"/>
                <w:szCs w:val="20"/>
                <w:lang w:eastAsia="es-CO"/>
              </w:rPr>
            </w:pPr>
            <w:r w:rsidRPr="00D36CC1">
              <w:rPr>
                <w:rFonts w:eastAsia="Times New Roman" w:cs="Arial"/>
                <w:sz w:val="20"/>
                <w:szCs w:val="20"/>
                <w:lang w:eastAsia="es-CO"/>
              </w:rPr>
              <w:t>Santafé</w:t>
            </w:r>
          </w:p>
        </w:tc>
        <w:tc>
          <w:tcPr>
            <w:tcW w:w="2039" w:type="pct"/>
            <w:tcBorders>
              <w:top w:val="nil"/>
              <w:left w:val="nil"/>
              <w:bottom w:val="single" w:sz="4" w:space="0" w:color="auto"/>
              <w:right w:val="single" w:sz="4" w:space="0" w:color="auto"/>
            </w:tcBorders>
            <w:shd w:val="clear" w:color="auto" w:fill="auto"/>
            <w:vAlign w:val="center"/>
            <w:hideMark/>
          </w:tcPr>
          <w:p w14:paraId="31EF4B15" w14:textId="77777777" w:rsidR="00AF66F9" w:rsidRPr="00B43888" w:rsidRDefault="00AF66F9" w:rsidP="00341DEF">
            <w:pPr>
              <w:widowControl/>
              <w:jc w:val="center"/>
            </w:pPr>
            <w:r w:rsidRPr="00B43888">
              <w:t>2,01</w:t>
            </w:r>
          </w:p>
        </w:tc>
        <w:tc>
          <w:tcPr>
            <w:tcW w:w="1764" w:type="pct"/>
            <w:tcBorders>
              <w:top w:val="nil"/>
              <w:left w:val="nil"/>
              <w:bottom w:val="single" w:sz="4" w:space="0" w:color="auto"/>
              <w:right w:val="single" w:sz="4" w:space="0" w:color="auto"/>
            </w:tcBorders>
            <w:shd w:val="clear" w:color="auto" w:fill="auto"/>
            <w:vAlign w:val="center"/>
          </w:tcPr>
          <w:p w14:paraId="442021EC" w14:textId="77777777" w:rsidR="00AF66F9" w:rsidRPr="0034469E" w:rsidRDefault="00AF66F9" w:rsidP="00341DEF">
            <w:pPr>
              <w:widowControl/>
              <w:jc w:val="center"/>
            </w:pPr>
            <w:r w:rsidRPr="0034469E">
              <w:t>1.187</w:t>
            </w:r>
          </w:p>
        </w:tc>
      </w:tr>
      <w:tr w:rsidR="00AF66F9" w:rsidRPr="00D36CC1" w14:paraId="5A771101" w14:textId="77777777" w:rsidTr="00341DEF">
        <w:trPr>
          <w:trHeight w:val="70"/>
        </w:trPr>
        <w:tc>
          <w:tcPr>
            <w:tcW w:w="218" w:type="pct"/>
            <w:tcBorders>
              <w:top w:val="nil"/>
              <w:left w:val="single" w:sz="4" w:space="0" w:color="auto"/>
              <w:bottom w:val="single" w:sz="4" w:space="0" w:color="auto"/>
              <w:right w:val="single" w:sz="4" w:space="0" w:color="auto"/>
            </w:tcBorders>
            <w:shd w:val="clear" w:color="auto" w:fill="auto"/>
            <w:vAlign w:val="center"/>
            <w:hideMark/>
          </w:tcPr>
          <w:p w14:paraId="760098BF" w14:textId="77777777" w:rsidR="00AF66F9" w:rsidRPr="00D36CC1" w:rsidRDefault="00AF66F9" w:rsidP="00341DEF">
            <w:pPr>
              <w:widowControl/>
              <w:jc w:val="right"/>
              <w:rPr>
                <w:rFonts w:eastAsia="Times New Roman" w:cs="Arial"/>
                <w:color w:val="000000"/>
                <w:sz w:val="20"/>
                <w:szCs w:val="20"/>
                <w:lang w:eastAsia="es-CO"/>
              </w:rPr>
            </w:pPr>
            <w:r w:rsidRPr="00D36CC1">
              <w:rPr>
                <w:rFonts w:eastAsia="Times New Roman" w:cs="Arial"/>
                <w:color w:val="000000"/>
                <w:sz w:val="20"/>
                <w:szCs w:val="20"/>
                <w:lang w:eastAsia="es-CO"/>
              </w:rPr>
              <w:t>4</w:t>
            </w:r>
          </w:p>
        </w:tc>
        <w:tc>
          <w:tcPr>
            <w:tcW w:w="978" w:type="pct"/>
            <w:tcBorders>
              <w:top w:val="nil"/>
              <w:left w:val="nil"/>
              <w:bottom w:val="single" w:sz="4" w:space="0" w:color="auto"/>
              <w:right w:val="single" w:sz="4" w:space="0" w:color="auto"/>
            </w:tcBorders>
            <w:shd w:val="clear" w:color="auto" w:fill="auto"/>
            <w:vAlign w:val="center"/>
            <w:hideMark/>
          </w:tcPr>
          <w:p w14:paraId="0FF0D6B1" w14:textId="77777777" w:rsidR="00AF66F9" w:rsidRPr="00D36CC1" w:rsidRDefault="00AF66F9" w:rsidP="00341DEF">
            <w:pPr>
              <w:widowControl/>
              <w:rPr>
                <w:rFonts w:eastAsia="Times New Roman" w:cs="Arial"/>
                <w:sz w:val="20"/>
                <w:szCs w:val="20"/>
                <w:lang w:eastAsia="es-CO"/>
              </w:rPr>
            </w:pPr>
            <w:r w:rsidRPr="00D36CC1">
              <w:rPr>
                <w:rFonts w:eastAsia="Times New Roman" w:cs="Arial"/>
                <w:sz w:val="20"/>
                <w:szCs w:val="20"/>
                <w:lang w:eastAsia="es-CO"/>
              </w:rPr>
              <w:t>San Cristóbal</w:t>
            </w:r>
          </w:p>
        </w:tc>
        <w:tc>
          <w:tcPr>
            <w:tcW w:w="2039" w:type="pct"/>
            <w:tcBorders>
              <w:top w:val="nil"/>
              <w:left w:val="nil"/>
              <w:bottom w:val="single" w:sz="4" w:space="0" w:color="auto"/>
              <w:right w:val="single" w:sz="4" w:space="0" w:color="auto"/>
            </w:tcBorders>
            <w:shd w:val="clear" w:color="auto" w:fill="auto"/>
            <w:vAlign w:val="center"/>
            <w:hideMark/>
          </w:tcPr>
          <w:p w14:paraId="25690F28" w14:textId="77777777" w:rsidR="00AF66F9" w:rsidRPr="00B43888" w:rsidRDefault="00AF66F9" w:rsidP="00341DEF">
            <w:pPr>
              <w:widowControl/>
              <w:jc w:val="center"/>
            </w:pPr>
            <w:r w:rsidRPr="00B43888">
              <w:t>4,49</w:t>
            </w:r>
          </w:p>
        </w:tc>
        <w:tc>
          <w:tcPr>
            <w:tcW w:w="1764" w:type="pct"/>
            <w:tcBorders>
              <w:top w:val="nil"/>
              <w:left w:val="nil"/>
              <w:bottom w:val="single" w:sz="4" w:space="0" w:color="auto"/>
              <w:right w:val="single" w:sz="4" w:space="0" w:color="auto"/>
            </w:tcBorders>
            <w:shd w:val="clear" w:color="auto" w:fill="auto"/>
            <w:vAlign w:val="center"/>
          </w:tcPr>
          <w:p w14:paraId="4A77369D" w14:textId="77777777" w:rsidR="00AF66F9" w:rsidRPr="0034469E" w:rsidRDefault="00AF66F9" w:rsidP="00341DEF">
            <w:pPr>
              <w:widowControl/>
              <w:jc w:val="center"/>
            </w:pPr>
            <w:r w:rsidRPr="0034469E">
              <w:t>1.221</w:t>
            </w:r>
          </w:p>
        </w:tc>
      </w:tr>
      <w:tr w:rsidR="00AF66F9" w:rsidRPr="00D36CC1" w14:paraId="0DA3697C" w14:textId="77777777" w:rsidTr="00341DEF">
        <w:trPr>
          <w:trHeight w:val="70"/>
        </w:trPr>
        <w:tc>
          <w:tcPr>
            <w:tcW w:w="218" w:type="pct"/>
            <w:tcBorders>
              <w:top w:val="nil"/>
              <w:left w:val="single" w:sz="4" w:space="0" w:color="auto"/>
              <w:bottom w:val="single" w:sz="4" w:space="0" w:color="auto"/>
              <w:right w:val="single" w:sz="4" w:space="0" w:color="auto"/>
            </w:tcBorders>
            <w:shd w:val="clear" w:color="auto" w:fill="auto"/>
            <w:vAlign w:val="center"/>
            <w:hideMark/>
          </w:tcPr>
          <w:p w14:paraId="24D449C1" w14:textId="77777777" w:rsidR="00AF66F9" w:rsidRPr="00D36CC1" w:rsidRDefault="00AF66F9" w:rsidP="00341DEF">
            <w:pPr>
              <w:widowControl/>
              <w:jc w:val="right"/>
              <w:rPr>
                <w:rFonts w:eastAsia="Times New Roman" w:cs="Arial"/>
                <w:color w:val="000000"/>
                <w:sz w:val="20"/>
                <w:szCs w:val="20"/>
                <w:lang w:eastAsia="es-CO"/>
              </w:rPr>
            </w:pPr>
            <w:r w:rsidRPr="00D36CC1">
              <w:rPr>
                <w:rFonts w:eastAsia="Times New Roman" w:cs="Arial"/>
                <w:color w:val="000000"/>
                <w:sz w:val="20"/>
                <w:szCs w:val="20"/>
                <w:lang w:eastAsia="es-CO"/>
              </w:rPr>
              <w:t>5</w:t>
            </w:r>
          </w:p>
        </w:tc>
        <w:tc>
          <w:tcPr>
            <w:tcW w:w="978" w:type="pct"/>
            <w:tcBorders>
              <w:top w:val="nil"/>
              <w:left w:val="nil"/>
              <w:bottom w:val="single" w:sz="4" w:space="0" w:color="auto"/>
              <w:right w:val="single" w:sz="4" w:space="0" w:color="auto"/>
            </w:tcBorders>
            <w:shd w:val="clear" w:color="auto" w:fill="auto"/>
            <w:vAlign w:val="center"/>
            <w:hideMark/>
          </w:tcPr>
          <w:p w14:paraId="7F1E2449" w14:textId="77777777" w:rsidR="00AF66F9" w:rsidRPr="00D36CC1" w:rsidRDefault="00AF66F9" w:rsidP="00341DEF">
            <w:pPr>
              <w:widowControl/>
              <w:rPr>
                <w:rFonts w:eastAsia="Times New Roman" w:cs="Arial"/>
                <w:sz w:val="20"/>
                <w:szCs w:val="20"/>
                <w:lang w:eastAsia="es-CO"/>
              </w:rPr>
            </w:pPr>
            <w:r w:rsidRPr="00D36CC1">
              <w:rPr>
                <w:rFonts w:eastAsia="Times New Roman" w:cs="Arial"/>
                <w:sz w:val="20"/>
                <w:szCs w:val="20"/>
                <w:lang w:eastAsia="es-CO"/>
              </w:rPr>
              <w:t xml:space="preserve">Usme </w:t>
            </w:r>
          </w:p>
        </w:tc>
        <w:tc>
          <w:tcPr>
            <w:tcW w:w="2039" w:type="pct"/>
            <w:tcBorders>
              <w:top w:val="nil"/>
              <w:left w:val="nil"/>
              <w:bottom w:val="single" w:sz="4" w:space="0" w:color="auto"/>
              <w:right w:val="single" w:sz="4" w:space="0" w:color="auto"/>
            </w:tcBorders>
            <w:shd w:val="clear" w:color="auto" w:fill="auto"/>
            <w:vAlign w:val="center"/>
            <w:hideMark/>
          </w:tcPr>
          <w:p w14:paraId="4263070B" w14:textId="77777777" w:rsidR="00AF66F9" w:rsidRPr="00B43888" w:rsidRDefault="00AF66F9" w:rsidP="00341DEF">
            <w:pPr>
              <w:widowControl/>
              <w:jc w:val="center"/>
            </w:pPr>
            <w:r w:rsidRPr="00B43888">
              <w:t>4,38</w:t>
            </w:r>
          </w:p>
        </w:tc>
        <w:tc>
          <w:tcPr>
            <w:tcW w:w="1764" w:type="pct"/>
            <w:tcBorders>
              <w:top w:val="nil"/>
              <w:left w:val="nil"/>
              <w:bottom w:val="single" w:sz="4" w:space="0" w:color="auto"/>
              <w:right w:val="single" w:sz="4" w:space="0" w:color="auto"/>
            </w:tcBorders>
            <w:shd w:val="clear" w:color="auto" w:fill="auto"/>
            <w:vAlign w:val="center"/>
          </w:tcPr>
          <w:p w14:paraId="6C121B04" w14:textId="77777777" w:rsidR="00AF66F9" w:rsidRPr="0034469E" w:rsidRDefault="00AF66F9" w:rsidP="00341DEF">
            <w:pPr>
              <w:widowControl/>
              <w:jc w:val="center"/>
            </w:pPr>
            <w:r w:rsidRPr="0034469E">
              <w:t>887</w:t>
            </w:r>
          </w:p>
        </w:tc>
      </w:tr>
      <w:tr w:rsidR="00AF66F9" w:rsidRPr="00D36CC1" w14:paraId="7255C73E" w14:textId="77777777" w:rsidTr="00341DEF">
        <w:trPr>
          <w:trHeight w:val="70"/>
        </w:trPr>
        <w:tc>
          <w:tcPr>
            <w:tcW w:w="218" w:type="pct"/>
            <w:tcBorders>
              <w:top w:val="nil"/>
              <w:left w:val="single" w:sz="4" w:space="0" w:color="auto"/>
              <w:bottom w:val="single" w:sz="4" w:space="0" w:color="auto"/>
              <w:right w:val="single" w:sz="4" w:space="0" w:color="auto"/>
            </w:tcBorders>
            <w:shd w:val="clear" w:color="auto" w:fill="auto"/>
            <w:vAlign w:val="center"/>
            <w:hideMark/>
          </w:tcPr>
          <w:p w14:paraId="5112656E" w14:textId="77777777" w:rsidR="00AF66F9" w:rsidRPr="00D36CC1" w:rsidRDefault="00AF66F9" w:rsidP="00341DEF">
            <w:pPr>
              <w:widowControl/>
              <w:jc w:val="right"/>
              <w:rPr>
                <w:rFonts w:eastAsia="Times New Roman" w:cs="Arial"/>
                <w:color w:val="000000"/>
                <w:sz w:val="20"/>
                <w:szCs w:val="20"/>
                <w:lang w:eastAsia="es-CO"/>
              </w:rPr>
            </w:pPr>
            <w:r w:rsidRPr="00D36CC1">
              <w:rPr>
                <w:rFonts w:eastAsia="Times New Roman" w:cs="Arial"/>
                <w:color w:val="000000"/>
                <w:sz w:val="20"/>
                <w:szCs w:val="20"/>
                <w:lang w:eastAsia="es-CO"/>
              </w:rPr>
              <w:t>6</w:t>
            </w:r>
          </w:p>
        </w:tc>
        <w:tc>
          <w:tcPr>
            <w:tcW w:w="978" w:type="pct"/>
            <w:tcBorders>
              <w:top w:val="nil"/>
              <w:left w:val="nil"/>
              <w:bottom w:val="single" w:sz="4" w:space="0" w:color="auto"/>
              <w:right w:val="single" w:sz="4" w:space="0" w:color="auto"/>
            </w:tcBorders>
            <w:shd w:val="clear" w:color="auto" w:fill="auto"/>
            <w:vAlign w:val="center"/>
            <w:hideMark/>
          </w:tcPr>
          <w:p w14:paraId="49CA0D52" w14:textId="77777777" w:rsidR="00AF66F9" w:rsidRPr="00D36CC1" w:rsidRDefault="00AF66F9" w:rsidP="00341DEF">
            <w:pPr>
              <w:widowControl/>
              <w:rPr>
                <w:rFonts w:eastAsia="Times New Roman" w:cs="Arial"/>
                <w:sz w:val="20"/>
                <w:szCs w:val="20"/>
                <w:lang w:eastAsia="es-CO"/>
              </w:rPr>
            </w:pPr>
            <w:r w:rsidRPr="00D36CC1">
              <w:rPr>
                <w:rFonts w:eastAsia="Times New Roman" w:cs="Arial"/>
                <w:sz w:val="20"/>
                <w:szCs w:val="20"/>
                <w:lang w:eastAsia="es-CO"/>
              </w:rPr>
              <w:t xml:space="preserve">Tunjuelito </w:t>
            </w:r>
          </w:p>
        </w:tc>
        <w:tc>
          <w:tcPr>
            <w:tcW w:w="2039" w:type="pct"/>
            <w:tcBorders>
              <w:top w:val="nil"/>
              <w:left w:val="nil"/>
              <w:bottom w:val="single" w:sz="4" w:space="0" w:color="auto"/>
              <w:right w:val="single" w:sz="4" w:space="0" w:color="auto"/>
            </w:tcBorders>
            <w:shd w:val="clear" w:color="auto" w:fill="auto"/>
            <w:vAlign w:val="center"/>
            <w:hideMark/>
          </w:tcPr>
          <w:p w14:paraId="676DCCE4" w14:textId="77777777" w:rsidR="00AF66F9" w:rsidRPr="00B43888" w:rsidRDefault="00AF66F9" w:rsidP="00341DEF">
            <w:pPr>
              <w:widowControl/>
              <w:jc w:val="center"/>
            </w:pPr>
            <w:r w:rsidRPr="00B43888">
              <w:t>3,36</w:t>
            </w:r>
          </w:p>
        </w:tc>
        <w:tc>
          <w:tcPr>
            <w:tcW w:w="1764" w:type="pct"/>
            <w:tcBorders>
              <w:top w:val="nil"/>
              <w:left w:val="nil"/>
              <w:bottom w:val="single" w:sz="4" w:space="0" w:color="auto"/>
              <w:right w:val="single" w:sz="4" w:space="0" w:color="auto"/>
            </w:tcBorders>
            <w:shd w:val="clear" w:color="auto" w:fill="auto"/>
            <w:vAlign w:val="center"/>
          </w:tcPr>
          <w:p w14:paraId="7A5A3951" w14:textId="77777777" w:rsidR="00AF66F9" w:rsidRPr="0034469E" w:rsidRDefault="00AF66F9" w:rsidP="00341DEF">
            <w:pPr>
              <w:widowControl/>
              <w:jc w:val="center"/>
            </w:pPr>
            <w:r w:rsidRPr="0034469E">
              <w:t>957</w:t>
            </w:r>
          </w:p>
        </w:tc>
      </w:tr>
      <w:tr w:rsidR="00AF66F9" w:rsidRPr="00D36CC1" w14:paraId="4D9A4355" w14:textId="77777777" w:rsidTr="00341DEF">
        <w:trPr>
          <w:trHeight w:val="70"/>
        </w:trPr>
        <w:tc>
          <w:tcPr>
            <w:tcW w:w="218" w:type="pct"/>
            <w:tcBorders>
              <w:top w:val="nil"/>
              <w:left w:val="single" w:sz="4" w:space="0" w:color="auto"/>
              <w:bottom w:val="single" w:sz="4" w:space="0" w:color="auto"/>
              <w:right w:val="single" w:sz="4" w:space="0" w:color="auto"/>
            </w:tcBorders>
            <w:shd w:val="clear" w:color="auto" w:fill="auto"/>
            <w:vAlign w:val="center"/>
            <w:hideMark/>
          </w:tcPr>
          <w:p w14:paraId="5FC9883D" w14:textId="77777777" w:rsidR="00AF66F9" w:rsidRPr="00D36CC1" w:rsidRDefault="00AF66F9" w:rsidP="00341DEF">
            <w:pPr>
              <w:widowControl/>
              <w:jc w:val="right"/>
              <w:rPr>
                <w:rFonts w:eastAsia="Times New Roman" w:cs="Arial"/>
                <w:color w:val="000000"/>
                <w:sz w:val="20"/>
                <w:szCs w:val="20"/>
                <w:lang w:eastAsia="es-CO"/>
              </w:rPr>
            </w:pPr>
            <w:r w:rsidRPr="00D36CC1">
              <w:rPr>
                <w:rFonts w:eastAsia="Times New Roman" w:cs="Arial"/>
                <w:color w:val="000000"/>
                <w:sz w:val="20"/>
                <w:szCs w:val="20"/>
                <w:lang w:eastAsia="es-CO"/>
              </w:rPr>
              <w:t>7</w:t>
            </w:r>
          </w:p>
        </w:tc>
        <w:tc>
          <w:tcPr>
            <w:tcW w:w="978" w:type="pct"/>
            <w:tcBorders>
              <w:top w:val="nil"/>
              <w:left w:val="nil"/>
              <w:bottom w:val="single" w:sz="4" w:space="0" w:color="auto"/>
              <w:right w:val="single" w:sz="4" w:space="0" w:color="auto"/>
            </w:tcBorders>
            <w:shd w:val="clear" w:color="auto" w:fill="auto"/>
            <w:vAlign w:val="center"/>
            <w:hideMark/>
          </w:tcPr>
          <w:p w14:paraId="517C6998" w14:textId="77777777" w:rsidR="00AF66F9" w:rsidRPr="00D36CC1" w:rsidRDefault="00AF66F9" w:rsidP="00341DEF">
            <w:pPr>
              <w:widowControl/>
              <w:rPr>
                <w:rFonts w:eastAsia="Times New Roman" w:cs="Arial"/>
                <w:sz w:val="20"/>
                <w:szCs w:val="20"/>
                <w:lang w:eastAsia="es-CO"/>
              </w:rPr>
            </w:pPr>
            <w:r w:rsidRPr="00D36CC1">
              <w:rPr>
                <w:rFonts w:eastAsia="Times New Roman" w:cs="Arial"/>
                <w:sz w:val="20"/>
                <w:szCs w:val="20"/>
                <w:lang w:eastAsia="es-CO"/>
              </w:rPr>
              <w:t>Bosa</w:t>
            </w:r>
          </w:p>
        </w:tc>
        <w:tc>
          <w:tcPr>
            <w:tcW w:w="2039" w:type="pct"/>
            <w:tcBorders>
              <w:top w:val="nil"/>
              <w:left w:val="nil"/>
              <w:bottom w:val="single" w:sz="4" w:space="0" w:color="auto"/>
              <w:right w:val="single" w:sz="4" w:space="0" w:color="auto"/>
            </w:tcBorders>
            <w:shd w:val="clear" w:color="auto" w:fill="auto"/>
            <w:vAlign w:val="center"/>
            <w:hideMark/>
          </w:tcPr>
          <w:p w14:paraId="2CEBD977" w14:textId="77777777" w:rsidR="00AF66F9" w:rsidRPr="00B43888" w:rsidRDefault="00AF66F9" w:rsidP="00341DEF">
            <w:pPr>
              <w:widowControl/>
              <w:jc w:val="center"/>
            </w:pPr>
            <w:r w:rsidRPr="00B43888">
              <w:t>8,49</w:t>
            </w:r>
          </w:p>
        </w:tc>
        <w:tc>
          <w:tcPr>
            <w:tcW w:w="1764" w:type="pct"/>
            <w:tcBorders>
              <w:top w:val="nil"/>
              <w:left w:val="nil"/>
              <w:bottom w:val="single" w:sz="4" w:space="0" w:color="auto"/>
              <w:right w:val="single" w:sz="4" w:space="0" w:color="auto"/>
            </w:tcBorders>
            <w:shd w:val="clear" w:color="auto" w:fill="auto"/>
            <w:vAlign w:val="center"/>
          </w:tcPr>
          <w:p w14:paraId="6F027DA0" w14:textId="77777777" w:rsidR="00AF66F9" w:rsidRPr="0034469E" w:rsidRDefault="00AF66F9" w:rsidP="00341DEF">
            <w:pPr>
              <w:widowControl/>
              <w:jc w:val="center"/>
            </w:pPr>
            <w:r w:rsidRPr="0034469E">
              <w:t>3.282</w:t>
            </w:r>
          </w:p>
        </w:tc>
      </w:tr>
      <w:tr w:rsidR="00AF66F9" w:rsidRPr="00D36CC1" w14:paraId="2AC200B9" w14:textId="77777777" w:rsidTr="00341DEF">
        <w:trPr>
          <w:trHeight w:val="70"/>
        </w:trPr>
        <w:tc>
          <w:tcPr>
            <w:tcW w:w="218" w:type="pct"/>
            <w:tcBorders>
              <w:top w:val="nil"/>
              <w:left w:val="single" w:sz="4" w:space="0" w:color="auto"/>
              <w:bottom w:val="single" w:sz="4" w:space="0" w:color="auto"/>
              <w:right w:val="single" w:sz="4" w:space="0" w:color="auto"/>
            </w:tcBorders>
            <w:shd w:val="clear" w:color="auto" w:fill="auto"/>
            <w:vAlign w:val="center"/>
            <w:hideMark/>
          </w:tcPr>
          <w:p w14:paraId="3215F669" w14:textId="77777777" w:rsidR="00AF66F9" w:rsidRPr="00D36CC1" w:rsidRDefault="00AF66F9" w:rsidP="00341DEF">
            <w:pPr>
              <w:widowControl/>
              <w:jc w:val="right"/>
              <w:rPr>
                <w:rFonts w:eastAsia="Times New Roman" w:cs="Arial"/>
                <w:color w:val="000000"/>
                <w:sz w:val="20"/>
                <w:szCs w:val="20"/>
                <w:lang w:eastAsia="es-CO"/>
              </w:rPr>
            </w:pPr>
            <w:r w:rsidRPr="00D36CC1">
              <w:rPr>
                <w:rFonts w:eastAsia="Times New Roman" w:cs="Arial"/>
                <w:color w:val="000000"/>
                <w:sz w:val="20"/>
                <w:szCs w:val="20"/>
                <w:lang w:eastAsia="es-CO"/>
              </w:rPr>
              <w:t>8</w:t>
            </w:r>
          </w:p>
        </w:tc>
        <w:tc>
          <w:tcPr>
            <w:tcW w:w="978" w:type="pct"/>
            <w:tcBorders>
              <w:top w:val="nil"/>
              <w:left w:val="nil"/>
              <w:bottom w:val="single" w:sz="4" w:space="0" w:color="auto"/>
              <w:right w:val="single" w:sz="4" w:space="0" w:color="auto"/>
            </w:tcBorders>
            <w:shd w:val="clear" w:color="auto" w:fill="auto"/>
            <w:vAlign w:val="center"/>
            <w:hideMark/>
          </w:tcPr>
          <w:p w14:paraId="0F9AEE84" w14:textId="77777777" w:rsidR="00AF66F9" w:rsidRPr="00D36CC1" w:rsidRDefault="00AF66F9" w:rsidP="00341DEF">
            <w:pPr>
              <w:widowControl/>
              <w:rPr>
                <w:rFonts w:eastAsia="Times New Roman" w:cs="Arial"/>
                <w:sz w:val="20"/>
                <w:szCs w:val="20"/>
                <w:lang w:eastAsia="es-CO"/>
              </w:rPr>
            </w:pPr>
            <w:r w:rsidRPr="00D36CC1">
              <w:rPr>
                <w:rFonts w:eastAsia="Times New Roman" w:cs="Arial"/>
                <w:sz w:val="20"/>
                <w:szCs w:val="20"/>
                <w:lang w:eastAsia="es-CO"/>
              </w:rPr>
              <w:t>Kennedy</w:t>
            </w:r>
          </w:p>
        </w:tc>
        <w:tc>
          <w:tcPr>
            <w:tcW w:w="2039" w:type="pct"/>
            <w:tcBorders>
              <w:top w:val="nil"/>
              <w:left w:val="nil"/>
              <w:bottom w:val="single" w:sz="4" w:space="0" w:color="auto"/>
              <w:right w:val="single" w:sz="4" w:space="0" w:color="auto"/>
            </w:tcBorders>
            <w:shd w:val="clear" w:color="auto" w:fill="auto"/>
            <w:vAlign w:val="center"/>
            <w:hideMark/>
          </w:tcPr>
          <w:p w14:paraId="45BD05A9" w14:textId="77777777" w:rsidR="00AF66F9" w:rsidRPr="00B43888" w:rsidRDefault="00AF66F9" w:rsidP="00341DEF">
            <w:pPr>
              <w:widowControl/>
              <w:jc w:val="center"/>
            </w:pPr>
            <w:r w:rsidRPr="00B43888">
              <w:t>24,45</w:t>
            </w:r>
          </w:p>
        </w:tc>
        <w:tc>
          <w:tcPr>
            <w:tcW w:w="1764" w:type="pct"/>
            <w:tcBorders>
              <w:top w:val="nil"/>
              <w:left w:val="nil"/>
              <w:bottom w:val="single" w:sz="4" w:space="0" w:color="auto"/>
              <w:right w:val="single" w:sz="4" w:space="0" w:color="auto"/>
            </w:tcBorders>
            <w:shd w:val="clear" w:color="auto" w:fill="auto"/>
            <w:vAlign w:val="center"/>
          </w:tcPr>
          <w:p w14:paraId="7F8EF7B6" w14:textId="77777777" w:rsidR="00AF66F9" w:rsidRPr="0034469E" w:rsidRDefault="00AF66F9" w:rsidP="00341DEF">
            <w:pPr>
              <w:widowControl/>
              <w:jc w:val="center"/>
            </w:pPr>
            <w:r w:rsidRPr="0034469E">
              <w:t>7.684</w:t>
            </w:r>
          </w:p>
        </w:tc>
      </w:tr>
      <w:tr w:rsidR="00AF66F9" w:rsidRPr="00D36CC1" w14:paraId="43A6F9F8" w14:textId="77777777" w:rsidTr="00341DEF">
        <w:trPr>
          <w:trHeight w:val="70"/>
        </w:trPr>
        <w:tc>
          <w:tcPr>
            <w:tcW w:w="218" w:type="pct"/>
            <w:tcBorders>
              <w:top w:val="nil"/>
              <w:left w:val="single" w:sz="4" w:space="0" w:color="auto"/>
              <w:bottom w:val="single" w:sz="4" w:space="0" w:color="auto"/>
              <w:right w:val="single" w:sz="4" w:space="0" w:color="auto"/>
            </w:tcBorders>
            <w:shd w:val="clear" w:color="auto" w:fill="auto"/>
            <w:vAlign w:val="center"/>
            <w:hideMark/>
          </w:tcPr>
          <w:p w14:paraId="6FA27991" w14:textId="77777777" w:rsidR="00AF66F9" w:rsidRPr="00D36CC1" w:rsidRDefault="00AF66F9" w:rsidP="00341DEF">
            <w:pPr>
              <w:widowControl/>
              <w:jc w:val="right"/>
              <w:rPr>
                <w:rFonts w:eastAsia="Times New Roman" w:cs="Arial"/>
                <w:color w:val="000000"/>
                <w:sz w:val="20"/>
                <w:szCs w:val="20"/>
                <w:lang w:eastAsia="es-CO"/>
              </w:rPr>
            </w:pPr>
            <w:r w:rsidRPr="00D36CC1">
              <w:rPr>
                <w:rFonts w:eastAsia="Times New Roman" w:cs="Arial"/>
                <w:color w:val="000000"/>
                <w:sz w:val="20"/>
                <w:szCs w:val="20"/>
                <w:lang w:eastAsia="es-CO"/>
              </w:rPr>
              <w:t>9</w:t>
            </w:r>
          </w:p>
        </w:tc>
        <w:tc>
          <w:tcPr>
            <w:tcW w:w="978" w:type="pct"/>
            <w:tcBorders>
              <w:top w:val="nil"/>
              <w:left w:val="nil"/>
              <w:bottom w:val="single" w:sz="4" w:space="0" w:color="auto"/>
              <w:right w:val="single" w:sz="4" w:space="0" w:color="auto"/>
            </w:tcBorders>
            <w:shd w:val="clear" w:color="auto" w:fill="auto"/>
            <w:vAlign w:val="center"/>
            <w:hideMark/>
          </w:tcPr>
          <w:p w14:paraId="471EB100" w14:textId="77777777" w:rsidR="00AF66F9" w:rsidRPr="00D36CC1" w:rsidRDefault="00AF66F9" w:rsidP="00341DEF">
            <w:pPr>
              <w:widowControl/>
              <w:rPr>
                <w:rFonts w:eastAsia="Times New Roman" w:cs="Arial"/>
                <w:sz w:val="20"/>
                <w:szCs w:val="20"/>
                <w:lang w:eastAsia="es-CO"/>
              </w:rPr>
            </w:pPr>
            <w:r w:rsidRPr="00D36CC1">
              <w:rPr>
                <w:rFonts w:eastAsia="Times New Roman" w:cs="Arial"/>
                <w:sz w:val="20"/>
                <w:szCs w:val="20"/>
                <w:lang w:eastAsia="es-CO"/>
              </w:rPr>
              <w:t>Fontibón</w:t>
            </w:r>
          </w:p>
        </w:tc>
        <w:tc>
          <w:tcPr>
            <w:tcW w:w="2039" w:type="pct"/>
            <w:tcBorders>
              <w:top w:val="nil"/>
              <w:left w:val="nil"/>
              <w:bottom w:val="single" w:sz="4" w:space="0" w:color="auto"/>
              <w:right w:val="single" w:sz="4" w:space="0" w:color="auto"/>
            </w:tcBorders>
            <w:shd w:val="clear" w:color="auto" w:fill="auto"/>
            <w:vAlign w:val="center"/>
            <w:hideMark/>
          </w:tcPr>
          <w:p w14:paraId="7F793A9E" w14:textId="77777777" w:rsidR="00AF66F9" w:rsidRPr="00B43888" w:rsidRDefault="00AF66F9" w:rsidP="00341DEF">
            <w:pPr>
              <w:widowControl/>
              <w:jc w:val="center"/>
            </w:pPr>
            <w:r w:rsidRPr="00B43888">
              <w:t>11,03</w:t>
            </w:r>
          </w:p>
        </w:tc>
        <w:tc>
          <w:tcPr>
            <w:tcW w:w="1764" w:type="pct"/>
            <w:tcBorders>
              <w:top w:val="nil"/>
              <w:left w:val="nil"/>
              <w:bottom w:val="single" w:sz="4" w:space="0" w:color="auto"/>
              <w:right w:val="single" w:sz="4" w:space="0" w:color="auto"/>
            </w:tcBorders>
            <w:shd w:val="clear" w:color="auto" w:fill="auto"/>
            <w:vAlign w:val="center"/>
          </w:tcPr>
          <w:p w14:paraId="68CAB5A2" w14:textId="77777777" w:rsidR="00AF66F9" w:rsidRPr="0034469E" w:rsidRDefault="00AF66F9" w:rsidP="00341DEF">
            <w:pPr>
              <w:widowControl/>
              <w:jc w:val="center"/>
            </w:pPr>
            <w:r w:rsidRPr="0034469E">
              <w:t>3.408</w:t>
            </w:r>
          </w:p>
        </w:tc>
      </w:tr>
      <w:tr w:rsidR="00AF66F9" w:rsidRPr="00D36CC1" w14:paraId="7399F971" w14:textId="77777777" w:rsidTr="00341DEF">
        <w:trPr>
          <w:trHeight w:val="70"/>
        </w:trPr>
        <w:tc>
          <w:tcPr>
            <w:tcW w:w="218" w:type="pct"/>
            <w:tcBorders>
              <w:top w:val="nil"/>
              <w:left w:val="single" w:sz="4" w:space="0" w:color="auto"/>
              <w:bottom w:val="single" w:sz="4" w:space="0" w:color="auto"/>
              <w:right w:val="single" w:sz="4" w:space="0" w:color="auto"/>
            </w:tcBorders>
            <w:shd w:val="clear" w:color="auto" w:fill="auto"/>
            <w:vAlign w:val="center"/>
            <w:hideMark/>
          </w:tcPr>
          <w:p w14:paraId="77D06B11" w14:textId="77777777" w:rsidR="00AF66F9" w:rsidRPr="00D36CC1" w:rsidRDefault="00AF66F9" w:rsidP="00341DEF">
            <w:pPr>
              <w:widowControl/>
              <w:jc w:val="right"/>
              <w:rPr>
                <w:rFonts w:eastAsia="Times New Roman" w:cs="Arial"/>
                <w:color w:val="000000"/>
                <w:sz w:val="20"/>
                <w:szCs w:val="20"/>
                <w:lang w:eastAsia="es-CO"/>
              </w:rPr>
            </w:pPr>
            <w:r w:rsidRPr="00D36CC1">
              <w:rPr>
                <w:rFonts w:eastAsia="Times New Roman" w:cs="Arial"/>
                <w:color w:val="000000"/>
                <w:sz w:val="20"/>
                <w:szCs w:val="20"/>
                <w:lang w:eastAsia="es-CO"/>
              </w:rPr>
              <w:t>10</w:t>
            </w:r>
          </w:p>
        </w:tc>
        <w:tc>
          <w:tcPr>
            <w:tcW w:w="978" w:type="pct"/>
            <w:tcBorders>
              <w:top w:val="nil"/>
              <w:left w:val="nil"/>
              <w:bottom w:val="single" w:sz="4" w:space="0" w:color="auto"/>
              <w:right w:val="single" w:sz="4" w:space="0" w:color="auto"/>
            </w:tcBorders>
            <w:shd w:val="clear" w:color="auto" w:fill="auto"/>
            <w:vAlign w:val="center"/>
            <w:hideMark/>
          </w:tcPr>
          <w:p w14:paraId="11A8726D" w14:textId="77777777" w:rsidR="00AF66F9" w:rsidRPr="00D36CC1" w:rsidRDefault="00AF66F9" w:rsidP="00341DEF">
            <w:pPr>
              <w:widowControl/>
              <w:rPr>
                <w:rFonts w:eastAsia="Times New Roman" w:cs="Arial"/>
                <w:sz w:val="20"/>
                <w:szCs w:val="20"/>
                <w:lang w:eastAsia="es-CO"/>
              </w:rPr>
            </w:pPr>
            <w:r w:rsidRPr="00D36CC1">
              <w:rPr>
                <w:rFonts w:eastAsia="Times New Roman" w:cs="Arial"/>
                <w:sz w:val="20"/>
                <w:szCs w:val="20"/>
                <w:lang w:eastAsia="es-CO"/>
              </w:rPr>
              <w:t>Engativá</w:t>
            </w:r>
          </w:p>
        </w:tc>
        <w:tc>
          <w:tcPr>
            <w:tcW w:w="2039" w:type="pct"/>
            <w:tcBorders>
              <w:top w:val="nil"/>
              <w:left w:val="nil"/>
              <w:bottom w:val="single" w:sz="4" w:space="0" w:color="auto"/>
              <w:right w:val="single" w:sz="4" w:space="0" w:color="auto"/>
            </w:tcBorders>
            <w:shd w:val="clear" w:color="auto" w:fill="auto"/>
            <w:vAlign w:val="center"/>
            <w:hideMark/>
          </w:tcPr>
          <w:p w14:paraId="063A6DD5" w14:textId="77777777" w:rsidR="00AF66F9" w:rsidRPr="00B43888" w:rsidRDefault="00AF66F9" w:rsidP="00341DEF">
            <w:pPr>
              <w:widowControl/>
              <w:jc w:val="center"/>
            </w:pPr>
            <w:r w:rsidRPr="00B43888">
              <w:t>28,81</w:t>
            </w:r>
          </w:p>
        </w:tc>
        <w:tc>
          <w:tcPr>
            <w:tcW w:w="1764" w:type="pct"/>
            <w:tcBorders>
              <w:top w:val="nil"/>
              <w:left w:val="nil"/>
              <w:bottom w:val="single" w:sz="4" w:space="0" w:color="auto"/>
              <w:right w:val="single" w:sz="4" w:space="0" w:color="auto"/>
            </w:tcBorders>
            <w:shd w:val="clear" w:color="auto" w:fill="auto"/>
            <w:vAlign w:val="center"/>
          </w:tcPr>
          <w:p w14:paraId="0A943AA1" w14:textId="77777777" w:rsidR="00AF66F9" w:rsidRPr="0034469E" w:rsidRDefault="00AF66F9" w:rsidP="00341DEF">
            <w:pPr>
              <w:widowControl/>
              <w:jc w:val="center"/>
            </w:pPr>
            <w:r w:rsidRPr="0034469E">
              <w:t>9.864</w:t>
            </w:r>
          </w:p>
        </w:tc>
      </w:tr>
      <w:tr w:rsidR="00AF66F9" w:rsidRPr="00D36CC1" w14:paraId="69543CA4" w14:textId="77777777" w:rsidTr="00341DEF">
        <w:trPr>
          <w:trHeight w:val="70"/>
        </w:trPr>
        <w:tc>
          <w:tcPr>
            <w:tcW w:w="218" w:type="pct"/>
            <w:tcBorders>
              <w:top w:val="nil"/>
              <w:left w:val="single" w:sz="4" w:space="0" w:color="auto"/>
              <w:bottom w:val="single" w:sz="4" w:space="0" w:color="auto"/>
              <w:right w:val="single" w:sz="4" w:space="0" w:color="auto"/>
            </w:tcBorders>
            <w:shd w:val="clear" w:color="auto" w:fill="auto"/>
            <w:vAlign w:val="center"/>
            <w:hideMark/>
          </w:tcPr>
          <w:p w14:paraId="750364C6" w14:textId="77777777" w:rsidR="00AF66F9" w:rsidRPr="00D36CC1" w:rsidRDefault="00AF66F9" w:rsidP="00341DEF">
            <w:pPr>
              <w:widowControl/>
              <w:jc w:val="right"/>
              <w:rPr>
                <w:rFonts w:eastAsia="Times New Roman" w:cs="Arial"/>
                <w:color w:val="000000"/>
                <w:sz w:val="20"/>
                <w:szCs w:val="20"/>
                <w:lang w:eastAsia="es-CO"/>
              </w:rPr>
            </w:pPr>
            <w:r w:rsidRPr="00D36CC1">
              <w:rPr>
                <w:rFonts w:eastAsia="Times New Roman" w:cs="Arial"/>
                <w:color w:val="000000"/>
                <w:sz w:val="20"/>
                <w:szCs w:val="20"/>
                <w:lang w:eastAsia="es-CO"/>
              </w:rPr>
              <w:t>11</w:t>
            </w:r>
          </w:p>
        </w:tc>
        <w:tc>
          <w:tcPr>
            <w:tcW w:w="978" w:type="pct"/>
            <w:tcBorders>
              <w:top w:val="nil"/>
              <w:left w:val="nil"/>
              <w:bottom w:val="single" w:sz="4" w:space="0" w:color="auto"/>
              <w:right w:val="single" w:sz="4" w:space="0" w:color="auto"/>
            </w:tcBorders>
            <w:shd w:val="clear" w:color="auto" w:fill="auto"/>
            <w:vAlign w:val="center"/>
            <w:hideMark/>
          </w:tcPr>
          <w:p w14:paraId="1E3E0288" w14:textId="77777777" w:rsidR="00AF66F9" w:rsidRPr="00D36CC1" w:rsidRDefault="00AF66F9" w:rsidP="00341DEF">
            <w:pPr>
              <w:widowControl/>
              <w:rPr>
                <w:rFonts w:eastAsia="Times New Roman" w:cs="Arial"/>
                <w:sz w:val="20"/>
                <w:szCs w:val="20"/>
                <w:lang w:eastAsia="es-CO"/>
              </w:rPr>
            </w:pPr>
            <w:r w:rsidRPr="00D36CC1">
              <w:rPr>
                <w:rFonts w:eastAsia="Times New Roman" w:cs="Arial"/>
                <w:sz w:val="20"/>
                <w:szCs w:val="20"/>
                <w:lang w:eastAsia="es-CO"/>
              </w:rPr>
              <w:t>Suba</w:t>
            </w:r>
          </w:p>
        </w:tc>
        <w:tc>
          <w:tcPr>
            <w:tcW w:w="2039" w:type="pct"/>
            <w:tcBorders>
              <w:top w:val="nil"/>
              <w:left w:val="nil"/>
              <w:bottom w:val="single" w:sz="4" w:space="0" w:color="auto"/>
              <w:right w:val="single" w:sz="4" w:space="0" w:color="auto"/>
            </w:tcBorders>
            <w:shd w:val="clear" w:color="auto" w:fill="auto"/>
            <w:vAlign w:val="center"/>
            <w:hideMark/>
          </w:tcPr>
          <w:p w14:paraId="4BF3E5F6" w14:textId="77777777" w:rsidR="00AF66F9" w:rsidRPr="00B43888" w:rsidRDefault="00AF66F9" w:rsidP="00341DEF">
            <w:pPr>
              <w:widowControl/>
              <w:jc w:val="center"/>
            </w:pPr>
            <w:r w:rsidRPr="00B43888">
              <w:t>18,1</w:t>
            </w:r>
          </w:p>
        </w:tc>
        <w:tc>
          <w:tcPr>
            <w:tcW w:w="1764" w:type="pct"/>
            <w:tcBorders>
              <w:top w:val="nil"/>
              <w:left w:val="nil"/>
              <w:bottom w:val="single" w:sz="4" w:space="0" w:color="auto"/>
              <w:right w:val="single" w:sz="4" w:space="0" w:color="auto"/>
            </w:tcBorders>
            <w:shd w:val="clear" w:color="auto" w:fill="auto"/>
            <w:vAlign w:val="center"/>
          </w:tcPr>
          <w:p w14:paraId="66C9DDF0" w14:textId="77777777" w:rsidR="00AF66F9" w:rsidRPr="0034469E" w:rsidRDefault="00AF66F9" w:rsidP="00341DEF">
            <w:pPr>
              <w:widowControl/>
              <w:jc w:val="center"/>
            </w:pPr>
            <w:r w:rsidRPr="0034469E">
              <w:t>3.665</w:t>
            </w:r>
          </w:p>
        </w:tc>
      </w:tr>
      <w:tr w:rsidR="00AF66F9" w:rsidRPr="00D36CC1" w14:paraId="43A3F043" w14:textId="77777777" w:rsidTr="00341DEF">
        <w:trPr>
          <w:trHeight w:val="70"/>
        </w:trPr>
        <w:tc>
          <w:tcPr>
            <w:tcW w:w="218" w:type="pct"/>
            <w:tcBorders>
              <w:top w:val="nil"/>
              <w:left w:val="single" w:sz="4" w:space="0" w:color="auto"/>
              <w:bottom w:val="single" w:sz="4" w:space="0" w:color="auto"/>
              <w:right w:val="single" w:sz="4" w:space="0" w:color="auto"/>
            </w:tcBorders>
            <w:shd w:val="clear" w:color="auto" w:fill="auto"/>
            <w:vAlign w:val="center"/>
            <w:hideMark/>
          </w:tcPr>
          <w:p w14:paraId="5FA75477" w14:textId="77777777" w:rsidR="00AF66F9" w:rsidRPr="00D36CC1" w:rsidRDefault="00AF66F9" w:rsidP="00341DEF">
            <w:pPr>
              <w:widowControl/>
              <w:jc w:val="right"/>
              <w:rPr>
                <w:rFonts w:eastAsia="Times New Roman" w:cs="Arial"/>
                <w:color w:val="000000"/>
                <w:sz w:val="20"/>
                <w:szCs w:val="20"/>
                <w:lang w:eastAsia="es-CO"/>
              </w:rPr>
            </w:pPr>
            <w:r w:rsidRPr="00D36CC1">
              <w:rPr>
                <w:rFonts w:eastAsia="Times New Roman" w:cs="Arial"/>
                <w:color w:val="000000"/>
                <w:sz w:val="20"/>
                <w:szCs w:val="20"/>
                <w:lang w:eastAsia="es-CO"/>
              </w:rPr>
              <w:t>12</w:t>
            </w:r>
          </w:p>
        </w:tc>
        <w:tc>
          <w:tcPr>
            <w:tcW w:w="978" w:type="pct"/>
            <w:tcBorders>
              <w:top w:val="nil"/>
              <w:left w:val="nil"/>
              <w:bottom w:val="single" w:sz="4" w:space="0" w:color="auto"/>
              <w:right w:val="single" w:sz="4" w:space="0" w:color="auto"/>
            </w:tcBorders>
            <w:shd w:val="clear" w:color="auto" w:fill="auto"/>
            <w:vAlign w:val="center"/>
            <w:hideMark/>
          </w:tcPr>
          <w:p w14:paraId="316040DC" w14:textId="77777777" w:rsidR="00AF66F9" w:rsidRPr="00D36CC1" w:rsidRDefault="00AF66F9" w:rsidP="00341DEF">
            <w:pPr>
              <w:widowControl/>
              <w:rPr>
                <w:rFonts w:eastAsia="Times New Roman" w:cs="Arial"/>
                <w:sz w:val="20"/>
                <w:szCs w:val="20"/>
                <w:lang w:eastAsia="es-CO"/>
              </w:rPr>
            </w:pPr>
            <w:r w:rsidRPr="00D36CC1">
              <w:rPr>
                <w:rFonts w:eastAsia="Times New Roman" w:cs="Arial"/>
                <w:sz w:val="20"/>
                <w:szCs w:val="20"/>
                <w:lang w:eastAsia="es-CO"/>
              </w:rPr>
              <w:t>Barrios Unidos</w:t>
            </w:r>
          </w:p>
        </w:tc>
        <w:tc>
          <w:tcPr>
            <w:tcW w:w="2039" w:type="pct"/>
            <w:tcBorders>
              <w:top w:val="nil"/>
              <w:left w:val="nil"/>
              <w:bottom w:val="single" w:sz="4" w:space="0" w:color="auto"/>
              <w:right w:val="single" w:sz="4" w:space="0" w:color="auto"/>
            </w:tcBorders>
            <w:shd w:val="clear" w:color="auto" w:fill="auto"/>
            <w:vAlign w:val="center"/>
            <w:hideMark/>
          </w:tcPr>
          <w:p w14:paraId="54A4F36A" w14:textId="77777777" w:rsidR="00AF66F9" w:rsidRPr="00B43888" w:rsidRDefault="00AF66F9" w:rsidP="00341DEF">
            <w:pPr>
              <w:widowControl/>
              <w:jc w:val="center"/>
            </w:pPr>
            <w:r w:rsidRPr="00B43888">
              <w:t>12,59</w:t>
            </w:r>
          </w:p>
        </w:tc>
        <w:tc>
          <w:tcPr>
            <w:tcW w:w="1764" w:type="pct"/>
            <w:tcBorders>
              <w:top w:val="nil"/>
              <w:left w:val="nil"/>
              <w:bottom w:val="single" w:sz="4" w:space="0" w:color="auto"/>
              <w:right w:val="single" w:sz="4" w:space="0" w:color="auto"/>
            </w:tcBorders>
            <w:shd w:val="clear" w:color="auto" w:fill="auto"/>
            <w:vAlign w:val="center"/>
          </w:tcPr>
          <w:p w14:paraId="571B0BE3" w14:textId="77777777" w:rsidR="00AF66F9" w:rsidRPr="0034469E" w:rsidRDefault="00AF66F9" w:rsidP="00341DEF">
            <w:pPr>
              <w:widowControl/>
              <w:jc w:val="center"/>
            </w:pPr>
            <w:r w:rsidRPr="0034469E">
              <w:t>3.148</w:t>
            </w:r>
          </w:p>
        </w:tc>
      </w:tr>
      <w:tr w:rsidR="00AF66F9" w:rsidRPr="00D36CC1" w14:paraId="1C1B59E8" w14:textId="77777777" w:rsidTr="00341DEF">
        <w:trPr>
          <w:trHeight w:val="70"/>
        </w:trPr>
        <w:tc>
          <w:tcPr>
            <w:tcW w:w="218" w:type="pct"/>
            <w:tcBorders>
              <w:top w:val="nil"/>
              <w:left w:val="single" w:sz="4" w:space="0" w:color="auto"/>
              <w:bottom w:val="single" w:sz="4" w:space="0" w:color="auto"/>
              <w:right w:val="single" w:sz="4" w:space="0" w:color="auto"/>
            </w:tcBorders>
            <w:shd w:val="clear" w:color="auto" w:fill="auto"/>
            <w:vAlign w:val="center"/>
            <w:hideMark/>
          </w:tcPr>
          <w:p w14:paraId="03450A4B" w14:textId="77777777" w:rsidR="00AF66F9" w:rsidRPr="00D36CC1" w:rsidRDefault="00AF66F9" w:rsidP="00341DEF">
            <w:pPr>
              <w:widowControl/>
              <w:jc w:val="right"/>
              <w:rPr>
                <w:rFonts w:eastAsia="Times New Roman" w:cs="Arial"/>
                <w:color w:val="000000"/>
                <w:sz w:val="20"/>
                <w:szCs w:val="20"/>
                <w:lang w:eastAsia="es-CO"/>
              </w:rPr>
            </w:pPr>
            <w:r w:rsidRPr="00D36CC1">
              <w:rPr>
                <w:rFonts w:eastAsia="Times New Roman" w:cs="Arial"/>
                <w:color w:val="000000"/>
                <w:sz w:val="20"/>
                <w:szCs w:val="20"/>
                <w:lang w:eastAsia="es-CO"/>
              </w:rPr>
              <w:t>13</w:t>
            </w:r>
          </w:p>
        </w:tc>
        <w:tc>
          <w:tcPr>
            <w:tcW w:w="978" w:type="pct"/>
            <w:tcBorders>
              <w:top w:val="nil"/>
              <w:left w:val="nil"/>
              <w:bottom w:val="single" w:sz="4" w:space="0" w:color="auto"/>
              <w:right w:val="single" w:sz="4" w:space="0" w:color="auto"/>
            </w:tcBorders>
            <w:shd w:val="clear" w:color="auto" w:fill="auto"/>
            <w:vAlign w:val="center"/>
            <w:hideMark/>
          </w:tcPr>
          <w:p w14:paraId="0AA88B75" w14:textId="77777777" w:rsidR="00AF66F9" w:rsidRPr="00D36CC1" w:rsidRDefault="00AF66F9" w:rsidP="00341DEF">
            <w:pPr>
              <w:widowControl/>
              <w:rPr>
                <w:rFonts w:eastAsia="Times New Roman" w:cs="Arial"/>
                <w:sz w:val="20"/>
                <w:szCs w:val="20"/>
                <w:lang w:eastAsia="es-CO"/>
              </w:rPr>
            </w:pPr>
            <w:r w:rsidRPr="00D36CC1">
              <w:rPr>
                <w:rFonts w:eastAsia="Times New Roman" w:cs="Arial"/>
                <w:sz w:val="20"/>
                <w:szCs w:val="20"/>
                <w:lang w:eastAsia="es-CO"/>
              </w:rPr>
              <w:t>Teusaquillo</w:t>
            </w:r>
          </w:p>
        </w:tc>
        <w:tc>
          <w:tcPr>
            <w:tcW w:w="2039" w:type="pct"/>
            <w:tcBorders>
              <w:top w:val="nil"/>
              <w:left w:val="nil"/>
              <w:bottom w:val="single" w:sz="4" w:space="0" w:color="auto"/>
              <w:right w:val="single" w:sz="4" w:space="0" w:color="auto"/>
            </w:tcBorders>
            <w:shd w:val="clear" w:color="auto" w:fill="auto"/>
            <w:vAlign w:val="center"/>
            <w:hideMark/>
          </w:tcPr>
          <w:p w14:paraId="7EFAC16C" w14:textId="77777777" w:rsidR="00AF66F9" w:rsidRPr="00B43888" w:rsidRDefault="00AF66F9" w:rsidP="00341DEF">
            <w:pPr>
              <w:widowControl/>
              <w:jc w:val="center"/>
            </w:pPr>
            <w:r w:rsidRPr="00B43888">
              <w:t>19,35</w:t>
            </w:r>
          </w:p>
        </w:tc>
        <w:tc>
          <w:tcPr>
            <w:tcW w:w="1764" w:type="pct"/>
            <w:tcBorders>
              <w:top w:val="nil"/>
              <w:left w:val="nil"/>
              <w:bottom w:val="single" w:sz="4" w:space="0" w:color="auto"/>
              <w:right w:val="single" w:sz="4" w:space="0" w:color="auto"/>
            </w:tcBorders>
            <w:shd w:val="clear" w:color="auto" w:fill="auto"/>
            <w:vAlign w:val="center"/>
          </w:tcPr>
          <w:p w14:paraId="74DB4CB9" w14:textId="77777777" w:rsidR="00AF66F9" w:rsidRPr="0034469E" w:rsidRDefault="00AF66F9" w:rsidP="00341DEF">
            <w:pPr>
              <w:widowControl/>
              <w:jc w:val="center"/>
            </w:pPr>
            <w:r w:rsidRPr="0034469E">
              <w:t>6.504</w:t>
            </w:r>
          </w:p>
        </w:tc>
      </w:tr>
      <w:tr w:rsidR="00AF66F9" w:rsidRPr="00D36CC1" w14:paraId="2A59A8F8" w14:textId="77777777" w:rsidTr="00341DEF">
        <w:trPr>
          <w:trHeight w:val="70"/>
        </w:trPr>
        <w:tc>
          <w:tcPr>
            <w:tcW w:w="218" w:type="pct"/>
            <w:tcBorders>
              <w:top w:val="nil"/>
              <w:left w:val="single" w:sz="4" w:space="0" w:color="auto"/>
              <w:bottom w:val="single" w:sz="4" w:space="0" w:color="auto"/>
              <w:right w:val="single" w:sz="4" w:space="0" w:color="auto"/>
            </w:tcBorders>
            <w:shd w:val="clear" w:color="auto" w:fill="auto"/>
            <w:vAlign w:val="center"/>
            <w:hideMark/>
          </w:tcPr>
          <w:p w14:paraId="6054E721" w14:textId="77777777" w:rsidR="00AF66F9" w:rsidRPr="00D36CC1" w:rsidRDefault="00AF66F9" w:rsidP="00341DEF">
            <w:pPr>
              <w:widowControl/>
              <w:jc w:val="right"/>
              <w:rPr>
                <w:rFonts w:eastAsia="Times New Roman" w:cs="Arial"/>
                <w:color w:val="000000"/>
                <w:sz w:val="20"/>
                <w:szCs w:val="20"/>
                <w:lang w:eastAsia="es-CO"/>
              </w:rPr>
            </w:pPr>
            <w:r w:rsidRPr="00D36CC1">
              <w:rPr>
                <w:rFonts w:eastAsia="Times New Roman" w:cs="Arial"/>
                <w:color w:val="000000"/>
                <w:sz w:val="20"/>
                <w:szCs w:val="20"/>
                <w:lang w:eastAsia="es-CO"/>
              </w:rPr>
              <w:t>14</w:t>
            </w:r>
          </w:p>
        </w:tc>
        <w:tc>
          <w:tcPr>
            <w:tcW w:w="978" w:type="pct"/>
            <w:tcBorders>
              <w:top w:val="nil"/>
              <w:left w:val="nil"/>
              <w:bottom w:val="single" w:sz="4" w:space="0" w:color="auto"/>
              <w:right w:val="single" w:sz="4" w:space="0" w:color="auto"/>
            </w:tcBorders>
            <w:shd w:val="clear" w:color="auto" w:fill="auto"/>
            <w:vAlign w:val="center"/>
            <w:hideMark/>
          </w:tcPr>
          <w:p w14:paraId="3433D2A0" w14:textId="77777777" w:rsidR="00AF66F9" w:rsidRPr="00D36CC1" w:rsidRDefault="00AF66F9" w:rsidP="00341DEF">
            <w:pPr>
              <w:widowControl/>
              <w:rPr>
                <w:rFonts w:eastAsia="Times New Roman" w:cs="Arial"/>
                <w:sz w:val="20"/>
                <w:szCs w:val="20"/>
                <w:lang w:eastAsia="es-CO"/>
              </w:rPr>
            </w:pPr>
            <w:r w:rsidRPr="00D36CC1">
              <w:rPr>
                <w:rFonts w:eastAsia="Times New Roman" w:cs="Arial"/>
                <w:sz w:val="20"/>
                <w:szCs w:val="20"/>
                <w:lang w:eastAsia="es-CO"/>
              </w:rPr>
              <w:t>Mártires</w:t>
            </w:r>
          </w:p>
        </w:tc>
        <w:tc>
          <w:tcPr>
            <w:tcW w:w="2039" w:type="pct"/>
            <w:tcBorders>
              <w:top w:val="nil"/>
              <w:left w:val="nil"/>
              <w:bottom w:val="single" w:sz="4" w:space="0" w:color="auto"/>
              <w:right w:val="single" w:sz="4" w:space="0" w:color="auto"/>
            </w:tcBorders>
            <w:shd w:val="clear" w:color="auto" w:fill="auto"/>
            <w:vAlign w:val="center"/>
            <w:hideMark/>
          </w:tcPr>
          <w:p w14:paraId="432424B5" w14:textId="77777777" w:rsidR="00AF66F9" w:rsidRPr="00B43888" w:rsidRDefault="00AF66F9" w:rsidP="00341DEF">
            <w:pPr>
              <w:widowControl/>
              <w:jc w:val="center"/>
            </w:pPr>
            <w:r w:rsidRPr="00B43888">
              <w:t>4,05</w:t>
            </w:r>
          </w:p>
        </w:tc>
        <w:tc>
          <w:tcPr>
            <w:tcW w:w="1764" w:type="pct"/>
            <w:tcBorders>
              <w:top w:val="nil"/>
              <w:left w:val="nil"/>
              <w:bottom w:val="single" w:sz="4" w:space="0" w:color="auto"/>
              <w:right w:val="single" w:sz="4" w:space="0" w:color="auto"/>
            </w:tcBorders>
            <w:shd w:val="clear" w:color="auto" w:fill="auto"/>
            <w:vAlign w:val="center"/>
          </w:tcPr>
          <w:p w14:paraId="5CA112C3" w14:textId="77777777" w:rsidR="00AF66F9" w:rsidRPr="0034469E" w:rsidRDefault="00AF66F9" w:rsidP="00341DEF">
            <w:pPr>
              <w:widowControl/>
              <w:jc w:val="center"/>
            </w:pPr>
            <w:r w:rsidRPr="0034469E">
              <w:t>1.578</w:t>
            </w:r>
          </w:p>
        </w:tc>
      </w:tr>
      <w:tr w:rsidR="00AF66F9" w:rsidRPr="00D36CC1" w14:paraId="6F28A6BF" w14:textId="77777777" w:rsidTr="00341DEF">
        <w:trPr>
          <w:trHeight w:val="70"/>
        </w:trPr>
        <w:tc>
          <w:tcPr>
            <w:tcW w:w="218" w:type="pct"/>
            <w:tcBorders>
              <w:top w:val="nil"/>
              <w:left w:val="single" w:sz="4" w:space="0" w:color="auto"/>
              <w:bottom w:val="single" w:sz="4" w:space="0" w:color="auto"/>
              <w:right w:val="single" w:sz="4" w:space="0" w:color="auto"/>
            </w:tcBorders>
            <w:shd w:val="clear" w:color="auto" w:fill="auto"/>
            <w:vAlign w:val="center"/>
            <w:hideMark/>
          </w:tcPr>
          <w:p w14:paraId="4CB3FBAC" w14:textId="77777777" w:rsidR="00AF66F9" w:rsidRPr="00D36CC1" w:rsidRDefault="00AF66F9" w:rsidP="00341DEF">
            <w:pPr>
              <w:widowControl/>
              <w:jc w:val="right"/>
              <w:rPr>
                <w:rFonts w:eastAsia="Times New Roman" w:cs="Arial"/>
                <w:color w:val="000000"/>
                <w:sz w:val="20"/>
                <w:szCs w:val="20"/>
                <w:lang w:eastAsia="es-CO"/>
              </w:rPr>
            </w:pPr>
            <w:r w:rsidRPr="00D36CC1">
              <w:rPr>
                <w:rFonts w:eastAsia="Times New Roman" w:cs="Arial"/>
                <w:color w:val="000000"/>
                <w:sz w:val="20"/>
                <w:szCs w:val="20"/>
                <w:lang w:eastAsia="es-CO"/>
              </w:rPr>
              <w:t>15</w:t>
            </w:r>
          </w:p>
        </w:tc>
        <w:tc>
          <w:tcPr>
            <w:tcW w:w="978" w:type="pct"/>
            <w:tcBorders>
              <w:top w:val="nil"/>
              <w:left w:val="nil"/>
              <w:bottom w:val="single" w:sz="4" w:space="0" w:color="auto"/>
              <w:right w:val="single" w:sz="4" w:space="0" w:color="auto"/>
            </w:tcBorders>
            <w:shd w:val="clear" w:color="auto" w:fill="auto"/>
            <w:vAlign w:val="center"/>
            <w:hideMark/>
          </w:tcPr>
          <w:p w14:paraId="2FCADD90" w14:textId="77777777" w:rsidR="00AF66F9" w:rsidRPr="00D36CC1" w:rsidRDefault="00AF66F9" w:rsidP="00341DEF">
            <w:pPr>
              <w:widowControl/>
              <w:rPr>
                <w:rFonts w:eastAsia="Times New Roman" w:cs="Arial"/>
                <w:sz w:val="20"/>
                <w:szCs w:val="20"/>
                <w:lang w:eastAsia="es-CO"/>
              </w:rPr>
            </w:pPr>
            <w:r w:rsidRPr="00D36CC1">
              <w:rPr>
                <w:rFonts w:eastAsia="Times New Roman" w:cs="Arial"/>
                <w:sz w:val="20"/>
                <w:szCs w:val="20"/>
                <w:lang w:eastAsia="es-CO"/>
              </w:rPr>
              <w:t>Antonio Nariño</w:t>
            </w:r>
          </w:p>
        </w:tc>
        <w:tc>
          <w:tcPr>
            <w:tcW w:w="2039" w:type="pct"/>
            <w:tcBorders>
              <w:top w:val="nil"/>
              <w:left w:val="nil"/>
              <w:bottom w:val="single" w:sz="4" w:space="0" w:color="auto"/>
              <w:right w:val="single" w:sz="4" w:space="0" w:color="auto"/>
            </w:tcBorders>
            <w:shd w:val="clear" w:color="auto" w:fill="auto"/>
            <w:vAlign w:val="center"/>
            <w:hideMark/>
          </w:tcPr>
          <w:p w14:paraId="14A29C41" w14:textId="77777777" w:rsidR="00AF66F9" w:rsidRPr="00B43888" w:rsidRDefault="00AF66F9" w:rsidP="00341DEF">
            <w:pPr>
              <w:widowControl/>
              <w:jc w:val="center"/>
            </w:pPr>
            <w:r w:rsidRPr="00B43888">
              <w:t>1,6</w:t>
            </w:r>
          </w:p>
        </w:tc>
        <w:tc>
          <w:tcPr>
            <w:tcW w:w="1764" w:type="pct"/>
            <w:tcBorders>
              <w:top w:val="nil"/>
              <w:left w:val="nil"/>
              <w:bottom w:val="single" w:sz="4" w:space="0" w:color="auto"/>
              <w:right w:val="single" w:sz="4" w:space="0" w:color="auto"/>
            </w:tcBorders>
            <w:shd w:val="clear" w:color="auto" w:fill="auto"/>
            <w:vAlign w:val="center"/>
          </w:tcPr>
          <w:p w14:paraId="3D513345" w14:textId="77777777" w:rsidR="00AF66F9" w:rsidRPr="0034469E" w:rsidRDefault="00AF66F9" w:rsidP="00341DEF">
            <w:pPr>
              <w:widowControl/>
              <w:jc w:val="center"/>
            </w:pPr>
            <w:r w:rsidRPr="0034469E">
              <w:t>625</w:t>
            </w:r>
          </w:p>
        </w:tc>
      </w:tr>
      <w:tr w:rsidR="00AF66F9" w:rsidRPr="00D36CC1" w14:paraId="549F0D6A" w14:textId="77777777" w:rsidTr="00341DEF">
        <w:trPr>
          <w:trHeight w:val="70"/>
        </w:trPr>
        <w:tc>
          <w:tcPr>
            <w:tcW w:w="218" w:type="pct"/>
            <w:tcBorders>
              <w:top w:val="nil"/>
              <w:left w:val="single" w:sz="4" w:space="0" w:color="auto"/>
              <w:bottom w:val="single" w:sz="4" w:space="0" w:color="auto"/>
              <w:right w:val="single" w:sz="4" w:space="0" w:color="auto"/>
            </w:tcBorders>
            <w:shd w:val="clear" w:color="auto" w:fill="auto"/>
            <w:vAlign w:val="center"/>
            <w:hideMark/>
          </w:tcPr>
          <w:p w14:paraId="0591CE93" w14:textId="77777777" w:rsidR="00AF66F9" w:rsidRPr="00D36CC1" w:rsidRDefault="00AF66F9" w:rsidP="00341DEF">
            <w:pPr>
              <w:widowControl/>
              <w:jc w:val="right"/>
              <w:rPr>
                <w:rFonts w:eastAsia="Times New Roman" w:cs="Arial"/>
                <w:color w:val="000000"/>
                <w:sz w:val="20"/>
                <w:szCs w:val="20"/>
                <w:lang w:eastAsia="es-CO"/>
              </w:rPr>
            </w:pPr>
            <w:r w:rsidRPr="00D36CC1">
              <w:rPr>
                <w:rFonts w:eastAsia="Times New Roman" w:cs="Arial"/>
                <w:color w:val="000000"/>
                <w:sz w:val="20"/>
                <w:szCs w:val="20"/>
                <w:lang w:eastAsia="es-CO"/>
              </w:rPr>
              <w:t>16</w:t>
            </w:r>
          </w:p>
        </w:tc>
        <w:tc>
          <w:tcPr>
            <w:tcW w:w="978" w:type="pct"/>
            <w:tcBorders>
              <w:top w:val="nil"/>
              <w:left w:val="nil"/>
              <w:bottom w:val="single" w:sz="4" w:space="0" w:color="auto"/>
              <w:right w:val="single" w:sz="4" w:space="0" w:color="auto"/>
            </w:tcBorders>
            <w:shd w:val="clear" w:color="auto" w:fill="auto"/>
            <w:vAlign w:val="center"/>
            <w:hideMark/>
          </w:tcPr>
          <w:p w14:paraId="45AE8125" w14:textId="77777777" w:rsidR="00AF66F9" w:rsidRPr="00D36CC1" w:rsidRDefault="00AF66F9" w:rsidP="00341DEF">
            <w:pPr>
              <w:widowControl/>
              <w:rPr>
                <w:rFonts w:eastAsia="Times New Roman" w:cs="Arial"/>
                <w:sz w:val="20"/>
                <w:szCs w:val="20"/>
                <w:lang w:eastAsia="es-CO"/>
              </w:rPr>
            </w:pPr>
            <w:r w:rsidRPr="00D36CC1">
              <w:rPr>
                <w:rFonts w:eastAsia="Times New Roman" w:cs="Arial"/>
                <w:sz w:val="20"/>
                <w:szCs w:val="20"/>
                <w:lang w:eastAsia="es-CO"/>
              </w:rPr>
              <w:t>Puente Aranda</w:t>
            </w:r>
          </w:p>
        </w:tc>
        <w:tc>
          <w:tcPr>
            <w:tcW w:w="2039" w:type="pct"/>
            <w:tcBorders>
              <w:top w:val="nil"/>
              <w:left w:val="nil"/>
              <w:bottom w:val="single" w:sz="4" w:space="0" w:color="auto"/>
              <w:right w:val="single" w:sz="4" w:space="0" w:color="auto"/>
            </w:tcBorders>
            <w:shd w:val="clear" w:color="auto" w:fill="auto"/>
            <w:vAlign w:val="center"/>
            <w:hideMark/>
          </w:tcPr>
          <w:p w14:paraId="529D3491" w14:textId="77777777" w:rsidR="00AF66F9" w:rsidRPr="00B43888" w:rsidRDefault="00AF66F9" w:rsidP="00341DEF">
            <w:pPr>
              <w:widowControl/>
              <w:jc w:val="center"/>
            </w:pPr>
            <w:r w:rsidRPr="00B43888">
              <w:t>18,29</w:t>
            </w:r>
          </w:p>
        </w:tc>
        <w:tc>
          <w:tcPr>
            <w:tcW w:w="1764" w:type="pct"/>
            <w:tcBorders>
              <w:top w:val="nil"/>
              <w:left w:val="nil"/>
              <w:bottom w:val="single" w:sz="4" w:space="0" w:color="auto"/>
              <w:right w:val="single" w:sz="4" w:space="0" w:color="auto"/>
            </w:tcBorders>
            <w:shd w:val="clear" w:color="auto" w:fill="auto"/>
            <w:vAlign w:val="center"/>
          </w:tcPr>
          <w:p w14:paraId="73F68D7E" w14:textId="77777777" w:rsidR="00AF66F9" w:rsidRPr="0034469E" w:rsidRDefault="00AF66F9" w:rsidP="00341DEF">
            <w:pPr>
              <w:widowControl/>
              <w:jc w:val="center"/>
            </w:pPr>
            <w:r w:rsidRPr="0034469E">
              <w:t>6.968</w:t>
            </w:r>
          </w:p>
        </w:tc>
      </w:tr>
      <w:tr w:rsidR="00AF66F9" w:rsidRPr="00D36CC1" w14:paraId="15E4BAE8" w14:textId="77777777" w:rsidTr="00341DEF">
        <w:trPr>
          <w:trHeight w:val="70"/>
        </w:trPr>
        <w:tc>
          <w:tcPr>
            <w:tcW w:w="218" w:type="pct"/>
            <w:tcBorders>
              <w:top w:val="nil"/>
              <w:left w:val="single" w:sz="4" w:space="0" w:color="auto"/>
              <w:bottom w:val="single" w:sz="4" w:space="0" w:color="auto"/>
              <w:right w:val="single" w:sz="4" w:space="0" w:color="auto"/>
            </w:tcBorders>
            <w:shd w:val="clear" w:color="auto" w:fill="auto"/>
            <w:vAlign w:val="center"/>
            <w:hideMark/>
          </w:tcPr>
          <w:p w14:paraId="74D2720C" w14:textId="77777777" w:rsidR="00AF66F9" w:rsidRPr="00D36CC1" w:rsidRDefault="00AF66F9" w:rsidP="00341DEF">
            <w:pPr>
              <w:widowControl/>
              <w:jc w:val="right"/>
              <w:rPr>
                <w:rFonts w:eastAsia="Times New Roman" w:cs="Arial"/>
                <w:color w:val="000000"/>
                <w:sz w:val="20"/>
                <w:szCs w:val="20"/>
                <w:lang w:eastAsia="es-CO"/>
              </w:rPr>
            </w:pPr>
            <w:r w:rsidRPr="00D36CC1">
              <w:rPr>
                <w:rFonts w:eastAsia="Times New Roman" w:cs="Arial"/>
                <w:color w:val="000000"/>
                <w:sz w:val="20"/>
                <w:szCs w:val="20"/>
                <w:lang w:eastAsia="es-CO"/>
              </w:rPr>
              <w:t>17</w:t>
            </w:r>
          </w:p>
        </w:tc>
        <w:tc>
          <w:tcPr>
            <w:tcW w:w="978" w:type="pct"/>
            <w:tcBorders>
              <w:top w:val="nil"/>
              <w:left w:val="nil"/>
              <w:bottom w:val="single" w:sz="4" w:space="0" w:color="auto"/>
              <w:right w:val="single" w:sz="4" w:space="0" w:color="auto"/>
            </w:tcBorders>
            <w:shd w:val="clear" w:color="auto" w:fill="auto"/>
            <w:vAlign w:val="center"/>
            <w:hideMark/>
          </w:tcPr>
          <w:p w14:paraId="486E2EB2" w14:textId="77777777" w:rsidR="00AF66F9" w:rsidRPr="00D36CC1" w:rsidRDefault="00AF66F9" w:rsidP="00341DEF">
            <w:pPr>
              <w:widowControl/>
              <w:rPr>
                <w:rFonts w:eastAsia="Times New Roman" w:cs="Arial"/>
                <w:sz w:val="20"/>
                <w:szCs w:val="20"/>
                <w:lang w:eastAsia="es-CO"/>
              </w:rPr>
            </w:pPr>
            <w:r w:rsidRPr="00D36CC1">
              <w:rPr>
                <w:rFonts w:eastAsia="Times New Roman" w:cs="Arial"/>
                <w:sz w:val="20"/>
                <w:szCs w:val="20"/>
                <w:lang w:eastAsia="es-CO"/>
              </w:rPr>
              <w:t>La Candelaria</w:t>
            </w:r>
          </w:p>
        </w:tc>
        <w:tc>
          <w:tcPr>
            <w:tcW w:w="2039" w:type="pct"/>
            <w:tcBorders>
              <w:top w:val="nil"/>
              <w:left w:val="nil"/>
              <w:bottom w:val="single" w:sz="4" w:space="0" w:color="auto"/>
              <w:right w:val="single" w:sz="4" w:space="0" w:color="auto"/>
            </w:tcBorders>
            <w:shd w:val="clear" w:color="auto" w:fill="auto"/>
            <w:vAlign w:val="center"/>
            <w:hideMark/>
          </w:tcPr>
          <w:p w14:paraId="460231B7" w14:textId="77777777" w:rsidR="00AF66F9" w:rsidRPr="00B43888" w:rsidRDefault="00AF66F9" w:rsidP="00341DEF">
            <w:pPr>
              <w:widowControl/>
              <w:jc w:val="center"/>
            </w:pPr>
            <w:r w:rsidRPr="00B43888">
              <w:t>0,65</w:t>
            </w:r>
          </w:p>
        </w:tc>
        <w:tc>
          <w:tcPr>
            <w:tcW w:w="1764" w:type="pct"/>
            <w:tcBorders>
              <w:top w:val="nil"/>
              <w:left w:val="nil"/>
              <w:bottom w:val="single" w:sz="4" w:space="0" w:color="auto"/>
              <w:right w:val="single" w:sz="4" w:space="0" w:color="auto"/>
            </w:tcBorders>
            <w:shd w:val="clear" w:color="auto" w:fill="auto"/>
            <w:vAlign w:val="center"/>
          </w:tcPr>
          <w:p w14:paraId="5D3A0528" w14:textId="77777777" w:rsidR="00AF66F9" w:rsidRPr="0034469E" w:rsidRDefault="00AF66F9" w:rsidP="00341DEF">
            <w:pPr>
              <w:widowControl/>
              <w:jc w:val="center"/>
            </w:pPr>
            <w:r w:rsidRPr="0034469E">
              <w:t>54</w:t>
            </w:r>
          </w:p>
        </w:tc>
      </w:tr>
      <w:tr w:rsidR="00AF66F9" w:rsidRPr="00D36CC1" w14:paraId="7CEC265B" w14:textId="77777777" w:rsidTr="00341DEF">
        <w:trPr>
          <w:trHeight w:val="70"/>
        </w:trPr>
        <w:tc>
          <w:tcPr>
            <w:tcW w:w="218" w:type="pct"/>
            <w:tcBorders>
              <w:top w:val="nil"/>
              <w:left w:val="single" w:sz="4" w:space="0" w:color="auto"/>
              <w:bottom w:val="single" w:sz="4" w:space="0" w:color="auto"/>
              <w:right w:val="single" w:sz="4" w:space="0" w:color="auto"/>
            </w:tcBorders>
            <w:shd w:val="clear" w:color="auto" w:fill="auto"/>
            <w:vAlign w:val="center"/>
            <w:hideMark/>
          </w:tcPr>
          <w:p w14:paraId="02E314ED" w14:textId="77777777" w:rsidR="00AF66F9" w:rsidRPr="00D36CC1" w:rsidRDefault="00AF66F9" w:rsidP="00341DEF">
            <w:pPr>
              <w:widowControl/>
              <w:jc w:val="right"/>
              <w:rPr>
                <w:rFonts w:eastAsia="Times New Roman" w:cs="Arial"/>
                <w:color w:val="000000"/>
                <w:sz w:val="20"/>
                <w:szCs w:val="20"/>
                <w:lang w:eastAsia="es-CO"/>
              </w:rPr>
            </w:pPr>
            <w:r w:rsidRPr="00D36CC1">
              <w:rPr>
                <w:rFonts w:eastAsia="Times New Roman" w:cs="Arial"/>
                <w:color w:val="000000"/>
                <w:sz w:val="20"/>
                <w:szCs w:val="20"/>
                <w:lang w:eastAsia="es-CO"/>
              </w:rPr>
              <w:t>18</w:t>
            </w:r>
          </w:p>
        </w:tc>
        <w:tc>
          <w:tcPr>
            <w:tcW w:w="978" w:type="pct"/>
            <w:tcBorders>
              <w:top w:val="nil"/>
              <w:left w:val="nil"/>
              <w:bottom w:val="single" w:sz="4" w:space="0" w:color="auto"/>
              <w:right w:val="single" w:sz="4" w:space="0" w:color="auto"/>
            </w:tcBorders>
            <w:shd w:val="clear" w:color="auto" w:fill="auto"/>
            <w:vAlign w:val="center"/>
            <w:hideMark/>
          </w:tcPr>
          <w:p w14:paraId="5CA675E1" w14:textId="77777777" w:rsidR="00AF66F9" w:rsidRPr="00D36CC1" w:rsidRDefault="00AF66F9" w:rsidP="00341DEF">
            <w:pPr>
              <w:widowControl/>
              <w:rPr>
                <w:rFonts w:eastAsia="Times New Roman" w:cs="Arial"/>
                <w:sz w:val="20"/>
                <w:szCs w:val="20"/>
                <w:lang w:eastAsia="es-CO"/>
              </w:rPr>
            </w:pPr>
            <w:r w:rsidRPr="00D36CC1">
              <w:rPr>
                <w:rFonts w:eastAsia="Times New Roman" w:cs="Arial"/>
                <w:sz w:val="20"/>
                <w:szCs w:val="20"/>
                <w:lang w:eastAsia="es-CO"/>
              </w:rPr>
              <w:t>Rafael Uribe Uribe</w:t>
            </w:r>
          </w:p>
        </w:tc>
        <w:tc>
          <w:tcPr>
            <w:tcW w:w="2039" w:type="pct"/>
            <w:tcBorders>
              <w:top w:val="nil"/>
              <w:left w:val="nil"/>
              <w:bottom w:val="single" w:sz="4" w:space="0" w:color="auto"/>
              <w:right w:val="single" w:sz="4" w:space="0" w:color="auto"/>
            </w:tcBorders>
            <w:shd w:val="clear" w:color="auto" w:fill="auto"/>
            <w:vAlign w:val="center"/>
            <w:hideMark/>
          </w:tcPr>
          <w:p w14:paraId="790511E7" w14:textId="77777777" w:rsidR="00AF66F9" w:rsidRPr="00B43888" w:rsidRDefault="00AF66F9" w:rsidP="00341DEF">
            <w:pPr>
              <w:widowControl/>
              <w:jc w:val="center"/>
            </w:pPr>
            <w:r w:rsidRPr="00B43888">
              <w:t>15,61</w:t>
            </w:r>
          </w:p>
        </w:tc>
        <w:tc>
          <w:tcPr>
            <w:tcW w:w="1764" w:type="pct"/>
            <w:tcBorders>
              <w:top w:val="nil"/>
              <w:left w:val="nil"/>
              <w:bottom w:val="single" w:sz="4" w:space="0" w:color="auto"/>
              <w:right w:val="single" w:sz="4" w:space="0" w:color="auto"/>
            </w:tcBorders>
            <w:shd w:val="clear" w:color="auto" w:fill="auto"/>
            <w:vAlign w:val="center"/>
          </w:tcPr>
          <w:p w14:paraId="528CC19B" w14:textId="77777777" w:rsidR="00AF66F9" w:rsidRPr="0034469E" w:rsidRDefault="00AF66F9" w:rsidP="00341DEF">
            <w:pPr>
              <w:widowControl/>
              <w:jc w:val="center"/>
            </w:pPr>
            <w:r w:rsidRPr="0034469E">
              <w:t>4.143</w:t>
            </w:r>
          </w:p>
        </w:tc>
      </w:tr>
      <w:tr w:rsidR="00AF66F9" w:rsidRPr="00D36CC1" w14:paraId="53045B10" w14:textId="77777777" w:rsidTr="00341DEF">
        <w:trPr>
          <w:trHeight w:val="70"/>
        </w:trPr>
        <w:tc>
          <w:tcPr>
            <w:tcW w:w="218" w:type="pct"/>
            <w:tcBorders>
              <w:top w:val="nil"/>
              <w:left w:val="single" w:sz="4" w:space="0" w:color="auto"/>
              <w:bottom w:val="single" w:sz="4" w:space="0" w:color="auto"/>
              <w:right w:val="single" w:sz="4" w:space="0" w:color="auto"/>
            </w:tcBorders>
            <w:shd w:val="clear" w:color="auto" w:fill="auto"/>
            <w:vAlign w:val="center"/>
            <w:hideMark/>
          </w:tcPr>
          <w:p w14:paraId="0A88631A" w14:textId="77777777" w:rsidR="00AF66F9" w:rsidRPr="00D36CC1" w:rsidRDefault="00AF66F9" w:rsidP="00341DEF">
            <w:pPr>
              <w:widowControl/>
              <w:jc w:val="right"/>
              <w:rPr>
                <w:rFonts w:eastAsia="Times New Roman" w:cs="Arial"/>
                <w:color w:val="000000"/>
                <w:sz w:val="20"/>
                <w:szCs w:val="20"/>
                <w:lang w:eastAsia="es-CO"/>
              </w:rPr>
            </w:pPr>
            <w:r w:rsidRPr="00D36CC1">
              <w:rPr>
                <w:rFonts w:eastAsia="Times New Roman" w:cs="Arial"/>
                <w:color w:val="000000"/>
                <w:sz w:val="20"/>
                <w:szCs w:val="20"/>
                <w:lang w:eastAsia="es-CO"/>
              </w:rPr>
              <w:t>19</w:t>
            </w:r>
          </w:p>
        </w:tc>
        <w:tc>
          <w:tcPr>
            <w:tcW w:w="978" w:type="pct"/>
            <w:tcBorders>
              <w:top w:val="nil"/>
              <w:left w:val="nil"/>
              <w:bottom w:val="single" w:sz="4" w:space="0" w:color="auto"/>
              <w:right w:val="single" w:sz="4" w:space="0" w:color="auto"/>
            </w:tcBorders>
            <w:shd w:val="clear" w:color="auto" w:fill="auto"/>
            <w:vAlign w:val="center"/>
            <w:hideMark/>
          </w:tcPr>
          <w:p w14:paraId="2D4EA19B" w14:textId="77777777" w:rsidR="00AF66F9" w:rsidRPr="00D36CC1" w:rsidRDefault="00AF66F9" w:rsidP="00341DEF">
            <w:pPr>
              <w:widowControl/>
              <w:rPr>
                <w:rFonts w:eastAsia="Times New Roman" w:cs="Arial"/>
                <w:sz w:val="20"/>
                <w:szCs w:val="20"/>
                <w:lang w:eastAsia="es-CO"/>
              </w:rPr>
            </w:pPr>
            <w:r w:rsidRPr="00D36CC1">
              <w:rPr>
                <w:rFonts w:eastAsia="Times New Roman" w:cs="Arial"/>
                <w:sz w:val="20"/>
                <w:szCs w:val="20"/>
                <w:lang w:eastAsia="es-CO"/>
              </w:rPr>
              <w:t>Ciudad Bolívar</w:t>
            </w:r>
          </w:p>
        </w:tc>
        <w:tc>
          <w:tcPr>
            <w:tcW w:w="2039" w:type="pct"/>
            <w:tcBorders>
              <w:top w:val="nil"/>
              <w:left w:val="nil"/>
              <w:bottom w:val="single" w:sz="4" w:space="0" w:color="auto"/>
              <w:right w:val="single" w:sz="4" w:space="0" w:color="auto"/>
            </w:tcBorders>
            <w:shd w:val="clear" w:color="auto" w:fill="auto"/>
            <w:vAlign w:val="center"/>
            <w:hideMark/>
          </w:tcPr>
          <w:p w14:paraId="3C9A83E3" w14:textId="77777777" w:rsidR="00AF66F9" w:rsidRPr="00B43888" w:rsidRDefault="00AF66F9" w:rsidP="00341DEF">
            <w:pPr>
              <w:widowControl/>
              <w:jc w:val="center"/>
            </w:pPr>
            <w:r w:rsidRPr="00B43888">
              <w:t>7,66</w:t>
            </w:r>
          </w:p>
        </w:tc>
        <w:tc>
          <w:tcPr>
            <w:tcW w:w="1764" w:type="pct"/>
            <w:tcBorders>
              <w:top w:val="nil"/>
              <w:left w:val="nil"/>
              <w:bottom w:val="single" w:sz="4" w:space="0" w:color="auto"/>
              <w:right w:val="single" w:sz="4" w:space="0" w:color="auto"/>
            </w:tcBorders>
            <w:shd w:val="clear" w:color="auto" w:fill="auto"/>
            <w:vAlign w:val="center"/>
          </w:tcPr>
          <w:p w14:paraId="0EC2675F" w14:textId="77777777" w:rsidR="00AF66F9" w:rsidRPr="0034469E" w:rsidRDefault="00AF66F9" w:rsidP="00341DEF">
            <w:pPr>
              <w:widowControl/>
              <w:jc w:val="center"/>
            </w:pPr>
            <w:r w:rsidRPr="0034469E">
              <w:t>2.472</w:t>
            </w:r>
          </w:p>
        </w:tc>
      </w:tr>
      <w:tr w:rsidR="00AF66F9" w:rsidRPr="00D36CC1" w14:paraId="443F39B1" w14:textId="77777777" w:rsidTr="00341DEF">
        <w:trPr>
          <w:trHeight w:val="70"/>
        </w:trPr>
        <w:tc>
          <w:tcPr>
            <w:tcW w:w="1197" w:type="pct"/>
            <w:gridSpan w:val="2"/>
            <w:tcBorders>
              <w:top w:val="nil"/>
              <w:left w:val="single" w:sz="4" w:space="0" w:color="auto"/>
              <w:bottom w:val="single" w:sz="4" w:space="0" w:color="auto"/>
              <w:right w:val="single" w:sz="4" w:space="0" w:color="auto"/>
            </w:tcBorders>
            <w:shd w:val="clear" w:color="auto" w:fill="1F497D" w:themeFill="text2"/>
            <w:vAlign w:val="center"/>
            <w:hideMark/>
          </w:tcPr>
          <w:p w14:paraId="69264D73" w14:textId="77777777" w:rsidR="00AF66F9" w:rsidRPr="00D36CC1" w:rsidRDefault="00AF66F9" w:rsidP="00341DEF">
            <w:pPr>
              <w:widowControl/>
              <w:jc w:val="center"/>
              <w:rPr>
                <w:rFonts w:eastAsia="Times New Roman" w:cs="Arial"/>
                <w:b/>
                <w:bCs/>
                <w:color w:val="FFFFFF" w:themeColor="background1"/>
                <w:sz w:val="20"/>
                <w:szCs w:val="20"/>
                <w:lang w:eastAsia="es-CO"/>
              </w:rPr>
            </w:pPr>
            <w:r w:rsidRPr="00D36CC1">
              <w:rPr>
                <w:rFonts w:eastAsia="Times New Roman" w:cs="Arial"/>
                <w:b/>
                <w:bCs/>
                <w:color w:val="FFFFFF" w:themeColor="background1"/>
                <w:sz w:val="20"/>
                <w:szCs w:val="20"/>
                <w:lang w:eastAsia="es-CO"/>
              </w:rPr>
              <w:t>TOTAL</w:t>
            </w:r>
          </w:p>
        </w:tc>
        <w:tc>
          <w:tcPr>
            <w:tcW w:w="2039" w:type="pct"/>
            <w:tcBorders>
              <w:top w:val="nil"/>
              <w:left w:val="nil"/>
              <w:bottom w:val="single" w:sz="4" w:space="0" w:color="auto"/>
              <w:right w:val="single" w:sz="4" w:space="0" w:color="auto"/>
            </w:tcBorders>
            <w:shd w:val="clear" w:color="auto" w:fill="1F497D" w:themeFill="text2"/>
            <w:vAlign w:val="center"/>
            <w:hideMark/>
          </w:tcPr>
          <w:p w14:paraId="7D763068" w14:textId="77777777" w:rsidR="00AF66F9" w:rsidRPr="00D36CC1" w:rsidRDefault="00AF66F9" w:rsidP="00341DEF">
            <w:pPr>
              <w:widowControl/>
              <w:jc w:val="center"/>
              <w:rPr>
                <w:rFonts w:eastAsia="Times New Roman" w:cs="Arial"/>
                <w:b/>
                <w:color w:val="FFFFFF" w:themeColor="background1"/>
                <w:sz w:val="20"/>
                <w:szCs w:val="20"/>
                <w:lang w:eastAsia="es-CO"/>
              </w:rPr>
            </w:pPr>
            <w:r>
              <w:rPr>
                <w:rFonts w:eastAsia="Times New Roman" w:cs="Arial"/>
                <w:b/>
                <w:color w:val="FFFFFF" w:themeColor="background1"/>
                <w:sz w:val="20"/>
                <w:szCs w:val="20"/>
                <w:lang w:eastAsia="es-CO"/>
              </w:rPr>
              <w:t>227,23</w:t>
            </w:r>
          </w:p>
        </w:tc>
        <w:tc>
          <w:tcPr>
            <w:tcW w:w="1764" w:type="pct"/>
            <w:tcBorders>
              <w:top w:val="nil"/>
              <w:left w:val="nil"/>
              <w:bottom w:val="single" w:sz="4" w:space="0" w:color="auto"/>
              <w:right w:val="single" w:sz="4" w:space="0" w:color="auto"/>
            </w:tcBorders>
            <w:shd w:val="clear" w:color="auto" w:fill="1F497D" w:themeFill="text2"/>
            <w:vAlign w:val="center"/>
            <w:hideMark/>
          </w:tcPr>
          <w:p w14:paraId="3A2BFABF" w14:textId="77777777" w:rsidR="00AF66F9" w:rsidRPr="00D36CC1" w:rsidRDefault="00AF66F9" w:rsidP="00341DEF">
            <w:pPr>
              <w:widowControl/>
              <w:jc w:val="center"/>
              <w:rPr>
                <w:rFonts w:eastAsia="Times New Roman" w:cs="Arial"/>
                <w:b/>
                <w:color w:val="FFFFFF" w:themeColor="background1"/>
                <w:sz w:val="20"/>
                <w:szCs w:val="20"/>
                <w:lang w:eastAsia="es-CO"/>
              </w:rPr>
            </w:pPr>
            <w:r>
              <w:rPr>
                <w:rFonts w:eastAsia="Times New Roman" w:cs="Arial"/>
                <w:b/>
                <w:color w:val="FFFFFF" w:themeColor="background1"/>
                <w:sz w:val="20"/>
                <w:szCs w:val="20"/>
                <w:lang w:eastAsia="es-CO"/>
              </w:rPr>
              <w:t>68.140</w:t>
            </w:r>
          </w:p>
        </w:tc>
      </w:tr>
    </w:tbl>
    <w:p w14:paraId="48952001" w14:textId="77777777" w:rsidR="00AF66F9" w:rsidRDefault="00AF66F9" w:rsidP="00AF66F9">
      <w:pPr>
        <w:jc w:val="center"/>
        <w:rPr>
          <w:rFonts w:cs="Arial"/>
          <w:spacing w:val="2"/>
          <w:sz w:val="18"/>
        </w:rPr>
      </w:pPr>
      <w:r>
        <w:rPr>
          <w:rFonts w:cs="Arial"/>
          <w:b/>
          <w:spacing w:val="2"/>
          <w:sz w:val="18"/>
        </w:rPr>
        <w:t>Fuente:</w:t>
      </w:r>
      <w:r>
        <w:rPr>
          <w:rFonts w:cs="Arial"/>
          <w:spacing w:val="2"/>
          <w:sz w:val="18"/>
        </w:rPr>
        <w:t xml:space="preserve"> UAERMV.</w:t>
      </w:r>
    </w:p>
    <w:p w14:paraId="1BF9A500" w14:textId="77777777" w:rsidR="00AF66F9" w:rsidRDefault="00AF66F9" w:rsidP="00AF66F9">
      <w:pPr>
        <w:pStyle w:val="Descripcin"/>
        <w:spacing w:after="0" w:line="240" w:lineRule="auto"/>
        <w:jc w:val="center"/>
        <w:rPr>
          <w:rFonts w:cs="Arial"/>
        </w:rPr>
      </w:pPr>
    </w:p>
    <w:p w14:paraId="533BB449" w14:textId="77777777" w:rsidR="00AF66F9" w:rsidRPr="00F27185" w:rsidRDefault="00AF66F9" w:rsidP="00AF66F9">
      <w:pPr>
        <w:pStyle w:val="Descripcin"/>
        <w:spacing w:after="0" w:line="240" w:lineRule="auto"/>
        <w:jc w:val="center"/>
        <w:rPr>
          <w:rFonts w:cs="Arial"/>
          <w:lang w:eastAsia="ar-SA"/>
        </w:rPr>
      </w:pPr>
      <w:r w:rsidRPr="00F27185">
        <w:rPr>
          <w:rFonts w:cs="Arial"/>
        </w:rPr>
        <w:t xml:space="preserve">Fotografía No. </w:t>
      </w:r>
      <w:r w:rsidRPr="00F27185">
        <w:rPr>
          <w:rFonts w:cs="Arial"/>
        </w:rPr>
        <w:fldChar w:fldCharType="begin"/>
      </w:r>
      <w:r w:rsidRPr="00F27185">
        <w:rPr>
          <w:rFonts w:cs="Arial"/>
        </w:rPr>
        <w:instrText xml:space="preserve"> SEQ Fotografía \* ARABIC </w:instrText>
      </w:r>
      <w:r w:rsidRPr="00F27185">
        <w:rPr>
          <w:rFonts w:cs="Arial"/>
        </w:rPr>
        <w:fldChar w:fldCharType="separate"/>
      </w:r>
      <w:r w:rsidRPr="00F27185">
        <w:rPr>
          <w:rFonts w:cs="Arial"/>
          <w:noProof/>
        </w:rPr>
        <w:t>3</w:t>
      </w:r>
      <w:r w:rsidRPr="00F27185">
        <w:rPr>
          <w:rFonts w:cs="Arial"/>
        </w:rPr>
        <w:fldChar w:fldCharType="end"/>
      </w:r>
      <w:r w:rsidRPr="00F27185">
        <w:rPr>
          <w:rFonts w:cs="Arial"/>
          <w:lang w:eastAsia="ar-SA"/>
        </w:rPr>
        <w:t>. Intervención CL 51 B S KR 87 BIS KR 87A - CIV 7001420 PK 353782</w:t>
      </w:r>
    </w:p>
    <w:p w14:paraId="348032B5" w14:textId="77777777" w:rsidR="00AF66F9" w:rsidRPr="00375AD2" w:rsidRDefault="00AF66F9" w:rsidP="00AF66F9">
      <w:pPr>
        <w:jc w:val="center"/>
        <w:rPr>
          <w:rFonts w:eastAsia="Arial" w:cs="Arial"/>
          <w:sz w:val="20"/>
          <w:szCs w:val="20"/>
        </w:rPr>
      </w:pPr>
      <w:r w:rsidRPr="00F27185">
        <w:rPr>
          <w:rFonts w:cs="Arial"/>
          <w:b/>
          <w:sz w:val="20"/>
          <w:szCs w:val="20"/>
          <w:lang w:eastAsia="ar-SA"/>
        </w:rPr>
        <w:t>ANTES</w:t>
      </w:r>
      <w:r w:rsidRPr="00F27185">
        <w:rPr>
          <w:rFonts w:cs="Arial"/>
          <w:b/>
          <w:sz w:val="20"/>
          <w:szCs w:val="20"/>
          <w:lang w:eastAsia="ar-SA"/>
        </w:rPr>
        <w:tab/>
      </w:r>
      <w:r w:rsidRPr="00F27185">
        <w:rPr>
          <w:rFonts w:cs="Arial"/>
          <w:b/>
          <w:sz w:val="20"/>
          <w:szCs w:val="20"/>
          <w:lang w:eastAsia="ar-SA"/>
        </w:rPr>
        <w:tab/>
      </w:r>
      <w:r w:rsidRPr="00F27185">
        <w:rPr>
          <w:rFonts w:cs="Arial"/>
          <w:b/>
          <w:sz w:val="20"/>
          <w:szCs w:val="20"/>
          <w:lang w:eastAsia="ar-SA"/>
        </w:rPr>
        <w:tab/>
      </w:r>
      <w:r w:rsidRPr="00F27185">
        <w:rPr>
          <w:rFonts w:cs="Arial"/>
          <w:b/>
          <w:sz w:val="20"/>
          <w:szCs w:val="20"/>
          <w:lang w:eastAsia="ar-SA"/>
        </w:rPr>
        <w:tab/>
      </w:r>
      <w:r w:rsidRPr="00F27185">
        <w:rPr>
          <w:rFonts w:cs="Arial"/>
          <w:b/>
          <w:sz w:val="20"/>
          <w:szCs w:val="20"/>
          <w:lang w:eastAsia="ar-SA"/>
        </w:rPr>
        <w:tab/>
        <w:t>DESPUÉS</w:t>
      </w:r>
    </w:p>
    <w:p w14:paraId="35260998" w14:textId="77777777" w:rsidR="00AF66F9" w:rsidRPr="00CF0607" w:rsidRDefault="00AF66F9" w:rsidP="00AF66F9">
      <w:pPr>
        <w:jc w:val="center"/>
        <w:rPr>
          <w:rFonts w:eastAsia="Arial" w:cs="Arial"/>
          <w:sz w:val="18"/>
        </w:rPr>
      </w:pPr>
      <w:r>
        <w:rPr>
          <w:noProof/>
        </w:rPr>
        <w:drawing>
          <wp:inline distT="0" distB="0" distL="0" distR="0" wp14:anchorId="2D509AC8" wp14:editId="26D3C107">
            <wp:extent cx="2802577" cy="1575525"/>
            <wp:effectExtent l="0" t="0" r="0" b="5715"/>
            <wp:docPr id="57" name="Imagen 46">
              <a:extLst xmlns:a="http://schemas.openxmlformats.org/drawingml/2006/main">
                <a:ext uri="{FF2B5EF4-FFF2-40B4-BE49-F238E27FC236}">
                  <a16:creationId xmlns:a16="http://schemas.microsoft.com/office/drawing/2014/main" id="{00000000-0008-0000-0200-00002F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6">
                      <a:extLst>
                        <a:ext uri="{FF2B5EF4-FFF2-40B4-BE49-F238E27FC236}">
                          <a16:creationId xmlns:a16="http://schemas.microsoft.com/office/drawing/2014/main" id="{00000000-0008-0000-0200-00002F000000}"/>
                        </a:ext>
                      </a:extLst>
                    </pic:cNvPr>
                    <pic:cNvPicPr>
                      <a:picLocks noChangeAspect="1"/>
                    </pic:cNvPicPr>
                  </pic:nvPicPr>
                  <pic:blipFill rotWithShape="1">
                    <a:blip r:embed="rId52"/>
                    <a:srcRect l="49048" t="34550" r="7804" b="11741"/>
                    <a:stretch/>
                  </pic:blipFill>
                  <pic:spPr bwMode="auto">
                    <a:xfrm>
                      <a:off x="0" y="0"/>
                      <a:ext cx="2822444" cy="1586694"/>
                    </a:xfrm>
                    <a:prstGeom prst="rect">
                      <a:avLst/>
                    </a:prstGeom>
                    <a:ln>
                      <a:noFill/>
                    </a:ln>
                    <a:extLst>
                      <a:ext uri="{53640926-AAD7-44D8-BBD7-CCE9431645EC}">
                        <a14:shadowObscured xmlns:a14="http://schemas.microsoft.com/office/drawing/2010/main"/>
                      </a:ext>
                    </a:extLst>
                  </pic:spPr>
                </pic:pic>
              </a:graphicData>
            </a:graphic>
          </wp:inline>
        </w:drawing>
      </w:r>
      <w:r>
        <w:rPr>
          <w:rFonts w:eastAsia="Arial" w:cs="Arial"/>
          <w:sz w:val="18"/>
        </w:rPr>
        <w:t xml:space="preserve"> </w:t>
      </w:r>
      <w:r>
        <w:rPr>
          <w:noProof/>
        </w:rPr>
        <w:drawing>
          <wp:inline distT="0" distB="0" distL="0" distR="0" wp14:anchorId="4C9C5570" wp14:editId="7E463FF5">
            <wp:extent cx="2929087" cy="1581406"/>
            <wp:effectExtent l="0" t="0" r="5080" b="0"/>
            <wp:docPr id="58" name="Imagen 47">
              <a:extLst xmlns:a="http://schemas.openxmlformats.org/drawingml/2006/main">
                <a:ext uri="{FF2B5EF4-FFF2-40B4-BE49-F238E27FC236}">
                  <a16:creationId xmlns:a16="http://schemas.microsoft.com/office/drawing/2014/main" id="{00000000-0008-0000-0200-000030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7">
                      <a:extLst>
                        <a:ext uri="{FF2B5EF4-FFF2-40B4-BE49-F238E27FC236}">
                          <a16:creationId xmlns:a16="http://schemas.microsoft.com/office/drawing/2014/main" id="{00000000-0008-0000-0200-000030000000}"/>
                        </a:ext>
                      </a:extLst>
                    </pic:cNvPr>
                    <pic:cNvPicPr>
                      <a:picLocks noChangeAspect="1"/>
                    </pic:cNvPicPr>
                  </pic:nvPicPr>
                  <pic:blipFill rotWithShape="1">
                    <a:blip r:embed="rId53"/>
                    <a:srcRect l="48892" t="16160" r="7908" b="23524"/>
                    <a:stretch/>
                  </pic:blipFill>
                  <pic:spPr bwMode="auto">
                    <a:xfrm>
                      <a:off x="0" y="0"/>
                      <a:ext cx="2943349" cy="1589106"/>
                    </a:xfrm>
                    <a:prstGeom prst="rect">
                      <a:avLst/>
                    </a:prstGeom>
                    <a:ln>
                      <a:noFill/>
                    </a:ln>
                    <a:extLst>
                      <a:ext uri="{53640926-AAD7-44D8-BBD7-CCE9431645EC}">
                        <a14:shadowObscured xmlns:a14="http://schemas.microsoft.com/office/drawing/2010/main"/>
                      </a:ext>
                    </a:extLst>
                  </pic:spPr>
                </pic:pic>
              </a:graphicData>
            </a:graphic>
          </wp:inline>
        </w:drawing>
      </w:r>
    </w:p>
    <w:p w14:paraId="0F4ADCC5" w14:textId="77777777" w:rsidR="00AF66F9" w:rsidRDefault="00AF66F9" w:rsidP="00AF66F9">
      <w:pPr>
        <w:jc w:val="center"/>
        <w:rPr>
          <w:rFonts w:eastAsia="Arial" w:cs="Arial"/>
          <w:sz w:val="18"/>
        </w:rPr>
      </w:pPr>
      <w:r w:rsidRPr="00CF0607">
        <w:rPr>
          <w:rFonts w:eastAsia="Arial" w:cs="Arial"/>
          <w:b/>
          <w:sz w:val="18"/>
        </w:rPr>
        <w:t>Fuente:</w:t>
      </w:r>
      <w:r w:rsidRPr="00CF0607">
        <w:rPr>
          <w:rFonts w:eastAsia="Arial" w:cs="Arial"/>
          <w:sz w:val="18"/>
        </w:rPr>
        <w:t xml:space="preserve"> Gerencia de Intervención – UAERMV</w:t>
      </w:r>
    </w:p>
    <w:p w14:paraId="46042F28" w14:textId="77777777" w:rsidR="00AF66F9" w:rsidRPr="00CF0607" w:rsidRDefault="00AF66F9" w:rsidP="00AF66F9">
      <w:pPr>
        <w:jc w:val="center"/>
        <w:rPr>
          <w:rFonts w:eastAsia="Arial" w:cs="Arial"/>
          <w:sz w:val="18"/>
        </w:rPr>
      </w:pPr>
    </w:p>
    <w:p w14:paraId="2991F736" w14:textId="77777777" w:rsidR="00AF66F9" w:rsidRPr="00C1142C" w:rsidRDefault="00AF66F9" w:rsidP="00AF66F9">
      <w:pPr>
        <w:pStyle w:val="Ttulo2"/>
        <w:numPr>
          <w:ilvl w:val="1"/>
          <w:numId w:val="1"/>
        </w:numPr>
        <w:spacing w:before="0"/>
        <w:jc w:val="left"/>
        <w:rPr>
          <w:rFonts w:cs="Arial"/>
          <w:color w:val="auto"/>
          <w:sz w:val="22"/>
          <w:szCs w:val="22"/>
        </w:rPr>
      </w:pPr>
      <w:bookmarkStart w:id="72" w:name="_Toc492049750"/>
      <w:bookmarkStart w:id="73" w:name="_Toc505864527"/>
      <w:bookmarkStart w:id="74" w:name="_Toc534033978"/>
      <w:r w:rsidRPr="00C1142C">
        <w:rPr>
          <w:rFonts w:cs="Arial"/>
          <w:color w:val="auto"/>
          <w:sz w:val="22"/>
          <w:szCs w:val="22"/>
        </w:rPr>
        <w:t>Situaciones Imprevistas y Apoyo Interinstitucional.</w:t>
      </w:r>
      <w:bookmarkEnd w:id="72"/>
      <w:bookmarkEnd w:id="73"/>
      <w:bookmarkEnd w:id="74"/>
    </w:p>
    <w:p w14:paraId="5FC598C0" w14:textId="77777777" w:rsidR="00AF66F9" w:rsidRDefault="00AF66F9" w:rsidP="00AF66F9">
      <w:pPr>
        <w:ind w:left="720"/>
        <w:rPr>
          <w:rFonts w:cs="Arial"/>
        </w:rPr>
      </w:pPr>
    </w:p>
    <w:p w14:paraId="3A81D830" w14:textId="77777777" w:rsidR="00AF66F9" w:rsidRDefault="00AF66F9" w:rsidP="00AF66F9">
      <w:pPr>
        <w:ind w:left="720"/>
        <w:rPr>
          <w:rFonts w:cs="Arial"/>
        </w:rPr>
      </w:pPr>
      <w:r w:rsidRPr="006A6889">
        <w:rPr>
          <w:rFonts w:cs="Arial"/>
        </w:rPr>
        <w:t xml:space="preserve">Atención de los segmentos viales de los puntos integrales de trabajo interinstitucional </w:t>
      </w:r>
      <w:r>
        <w:rPr>
          <w:rFonts w:cs="Arial"/>
        </w:rPr>
        <w:t xml:space="preserve">en situaciones imprevistas </w:t>
      </w:r>
      <w:r w:rsidRPr="006A6889">
        <w:rPr>
          <w:rFonts w:cs="Arial"/>
        </w:rPr>
        <w:t>a través del cual se adoptan medidas para ejecutar acciones de movilidad en la malla vial del Distrito Capital.</w:t>
      </w:r>
    </w:p>
    <w:p w14:paraId="224F8C7F" w14:textId="77777777" w:rsidR="00AF66F9" w:rsidRDefault="00AF66F9" w:rsidP="00AF66F9">
      <w:pPr>
        <w:ind w:left="720"/>
        <w:rPr>
          <w:rFonts w:cs="Arial"/>
        </w:rPr>
      </w:pPr>
    </w:p>
    <w:p w14:paraId="60CD9C8E" w14:textId="77777777" w:rsidR="00AF66F9" w:rsidRDefault="00AF66F9" w:rsidP="00AF66F9">
      <w:pPr>
        <w:ind w:left="720"/>
        <w:rPr>
          <w:rFonts w:cs="Arial"/>
        </w:rPr>
      </w:pPr>
      <w:r>
        <w:rPr>
          <w:rFonts w:cs="Arial"/>
        </w:rPr>
        <w:t>Para el periodo comprendido desde el 1 de enero de 2018 y 30</w:t>
      </w:r>
      <w:r w:rsidRPr="00143522">
        <w:rPr>
          <w:rFonts w:cs="Arial"/>
        </w:rPr>
        <w:t xml:space="preserve"> de </w:t>
      </w:r>
      <w:r>
        <w:rPr>
          <w:rFonts w:cs="Arial"/>
        </w:rPr>
        <w:t>septiembre de 2018</w:t>
      </w:r>
      <w:r w:rsidRPr="00143522">
        <w:rPr>
          <w:rFonts w:cs="Arial"/>
        </w:rPr>
        <w:t>,</w:t>
      </w:r>
      <w:r>
        <w:rPr>
          <w:rFonts w:cs="Arial"/>
        </w:rPr>
        <w:t xml:space="preserve"> la UAERMV desarrolló </w:t>
      </w:r>
      <w:r w:rsidRPr="00143522">
        <w:rPr>
          <w:rFonts w:cs="Arial"/>
        </w:rPr>
        <w:t xml:space="preserve">actividades de mantenimiento </w:t>
      </w:r>
      <w:r>
        <w:rPr>
          <w:rFonts w:cs="Arial"/>
        </w:rPr>
        <w:t xml:space="preserve">en 15,8 km – carril de intervención, que redundan en el </w:t>
      </w:r>
      <w:r w:rsidRPr="00143522">
        <w:rPr>
          <w:rFonts w:cs="Arial"/>
        </w:rPr>
        <w:t xml:space="preserve">mejorando </w:t>
      </w:r>
      <w:r>
        <w:rPr>
          <w:rFonts w:cs="Arial"/>
        </w:rPr>
        <w:t>97,01</w:t>
      </w:r>
      <w:r w:rsidRPr="00143522">
        <w:rPr>
          <w:rFonts w:cs="Arial"/>
        </w:rPr>
        <w:t xml:space="preserve"> km-carril de </w:t>
      </w:r>
      <w:r>
        <w:rPr>
          <w:rFonts w:cs="Arial"/>
          <w:color w:val="000000" w:themeColor="text1"/>
        </w:rPr>
        <w:t>impacto tapando 20.600</w:t>
      </w:r>
      <w:r w:rsidRPr="00143522">
        <w:rPr>
          <w:rFonts w:cs="Arial"/>
        </w:rPr>
        <w:t xml:space="preserve"> huecos en las</w:t>
      </w:r>
      <w:r>
        <w:rPr>
          <w:rFonts w:cs="Arial"/>
        </w:rPr>
        <w:t xml:space="preserve"> siguientes localidades:</w:t>
      </w:r>
    </w:p>
    <w:p w14:paraId="4AFBEB2C" w14:textId="68108EBD" w:rsidR="00AF66F9" w:rsidRDefault="00AF66F9" w:rsidP="00AF66F9">
      <w:pPr>
        <w:ind w:left="720"/>
        <w:rPr>
          <w:rFonts w:cs="Arial"/>
        </w:rPr>
      </w:pPr>
    </w:p>
    <w:p w14:paraId="5E40E8DC" w14:textId="7B3237F4" w:rsidR="00AF66F9" w:rsidRDefault="00AF66F9" w:rsidP="00AF66F9">
      <w:pPr>
        <w:ind w:left="720"/>
        <w:rPr>
          <w:rFonts w:cs="Arial"/>
        </w:rPr>
      </w:pPr>
    </w:p>
    <w:p w14:paraId="50998B65" w14:textId="77777777" w:rsidR="00AF66F9" w:rsidRDefault="00AF66F9" w:rsidP="00AF66F9">
      <w:pPr>
        <w:ind w:left="720"/>
        <w:rPr>
          <w:rFonts w:cs="Arial"/>
        </w:rPr>
      </w:pPr>
    </w:p>
    <w:p w14:paraId="3D79CCED" w14:textId="2906FAC3" w:rsidR="00AF66F9" w:rsidRPr="008B0F48" w:rsidRDefault="00AF66F9" w:rsidP="00AF66F9">
      <w:pPr>
        <w:pStyle w:val="Descripcin"/>
        <w:spacing w:after="0" w:line="240" w:lineRule="auto"/>
        <w:jc w:val="center"/>
        <w:rPr>
          <w:rFonts w:cs="Arial"/>
          <w:lang w:eastAsia="es-CO"/>
        </w:rPr>
      </w:pPr>
      <w:r w:rsidRPr="008B0F48">
        <w:rPr>
          <w:rFonts w:cs="Arial"/>
        </w:rPr>
        <w:t>Tabla</w:t>
      </w:r>
      <w:r>
        <w:rPr>
          <w:rFonts w:cs="Arial"/>
        </w:rPr>
        <w:t xml:space="preserve"> No.</w:t>
      </w:r>
      <w:r w:rsidRPr="008B0F48">
        <w:rPr>
          <w:rFonts w:cs="Arial"/>
        </w:rPr>
        <w:t xml:space="preserve"> </w:t>
      </w:r>
      <w:r>
        <w:rPr>
          <w:rFonts w:cs="Arial"/>
        </w:rPr>
        <w:t>31</w:t>
      </w:r>
      <w:r w:rsidRPr="008B0F48">
        <w:rPr>
          <w:rFonts w:cs="Arial"/>
          <w:lang w:eastAsia="es-CO"/>
        </w:rPr>
        <w:t>. Estrategia de intervención Situaciones imprevistas y apoyo interinstitucional.</w:t>
      </w:r>
    </w:p>
    <w:tbl>
      <w:tblPr>
        <w:tblW w:w="5000" w:type="pct"/>
        <w:tblCellMar>
          <w:left w:w="70" w:type="dxa"/>
          <w:right w:w="70" w:type="dxa"/>
        </w:tblCellMar>
        <w:tblLook w:val="04A0" w:firstRow="1" w:lastRow="0" w:firstColumn="1" w:lastColumn="0" w:noHBand="0" w:noVBand="1"/>
      </w:tblPr>
      <w:tblGrid>
        <w:gridCol w:w="499"/>
        <w:gridCol w:w="2253"/>
        <w:gridCol w:w="2173"/>
        <w:gridCol w:w="2351"/>
        <w:gridCol w:w="2173"/>
      </w:tblGrid>
      <w:tr w:rsidR="00AF66F9" w:rsidRPr="009027BF" w14:paraId="0B1BDD2E" w14:textId="77777777" w:rsidTr="00341DEF">
        <w:trPr>
          <w:trHeight w:val="70"/>
          <w:tblHeader/>
        </w:trPr>
        <w:tc>
          <w:tcPr>
            <w:tcW w:w="1456" w:type="pct"/>
            <w:gridSpan w:val="2"/>
            <w:vMerge w:val="restart"/>
            <w:tcBorders>
              <w:top w:val="single" w:sz="4" w:space="0" w:color="auto"/>
              <w:left w:val="single" w:sz="4" w:space="0" w:color="auto"/>
              <w:bottom w:val="single" w:sz="4" w:space="0" w:color="auto"/>
              <w:right w:val="single" w:sz="4" w:space="0" w:color="auto"/>
            </w:tcBorders>
            <w:shd w:val="clear" w:color="auto" w:fill="1F497D" w:themeFill="text2"/>
            <w:vAlign w:val="center"/>
            <w:hideMark/>
          </w:tcPr>
          <w:p w14:paraId="04B7870E" w14:textId="77777777" w:rsidR="00AF66F9" w:rsidRPr="009027BF" w:rsidRDefault="00AF66F9" w:rsidP="00341DEF">
            <w:pPr>
              <w:widowControl/>
              <w:jc w:val="center"/>
              <w:rPr>
                <w:rFonts w:eastAsia="Times New Roman" w:cs="Arial"/>
                <w:b/>
                <w:bCs/>
                <w:color w:val="FFFFFF" w:themeColor="background1"/>
                <w:sz w:val="20"/>
                <w:szCs w:val="20"/>
                <w:lang w:eastAsia="es-CO"/>
              </w:rPr>
            </w:pPr>
            <w:r w:rsidRPr="009027BF">
              <w:rPr>
                <w:rFonts w:eastAsia="Times New Roman" w:cs="Arial"/>
                <w:b/>
                <w:bCs/>
                <w:color w:val="FFFFFF" w:themeColor="background1"/>
                <w:sz w:val="20"/>
                <w:szCs w:val="20"/>
                <w:lang w:eastAsia="es-CO"/>
              </w:rPr>
              <w:t>LOCALIDAD</w:t>
            </w:r>
          </w:p>
        </w:tc>
        <w:tc>
          <w:tcPr>
            <w:tcW w:w="3544" w:type="pct"/>
            <w:gridSpan w:val="3"/>
            <w:tcBorders>
              <w:top w:val="single" w:sz="4" w:space="0" w:color="auto"/>
              <w:left w:val="nil"/>
              <w:bottom w:val="single" w:sz="4" w:space="0" w:color="auto"/>
              <w:right w:val="single" w:sz="4" w:space="0" w:color="auto"/>
            </w:tcBorders>
            <w:shd w:val="clear" w:color="auto" w:fill="1F497D" w:themeFill="text2"/>
            <w:vAlign w:val="center"/>
            <w:hideMark/>
          </w:tcPr>
          <w:p w14:paraId="0FC4C73B" w14:textId="77777777" w:rsidR="00AF66F9" w:rsidRPr="009027BF" w:rsidRDefault="00AF66F9" w:rsidP="00341DEF">
            <w:pPr>
              <w:widowControl/>
              <w:jc w:val="center"/>
              <w:rPr>
                <w:rFonts w:eastAsia="Times New Roman" w:cs="Arial"/>
                <w:b/>
                <w:color w:val="FFFFFF" w:themeColor="background1"/>
                <w:sz w:val="20"/>
                <w:szCs w:val="20"/>
                <w:lang w:eastAsia="es-CO"/>
              </w:rPr>
            </w:pPr>
            <w:r w:rsidRPr="009027BF">
              <w:rPr>
                <w:rFonts w:eastAsia="Times New Roman" w:cs="Arial"/>
                <w:b/>
                <w:color w:val="FFFFFF" w:themeColor="background1"/>
                <w:sz w:val="20"/>
                <w:szCs w:val="20"/>
                <w:lang w:eastAsia="es-CO"/>
              </w:rPr>
              <w:t>SITUACIONES IMPREVISTAS Y APOYO INTERINSTITUCIONAL</w:t>
            </w:r>
          </w:p>
        </w:tc>
      </w:tr>
      <w:tr w:rsidR="00AF66F9" w:rsidRPr="009027BF" w14:paraId="135573A4" w14:textId="77777777" w:rsidTr="00341DEF">
        <w:trPr>
          <w:trHeight w:val="231"/>
          <w:tblHeader/>
        </w:trPr>
        <w:tc>
          <w:tcPr>
            <w:tcW w:w="1456" w:type="pct"/>
            <w:gridSpan w:val="2"/>
            <w:vMerge/>
            <w:tcBorders>
              <w:top w:val="single" w:sz="4" w:space="0" w:color="auto"/>
              <w:left w:val="single" w:sz="4" w:space="0" w:color="auto"/>
              <w:bottom w:val="single" w:sz="4" w:space="0" w:color="auto"/>
              <w:right w:val="single" w:sz="4" w:space="0" w:color="auto"/>
            </w:tcBorders>
            <w:shd w:val="clear" w:color="auto" w:fill="1F497D" w:themeFill="text2"/>
            <w:vAlign w:val="center"/>
            <w:hideMark/>
          </w:tcPr>
          <w:p w14:paraId="4700F0C6" w14:textId="77777777" w:rsidR="00AF66F9" w:rsidRPr="009027BF" w:rsidRDefault="00AF66F9" w:rsidP="00341DEF">
            <w:pPr>
              <w:widowControl/>
              <w:jc w:val="center"/>
              <w:rPr>
                <w:rFonts w:eastAsia="Times New Roman" w:cs="Arial"/>
                <w:b/>
                <w:bCs/>
                <w:color w:val="FFFFFF" w:themeColor="background1"/>
                <w:sz w:val="20"/>
                <w:szCs w:val="20"/>
                <w:lang w:eastAsia="es-CO"/>
              </w:rPr>
            </w:pPr>
          </w:p>
        </w:tc>
        <w:tc>
          <w:tcPr>
            <w:tcW w:w="1150" w:type="pct"/>
            <w:tcBorders>
              <w:top w:val="nil"/>
              <w:left w:val="nil"/>
              <w:bottom w:val="single" w:sz="4" w:space="0" w:color="auto"/>
              <w:right w:val="single" w:sz="4" w:space="0" w:color="auto"/>
            </w:tcBorders>
            <w:shd w:val="clear" w:color="auto" w:fill="1F497D" w:themeFill="text2"/>
            <w:vAlign w:val="center"/>
            <w:hideMark/>
          </w:tcPr>
          <w:p w14:paraId="0A21A537" w14:textId="77777777" w:rsidR="00AF66F9" w:rsidRPr="009027BF" w:rsidRDefault="00AF66F9" w:rsidP="00341DEF">
            <w:pPr>
              <w:widowControl/>
              <w:jc w:val="center"/>
              <w:rPr>
                <w:rFonts w:eastAsia="Times New Roman" w:cs="Arial"/>
                <w:b/>
                <w:color w:val="FFFFFF" w:themeColor="background1"/>
                <w:sz w:val="20"/>
                <w:szCs w:val="20"/>
                <w:lang w:eastAsia="es-CO"/>
              </w:rPr>
            </w:pPr>
            <w:r w:rsidRPr="009027BF">
              <w:rPr>
                <w:rFonts w:eastAsia="Times New Roman" w:cs="Arial"/>
                <w:b/>
                <w:color w:val="FFFFFF" w:themeColor="background1"/>
                <w:sz w:val="20"/>
                <w:szCs w:val="20"/>
                <w:lang w:eastAsia="es-CO"/>
              </w:rPr>
              <w:t>KM-CARRIL IMPACTO</w:t>
            </w:r>
          </w:p>
        </w:tc>
        <w:tc>
          <w:tcPr>
            <w:tcW w:w="1244" w:type="pct"/>
            <w:tcBorders>
              <w:top w:val="nil"/>
              <w:left w:val="nil"/>
              <w:bottom w:val="single" w:sz="4" w:space="0" w:color="auto"/>
              <w:right w:val="single" w:sz="4" w:space="0" w:color="auto"/>
            </w:tcBorders>
            <w:shd w:val="clear" w:color="auto" w:fill="1F497D" w:themeFill="text2"/>
            <w:vAlign w:val="center"/>
            <w:hideMark/>
          </w:tcPr>
          <w:p w14:paraId="47CBD4D2" w14:textId="77777777" w:rsidR="00AF66F9" w:rsidRPr="009027BF" w:rsidRDefault="00AF66F9" w:rsidP="00341DEF">
            <w:pPr>
              <w:widowControl/>
              <w:jc w:val="center"/>
              <w:rPr>
                <w:rFonts w:eastAsia="Times New Roman" w:cs="Arial"/>
                <w:b/>
                <w:color w:val="FFFFFF" w:themeColor="background1"/>
                <w:sz w:val="20"/>
                <w:szCs w:val="20"/>
                <w:lang w:eastAsia="es-CO"/>
              </w:rPr>
            </w:pPr>
            <w:r w:rsidRPr="009027BF">
              <w:rPr>
                <w:rFonts w:eastAsia="Times New Roman" w:cs="Arial"/>
                <w:b/>
                <w:color w:val="FFFFFF" w:themeColor="background1"/>
                <w:sz w:val="20"/>
                <w:szCs w:val="20"/>
                <w:lang w:eastAsia="es-CO"/>
              </w:rPr>
              <w:t>KM-CARRIL INTERVENCIÓN</w:t>
            </w:r>
            <w:r>
              <w:rPr>
                <w:rStyle w:val="Refdenotaalpie"/>
                <w:rFonts w:eastAsia="Times New Roman"/>
                <w:b/>
                <w:color w:val="FFFFFF" w:themeColor="background1"/>
                <w:sz w:val="20"/>
                <w:szCs w:val="20"/>
                <w:lang w:eastAsia="es-CO"/>
              </w:rPr>
              <w:footnoteReference w:id="7"/>
            </w:r>
          </w:p>
        </w:tc>
        <w:tc>
          <w:tcPr>
            <w:tcW w:w="1150" w:type="pct"/>
            <w:tcBorders>
              <w:top w:val="nil"/>
              <w:left w:val="nil"/>
              <w:bottom w:val="single" w:sz="4" w:space="0" w:color="auto"/>
              <w:right w:val="single" w:sz="4" w:space="0" w:color="auto"/>
            </w:tcBorders>
            <w:shd w:val="clear" w:color="auto" w:fill="1F497D" w:themeFill="text2"/>
            <w:vAlign w:val="center"/>
            <w:hideMark/>
          </w:tcPr>
          <w:p w14:paraId="71B04BB6" w14:textId="77777777" w:rsidR="00AF66F9" w:rsidRPr="009027BF" w:rsidRDefault="00AF66F9" w:rsidP="00341DEF">
            <w:pPr>
              <w:widowControl/>
              <w:jc w:val="center"/>
              <w:rPr>
                <w:rFonts w:eastAsia="Times New Roman" w:cs="Arial"/>
                <w:b/>
                <w:color w:val="FFFFFF" w:themeColor="background1"/>
                <w:sz w:val="20"/>
                <w:szCs w:val="20"/>
                <w:lang w:eastAsia="es-CO"/>
              </w:rPr>
            </w:pPr>
            <w:r w:rsidRPr="009027BF">
              <w:rPr>
                <w:rFonts w:eastAsia="Times New Roman" w:cs="Arial"/>
                <w:b/>
                <w:color w:val="FFFFFF" w:themeColor="background1"/>
                <w:sz w:val="20"/>
                <w:szCs w:val="20"/>
                <w:lang w:eastAsia="es-CO"/>
              </w:rPr>
              <w:t>HUECOS</w:t>
            </w:r>
          </w:p>
        </w:tc>
      </w:tr>
      <w:tr w:rsidR="00AF66F9" w:rsidRPr="00B03F40" w14:paraId="785ECBB4" w14:textId="77777777" w:rsidTr="00341DEF">
        <w:trPr>
          <w:trHeight w:val="70"/>
        </w:trPr>
        <w:tc>
          <w:tcPr>
            <w:tcW w:w="264" w:type="pct"/>
            <w:tcBorders>
              <w:top w:val="nil"/>
              <w:left w:val="single" w:sz="4" w:space="0" w:color="auto"/>
              <w:bottom w:val="single" w:sz="4" w:space="0" w:color="auto"/>
              <w:right w:val="single" w:sz="4" w:space="0" w:color="auto"/>
            </w:tcBorders>
            <w:shd w:val="clear" w:color="auto" w:fill="auto"/>
            <w:vAlign w:val="center"/>
            <w:hideMark/>
          </w:tcPr>
          <w:p w14:paraId="50420B0E" w14:textId="77777777" w:rsidR="00AF66F9" w:rsidRPr="009027BF" w:rsidRDefault="00AF66F9" w:rsidP="00341DEF">
            <w:pPr>
              <w:widowControl/>
              <w:jc w:val="center"/>
              <w:rPr>
                <w:rFonts w:eastAsia="Times New Roman" w:cs="Arial"/>
                <w:color w:val="000000"/>
                <w:sz w:val="20"/>
                <w:szCs w:val="20"/>
                <w:lang w:eastAsia="es-CO"/>
              </w:rPr>
            </w:pPr>
            <w:r w:rsidRPr="00D36CC1">
              <w:rPr>
                <w:rFonts w:eastAsia="Times New Roman" w:cs="Arial"/>
                <w:color w:val="000000"/>
                <w:sz w:val="20"/>
                <w:szCs w:val="20"/>
                <w:lang w:eastAsia="es-CO"/>
              </w:rPr>
              <w:t>1</w:t>
            </w:r>
          </w:p>
        </w:tc>
        <w:tc>
          <w:tcPr>
            <w:tcW w:w="1192" w:type="pct"/>
            <w:tcBorders>
              <w:top w:val="nil"/>
              <w:left w:val="nil"/>
              <w:bottom w:val="single" w:sz="4" w:space="0" w:color="auto"/>
              <w:right w:val="single" w:sz="4" w:space="0" w:color="auto"/>
            </w:tcBorders>
            <w:shd w:val="clear" w:color="auto" w:fill="auto"/>
            <w:vAlign w:val="center"/>
            <w:hideMark/>
          </w:tcPr>
          <w:p w14:paraId="10AF05EF" w14:textId="77777777" w:rsidR="00AF66F9" w:rsidRPr="009027BF" w:rsidRDefault="00AF66F9" w:rsidP="00341DEF">
            <w:pPr>
              <w:widowControl/>
              <w:jc w:val="center"/>
              <w:rPr>
                <w:rFonts w:eastAsia="Times New Roman" w:cs="Arial"/>
                <w:sz w:val="20"/>
                <w:szCs w:val="20"/>
                <w:lang w:eastAsia="es-CO"/>
              </w:rPr>
            </w:pPr>
            <w:r w:rsidRPr="00D36CC1">
              <w:rPr>
                <w:rFonts w:eastAsia="Times New Roman" w:cs="Arial"/>
                <w:sz w:val="20"/>
                <w:szCs w:val="20"/>
                <w:lang w:eastAsia="es-CO"/>
              </w:rPr>
              <w:t>Usaquén</w:t>
            </w:r>
          </w:p>
        </w:tc>
        <w:tc>
          <w:tcPr>
            <w:tcW w:w="1150" w:type="pct"/>
            <w:tcBorders>
              <w:top w:val="nil"/>
              <w:left w:val="nil"/>
              <w:bottom w:val="single" w:sz="4" w:space="0" w:color="auto"/>
              <w:right w:val="single" w:sz="4" w:space="0" w:color="auto"/>
            </w:tcBorders>
            <w:shd w:val="clear" w:color="auto" w:fill="auto"/>
            <w:vAlign w:val="center"/>
            <w:hideMark/>
          </w:tcPr>
          <w:p w14:paraId="2583603E" w14:textId="77777777" w:rsidR="00AF66F9" w:rsidRPr="007B4DF4" w:rsidRDefault="00AF66F9" w:rsidP="00341DEF">
            <w:pPr>
              <w:jc w:val="center"/>
              <w:rPr>
                <w:rFonts w:cs="Arial"/>
                <w:sz w:val="20"/>
                <w:szCs w:val="20"/>
              </w:rPr>
            </w:pPr>
            <w:r w:rsidRPr="007B4DF4">
              <w:rPr>
                <w:rFonts w:cs="Arial"/>
                <w:sz w:val="20"/>
                <w:szCs w:val="20"/>
              </w:rPr>
              <w:t>27,01</w:t>
            </w:r>
          </w:p>
        </w:tc>
        <w:tc>
          <w:tcPr>
            <w:tcW w:w="1244" w:type="pct"/>
            <w:tcBorders>
              <w:top w:val="nil"/>
              <w:left w:val="nil"/>
              <w:bottom w:val="single" w:sz="4" w:space="0" w:color="auto"/>
              <w:right w:val="single" w:sz="4" w:space="0" w:color="auto"/>
            </w:tcBorders>
            <w:shd w:val="clear" w:color="auto" w:fill="auto"/>
            <w:vAlign w:val="center"/>
            <w:hideMark/>
          </w:tcPr>
          <w:p w14:paraId="3C0FE9C3" w14:textId="77777777" w:rsidR="00AF66F9" w:rsidRPr="007B4DF4" w:rsidRDefault="00AF66F9" w:rsidP="00341DEF">
            <w:pPr>
              <w:jc w:val="center"/>
              <w:rPr>
                <w:rFonts w:cs="Arial"/>
                <w:sz w:val="20"/>
                <w:szCs w:val="20"/>
              </w:rPr>
            </w:pPr>
            <w:r w:rsidRPr="007B4DF4">
              <w:rPr>
                <w:rFonts w:cs="Arial"/>
                <w:sz w:val="20"/>
                <w:szCs w:val="20"/>
              </w:rPr>
              <w:t>6,44</w:t>
            </w:r>
          </w:p>
        </w:tc>
        <w:tc>
          <w:tcPr>
            <w:tcW w:w="1150" w:type="pct"/>
            <w:tcBorders>
              <w:top w:val="nil"/>
              <w:left w:val="nil"/>
              <w:bottom w:val="single" w:sz="4" w:space="0" w:color="auto"/>
              <w:right w:val="single" w:sz="4" w:space="0" w:color="auto"/>
            </w:tcBorders>
            <w:shd w:val="clear" w:color="auto" w:fill="auto"/>
            <w:vAlign w:val="center"/>
            <w:hideMark/>
          </w:tcPr>
          <w:p w14:paraId="4987C35E" w14:textId="77777777" w:rsidR="00AF66F9" w:rsidRPr="007B4DF4" w:rsidRDefault="00AF66F9" w:rsidP="00341DEF">
            <w:pPr>
              <w:jc w:val="center"/>
              <w:rPr>
                <w:rFonts w:cs="Arial"/>
                <w:sz w:val="20"/>
                <w:szCs w:val="20"/>
              </w:rPr>
            </w:pPr>
            <w:r w:rsidRPr="007B4DF4">
              <w:rPr>
                <w:rFonts w:cs="Arial"/>
                <w:sz w:val="20"/>
                <w:szCs w:val="20"/>
              </w:rPr>
              <w:t>6.661</w:t>
            </w:r>
          </w:p>
        </w:tc>
      </w:tr>
      <w:tr w:rsidR="00AF66F9" w:rsidRPr="00B03F40" w14:paraId="3CEF280E" w14:textId="77777777" w:rsidTr="00341DEF">
        <w:trPr>
          <w:trHeight w:val="70"/>
        </w:trPr>
        <w:tc>
          <w:tcPr>
            <w:tcW w:w="264" w:type="pct"/>
            <w:tcBorders>
              <w:top w:val="nil"/>
              <w:left w:val="single" w:sz="4" w:space="0" w:color="auto"/>
              <w:bottom w:val="single" w:sz="4" w:space="0" w:color="auto"/>
              <w:right w:val="single" w:sz="4" w:space="0" w:color="auto"/>
            </w:tcBorders>
            <w:shd w:val="clear" w:color="auto" w:fill="auto"/>
            <w:vAlign w:val="center"/>
            <w:hideMark/>
          </w:tcPr>
          <w:p w14:paraId="67B9C16F" w14:textId="77777777" w:rsidR="00AF66F9" w:rsidRPr="009027BF" w:rsidRDefault="00AF66F9" w:rsidP="00341DEF">
            <w:pPr>
              <w:widowControl/>
              <w:jc w:val="center"/>
              <w:rPr>
                <w:rFonts w:eastAsia="Times New Roman" w:cs="Arial"/>
                <w:color w:val="000000"/>
                <w:sz w:val="20"/>
                <w:szCs w:val="20"/>
                <w:lang w:eastAsia="es-CO"/>
              </w:rPr>
            </w:pPr>
            <w:r w:rsidRPr="00D36CC1">
              <w:rPr>
                <w:rFonts w:eastAsia="Times New Roman" w:cs="Arial"/>
                <w:color w:val="000000"/>
                <w:sz w:val="20"/>
                <w:szCs w:val="20"/>
                <w:lang w:eastAsia="es-CO"/>
              </w:rPr>
              <w:t>2</w:t>
            </w:r>
          </w:p>
        </w:tc>
        <w:tc>
          <w:tcPr>
            <w:tcW w:w="1192" w:type="pct"/>
            <w:tcBorders>
              <w:top w:val="nil"/>
              <w:left w:val="nil"/>
              <w:bottom w:val="single" w:sz="4" w:space="0" w:color="auto"/>
              <w:right w:val="single" w:sz="4" w:space="0" w:color="auto"/>
            </w:tcBorders>
            <w:shd w:val="clear" w:color="auto" w:fill="auto"/>
            <w:vAlign w:val="center"/>
            <w:hideMark/>
          </w:tcPr>
          <w:p w14:paraId="5C3EA1B4" w14:textId="77777777" w:rsidR="00AF66F9" w:rsidRPr="009027BF" w:rsidRDefault="00AF66F9" w:rsidP="00341DEF">
            <w:pPr>
              <w:widowControl/>
              <w:jc w:val="center"/>
              <w:rPr>
                <w:rFonts w:eastAsia="Times New Roman" w:cs="Arial"/>
                <w:sz w:val="20"/>
                <w:szCs w:val="20"/>
                <w:lang w:eastAsia="es-CO"/>
              </w:rPr>
            </w:pPr>
            <w:r w:rsidRPr="00D36CC1">
              <w:rPr>
                <w:rFonts w:eastAsia="Times New Roman" w:cs="Arial"/>
                <w:sz w:val="20"/>
                <w:szCs w:val="20"/>
                <w:lang w:eastAsia="es-CO"/>
              </w:rPr>
              <w:t xml:space="preserve">Chapinero </w:t>
            </w:r>
          </w:p>
        </w:tc>
        <w:tc>
          <w:tcPr>
            <w:tcW w:w="1150" w:type="pct"/>
            <w:tcBorders>
              <w:top w:val="nil"/>
              <w:left w:val="nil"/>
              <w:bottom w:val="single" w:sz="4" w:space="0" w:color="auto"/>
              <w:right w:val="single" w:sz="4" w:space="0" w:color="auto"/>
            </w:tcBorders>
            <w:shd w:val="clear" w:color="auto" w:fill="auto"/>
            <w:vAlign w:val="center"/>
            <w:hideMark/>
          </w:tcPr>
          <w:p w14:paraId="69CE632F" w14:textId="77777777" w:rsidR="00AF66F9" w:rsidRPr="007B4DF4" w:rsidRDefault="00AF66F9" w:rsidP="00341DEF">
            <w:pPr>
              <w:jc w:val="center"/>
              <w:rPr>
                <w:rFonts w:cs="Arial"/>
                <w:sz w:val="20"/>
                <w:szCs w:val="20"/>
              </w:rPr>
            </w:pPr>
            <w:r w:rsidRPr="007B4DF4">
              <w:rPr>
                <w:rFonts w:cs="Arial"/>
                <w:sz w:val="20"/>
                <w:szCs w:val="20"/>
              </w:rPr>
              <w:t>3,95</w:t>
            </w:r>
          </w:p>
        </w:tc>
        <w:tc>
          <w:tcPr>
            <w:tcW w:w="1244" w:type="pct"/>
            <w:tcBorders>
              <w:top w:val="nil"/>
              <w:left w:val="nil"/>
              <w:bottom w:val="single" w:sz="4" w:space="0" w:color="auto"/>
              <w:right w:val="single" w:sz="4" w:space="0" w:color="auto"/>
            </w:tcBorders>
            <w:shd w:val="clear" w:color="auto" w:fill="auto"/>
            <w:vAlign w:val="center"/>
            <w:hideMark/>
          </w:tcPr>
          <w:p w14:paraId="2DBFF863" w14:textId="77777777" w:rsidR="00AF66F9" w:rsidRPr="007B4DF4" w:rsidRDefault="00AF66F9" w:rsidP="00341DEF">
            <w:pPr>
              <w:jc w:val="center"/>
              <w:rPr>
                <w:rFonts w:cs="Arial"/>
                <w:sz w:val="20"/>
                <w:szCs w:val="20"/>
              </w:rPr>
            </w:pPr>
            <w:r w:rsidRPr="007B4DF4">
              <w:rPr>
                <w:rFonts w:cs="Arial"/>
                <w:sz w:val="20"/>
                <w:szCs w:val="20"/>
              </w:rPr>
              <w:t>0,31</w:t>
            </w:r>
          </w:p>
        </w:tc>
        <w:tc>
          <w:tcPr>
            <w:tcW w:w="1150" w:type="pct"/>
            <w:tcBorders>
              <w:top w:val="nil"/>
              <w:left w:val="nil"/>
              <w:bottom w:val="single" w:sz="4" w:space="0" w:color="auto"/>
              <w:right w:val="single" w:sz="4" w:space="0" w:color="auto"/>
            </w:tcBorders>
            <w:shd w:val="clear" w:color="auto" w:fill="auto"/>
            <w:vAlign w:val="center"/>
            <w:hideMark/>
          </w:tcPr>
          <w:p w14:paraId="38A8C089" w14:textId="77777777" w:rsidR="00AF66F9" w:rsidRPr="007B4DF4" w:rsidRDefault="00AF66F9" w:rsidP="00341DEF">
            <w:pPr>
              <w:jc w:val="center"/>
              <w:rPr>
                <w:rFonts w:cs="Arial"/>
                <w:sz w:val="20"/>
                <w:szCs w:val="20"/>
              </w:rPr>
            </w:pPr>
            <w:r w:rsidRPr="007B4DF4">
              <w:rPr>
                <w:rFonts w:cs="Arial"/>
                <w:sz w:val="20"/>
                <w:szCs w:val="20"/>
              </w:rPr>
              <w:t>556</w:t>
            </w:r>
          </w:p>
        </w:tc>
      </w:tr>
      <w:tr w:rsidR="00AF66F9" w:rsidRPr="00B03F40" w14:paraId="09837DB6" w14:textId="77777777" w:rsidTr="00341DEF">
        <w:trPr>
          <w:trHeight w:val="70"/>
        </w:trPr>
        <w:tc>
          <w:tcPr>
            <w:tcW w:w="264" w:type="pct"/>
            <w:tcBorders>
              <w:top w:val="nil"/>
              <w:left w:val="single" w:sz="4" w:space="0" w:color="auto"/>
              <w:bottom w:val="single" w:sz="4" w:space="0" w:color="auto"/>
              <w:right w:val="single" w:sz="4" w:space="0" w:color="auto"/>
            </w:tcBorders>
            <w:shd w:val="clear" w:color="auto" w:fill="auto"/>
            <w:vAlign w:val="center"/>
            <w:hideMark/>
          </w:tcPr>
          <w:p w14:paraId="3DE06439" w14:textId="77777777" w:rsidR="00AF66F9" w:rsidRPr="009027BF" w:rsidRDefault="00AF66F9" w:rsidP="00341DEF">
            <w:pPr>
              <w:widowControl/>
              <w:jc w:val="center"/>
              <w:rPr>
                <w:rFonts w:eastAsia="Times New Roman" w:cs="Arial"/>
                <w:color w:val="000000"/>
                <w:sz w:val="20"/>
                <w:szCs w:val="20"/>
                <w:lang w:eastAsia="es-CO"/>
              </w:rPr>
            </w:pPr>
            <w:r w:rsidRPr="00D36CC1">
              <w:rPr>
                <w:rFonts w:eastAsia="Times New Roman" w:cs="Arial"/>
                <w:color w:val="000000"/>
                <w:sz w:val="20"/>
                <w:szCs w:val="20"/>
                <w:lang w:eastAsia="es-CO"/>
              </w:rPr>
              <w:t>3</w:t>
            </w:r>
          </w:p>
        </w:tc>
        <w:tc>
          <w:tcPr>
            <w:tcW w:w="1192" w:type="pct"/>
            <w:tcBorders>
              <w:top w:val="nil"/>
              <w:left w:val="nil"/>
              <w:bottom w:val="single" w:sz="4" w:space="0" w:color="auto"/>
              <w:right w:val="single" w:sz="4" w:space="0" w:color="auto"/>
            </w:tcBorders>
            <w:shd w:val="clear" w:color="auto" w:fill="auto"/>
            <w:vAlign w:val="center"/>
            <w:hideMark/>
          </w:tcPr>
          <w:p w14:paraId="6471AEF4" w14:textId="77777777" w:rsidR="00AF66F9" w:rsidRPr="009027BF" w:rsidRDefault="00AF66F9" w:rsidP="00341DEF">
            <w:pPr>
              <w:widowControl/>
              <w:jc w:val="center"/>
              <w:rPr>
                <w:rFonts w:eastAsia="Times New Roman" w:cs="Arial"/>
                <w:sz w:val="20"/>
                <w:szCs w:val="20"/>
                <w:lang w:eastAsia="es-CO"/>
              </w:rPr>
            </w:pPr>
            <w:r w:rsidRPr="00D36CC1">
              <w:rPr>
                <w:rFonts w:eastAsia="Times New Roman" w:cs="Arial"/>
                <w:sz w:val="20"/>
                <w:szCs w:val="20"/>
                <w:lang w:eastAsia="es-CO"/>
              </w:rPr>
              <w:t>Santafé</w:t>
            </w:r>
          </w:p>
        </w:tc>
        <w:tc>
          <w:tcPr>
            <w:tcW w:w="1150" w:type="pct"/>
            <w:tcBorders>
              <w:top w:val="nil"/>
              <w:left w:val="nil"/>
              <w:bottom w:val="single" w:sz="4" w:space="0" w:color="auto"/>
              <w:right w:val="single" w:sz="4" w:space="0" w:color="auto"/>
            </w:tcBorders>
            <w:shd w:val="clear" w:color="auto" w:fill="auto"/>
            <w:vAlign w:val="center"/>
            <w:hideMark/>
          </w:tcPr>
          <w:p w14:paraId="7851B515" w14:textId="77777777" w:rsidR="00AF66F9" w:rsidRPr="007B4DF4" w:rsidRDefault="00AF66F9" w:rsidP="00341DEF">
            <w:pPr>
              <w:jc w:val="center"/>
              <w:rPr>
                <w:rFonts w:cs="Arial"/>
                <w:sz w:val="20"/>
                <w:szCs w:val="20"/>
              </w:rPr>
            </w:pPr>
            <w:r w:rsidRPr="007B4DF4">
              <w:rPr>
                <w:rFonts w:cs="Arial"/>
                <w:sz w:val="20"/>
                <w:szCs w:val="20"/>
              </w:rPr>
              <w:t>0</w:t>
            </w:r>
          </w:p>
        </w:tc>
        <w:tc>
          <w:tcPr>
            <w:tcW w:w="1244" w:type="pct"/>
            <w:tcBorders>
              <w:top w:val="nil"/>
              <w:left w:val="nil"/>
              <w:bottom w:val="single" w:sz="4" w:space="0" w:color="auto"/>
              <w:right w:val="single" w:sz="4" w:space="0" w:color="auto"/>
            </w:tcBorders>
            <w:shd w:val="clear" w:color="auto" w:fill="auto"/>
            <w:vAlign w:val="center"/>
            <w:hideMark/>
          </w:tcPr>
          <w:p w14:paraId="719CDCCA" w14:textId="77777777" w:rsidR="00AF66F9" w:rsidRPr="007B4DF4" w:rsidRDefault="00AF66F9" w:rsidP="00341DEF">
            <w:pPr>
              <w:jc w:val="center"/>
              <w:rPr>
                <w:rFonts w:cs="Arial"/>
                <w:sz w:val="20"/>
                <w:szCs w:val="20"/>
              </w:rPr>
            </w:pPr>
            <w:r w:rsidRPr="007B4DF4">
              <w:rPr>
                <w:rFonts w:cs="Arial"/>
                <w:sz w:val="20"/>
                <w:szCs w:val="20"/>
              </w:rPr>
              <w:t>0,00</w:t>
            </w:r>
          </w:p>
        </w:tc>
        <w:tc>
          <w:tcPr>
            <w:tcW w:w="1150" w:type="pct"/>
            <w:tcBorders>
              <w:top w:val="nil"/>
              <w:left w:val="nil"/>
              <w:bottom w:val="single" w:sz="4" w:space="0" w:color="auto"/>
              <w:right w:val="single" w:sz="4" w:space="0" w:color="auto"/>
            </w:tcBorders>
            <w:shd w:val="clear" w:color="auto" w:fill="auto"/>
            <w:vAlign w:val="center"/>
            <w:hideMark/>
          </w:tcPr>
          <w:p w14:paraId="29CF1C75" w14:textId="77777777" w:rsidR="00AF66F9" w:rsidRPr="007B4DF4" w:rsidRDefault="00AF66F9" w:rsidP="00341DEF">
            <w:pPr>
              <w:jc w:val="center"/>
              <w:rPr>
                <w:rFonts w:cs="Arial"/>
                <w:sz w:val="20"/>
                <w:szCs w:val="20"/>
              </w:rPr>
            </w:pPr>
            <w:r w:rsidRPr="007B4DF4">
              <w:rPr>
                <w:rFonts w:cs="Arial"/>
                <w:sz w:val="20"/>
                <w:szCs w:val="20"/>
              </w:rPr>
              <w:t>0</w:t>
            </w:r>
          </w:p>
        </w:tc>
      </w:tr>
      <w:tr w:rsidR="00AF66F9" w:rsidRPr="00B03F40" w14:paraId="550CCC8D" w14:textId="77777777" w:rsidTr="00341DEF">
        <w:trPr>
          <w:trHeight w:val="70"/>
        </w:trPr>
        <w:tc>
          <w:tcPr>
            <w:tcW w:w="264" w:type="pct"/>
            <w:tcBorders>
              <w:top w:val="nil"/>
              <w:left w:val="single" w:sz="4" w:space="0" w:color="auto"/>
              <w:bottom w:val="single" w:sz="4" w:space="0" w:color="auto"/>
              <w:right w:val="single" w:sz="4" w:space="0" w:color="auto"/>
            </w:tcBorders>
            <w:shd w:val="clear" w:color="auto" w:fill="auto"/>
            <w:vAlign w:val="center"/>
          </w:tcPr>
          <w:p w14:paraId="147A745B" w14:textId="77777777" w:rsidR="00AF66F9" w:rsidRPr="009027BF" w:rsidRDefault="00AF66F9" w:rsidP="00341DEF">
            <w:pPr>
              <w:widowControl/>
              <w:jc w:val="center"/>
              <w:rPr>
                <w:rFonts w:eastAsia="Times New Roman" w:cs="Arial"/>
                <w:color w:val="000000"/>
                <w:sz w:val="20"/>
                <w:szCs w:val="20"/>
                <w:lang w:eastAsia="es-CO"/>
              </w:rPr>
            </w:pPr>
            <w:r w:rsidRPr="00D36CC1">
              <w:rPr>
                <w:rFonts w:eastAsia="Times New Roman" w:cs="Arial"/>
                <w:color w:val="000000"/>
                <w:sz w:val="20"/>
                <w:szCs w:val="20"/>
                <w:lang w:eastAsia="es-CO"/>
              </w:rPr>
              <w:t>4</w:t>
            </w:r>
          </w:p>
        </w:tc>
        <w:tc>
          <w:tcPr>
            <w:tcW w:w="1192" w:type="pct"/>
            <w:tcBorders>
              <w:top w:val="nil"/>
              <w:left w:val="nil"/>
              <w:bottom w:val="single" w:sz="4" w:space="0" w:color="auto"/>
              <w:right w:val="single" w:sz="4" w:space="0" w:color="auto"/>
            </w:tcBorders>
            <w:shd w:val="clear" w:color="auto" w:fill="auto"/>
            <w:vAlign w:val="center"/>
          </w:tcPr>
          <w:p w14:paraId="38CE743E" w14:textId="77777777" w:rsidR="00AF66F9" w:rsidRPr="009027BF" w:rsidRDefault="00AF66F9" w:rsidP="00341DEF">
            <w:pPr>
              <w:widowControl/>
              <w:jc w:val="center"/>
              <w:rPr>
                <w:rFonts w:eastAsia="Times New Roman" w:cs="Arial"/>
                <w:sz w:val="20"/>
                <w:szCs w:val="20"/>
                <w:lang w:eastAsia="es-CO"/>
              </w:rPr>
            </w:pPr>
            <w:r w:rsidRPr="00D36CC1">
              <w:rPr>
                <w:rFonts w:eastAsia="Times New Roman" w:cs="Arial"/>
                <w:sz w:val="20"/>
                <w:szCs w:val="20"/>
                <w:lang w:eastAsia="es-CO"/>
              </w:rPr>
              <w:t>San Cristóbal</w:t>
            </w:r>
          </w:p>
        </w:tc>
        <w:tc>
          <w:tcPr>
            <w:tcW w:w="1150" w:type="pct"/>
            <w:tcBorders>
              <w:top w:val="nil"/>
              <w:left w:val="nil"/>
              <w:bottom w:val="single" w:sz="4" w:space="0" w:color="auto"/>
              <w:right w:val="single" w:sz="4" w:space="0" w:color="auto"/>
            </w:tcBorders>
            <w:shd w:val="clear" w:color="auto" w:fill="auto"/>
            <w:vAlign w:val="center"/>
          </w:tcPr>
          <w:p w14:paraId="634E364E" w14:textId="77777777" w:rsidR="00AF66F9" w:rsidRPr="007B4DF4" w:rsidRDefault="00AF66F9" w:rsidP="00341DEF">
            <w:pPr>
              <w:jc w:val="center"/>
              <w:rPr>
                <w:rFonts w:cs="Arial"/>
                <w:sz w:val="20"/>
                <w:szCs w:val="20"/>
              </w:rPr>
            </w:pPr>
            <w:r w:rsidRPr="007B4DF4">
              <w:rPr>
                <w:rFonts w:cs="Arial"/>
                <w:sz w:val="20"/>
                <w:szCs w:val="20"/>
              </w:rPr>
              <w:t>3,95</w:t>
            </w:r>
          </w:p>
        </w:tc>
        <w:tc>
          <w:tcPr>
            <w:tcW w:w="1244" w:type="pct"/>
            <w:tcBorders>
              <w:top w:val="nil"/>
              <w:left w:val="nil"/>
              <w:bottom w:val="single" w:sz="4" w:space="0" w:color="auto"/>
              <w:right w:val="single" w:sz="4" w:space="0" w:color="auto"/>
            </w:tcBorders>
            <w:shd w:val="clear" w:color="auto" w:fill="auto"/>
            <w:vAlign w:val="center"/>
          </w:tcPr>
          <w:p w14:paraId="4A8628A0" w14:textId="77777777" w:rsidR="00AF66F9" w:rsidRPr="007B4DF4" w:rsidRDefault="00AF66F9" w:rsidP="00341DEF">
            <w:pPr>
              <w:jc w:val="center"/>
              <w:rPr>
                <w:rFonts w:cs="Arial"/>
                <w:sz w:val="20"/>
                <w:szCs w:val="20"/>
              </w:rPr>
            </w:pPr>
            <w:r w:rsidRPr="007B4DF4">
              <w:rPr>
                <w:rFonts w:cs="Arial"/>
                <w:sz w:val="20"/>
                <w:szCs w:val="20"/>
              </w:rPr>
              <w:t>0,38</w:t>
            </w:r>
          </w:p>
        </w:tc>
        <w:tc>
          <w:tcPr>
            <w:tcW w:w="1150" w:type="pct"/>
            <w:tcBorders>
              <w:top w:val="nil"/>
              <w:left w:val="nil"/>
              <w:bottom w:val="single" w:sz="4" w:space="0" w:color="auto"/>
              <w:right w:val="single" w:sz="4" w:space="0" w:color="auto"/>
            </w:tcBorders>
            <w:shd w:val="clear" w:color="auto" w:fill="auto"/>
            <w:vAlign w:val="center"/>
          </w:tcPr>
          <w:p w14:paraId="17D1573F" w14:textId="77777777" w:rsidR="00AF66F9" w:rsidRPr="007B4DF4" w:rsidRDefault="00AF66F9" w:rsidP="00341DEF">
            <w:pPr>
              <w:jc w:val="center"/>
              <w:rPr>
                <w:rFonts w:cs="Arial"/>
                <w:sz w:val="20"/>
                <w:szCs w:val="20"/>
              </w:rPr>
            </w:pPr>
            <w:r w:rsidRPr="007B4DF4">
              <w:rPr>
                <w:rFonts w:cs="Arial"/>
                <w:sz w:val="20"/>
                <w:szCs w:val="20"/>
              </w:rPr>
              <w:t>580</w:t>
            </w:r>
          </w:p>
        </w:tc>
      </w:tr>
      <w:tr w:rsidR="00AF66F9" w:rsidRPr="00B03F40" w14:paraId="7B226382" w14:textId="77777777" w:rsidTr="00341DEF">
        <w:trPr>
          <w:trHeight w:val="82"/>
        </w:trPr>
        <w:tc>
          <w:tcPr>
            <w:tcW w:w="264" w:type="pct"/>
            <w:tcBorders>
              <w:top w:val="nil"/>
              <w:left w:val="single" w:sz="4" w:space="0" w:color="auto"/>
              <w:bottom w:val="single" w:sz="4" w:space="0" w:color="auto"/>
              <w:right w:val="single" w:sz="4" w:space="0" w:color="auto"/>
            </w:tcBorders>
            <w:shd w:val="clear" w:color="auto" w:fill="auto"/>
            <w:vAlign w:val="center"/>
            <w:hideMark/>
          </w:tcPr>
          <w:p w14:paraId="67100DB2" w14:textId="77777777" w:rsidR="00AF66F9" w:rsidRPr="009027BF" w:rsidRDefault="00AF66F9" w:rsidP="00341DEF">
            <w:pPr>
              <w:widowControl/>
              <w:jc w:val="center"/>
              <w:rPr>
                <w:rFonts w:eastAsia="Times New Roman" w:cs="Arial"/>
                <w:color w:val="000000"/>
                <w:sz w:val="20"/>
                <w:szCs w:val="20"/>
                <w:lang w:eastAsia="es-CO"/>
              </w:rPr>
            </w:pPr>
            <w:r w:rsidRPr="00D36CC1">
              <w:rPr>
                <w:rFonts w:eastAsia="Times New Roman" w:cs="Arial"/>
                <w:color w:val="000000"/>
                <w:sz w:val="20"/>
                <w:szCs w:val="20"/>
                <w:lang w:eastAsia="es-CO"/>
              </w:rPr>
              <w:t>5</w:t>
            </w:r>
          </w:p>
        </w:tc>
        <w:tc>
          <w:tcPr>
            <w:tcW w:w="1192" w:type="pct"/>
            <w:tcBorders>
              <w:top w:val="nil"/>
              <w:left w:val="nil"/>
              <w:bottom w:val="single" w:sz="4" w:space="0" w:color="auto"/>
              <w:right w:val="single" w:sz="4" w:space="0" w:color="auto"/>
            </w:tcBorders>
            <w:shd w:val="clear" w:color="auto" w:fill="auto"/>
            <w:vAlign w:val="center"/>
            <w:hideMark/>
          </w:tcPr>
          <w:p w14:paraId="6DEA42A6" w14:textId="77777777" w:rsidR="00AF66F9" w:rsidRPr="009027BF" w:rsidRDefault="00AF66F9" w:rsidP="00341DEF">
            <w:pPr>
              <w:widowControl/>
              <w:jc w:val="center"/>
              <w:rPr>
                <w:rFonts w:eastAsia="Times New Roman" w:cs="Arial"/>
                <w:sz w:val="20"/>
                <w:szCs w:val="20"/>
                <w:lang w:eastAsia="es-CO"/>
              </w:rPr>
            </w:pPr>
            <w:r w:rsidRPr="00D36CC1">
              <w:rPr>
                <w:rFonts w:eastAsia="Times New Roman" w:cs="Arial"/>
                <w:sz w:val="20"/>
                <w:szCs w:val="20"/>
                <w:lang w:eastAsia="es-CO"/>
              </w:rPr>
              <w:t xml:space="preserve">Usme </w:t>
            </w:r>
          </w:p>
        </w:tc>
        <w:tc>
          <w:tcPr>
            <w:tcW w:w="1150" w:type="pct"/>
            <w:tcBorders>
              <w:top w:val="nil"/>
              <w:left w:val="nil"/>
              <w:bottom w:val="single" w:sz="4" w:space="0" w:color="auto"/>
              <w:right w:val="single" w:sz="4" w:space="0" w:color="auto"/>
            </w:tcBorders>
            <w:shd w:val="clear" w:color="auto" w:fill="auto"/>
            <w:vAlign w:val="center"/>
            <w:hideMark/>
          </w:tcPr>
          <w:p w14:paraId="4F0BC41A" w14:textId="77777777" w:rsidR="00AF66F9" w:rsidRPr="007B4DF4" w:rsidRDefault="00AF66F9" w:rsidP="00341DEF">
            <w:pPr>
              <w:jc w:val="center"/>
              <w:rPr>
                <w:rFonts w:cs="Arial"/>
                <w:sz w:val="20"/>
                <w:szCs w:val="20"/>
              </w:rPr>
            </w:pPr>
            <w:r w:rsidRPr="007B4DF4">
              <w:rPr>
                <w:rFonts w:cs="Arial"/>
                <w:sz w:val="20"/>
                <w:szCs w:val="20"/>
              </w:rPr>
              <w:t>0,23</w:t>
            </w:r>
          </w:p>
        </w:tc>
        <w:tc>
          <w:tcPr>
            <w:tcW w:w="1244" w:type="pct"/>
            <w:tcBorders>
              <w:top w:val="nil"/>
              <w:left w:val="nil"/>
              <w:bottom w:val="single" w:sz="4" w:space="0" w:color="auto"/>
              <w:right w:val="single" w:sz="4" w:space="0" w:color="auto"/>
            </w:tcBorders>
            <w:shd w:val="clear" w:color="auto" w:fill="auto"/>
            <w:vAlign w:val="center"/>
            <w:hideMark/>
          </w:tcPr>
          <w:p w14:paraId="116F0592" w14:textId="77777777" w:rsidR="00AF66F9" w:rsidRPr="007B4DF4" w:rsidRDefault="00AF66F9" w:rsidP="00341DEF">
            <w:pPr>
              <w:jc w:val="center"/>
              <w:rPr>
                <w:rFonts w:cs="Arial"/>
                <w:sz w:val="20"/>
                <w:szCs w:val="20"/>
              </w:rPr>
            </w:pPr>
            <w:r w:rsidRPr="007B4DF4">
              <w:rPr>
                <w:rFonts w:cs="Arial"/>
                <w:sz w:val="20"/>
                <w:szCs w:val="20"/>
              </w:rPr>
              <w:t>0,01</w:t>
            </w:r>
          </w:p>
        </w:tc>
        <w:tc>
          <w:tcPr>
            <w:tcW w:w="1150" w:type="pct"/>
            <w:tcBorders>
              <w:top w:val="nil"/>
              <w:left w:val="nil"/>
              <w:bottom w:val="single" w:sz="4" w:space="0" w:color="auto"/>
              <w:right w:val="single" w:sz="4" w:space="0" w:color="auto"/>
            </w:tcBorders>
            <w:shd w:val="clear" w:color="auto" w:fill="auto"/>
            <w:vAlign w:val="center"/>
            <w:hideMark/>
          </w:tcPr>
          <w:p w14:paraId="6B3569A2" w14:textId="77777777" w:rsidR="00AF66F9" w:rsidRPr="007B4DF4" w:rsidRDefault="00AF66F9" w:rsidP="00341DEF">
            <w:pPr>
              <w:jc w:val="center"/>
              <w:rPr>
                <w:rFonts w:cs="Arial"/>
                <w:sz w:val="20"/>
                <w:szCs w:val="20"/>
              </w:rPr>
            </w:pPr>
            <w:r w:rsidRPr="007B4DF4">
              <w:rPr>
                <w:rFonts w:cs="Arial"/>
                <w:sz w:val="20"/>
                <w:szCs w:val="20"/>
              </w:rPr>
              <w:t>33</w:t>
            </w:r>
          </w:p>
        </w:tc>
      </w:tr>
      <w:tr w:rsidR="00AF66F9" w:rsidRPr="00B03F40" w14:paraId="7856CE7B" w14:textId="77777777" w:rsidTr="00341DEF">
        <w:trPr>
          <w:trHeight w:val="70"/>
        </w:trPr>
        <w:tc>
          <w:tcPr>
            <w:tcW w:w="264" w:type="pct"/>
            <w:tcBorders>
              <w:top w:val="nil"/>
              <w:left w:val="single" w:sz="4" w:space="0" w:color="auto"/>
              <w:bottom w:val="single" w:sz="4" w:space="0" w:color="auto"/>
              <w:right w:val="single" w:sz="4" w:space="0" w:color="auto"/>
            </w:tcBorders>
            <w:shd w:val="clear" w:color="auto" w:fill="auto"/>
            <w:vAlign w:val="center"/>
          </w:tcPr>
          <w:p w14:paraId="71507593" w14:textId="77777777" w:rsidR="00AF66F9" w:rsidRPr="009027BF" w:rsidRDefault="00AF66F9" w:rsidP="00341DEF">
            <w:pPr>
              <w:widowControl/>
              <w:jc w:val="center"/>
              <w:rPr>
                <w:rFonts w:eastAsia="Times New Roman" w:cs="Arial"/>
                <w:color w:val="000000"/>
                <w:sz w:val="20"/>
                <w:szCs w:val="20"/>
                <w:lang w:eastAsia="es-CO"/>
              </w:rPr>
            </w:pPr>
            <w:r w:rsidRPr="00D36CC1">
              <w:rPr>
                <w:rFonts w:eastAsia="Times New Roman" w:cs="Arial"/>
                <w:color w:val="000000"/>
                <w:sz w:val="20"/>
                <w:szCs w:val="20"/>
                <w:lang w:eastAsia="es-CO"/>
              </w:rPr>
              <w:t>6</w:t>
            </w:r>
          </w:p>
        </w:tc>
        <w:tc>
          <w:tcPr>
            <w:tcW w:w="1192" w:type="pct"/>
            <w:tcBorders>
              <w:top w:val="nil"/>
              <w:left w:val="nil"/>
              <w:bottom w:val="single" w:sz="4" w:space="0" w:color="auto"/>
              <w:right w:val="single" w:sz="4" w:space="0" w:color="auto"/>
            </w:tcBorders>
            <w:shd w:val="clear" w:color="auto" w:fill="auto"/>
            <w:vAlign w:val="center"/>
          </w:tcPr>
          <w:p w14:paraId="36BB7247" w14:textId="77777777" w:rsidR="00AF66F9" w:rsidRPr="009027BF" w:rsidRDefault="00AF66F9" w:rsidP="00341DEF">
            <w:pPr>
              <w:widowControl/>
              <w:jc w:val="center"/>
              <w:rPr>
                <w:rFonts w:eastAsia="Times New Roman" w:cs="Arial"/>
                <w:sz w:val="20"/>
                <w:szCs w:val="20"/>
                <w:lang w:eastAsia="es-CO"/>
              </w:rPr>
            </w:pPr>
            <w:r w:rsidRPr="00D36CC1">
              <w:rPr>
                <w:rFonts w:eastAsia="Times New Roman" w:cs="Arial"/>
                <w:sz w:val="20"/>
                <w:szCs w:val="20"/>
                <w:lang w:eastAsia="es-CO"/>
              </w:rPr>
              <w:t xml:space="preserve">Tunjuelito </w:t>
            </w:r>
          </w:p>
        </w:tc>
        <w:tc>
          <w:tcPr>
            <w:tcW w:w="1150" w:type="pct"/>
            <w:tcBorders>
              <w:top w:val="nil"/>
              <w:left w:val="nil"/>
              <w:bottom w:val="single" w:sz="4" w:space="0" w:color="auto"/>
              <w:right w:val="single" w:sz="4" w:space="0" w:color="auto"/>
            </w:tcBorders>
            <w:shd w:val="clear" w:color="auto" w:fill="auto"/>
            <w:vAlign w:val="center"/>
          </w:tcPr>
          <w:p w14:paraId="501BDA98" w14:textId="77777777" w:rsidR="00AF66F9" w:rsidRPr="007B4DF4" w:rsidRDefault="00AF66F9" w:rsidP="00341DEF">
            <w:pPr>
              <w:jc w:val="center"/>
              <w:rPr>
                <w:rFonts w:cs="Arial"/>
                <w:sz w:val="20"/>
                <w:szCs w:val="20"/>
              </w:rPr>
            </w:pPr>
            <w:r w:rsidRPr="007B4DF4">
              <w:rPr>
                <w:rFonts w:cs="Arial"/>
                <w:sz w:val="20"/>
                <w:szCs w:val="20"/>
              </w:rPr>
              <w:t>2,17</w:t>
            </w:r>
          </w:p>
        </w:tc>
        <w:tc>
          <w:tcPr>
            <w:tcW w:w="1244" w:type="pct"/>
            <w:tcBorders>
              <w:top w:val="nil"/>
              <w:left w:val="nil"/>
              <w:bottom w:val="single" w:sz="4" w:space="0" w:color="auto"/>
              <w:right w:val="single" w:sz="4" w:space="0" w:color="auto"/>
            </w:tcBorders>
            <w:shd w:val="clear" w:color="auto" w:fill="auto"/>
            <w:vAlign w:val="center"/>
          </w:tcPr>
          <w:p w14:paraId="579DDA06" w14:textId="77777777" w:rsidR="00AF66F9" w:rsidRPr="007B4DF4" w:rsidRDefault="00AF66F9" w:rsidP="00341DEF">
            <w:pPr>
              <w:jc w:val="center"/>
              <w:rPr>
                <w:rFonts w:cs="Arial"/>
                <w:sz w:val="20"/>
                <w:szCs w:val="20"/>
              </w:rPr>
            </w:pPr>
            <w:r w:rsidRPr="007B4DF4">
              <w:rPr>
                <w:rFonts w:cs="Arial"/>
                <w:sz w:val="20"/>
                <w:szCs w:val="20"/>
              </w:rPr>
              <w:t>0,07</w:t>
            </w:r>
          </w:p>
        </w:tc>
        <w:tc>
          <w:tcPr>
            <w:tcW w:w="1150" w:type="pct"/>
            <w:tcBorders>
              <w:top w:val="nil"/>
              <w:left w:val="nil"/>
              <w:bottom w:val="single" w:sz="4" w:space="0" w:color="auto"/>
              <w:right w:val="single" w:sz="4" w:space="0" w:color="auto"/>
            </w:tcBorders>
            <w:shd w:val="clear" w:color="auto" w:fill="auto"/>
            <w:vAlign w:val="center"/>
          </w:tcPr>
          <w:p w14:paraId="5DC20C18" w14:textId="77777777" w:rsidR="00AF66F9" w:rsidRPr="007B4DF4" w:rsidRDefault="00AF66F9" w:rsidP="00341DEF">
            <w:pPr>
              <w:jc w:val="center"/>
              <w:rPr>
                <w:rFonts w:cs="Arial"/>
                <w:sz w:val="20"/>
                <w:szCs w:val="20"/>
              </w:rPr>
            </w:pPr>
            <w:r w:rsidRPr="007B4DF4">
              <w:rPr>
                <w:rFonts w:cs="Arial"/>
                <w:sz w:val="20"/>
                <w:szCs w:val="20"/>
              </w:rPr>
              <w:t>61</w:t>
            </w:r>
          </w:p>
        </w:tc>
      </w:tr>
      <w:tr w:rsidR="00AF66F9" w:rsidRPr="00B03F40" w14:paraId="43FB5B4C" w14:textId="77777777" w:rsidTr="00341DEF">
        <w:trPr>
          <w:trHeight w:val="70"/>
        </w:trPr>
        <w:tc>
          <w:tcPr>
            <w:tcW w:w="264" w:type="pct"/>
            <w:tcBorders>
              <w:top w:val="nil"/>
              <w:left w:val="single" w:sz="4" w:space="0" w:color="auto"/>
              <w:bottom w:val="single" w:sz="4" w:space="0" w:color="auto"/>
              <w:right w:val="single" w:sz="4" w:space="0" w:color="auto"/>
            </w:tcBorders>
            <w:shd w:val="clear" w:color="auto" w:fill="auto"/>
            <w:vAlign w:val="center"/>
          </w:tcPr>
          <w:p w14:paraId="353C35C0" w14:textId="77777777" w:rsidR="00AF66F9" w:rsidRPr="009027BF" w:rsidRDefault="00AF66F9" w:rsidP="00341DEF">
            <w:pPr>
              <w:widowControl/>
              <w:jc w:val="center"/>
              <w:rPr>
                <w:rFonts w:eastAsia="Times New Roman" w:cs="Arial"/>
                <w:color w:val="000000"/>
                <w:sz w:val="20"/>
                <w:szCs w:val="20"/>
                <w:lang w:eastAsia="es-CO"/>
              </w:rPr>
            </w:pPr>
            <w:r w:rsidRPr="00D36CC1">
              <w:rPr>
                <w:rFonts w:eastAsia="Times New Roman" w:cs="Arial"/>
                <w:color w:val="000000"/>
                <w:sz w:val="20"/>
                <w:szCs w:val="20"/>
                <w:lang w:eastAsia="es-CO"/>
              </w:rPr>
              <w:t>7</w:t>
            </w:r>
          </w:p>
        </w:tc>
        <w:tc>
          <w:tcPr>
            <w:tcW w:w="1192" w:type="pct"/>
            <w:tcBorders>
              <w:top w:val="nil"/>
              <w:left w:val="nil"/>
              <w:bottom w:val="single" w:sz="4" w:space="0" w:color="auto"/>
              <w:right w:val="single" w:sz="4" w:space="0" w:color="auto"/>
            </w:tcBorders>
            <w:shd w:val="clear" w:color="auto" w:fill="auto"/>
            <w:vAlign w:val="center"/>
          </w:tcPr>
          <w:p w14:paraId="61E6E455" w14:textId="77777777" w:rsidR="00AF66F9" w:rsidRPr="009027BF" w:rsidRDefault="00AF66F9" w:rsidP="00341DEF">
            <w:pPr>
              <w:widowControl/>
              <w:jc w:val="center"/>
              <w:rPr>
                <w:rFonts w:eastAsia="Times New Roman" w:cs="Arial"/>
                <w:sz w:val="20"/>
                <w:szCs w:val="20"/>
                <w:lang w:eastAsia="es-CO"/>
              </w:rPr>
            </w:pPr>
            <w:r w:rsidRPr="00D36CC1">
              <w:rPr>
                <w:rFonts w:eastAsia="Times New Roman" w:cs="Arial"/>
                <w:sz w:val="20"/>
                <w:szCs w:val="20"/>
                <w:lang w:eastAsia="es-CO"/>
              </w:rPr>
              <w:t>Bosa</w:t>
            </w:r>
          </w:p>
        </w:tc>
        <w:tc>
          <w:tcPr>
            <w:tcW w:w="1150" w:type="pct"/>
            <w:tcBorders>
              <w:top w:val="nil"/>
              <w:left w:val="nil"/>
              <w:bottom w:val="single" w:sz="4" w:space="0" w:color="auto"/>
              <w:right w:val="single" w:sz="4" w:space="0" w:color="auto"/>
            </w:tcBorders>
            <w:shd w:val="clear" w:color="auto" w:fill="auto"/>
            <w:vAlign w:val="center"/>
          </w:tcPr>
          <w:p w14:paraId="71D28C0F" w14:textId="77777777" w:rsidR="00AF66F9" w:rsidRPr="007B4DF4" w:rsidRDefault="00AF66F9" w:rsidP="00341DEF">
            <w:pPr>
              <w:jc w:val="center"/>
              <w:rPr>
                <w:rFonts w:cs="Arial"/>
                <w:sz w:val="20"/>
                <w:szCs w:val="20"/>
              </w:rPr>
            </w:pPr>
            <w:r w:rsidRPr="007B4DF4">
              <w:rPr>
                <w:rFonts w:cs="Arial"/>
                <w:sz w:val="20"/>
                <w:szCs w:val="20"/>
              </w:rPr>
              <w:t>0</w:t>
            </w:r>
          </w:p>
        </w:tc>
        <w:tc>
          <w:tcPr>
            <w:tcW w:w="1244" w:type="pct"/>
            <w:tcBorders>
              <w:top w:val="nil"/>
              <w:left w:val="nil"/>
              <w:bottom w:val="single" w:sz="4" w:space="0" w:color="auto"/>
              <w:right w:val="single" w:sz="4" w:space="0" w:color="auto"/>
            </w:tcBorders>
            <w:shd w:val="clear" w:color="auto" w:fill="auto"/>
            <w:vAlign w:val="center"/>
          </w:tcPr>
          <w:p w14:paraId="35540CF7" w14:textId="77777777" w:rsidR="00AF66F9" w:rsidRPr="007B4DF4" w:rsidRDefault="00AF66F9" w:rsidP="00341DEF">
            <w:pPr>
              <w:jc w:val="center"/>
              <w:rPr>
                <w:rFonts w:cs="Arial"/>
                <w:sz w:val="20"/>
                <w:szCs w:val="20"/>
              </w:rPr>
            </w:pPr>
            <w:r w:rsidRPr="007B4DF4">
              <w:rPr>
                <w:rFonts w:cs="Arial"/>
                <w:sz w:val="20"/>
                <w:szCs w:val="20"/>
              </w:rPr>
              <w:t>0,11</w:t>
            </w:r>
          </w:p>
        </w:tc>
        <w:tc>
          <w:tcPr>
            <w:tcW w:w="1150" w:type="pct"/>
            <w:tcBorders>
              <w:top w:val="nil"/>
              <w:left w:val="nil"/>
              <w:bottom w:val="single" w:sz="4" w:space="0" w:color="auto"/>
              <w:right w:val="single" w:sz="4" w:space="0" w:color="auto"/>
            </w:tcBorders>
            <w:shd w:val="clear" w:color="auto" w:fill="auto"/>
            <w:vAlign w:val="center"/>
          </w:tcPr>
          <w:p w14:paraId="748240C2" w14:textId="77777777" w:rsidR="00AF66F9" w:rsidRPr="007B4DF4" w:rsidRDefault="00AF66F9" w:rsidP="00341DEF">
            <w:pPr>
              <w:jc w:val="center"/>
              <w:rPr>
                <w:rFonts w:cs="Arial"/>
                <w:sz w:val="20"/>
                <w:szCs w:val="20"/>
              </w:rPr>
            </w:pPr>
            <w:r w:rsidRPr="007B4DF4">
              <w:rPr>
                <w:rFonts w:cs="Arial"/>
                <w:sz w:val="20"/>
                <w:szCs w:val="20"/>
              </w:rPr>
              <w:t>320</w:t>
            </w:r>
          </w:p>
        </w:tc>
      </w:tr>
      <w:tr w:rsidR="00AF66F9" w:rsidRPr="00B03F40" w14:paraId="7A1052CF" w14:textId="77777777" w:rsidTr="00341DEF">
        <w:trPr>
          <w:trHeight w:val="70"/>
        </w:trPr>
        <w:tc>
          <w:tcPr>
            <w:tcW w:w="264" w:type="pct"/>
            <w:tcBorders>
              <w:top w:val="nil"/>
              <w:left w:val="single" w:sz="4" w:space="0" w:color="auto"/>
              <w:bottom w:val="single" w:sz="4" w:space="0" w:color="auto"/>
              <w:right w:val="single" w:sz="4" w:space="0" w:color="auto"/>
            </w:tcBorders>
            <w:shd w:val="clear" w:color="auto" w:fill="auto"/>
            <w:vAlign w:val="center"/>
            <w:hideMark/>
          </w:tcPr>
          <w:p w14:paraId="1CEA402A" w14:textId="77777777" w:rsidR="00AF66F9" w:rsidRPr="009027BF" w:rsidRDefault="00AF66F9" w:rsidP="00341DEF">
            <w:pPr>
              <w:widowControl/>
              <w:jc w:val="center"/>
              <w:rPr>
                <w:rFonts w:eastAsia="Times New Roman" w:cs="Arial"/>
                <w:color w:val="000000"/>
                <w:sz w:val="20"/>
                <w:szCs w:val="20"/>
                <w:lang w:eastAsia="es-CO"/>
              </w:rPr>
            </w:pPr>
            <w:r w:rsidRPr="00D36CC1">
              <w:rPr>
                <w:rFonts w:eastAsia="Times New Roman" w:cs="Arial"/>
                <w:color w:val="000000"/>
                <w:sz w:val="20"/>
                <w:szCs w:val="20"/>
                <w:lang w:eastAsia="es-CO"/>
              </w:rPr>
              <w:t>8</w:t>
            </w:r>
          </w:p>
        </w:tc>
        <w:tc>
          <w:tcPr>
            <w:tcW w:w="1192" w:type="pct"/>
            <w:tcBorders>
              <w:top w:val="nil"/>
              <w:left w:val="nil"/>
              <w:bottom w:val="single" w:sz="4" w:space="0" w:color="auto"/>
              <w:right w:val="single" w:sz="4" w:space="0" w:color="auto"/>
            </w:tcBorders>
            <w:shd w:val="clear" w:color="auto" w:fill="auto"/>
            <w:vAlign w:val="center"/>
            <w:hideMark/>
          </w:tcPr>
          <w:p w14:paraId="61AC3EA8" w14:textId="77777777" w:rsidR="00AF66F9" w:rsidRPr="009027BF" w:rsidRDefault="00AF66F9" w:rsidP="00341DEF">
            <w:pPr>
              <w:widowControl/>
              <w:jc w:val="center"/>
              <w:rPr>
                <w:rFonts w:eastAsia="Times New Roman" w:cs="Arial"/>
                <w:sz w:val="20"/>
                <w:szCs w:val="20"/>
                <w:lang w:eastAsia="es-CO"/>
              </w:rPr>
            </w:pPr>
            <w:r w:rsidRPr="00D36CC1">
              <w:rPr>
                <w:rFonts w:eastAsia="Times New Roman" w:cs="Arial"/>
                <w:sz w:val="20"/>
                <w:szCs w:val="20"/>
                <w:lang w:eastAsia="es-CO"/>
              </w:rPr>
              <w:t>Kennedy</w:t>
            </w:r>
          </w:p>
        </w:tc>
        <w:tc>
          <w:tcPr>
            <w:tcW w:w="1150" w:type="pct"/>
            <w:tcBorders>
              <w:top w:val="nil"/>
              <w:left w:val="nil"/>
              <w:bottom w:val="single" w:sz="4" w:space="0" w:color="auto"/>
              <w:right w:val="single" w:sz="4" w:space="0" w:color="auto"/>
            </w:tcBorders>
            <w:shd w:val="clear" w:color="auto" w:fill="auto"/>
            <w:vAlign w:val="center"/>
            <w:hideMark/>
          </w:tcPr>
          <w:p w14:paraId="27ECA41A" w14:textId="77777777" w:rsidR="00AF66F9" w:rsidRPr="007B4DF4" w:rsidRDefault="00AF66F9" w:rsidP="00341DEF">
            <w:pPr>
              <w:jc w:val="center"/>
              <w:rPr>
                <w:rFonts w:cs="Arial"/>
                <w:sz w:val="20"/>
                <w:szCs w:val="20"/>
              </w:rPr>
            </w:pPr>
            <w:r>
              <w:rPr>
                <w:rFonts w:cs="Arial"/>
                <w:sz w:val="20"/>
                <w:szCs w:val="20"/>
              </w:rPr>
              <w:t>3,87</w:t>
            </w:r>
          </w:p>
        </w:tc>
        <w:tc>
          <w:tcPr>
            <w:tcW w:w="1244" w:type="pct"/>
            <w:tcBorders>
              <w:top w:val="nil"/>
              <w:left w:val="nil"/>
              <w:bottom w:val="single" w:sz="4" w:space="0" w:color="auto"/>
              <w:right w:val="single" w:sz="4" w:space="0" w:color="auto"/>
            </w:tcBorders>
            <w:shd w:val="clear" w:color="auto" w:fill="auto"/>
            <w:vAlign w:val="center"/>
            <w:hideMark/>
          </w:tcPr>
          <w:p w14:paraId="3C603098" w14:textId="77777777" w:rsidR="00AF66F9" w:rsidRPr="007B4DF4" w:rsidRDefault="00AF66F9" w:rsidP="00341DEF">
            <w:pPr>
              <w:jc w:val="center"/>
              <w:rPr>
                <w:rFonts w:cs="Arial"/>
                <w:sz w:val="20"/>
                <w:szCs w:val="20"/>
              </w:rPr>
            </w:pPr>
            <w:r w:rsidRPr="007B4DF4">
              <w:rPr>
                <w:rFonts w:cs="Arial"/>
                <w:sz w:val="20"/>
                <w:szCs w:val="20"/>
              </w:rPr>
              <w:t>1,04</w:t>
            </w:r>
          </w:p>
        </w:tc>
        <w:tc>
          <w:tcPr>
            <w:tcW w:w="1150" w:type="pct"/>
            <w:tcBorders>
              <w:top w:val="nil"/>
              <w:left w:val="nil"/>
              <w:bottom w:val="single" w:sz="4" w:space="0" w:color="auto"/>
              <w:right w:val="single" w:sz="4" w:space="0" w:color="auto"/>
            </w:tcBorders>
            <w:shd w:val="clear" w:color="auto" w:fill="auto"/>
            <w:vAlign w:val="center"/>
            <w:hideMark/>
          </w:tcPr>
          <w:p w14:paraId="51350512" w14:textId="77777777" w:rsidR="00AF66F9" w:rsidRPr="007B4DF4" w:rsidRDefault="00AF66F9" w:rsidP="00341DEF">
            <w:pPr>
              <w:jc w:val="center"/>
              <w:rPr>
                <w:rFonts w:cs="Arial"/>
                <w:sz w:val="20"/>
                <w:szCs w:val="20"/>
              </w:rPr>
            </w:pPr>
            <w:r w:rsidRPr="007B4DF4">
              <w:rPr>
                <w:rFonts w:cs="Arial"/>
                <w:sz w:val="20"/>
                <w:szCs w:val="20"/>
              </w:rPr>
              <w:t>990</w:t>
            </w:r>
          </w:p>
        </w:tc>
      </w:tr>
      <w:tr w:rsidR="00AF66F9" w:rsidRPr="00B03F40" w14:paraId="6EE2F84E" w14:textId="77777777" w:rsidTr="00341DEF">
        <w:trPr>
          <w:trHeight w:val="70"/>
        </w:trPr>
        <w:tc>
          <w:tcPr>
            <w:tcW w:w="264" w:type="pct"/>
            <w:tcBorders>
              <w:top w:val="nil"/>
              <w:left w:val="single" w:sz="4" w:space="0" w:color="auto"/>
              <w:bottom w:val="single" w:sz="4" w:space="0" w:color="auto"/>
              <w:right w:val="single" w:sz="4" w:space="0" w:color="auto"/>
            </w:tcBorders>
            <w:shd w:val="clear" w:color="auto" w:fill="auto"/>
            <w:vAlign w:val="center"/>
            <w:hideMark/>
          </w:tcPr>
          <w:p w14:paraId="5F45D625" w14:textId="77777777" w:rsidR="00AF66F9" w:rsidRPr="009027BF" w:rsidRDefault="00AF66F9" w:rsidP="00341DEF">
            <w:pPr>
              <w:widowControl/>
              <w:jc w:val="center"/>
              <w:rPr>
                <w:rFonts w:eastAsia="Times New Roman" w:cs="Arial"/>
                <w:color w:val="000000"/>
                <w:sz w:val="20"/>
                <w:szCs w:val="20"/>
                <w:lang w:eastAsia="es-CO"/>
              </w:rPr>
            </w:pPr>
            <w:r w:rsidRPr="00D36CC1">
              <w:rPr>
                <w:rFonts w:eastAsia="Times New Roman" w:cs="Arial"/>
                <w:color w:val="000000"/>
                <w:sz w:val="20"/>
                <w:szCs w:val="20"/>
                <w:lang w:eastAsia="es-CO"/>
              </w:rPr>
              <w:t>9</w:t>
            </w:r>
          </w:p>
        </w:tc>
        <w:tc>
          <w:tcPr>
            <w:tcW w:w="1192" w:type="pct"/>
            <w:tcBorders>
              <w:top w:val="nil"/>
              <w:left w:val="nil"/>
              <w:bottom w:val="single" w:sz="4" w:space="0" w:color="auto"/>
              <w:right w:val="single" w:sz="4" w:space="0" w:color="auto"/>
            </w:tcBorders>
            <w:shd w:val="clear" w:color="auto" w:fill="auto"/>
            <w:vAlign w:val="center"/>
            <w:hideMark/>
          </w:tcPr>
          <w:p w14:paraId="15352887" w14:textId="77777777" w:rsidR="00AF66F9" w:rsidRPr="009027BF" w:rsidRDefault="00AF66F9" w:rsidP="00341DEF">
            <w:pPr>
              <w:widowControl/>
              <w:jc w:val="center"/>
              <w:rPr>
                <w:rFonts w:eastAsia="Times New Roman" w:cs="Arial"/>
                <w:sz w:val="20"/>
                <w:szCs w:val="20"/>
                <w:lang w:eastAsia="es-CO"/>
              </w:rPr>
            </w:pPr>
            <w:r w:rsidRPr="00D36CC1">
              <w:rPr>
                <w:rFonts w:eastAsia="Times New Roman" w:cs="Arial"/>
                <w:sz w:val="20"/>
                <w:szCs w:val="20"/>
                <w:lang w:eastAsia="es-CO"/>
              </w:rPr>
              <w:t>Fontibón</w:t>
            </w:r>
          </w:p>
        </w:tc>
        <w:tc>
          <w:tcPr>
            <w:tcW w:w="1150" w:type="pct"/>
            <w:tcBorders>
              <w:top w:val="nil"/>
              <w:left w:val="nil"/>
              <w:bottom w:val="single" w:sz="4" w:space="0" w:color="auto"/>
              <w:right w:val="single" w:sz="4" w:space="0" w:color="auto"/>
            </w:tcBorders>
            <w:shd w:val="clear" w:color="auto" w:fill="auto"/>
            <w:vAlign w:val="center"/>
            <w:hideMark/>
          </w:tcPr>
          <w:p w14:paraId="336089C7" w14:textId="77777777" w:rsidR="00AF66F9" w:rsidRPr="007B4DF4" w:rsidRDefault="00AF66F9" w:rsidP="00341DEF">
            <w:pPr>
              <w:jc w:val="center"/>
              <w:rPr>
                <w:rFonts w:cs="Arial"/>
                <w:sz w:val="20"/>
                <w:szCs w:val="20"/>
              </w:rPr>
            </w:pPr>
            <w:r w:rsidRPr="007B4DF4">
              <w:rPr>
                <w:rFonts w:cs="Arial"/>
                <w:sz w:val="20"/>
                <w:szCs w:val="20"/>
              </w:rPr>
              <w:t>20,08</w:t>
            </w:r>
          </w:p>
        </w:tc>
        <w:tc>
          <w:tcPr>
            <w:tcW w:w="1244" w:type="pct"/>
            <w:tcBorders>
              <w:top w:val="nil"/>
              <w:left w:val="nil"/>
              <w:bottom w:val="single" w:sz="4" w:space="0" w:color="auto"/>
              <w:right w:val="single" w:sz="4" w:space="0" w:color="auto"/>
            </w:tcBorders>
            <w:shd w:val="clear" w:color="auto" w:fill="auto"/>
            <w:vAlign w:val="center"/>
            <w:hideMark/>
          </w:tcPr>
          <w:p w14:paraId="19925CC1" w14:textId="77777777" w:rsidR="00AF66F9" w:rsidRPr="007B4DF4" w:rsidRDefault="00AF66F9" w:rsidP="00341DEF">
            <w:pPr>
              <w:jc w:val="center"/>
              <w:rPr>
                <w:rFonts w:cs="Arial"/>
                <w:sz w:val="20"/>
                <w:szCs w:val="20"/>
              </w:rPr>
            </w:pPr>
            <w:r w:rsidRPr="007B4DF4">
              <w:rPr>
                <w:rFonts w:cs="Arial"/>
                <w:sz w:val="20"/>
                <w:szCs w:val="20"/>
              </w:rPr>
              <w:t>2,46</w:t>
            </w:r>
          </w:p>
        </w:tc>
        <w:tc>
          <w:tcPr>
            <w:tcW w:w="1150" w:type="pct"/>
            <w:tcBorders>
              <w:top w:val="nil"/>
              <w:left w:val="nil"/>
              <w:bottom w:val="single" w:sz="4" w:space="0" w:color="auto"/>
              <w:right w:val="single" w:sz="4" w:space="0" w:color="auto"/>
            </w:tcBorders>
            <w:shd w:val="clear" w:color="auto" w:fill="auto"/>
            <w:vAlign w:val="center"/>
            <w:hideMark/>
          </w:tcPr>
          <w:p w14:paraId="1EFD1A34" w14:textId="77777777" w:rsidR="00AF66F9" w:rsidRPr="007B4DF4" w:rsidRDefault="00AF66F9" w:rsidP="00341DEF">
            <w:pPr>
              <w:jc w:val="center"/>
              <w:rPr>
                <w:rFonts w:cs="Arial"/>
                <w:sz w:val="20"/>
                <w:szCs w:val="20"/>
              </w:rPr>
            </w:pPr>
            <w:r w:rsidRPr="007B4DF4">
              <w:rPr>
                <w:rFonts w:cs="Arial"/>
                <w:sz w:val="20"/>
                <w:szCs w:val="20"/>
              </w:rPr>
              <w:t>3.491</w:t>
            </w:r>
          </w:p>
        </w:tc>
      </w:tr>
      <w:tr w:rsidR="00AF66F9" w:rsidRPr="00B03F40" w14:paraId="22B671CD" w14:textId="77777777" w:rsidTr="00341DEF">
        <w:trPr>
          <w:trHeight w:val="70"/>
        </w:trPr>
        <w:tc>
          <w:tcPr>
            <w:tcW w:w="264" w:type="pct"/>
            <w:tcBorders>
              <w:top w:val="nil"/>
              <w:left w:val="single" w:sz="4" w:space="0" w:color="auto"/>
              <w:bottom w:val="single" w:sz="4" w:space="0" w:color="auto"/>
              <w:right w:val="single" w:sz="4" w:space="0" w:color="auto"/>
            </w:tcBorders>
            <w:shd w:val="clear" w:color="auto" w:fill="auto"/>
            <w:vAlign w:val="center"/>
            <w:hideMark/>
          </w:tcPr>
          <w:p w14:paraId="145CCA1D" w14:textId="77777777" w:rsidR="00AF66F9" w:rsidRPr="009027BF" w:rsidRDefault="00AF66F9" w:rsidP="00341DEF">
            <w:pPr>
              <w:widowControl/>
              <w:jc w:val="center"/>
              <w:rPr>
                <w:rFonts w:eastAsia="Times New Roman" w:cs="Arial"/>
                <w:color w:val="000000"/>
                <w:sz w:val="20"/>
                <w:szCs w:val="20"/>
                <w:lang w:eastAsia="es-CO"/>
              </w:rPr>
            </w:pPr>
            <w:r w:rsidRPr="00D36CC1">
              <w:rPr>
                <w:rFonts w:eastAsia="Times New Roman" w:cs="Arial"/>
                <w:color w:val="000000"/>
                <w:sz w:val="20"/>
                <w:szCs w:val="20"/>
                <w:lang w:eastAsia="es-CO"/>
              </w:rPr>
              <w:t>10</w:t>
            </w:r>
          </w:p>
        </w:tc>
        <w:tc>
          <w:tcPr>
            <w:tcW w:w="1192" w:type="pct"/>
            <w:tcBorders>
              <w:top w:val="nil"/>
              <w:left w:val="nil"/>
              <w:bottom w:val="single" w:sz="4" w:space="0" w:color="auto"/>
              <w:right w:val="single" w:sz="4" w:space="0" w:color="auto"/>
            </w:tcBorders>
            <w:shd w:val="clear" w:color="auto" w:fill="auto"/>
            <w:vAlign w:val="center"/>
            <w:hideMark/>
          </w:tcPr>
          <w:p w14:paraId="46C28517" w14:textId="77777777" w:rsidR="00AF66F9" w:rsidRPr="009027BF" w:rsidRDefault="00AF66F9" w:rsidP="00341DEF">
            <w:pPr>
              <w:widowControl/>
              <w:jc w:val="center"/>
              <w:rPr>
                <w:rFonts w:eastAsia="Times New Roman" w:cs="Arial"/>
                <w:sz w:val="20"/>
                <w:szCs w:val="20"/>
                <w:lang w:eastAsia="es-CO"/>
              </w:rPr>
            </w:pPr>
            <w:r w:rsidRPr="00D36CC1">
              <w:rPr>
                <w:rFonts w:eastAsia="Times New Roman" w:cs="Arial"/>
                <w:sz w:val="20"/>
                <w:szCs w:val="20"/>
                <w:lang w:eastAsia="es-CO"/>
              </w:rPr>
              <w:t>Engativá</w:t>
            </w:r>
          </w:p>
        </w:tc>
        <w:tc>
          <w:tcPr>
            <w:tcW w:w="1150" w:type="pct"/>
            <w:tcBorders>
              <w:top w:val="nil"/>
              <w:left w:val="nil"/>
              <w:bottom w:val="single" w:sz="4" w:space="0" w:color="auto"/>
              <w:right w:val="single" w:sz="4" w:space="0" w:color="auto"/>
            </w:tcBorders>
            <w:shd w:val="clear" w:color="auto" w:fill="auto"/>
            <w:vAlign w:val="center"/>
            <w:hideMark/>
          </w:tcPr>
          <w:p w14:paraId="2F7892EE" w14:textId="77777777" w:rsidR="00AF66F9" w:rsidRPr="007B4DF4" w:rsidRDefault="00AF66F9" w:rsidP="00341DEF">
            <w:pPr>
              <w:jc w:val="center"/>
              <w:rPr>
                <w:rFonts w:cs="Arial"/>
                <w:sz w:val="20"/>
                <w:szCs w:val="20"/>
              </w:rPr>
            </w:pPr>
            <w:r w:rsidRPr="007B4DF4">
              <w:rPr>
                <w:rFonts w:cs="Arial"/>
                <w:sz w:val="20"/>
                <w:szCs w:val="20"/>
              </w:rPr>
              <w:t>1,84</w:t>
            </w:r>
          </w:p>
        </w:tc>
        <w:tc>
          <w:tcPr>
            <w:tcW w:w="1244" w:type="pct"/>
            <w:tcBorders>
              <w:top w:val="nil"/>
              <w:left w:val="nil"/>
              <w:bottom w:val="single" w:sz="4" w:space="0" w:color="auto"/>
              <w:right w:val="single" w:sz="4" w:space="0" w:color="auto"/>
            </w:tcBorders>
            <w:shd w:val="clear" w:color="auto" w:fill="auto"/>
            <w:vAlign w:val="center"/>
            <w:hideMark/>
          </w:tcPr>
          <w:p w14:paraId="3FA98A8E" w14:textId="77777777" w:rsidR="00AF66F9" w:rsidRPr="007B4DF4" w:rsidRDefault="00AF66F9" w:rsidP="00341DEF">
            <w:pPr>
              <w:jc w:val="center"/>
              <w:rPr>
                <w:rFonts w:cs="Arial"/>
                <w:sz w:val="20"/>
                <w:szCs w:val="20"/>
              </w:rPr>
            </w:pPr>
            <w:r w:rsidRPr="007B4DF4">
              <w:rPr>
                <w:rFonts w:cs="Arial"/>
                <w:sz w:val="20"/>
                <w:szCs w:val="20"/>
              </w:rPr>
              <w:t>0,24</w:t>
            </w:r>
          </w:p>
        </w:tc>
        <w:tc>
          <w:tcPr>
            <w:tcW w:w="1150" w:type="pct"/>
            <w:tcBorders>
              <w:top w:val="nil"/>
              <w:left w:val="nil"/>
              <w:bottom w:val="single" w:sz="4" w:space="0" w:color="auto"/>
              <w:right w:val="single" w:sz="4" w:space="0" w:color="auto"/>
            </w:tcBorders>
            <w:shd w:val="clear" w:color="auto" w:fill="auto"/>
            <w:vAlign w:val="center"/>
            <w:hideMark/>
          </w:tcPr>
          <w:p w14:paraId="6635381C" w14:textId="77777777" w:rsidR="00AF66F9" w:rsidRPr="007B4DF4" w:rsidRDefault="00AF66F9" w:rsidP="00341DEF">
            <w:pPr>
              <w:jc w:val="center"/>
              <w:rPr>
                <w:rFonts w:cs="Arial"/>
                <w:sz w:val="20"/>
                <w:szCs w:val="20"/>
              </w:rPr>
            </w:pPr>
            <w:r w:rsidRPr="007B4DF4">
              <w:rPr>
                <w:rFonts w:cs="Arial"/>
                <w:sz w:val="20"/>
                <w:szCs w:val="20"/>
              </w:rPr>
              <w:t>483</w:t>
            </w:r>
          </w:p>
        </w:tc>
      </w:tr>
      <w:tr w:rsidR="00AF66F9" w:rsidRPr="00B03F40" w14:paraId="116138D5" w14:textId="77777777" w:rsidTr="00341DEF">
        <w:trPr>
          <w:trHeight w:val="70"/>
        </w:trPr>
        <w:tc>
          <w:tcPr>
            <w:tcW w:w="264" w:type="pct"/>
            <w:tcBorders>
              <w:top w:val="nil"/>
              <w:left w:val="single" w:sz="4" w:space="0" w:color="auto"/>
              <w:bottom w:val="single" w:sz="4" w:space="0" w:color="auto"/>
              <w:right w:val="single" w:sz="4" w:space="0" w:color="auto"/>
            </w:tcBorders>
            <w:shd w:val="clear" w:color="auto" w:fill="auto"/>
            <w:vAlign w:val="center"/>
            <w:hideMark/>
          </w:tcPr>
          <w:p w14:paraId="4C3880F7" w14:textId="77777777" w:rsidR="00AF66F9" w:rsidRPr="009027BF" w:rsidRDefault="00AF66F9" w:rsidP="00341DEF">
            <w:pPr>
              <w:widowControl/>
              <w:jc w:val="center"/>
              <w:rPr>
                <w:rFonts w:eastAsia="Times New Roman" w:cs="Arial"/>
                <w:color w:val="000000"/>
                <w:sz w:val="20"/>
                <w:szCs w:val="20"/>
                <w:lang w:eastAsia="es-CO"/>
              </w:rPr>
            </w:pPr>
            <w:r w:rsidRPr="00D36CC1">
              <w:rPr>
                <w:rFonts w:eastAsia="Times New Roman" w:cs="Arial"/>
                <w:color w:val="000000"/>
                <w:sz w:val="20"/>
                <w:szCs w:val="20"/>
                <w:lang w:eastAsia="es-CO"/>
              </w:rPr>
              <w:t>11</w:t>
            </w:r>
          </w:p>
        </w:tc>
        <w:tc>
          <w:tcPr>
            <w:tcW w:w="1192" w:type="pct"/>
            <w:tcBorders>
              <w:top w:val="nil"/>
              <w:left w:val="nil"/>
              <w:bottom w:val="single" w:sz="4" w:space="0" w:color="auto"/>
              <w:right w:val="single" w:sz="4" w:space="0" w:color="auto"/>
            </w:tcBorders>
            <w:shd w:val="clear" w:color="auto" w:fill="auto"/>
            <w:vAlign w:val="center"/>
            <w:hideMark/>
          </w:tcPr>
          <w:p w14:paraId="2EB8661D" w14:textId="77777777" w:rsidR="00AF66F9" w:rsidRPr="009027BF" w:rsidRDefault="00AF66F9" w:rsidP="00341DEF">
            <w:pPr>
              <w:widowControl/>
              <w:jc w:val="center"/>
              <w:rPr>
                <w:rFonts w:eastAsia="Times New Roman" w:cs="Arial"/>
                <w:sz w:val="20"/>
                <w:szCs w:val="20"/>
                <w:lang w:eastAsia="es-CO"/>
              </w:rPr>
            </w:pPr>
            <w:r w:rsidRPr="00D36CC1">
              <w:rPr>
                <w:rFonts w:eastAsia="Times New Roman" w:cs="Arial"/>
                <w:sz w:val="20"/>
                <w:szCs w:val="20"/>
                <w:lang w:eastAsia="es-CO"/>
              </w:rPr>
              <w:t>Suba</w:t>
            </w:r>
          </w:p>
        </w:tc>
        <w:tc>
          <w:tcPr>
            <w:tcW w:w="1150" w:type="pct"/>
            <w:tcBorders>
              <w:top w:val="nil"/>
              <w:left w:val="nil"/>
              <w:bottom w:val="single" w:sz="4" w:space="0" w:color="auto"/>
              <w:right w:val="single" w:sz="4" w:space="0" w:color="auto"/>
            </w:tcBorders>
            <w:shd w:val="clear" w:color="auto" w:fill="auto"/>
            <w:vAlign w:val="center"/>
            <w:hideMark/>
          </w:tcPr>
          <w:p w14:paraId="73322CF7" w14:textId="77777777" w:rsidR="00AF66F9" w:rsidRPr="007B4DF4" w:rsidRDefault="00AF66F9" w:rsidP="00341DEF">
            <w:pPr>
              <w:jc w:val="center"/>
              <w:rPr>
                <w:rFonts w:cs="Arial"/>
                <w:sz w:val="20"/>
                <w:szCs w:val="20"/>
              </w:rPr>
            </w:pPr>
            <w:r w:rsidRPr="007B4DF4">
              <w:rPr>
                <w:rFonts w:cs="Arial"/>
                <w:sz w:val="20"/>
                <w:szCs w:val="20"/>
              </w:rPr>
              <w:t>3,14</w:t>
            </w:r>
          </w:p>
        </w:tc>
        <w:tc>
          <w:tcPr>
            <w:tcW w:w="1244" w:type="pct"/>
            <w:tcBorders>
              <w:top w:val="nil"/>
              <w:left w:val="nil"/>
              <w:bottom w:val="single" w:sz="4" w:space="0" w:color="auto"/>
              <w:right w:val="single" w:sz="4" w:space="0" w:color="auto"/>
            </w:tcBorders>
            <w:shd w:val="clear" w:color="auto" w:fill="auto"/>
            <w:vAlign w:val="center"/>
            <w:hideMark/>
          </w:tcPr>
          <w:p w14:paraId="66F3F60A" w14:textId="77777777" w:rsidR="00AF66F9" w:rsidRPr="007B4DF4" w:rsidRDefault="00AF66F9" w:rsidP="00341DEF">
            <w:pPr>
              <w:jc w:val="center"/>
              <w:rPr>
                <w:rFonts w:cs="Arial"/>
                <w:sz w:val="20"/>
                <w:szCs w:val="20"/>
              </w:rPr>
            </w:pPr>
            <w:r w:rsidRPr="007B4DF4">
              <w:rPr>
                <w:rFonts w:cs="Arial"/>
                <w:sz w:val="20"/>
                <w:szCs w:val="20"/>
              </w:rPr>
              <w:t>0,84</w:t>
            </w:r>
          </w:p>
        </w:tc>
        <w:tc>
          <w:tcPr>
            <w:tcW w:w="1150" w:type="pct"/>
            <w:tcBorders>
              <w:top w:val="nil"/>
              <w:left w:val="nil"/>
              <w:bottom w:val="single" w:sz="4" w:space="0" w:color="auto"/>
              <w:right w:val="single" w:sz="4" w:space="0" w:color="auto"/>
            </w:tcBorders>
            <w:shd w:val="clear" w:color="auto" w:fill="auto"/>
            <w:vAlign w:val="center"/>
            <w:hideMark/>
          </w:tcPr>
          <w:p w14:paraId="3832D6A5" w14:textId="77777777" w:rsidR="00AF66F9" w:rsidRPr="007B4DF4" w:rsidRDefault="00AF66F9" w:rsidP="00341DEF">
            <w:pPr>
              <w:jc w:val="center"/>
              <w:rPr>
                <w:rFonts w:cs="Arial"/>
                <w:sz w:val="20"/>
                <w:szCs w:val="20"/>
              </w:rPr>
            </w:pPr>
            <w:r w:rsidRPr="007B4DF4">
              <w:rPr>
                <w:rFonts w:cs="Arial"/>
                <w:sz w:val="20"/>
                <w:szCs w:val="20"/>
              </w:rPr>
              <w:t>1.067</w:t>
            </w:r>
          </w:p>
        </w:tc>
      </w:tr>
      <w:tr w:rsidR="00AF66F9" w:rsidRPr="00B03F40" w14:paraId="33B09158" w14:textId="77777777" w:rsidTr="00341DEF">
        <w:trPr>
          <w:trHeight w:val="70"/>
        </w:trPr>
        <w:tc>
          <w:tcPr>
            <w:tcW w:w="264" w:type="pct"/>
            <w:tcBorders>
              <w:top w:val="nil"/>
              <w:left w:val="single" w:sz="4" w:space="0" w:color="auto"/>
              <w:bottom w:val="single" w:sz="4" w:space="0" w:color="auto"/>
              <w:right w:val="single" w:sz="4" w:space="0" w:color="auto"/>
            </w:tcBorders>
            <w:shd w:val="clear" w:color="auto" w:fill="auto"/>
            <w:vAlign w:val="center"/>
            <w:hideMark/>
          </w:tcPr>
          <w:p w14:paraId="59CE0264" w14:textId="77777777" w:rsidR="00AF66F9" w:rsidRPr="009027BF" w:rsidRDefault="00AF66F9" w:rsidP="00341DEF">
            <w:pPr>
              <w:widowControl/>
              <w:jc w:val="center"/>
              <w:rPr>
                <w:rFonts w:eastAsia="Times New Roman" w:cs="Arial"/>
                <w:color w:val="000000"/>
                <w:sz w:val="20"/>
                <w:szCs w:val="20"/>
                <w:lang w:eastAsia="es-CO"/>
              </w:rPr>
            </w:pPr>
            <w:r w:rsidRPr="00D36CC1">
              <w:rPr>
                <w:rFonts w:eastAsia="Times New Roman" w:cs="Arial"/>
                <w:color w:val="000000"/>
                <w:sz w:val="20"/>
                <w:szCs w:val="20"/>
                <w:lang w:eastAsia="es-CO"/>
              </w:rPr>
              <w:t>12</w:t>
            </w:r>
          </w:p>
        </w:tc>
        <w:tc>
          <w:tcPr>
            <w:tcW w:w="1192" w:type="pct"/>
            <w:tcBorders>
              <w:top w:val="nil"/>
              <w:left w:val="nil"/>
              <w:bottom w:val="single" w:sz="4" w:space="0" w:color="auto"/>
              <w:right w:val="single" w:sz="4" w:space="0" w:color="auto"/>
            </w:tcBorders>
            <w:shd w:val="clear" w:color="auto" w:fill="auto"/>
            <w:vAlign w:val="center"/>
            <w:hideMark/>
          </w:tcPr>
          <w:p w14:paraId="4F3EAD50" w14:textId="77777777" w:rsidR="00AF66F9" w:rsidRPr="009027BF" w:rsidRDefault="00AF66F9" w:rsidP="00341DEF">
            <w:pPr>
              <w:widowControl/>
              <w:jc w:val="center"/>
              <w:rPr>
                <w:rFonts w:eastAsia="Times New Roman" w:cs="Arial"/>
                <w:sz w:val="20"/>
                <w:szCs w:val="20"/>
                <w:lang w:eastAsia="es-CO"/>
              </w:rPr>
            </w:pPr>
            <w:r w:rsidRPr="00D36CC1">
              <w:rPr>
                <w:rFonts w:eastAsia="Times New Roman" w:cs="Arial"/>
                <w:sz w:val="20"/>
                <w:szCs w:val="20"/>
                <w:lang w:eastAsia="es-CO"/>
              </w:rPr>
              <w:t>Barrios Unidos</w:t>
            </w:r>
          </w:p>
        </w:tc>
        <w:tc>
          <w:tcPr>
            <w:tcW w:w="1150" w:type="pct"/>
            <w:tcBorders>
              <w:top w:val="nil"/>
              <w:left w:val="nil"/>
              <w:bottom w:val="single" w:sz="4" w:space="0" w:color="auto"/>
              <w:right w:val="single" w:sz="4" w:space="0" w:color="auto"/>
            </w:tcBorders>
            <w:shd w:val="clear" w:color="auto" w:fill="auto"/>
            <w:vAlign w:val="center"/>
            <w:hideMark/>
          </w:tcPr>
          <w:p w14:paraId="328BC0FC" w14:textId="77777777" w:rsidR="00AF66F9" w:rsidRPr="007B4DF4" w:rsidRDefault="00AF66F9" w:rsidP="00341DEF">
            <w:pPr>
              <w:jc w:val="center"/>
              <w:rPr>
                <w:rFonts w:cs="Arial"/>
                <w:sz w:val="20"/>
                <w:szCs w:val="20"/>
              </w:rPr>
            </w:pPr>
            <w:r w:rsidRPr="007B4DF4">
              <w:rPr>
                <w:rFonts w:cs="Arial"/>
                <w:sz w:val="20"/>
                <w:szCs w:val="20"/>
              </w:rPr>
              <w:t>3,79</w:t>
            </w:r>
          </w:p>
        </w:tc>
        <w:tc>
          <w:tcPr>
            <w:tcW w:w="1244" w:type="pct"/>
            <w:tcBorders>
              <w:top w:val="nil"/>
              <w:left w:val="nil"/>
              <w:bottom w:val="single" w:sz="4" w:space="0" w:color="auto"/>
              <w:right w:val="single" w:sz="4" w:space="0" w:color="auto"/>
            </w:tcBorders>
            <w:shd w:val="clear" w:color="auto" w:fill="auto"/>
            <w:vAlign w:val="center"/>
            <w:hideMark/>
          </w:tcPr>
          <w:p w14:paraId="3677651B" w14:textId="77777777" w:rsidR="00AF66F9" w:rsidRPr="007B4DF4" w:rsidRDefault="00AF66F9" w:rsidP="00341DEF">
            <w:pPr>
              <w:jc w:val="center"/>
              <w:rPr>
                <w:rFonts w:cs="Arial"/>
                <w:sz w:val="20"/>
                <w:szCs w:val="20"/>
              </w:rPr>
            </w:pPr>
            <w:r w:rsidRPr="007B4DF4">
              <w:rPr>
                <w:rFonts w:cs="Arial"/>
                <w:sz w:val="20"/>
                <w:szCs w:val="20"/>
              </w:rPr>
              <w:t>0,92</w:t>
            </w:r>
          </w:p>
        </w:tc>
        <w:tc>
          <w:tcPr>
            <w:tcW w:w="1150" w:type="pct"/>
            <w:tcBorders>
              <w:top w:val="nil"/>
              <w:left w:val="nil"/>
              <w:bottom w:val="single" w:sz="4" w:space="0" w:color="auto"/>
              <w:right w:val="single" w:sz="4" w:space="0" w:color="auto"/>
            </w:tcBorders>
            <w:shd w:val="clear" w:color="auto" w:fill="auto"/>
            <w:vAlign w:val="center"/>
            <w:hideMark/>
          </w:tcPr>
          <w:p w14:paraId="1D6E8352" w14:textId="77777777" w:rsidR="00AF66F9" w:rsidRPr="007B4DF4" w:rsidRDefault="00AF66F9" w:rsidP="00341DEF">
            <w:pPr>
              <w:jc w:val="center"/>
              <w:rPr>
                <w:rFonts w:cs="Arial"/>
                <w:sz w:val="20"/>
                <w:szCs w:val="20"/>
              </w:rPr>
            </w:pPr>
            <w:r w:rsidRPr="007B4DF4">
              <w:rPr>
                <w:rFonts w:cs="Arial"/>
                <w:sz w:val="20"/>
                <w:szCs w:val="20"/>
              </w:rPr>
              <w:t>1.303</w:t>
            </w:r>
          </w:p>
        </w:tc>
      </w:tr>
      <w:tr w:rsidR="00AF66F9" w:rsidRPr="00B03F40" w14:paraId="15F9E6C2" w14:textId="77777777" w:rsidTr="00341DEF">
        <w:trPr>
          <w:trHeight w:val="70"/>
        </w:trPr>
        <w:tc>
          <w:tcPr>
            <w:tcW w:w="264" w:type="pct"/>
            <w:tcBorders>
              <w:top w:val="nil"/>
              <w:left w:val="single" w:sz="4" w:space="0" w:color="auto"/>
              <w:bottom w:val="single" w:sz="4" w:space="0" w:color="auto"/>
              <w:right w:val="single" w:sz="4" w:space="0" w:color="auto"/>
            </w:tcBorders>
            <w:shd w:val="clear" w:color="auto" w:fill="auto"/>
            <w:vAlign w:val="center"/>
            <w:hideMark/>
          </w:tcPr>
          <w:p w14:paraId="17C4AB6C" w14:textId="77777777" w:rsidR="00AF66F9" w:rsidRPr="009027BF" w:rsidRDefault="00AF66F9" w:rsidP="00341DEF">
            <w:pPr>
              <w:widowControl/>
              <w:jc w:val="center"/>
              <w:rPr>
                <w:rFonts w:eastAsia="Times New Roman" w:cs="Arial"/>
                <w:color w:val="000000"/>
                <w:sz w:val="20"/>
                <w:szCs w:val="20"/>
                <w:lang w:eastAsia="es-CO"/>
              </w:rPr>
            </w:pPr>
            <w:r w:rsidRPr="00D36CC1">
              <w:rPr>
                <w:rFonts w:eastAsia="Times New Roman" w:cs="Arial"/>
                <w:color w:val="000000"/>
                <w:sz w:val="20"/>
                <w:szCs w:val="20"/>
                <w:lang w:eastAsia="es-CO"/>
              </w:rPr>
              <w:t>13</w:t>
            </w:r>
          </w:p>
        </w:tc>
        <w:tc>
          <w:tcPr>
            <w:tcW w:w="1192" w:type="pct"/>
            <w:tcBorders>
              <w:top w:val="nil"/>
              <w:left w:val="nil"/>
              <w:bottom w:val="single" w:sz="4" w:space="0" w:color="auto"/>
              <w:right w:val="single" w:sz="4" w:space="0" w:color="auto"/>
            </w:tcBorders>
            <w:shd w:val="clear" w:color="auto" w:fill="auto"/>
            <w:vAlign w:val="center"/>
            <w:hideMark/>
          </w:tcPr>
          <w:p w14:paraId="6EF10887" w14:textId="77777777" w:rsidR="00AF66F9" w:rsidRPr="009027BF" w:rsidRDefault="00AF66F9" w:rsidP="00341DEF">
            <w:pPr>
              <w:widowControl/>
              <w:jc w:val="center"/>
              <w:rPr>
                <w:rFonts w:eastAsia="Times New Roman" w:cs="Arial"/>
                <w:sz w:val="20"/>
                <w:szCs w:val="20"/>
                <w:lang w:eastAsia="es-CO"/>
              </w:rPr>
            </w:pPr>
            <w:r w:rsidRPr="00D36CC1">
              <w:rPr>
                <w:rFonts w:eastAsia="Times New Roman" w:cs="Arial"/>
                <w:sz w:val="20"/>
                <w:szCs w:val="20"/>
                <w:lang w:eastAsia="es-CO"/>
              </w:rPr>
              <w:t>Teusaquillo</w:t>
            </w:r>
          </w:p>
        </w:tc>
        <w:tc>
          <w:tcPr>
            <w:tcW w:w="1150" w:type="pct"/>
            <w:tcBorders>
              <w:top w:val="nil"/>
              <w:left w:val="nil"/>
              <w:bottom w:val="single" w:sz="4" w:space="0" w:color="auto"/>
              <w:right w:val="single" w:sz="4" w:space="0" w:color="auto"/>
            </w:tcBorders>
            <w:shd w:val="clear" w:color="auto" w:fill="auto"/>
            <w:vAlign w:val="center"/>
            <w:hideMark/>
          </w:tcPr>
          <w:p w14:paraId="2FE10906" w14:textId="77777777" w:rsidR="00AF66F9" w:rsidRPr="007B4DF4" w:rsidRDefault="00AF66F9" w:rsidP="00341DEF">
            <w:pPr>
              <w:jc w:val="center"/>
              <w:rPr>
                <w:rFonts w:cs="Arial"/>
                <w:sz w:val="20"/>
                <w:szCs w:val="20"/>
              </w:rPr>
            </w:pPr>
            <w:r w:rsidRPr="007B4DF4">
              <w:rPr>
                <w:rFonts w:cs="Arial"/>
                <w:sz w:val="20"/>
                <w:szCs w:val="20"/>
              </w:rPr>
              <w:t>12,54</w:t>
            </w:r>
          </w:p>
        </w:tc>
        <w:tc>
          <w:tcPr>
            <w:tcW w:w="1244" w:type="pct"/>
            <w:tcBorders>
              <w:top w:val="nil"/>
              <w:left w:val="nil"/>
              <w:bottom w:val="single" w:sz="4" w:space="0" w:color="auto"/>
              <w:right w:val="single" w:sz="4" w:space="0" w:color="auto"/>
            </w:tcBorders>
            <w:shd w:val="clear" w:color="auto" w:fill="auto"/>
            <w:vAlign w:val="center"/>
            <w:hideMark/>
          </w:tcPr>
          <w:p w14:paraId="6723E6E5" w14:textId="77777777" w:rsidR="00AF66F9" w:rsidRPr="007B4DF4" w:rsidRDefault="00AF66F9" w:rsidP="00341DEF">
            <w:pPr>
              <w:jc w:val="center"/>
              <w:rPr>
                <w:rFonts w:cs="Arial"/>
                <w:sz w:val="20"/>
                <w:szCs w:val="20"/>
              </w:rPr>
            </w:pPr>
            <w:r w:rsidRPr="007B4DF4">
              <w:rPr>
                <w:rFonts w:cs="Arial"/>
                <w:sz w:val="20"/>
                <w:szCs w:val="20"/>
              </w:rPr>
              <w:t>1,36</w:t>
            </w:r>
          </w:p>
        </w:tc>
        <w:tc>
          <w:tcPr>
            <w:tcW w:w="1150" w:type="pct"/>
            <w:tcBorders>
              <w:top w:val="nil"/>
              <w:left w:val="nil"/>
              <w:bottom w:val="single" w:sz="4" w:space="0" w:color="auto"/>
              <w:right w:val="single" w:sz="4" w:space="0" w:color="auto"/>
            </w:tcBorders>
            <w:shd w:val="clear" w:color="auto" w:fill="auto"/>
            <w:vAlign w:val="center"/>
            <w:hideMark/>
          </w:tcPr>
          <w:p w14:paraId="675DD67A" w14:textId="77777777" w:rsidR="00AF66F9" w:rsidRPr="007B4DF4" w:rsidRDefault="00AF66F9" w:rsidP="00341DEF">
            <w:pPr>
              <w:jc w:val="center"/>
              <w:rPr>
                <w:rFonts w:cs="Arial"/>
                <w:sz w:val="20"/>
                <w:szCs w:val="20"/>
              </w:rPr>
            </w:pPr>
            <w:r w:rsidRPr="007B4DF4">
              <w:rPr>
                <w:rFonts w:cs="Arial"/>
                <w:sz w:val="20"/>
                <w:szCs w:val="20"/>
              </w:rPr>
              <w:t>2.595</w:t>
            </w:r>
          </w:p>
        </w:tc>
      </w:tr>
      <w:tr w:rsidR="00AF66F9" w:rsidRPr="00B03F40" w14:paraId="47CA49D7" w14:textId="77777777" w:rsidTr="00341DEF">
        <w:trPr>
          <w:trHeight w:val="209"/>
        </w:trPr>
        <w:tc>
          <w:tcPr>
            <w:tcW w:w="264" w:type="pct"/>
            <w:tcBorders>
              <w:top w:val="nil"/>
              <w:left w:val="single" w:sz="4" w:space="0" w:color="auto"/>
              <w:bottom w:val="single" w:sz="4" w:space="0" w:color="auto"/>
              <w:right w:val="single" w:sz="4" w:space="0" w:color="auto"/>
            </w:tcBorders>
            <w:shd w:val="clear" w:color="auto" w:fill="auto"/>
            <w:vAlign w:val="center"/>
            <w:hideMark/>
          </w:tcPr>
          <w:p w14:paraId="2F164B30" w14:textId="77777777" w:rsidR="00AF66F9" w:rsidRPr="009027BF" w:rsidRDefault="00AF66F9" w:rsidP="00341DEF">
            <w:pPr>
              <w:widowControl/>
              <w:jc w:val="center"/>
              <w:rPr>
                <w:rFonts w:eastAsia="Times New Roman" w:cs="Arial"/>
                <w:color w:val="000000"/>
                <w:sz w:val="20"/>
                <w:szCs w:val="20"/>
                <w:lang w:eastAsia="es-CO"/>
              </w:rPr>
            </w:pPr>
            <w:r w:rsidRPr="00D36CC1">
              <w:rPr>
                <w:rFonts w:eastAsia="Times New Roman" w:cs="Arial"/>
                <w:color w:val="000000"/>
                <w:sz w:val="20"/>
                <w:szCs w:val="20"/>
                <w:lang w:eastAsia="es-CO"/>
              </w:rPr>
              <w:t>14</w:t>
            </w:r>
          </w:p>
        </w:tc>
        <w:tc>
          <w:tcPr>
            <w:tcW w:w="1192" w:type="pct"/>
            <w:tcBorders>
              <w:top w:val="nil"/>
              <w:left w:val="nil"/>
              <w:bottom w:val="single" w:sz="4" w:space="0" w:color="auto"/>
              <w:right w:val="single" w:sz="4" w:space="0" w:color="auto"/>
            </w:tcBorders>
            <w:shd w:val="clear" w:color="auto" w:fill="auto"/>
            <w:vAlign w:val="center"/>
            <w:hideMark/>
          </w:tcPr>
          <w:p w14:paraId="054F3873" w14:textId="77777777" w:rsidR="00AF66F9" w:rsidRPr="009027BF" w:rsidRDefault="00AF66F9" w:rsidP="00341DEF">
            <w:pPr>
              <w:widowControl/>
              <w:jc w:val="center"/>
              <w:rPr>
                <w:rFonts w:eastAsia="Times New Roman" w:cs="Arial"/>
                <w:sz w:val="20"/>
                <w:szCs w:val="20"/>
                <w:lang w:eastAsia="es-CO"/>
              </w:rPr>
            </w:pPr>
            <w:r w:rsidRPr="00D36CC1">
              <w:rPr>
                <w:rFonts w:eastAsia="Times New Roman" w:cs="Arial"/>
                <w:sz w:val="20"/>
                <w:szCs w:val="20"/>
                <w:lang w:eastAsia="es-CO"/>
              </w:rPr>
              <w:t>Mártires</w:t>
            </w:r>
          </w:p>
        </w:tc>
        <w:tc>
          <w:tcPr>
            <w:tcW w:w="1150" w:type="pct"/>
            <w:tcBorders>
              <w:top w:val="nil"/>
              <w:left w:val="nil"/>
              <w:bottom w:val="single" w:sz="4" w:space="0" w:color="auto"/>
              <w:right w:val="single" w:sz="4" w:space="0" w:color="auto"/>
            </w:tcBorders>
            <w:shd w:val="clear" w:color="auto" w:fill="auto"/>
            <w:vAlign w:val="center"/>
            <w:hideMark/>
          </w:tcPr>
          <w:p w14:paraId="4B35363E" w14:textId="77777777" w:rsidR="00AF66F9" w:rsidRPr="007B4DF4" w:rsidRDefault="00AF66F9" w:rsidP="00341DEF">
            <w:pPr>
              <w:jc w:val="center"/>
              <w:rPr>
                <w:rFonts w:cs="Arial"/>
                <w:sz w:val="20"/>
                <w:szCs w:val="20"/>
              </w:rPr>
            </w:pPr>
            <w:r w:rsidRPr="007B4DF4">
              <w:rPr>
                <w:rFonts w:cs="Arial"/>
                <w:sz w:val="20"/>
                <w:szCs w:val="20"/>
              </w:rPr>
              <w:t>1,52</w:t>
            </w:r>
          </w:p>
        </w:tc>
        <w:tc>
          <w:tcPr>
            <w:tcW w:w="1244" w:type="pct"/>
            <w:tcBorders>
              <w:top w:val="nil"/>
              <w:left w:val="nil"/>
              <w:bottom w:val="single" w:sz="4" w:space="0" w:color="auto"/>
              <w:right w:val="single" w:sz="4" w:space="0" w:color="auto"/>
            </w:tcBorders>
            <w:shd w:val="clear" w:color="auto" w:fill="auto"/>
            <w:vAlign w:val="center"/>
            <w:hideMark/>
          </w:tcPr>
          <w:p w14:paraId="536ED7A4" w14:textId="77777777" w:rsidR="00AF66F9" w:rsidRPr="007B4DF4" w:rsidRDefault="00AF66F9" w:rsidP="00341DEF">
            <w:pPr>
              <w:jc w:val="center"/>
              <w:rPr>
                <w:rFonts w:cs="Arial"/>
                <w:sz w:val="20"/>
                <w:szCs w:val="20"/>
              </w:rPr>
            </w:pPr>
            <w:r w:rsidRPr="007B4DF4">
              <w:rPr>
                <w:rFonts w:cs="Arial"/>
                <w:sz w:val="20"/>
                <w:szCs w:val="20"/>
              </w:rPr>
              <w:t>0,08</w:t>
            </w:r>
          </w:p>
        </w:tc>
        <w:tc>
          <w:tcPr>
            <w:tcW w:w="1150" w:type="pct"/>
            <w:tcBorders>
              <w:top w:val="nil"/>
              <w:left w:val="nil"/>
              <w:bottom w:val="single" w:sz="4" w:space="0" w:color="auto"/>
              <w:right w:val="single" w:sz="4" w:space="0" w:color="auto"/>
            </w:tcBorders>
            <w:shd w:val="clear" w:color="auto" w:fill="auto"/>
            <w:vAlign w:val="center"/>
            <w:hideMark/>
          </w:tcPr>
          <w:p w14:paraId="5E5396BA" w14:textId="77777777" w:rsidR="00AF66F9" w:rsidRPr="007B4DF4" w:rsidRDefault="00AF66F9" w:rsidP="00341DEF">
            <w:pPr>
              <w:jc w:val="center"/>
              <w:rPr>
                <w:rFonts w:cs="Arial"/>
                <w:sz w:val="20"/>
                <w:szCs w:val="20"/>
              </w:rPr>
            </w:pPr>
            <w:r w:rsidRPr="007B4DF4">
              <w:rPr>
                <w:rFonts w:cs="Arial"/>
                <w:sz w:val="20"/>
                <w:szCs w:val="20"/>
              </w:rPr>
              <w:t>133</w:t>
            </w:r>
          </w:p>
        </w:tc>
      </w:tr>
      <w:tr w:rsidR="00AF66F9" w:rsidRPr="00B03F40" w14:paraId="37184771" w14:textId="77777777" w:rsidTr="00341DEF">
        <w:trPr>
          <w:trHeight w:val="70"/>
        </w:trPr>
        <w:tc>
          <w:tcPr>
            <w:tcW w:w="264" w:type="pct"/>
            <w:tcBorders>
              <w:top w:val="nil"/>
              <w:left w:val="single" w:sz="4" w:space="0" w:color="auto"/>
              <w:bottom w:val="single" w:sz="4" w:space="0" w:color="auto"/>
              <w:right w:val="single" w:sz="4" w:space="0" w:color="auto"/>
            </w:tcBorders>
            <w:shd w:val="clear" w:color="auto" w:fill="auto"/>
            <w:vAlign w:val="center"/>
          </w:tcPr>
          <w:p w14:paraId="367FA901" w14:textId="77777777" w:rsidR="00AF66F9" w:rsidRPr="009027BF" w:rsidRDefault="00AF66F9" w:rsidP="00341DEF">
            <w:pPr>
              <w:widowControl/>
              <w:jc w:val="center"/>
              <w:rPr>
                <w:rFonts w:eastAsia="Times New Roman" w:cs="Arial"/>
                <w:color w:val="000000"/>
                <w:sz w:val="20"/>
                <w:szCs w:val="20"/>
                <w:lang w:eastAsia="es-CO"/>
              </w:rPr>
            </w:pPr>
            <w:r w:rsidRPr="00D36CC1">
              <w:rPr>
                <w:rFonts w:eastAsia="Times New Roman" w:cs="Arial"/>
                <w:color w:val="000000"/>
                <w:sz w:val="20"/>
                <w:szCs w:val="20"/>
                <w:lang w:eastAsia="es-CO"/>
              </w:rPr>
              <w:t>15</w:t>
            </w:r>
          </w:p>
        </w:tc>
        <w:tc>
          <w:tcPr>
            <w:tcW w:w="1192" w:type="pct"/>
            <w:tcBorders>
              <w:top w:val="nil"/>
              <w:left w:val="nil"/>
              <w:bottom w:val="single" w:sz="4" w:space="0" w:color="auto"/>
              <w:right w:val="single" w:sz="4" w:space="0" w:color="auto"/>
            </w:tcBorders>
            <w:shd w:val="clear" w:color="auto" w:fill="auto"/>
            <w:vAlign w:val="center"/>
          </w:tcPr>
          <w:p w14:paraId="5A83546B" w14:textId="77777777" w:rsidR="00AF66F9" w:rsidRPr="009027BF" w:rsidRDefault="00AF66F9" w:rsidP="00341DEF">
            <w:pPr>
              <w:widowControl/>
              <w:jc w:val="center"/>
              <w:rPr>
                <w:rFonts w:eastAsia="Times New Roman" w:cs="Arial"/>
                <w:sz w:val="20"/>
                <w:szCs w:val="20"/>
                <w:lang w:eastAsia="es-CO"/>
              </w:rPr>
            </w:pPr>
            <w:r w:rsidRPr="00D36CC1">
              <w:rPr>
                <w:rFonts w:eastAsia="Times New Roman" w:cs="Arial"/>
                <w:sz w:val="20"/>
                <w:szCs w:val="20"/>
                <w:lang w:eastAsia="es-CO"/>
              </w:rPr>
              <w:t>Antonio Nariño</w:t>
            </w:r>
          </w:p>
        </w:tc>
        <w:tc>
          <w:tcPr>
            <w:tcW w:w="1150" w:type="pct"/>
            <w:tcBorders>
              <w:top w:val="nil"/>
              <w:left w:val="nil"/>
              <w:bottom w:val="single" w:sz="4" w:space="0" w:color="auto"/>
              <w:right w:val="single" w:sz="4" w:space="0" w:color="auto"/>
            </w:tcBorders>
            <w:shd w:val="clear" w:color="auto" w:fill="auto"/>
            <w:vAlign w:val="center"/>
          </w:tcPr>
          <w:p w14:paraId="7B4A6A87" w14:textId="77777777" w:rsidR="00AF66F9" w:rsidRPr="007B4DF4" w:rsidRDefault="00AF66F9" w:rsidP="00341DEF">
            <w:pPr>
              <w:jc w:val="center"/>
              <w:rPr>
                <w:rFonts w:cs="Arial"/>
                <w:sz w:val="20"/>
                <w:szCs w:val="20"/>
              </w:rPr>
            </w:pPr>
            <w:r w:rsidRPr="007B4DF4">
              <w:rPr>
                <w:rFonts w:cs="Arial"/>
                <w:sz w:val="20"/>
                <w:szCs w:val="20"/>
              </w:rPr>
              <w:t>0</w:t>
            </w:r>
          </w:p>
        </w:tc>
        <w:tc>
          <w:tcPr>
            <w:tcW w:w="1244" w:type="pct"/>
            <w:tcBorders>
              <w:top w:val="nil"/>
              <w:left w:val="nil"/>
              <w:bottom w:val="single" w:sz="4" w:space="0" w:color="auto"/>
              <w:right w:val="single" w:sz="4" w:space="0" w:color="auto"/>
            </w:tcBorders>
            <w:shd w:val="clear" w:color="auto" w:fill="auto"/>
            <w:vAlign w:val="center"/>
          </w:tcPr>
          <w:p w14:paraId="70E5BF31" w14:textId="77777777" w:rsidR="00AF66F9" w:rsidRPr="007B4DF4" w:rsidRDefault="00AF66F9" w:rsidP="00341DEF">
            <w:pPr>
              <w:jc w:val="center"/>
              <w:rPr>
                <w:rFonts w:cs="Arial"/>
                <w:sz w:val="20"/>
                <w:szCs w:val="20"/>
              </w:rPr>
            </w:pPr>
            <w:r w:rsidRPr="007B4DF4">
              <w:rPr>
                <w:rFonts w:cs="Arial"/>
                <w:sz w:val="20"/>
                <w:szCs w:val="20"/>
              </w:rPr>
              <w:t>0,00</w:t>
            </w:r>
          </w:p>
        </w:tc>
        <w:tc>
          <w:tcPr>
            <w:tcW w:w="1150" w:type="pct"/>
            <w:tcBorders>
              <w:top w:val="nil"/>
              <w:left w:val="nil"/>
              <w:bottom w:val="single" w:sz="4" w:space="0" w:color="auto"/>
              <w:right w:val="single" w:sz="4" w:space="0" w:color="auto"/>
            </w:tcBorders>
            <w:shd w:val="clear" w:color="auto" w:fill="auto"/>
            <w:vAlign w:val="center"/>
          </w:tcPr>
          <w:p w14:paraId="38E4A846" w14:textId="77777777" w:rsidR="00AF66F9" w:rsidRPr="007B4DF4" w:rsidRDefault="00AF66F9" w:rsidP="00341DEF">
            <w:pPr>
              <w:jc w:val="center"/>
              <w:rPr>
                <w:rFonts w:cs="Arial"/>
                <w:sz w:val="20"/>
                <w:szCs w:val="20"/>
              </w:rPr>
            </w:pPr>
            <w:r w:rsidRPr="007B4DF4">
              <w:rPr>
                <w:rFonts w:cs="Arial"/>
                <w:sz w:val="20"/>
                <w:szCs w:val="20"/>
              </w:rPr>
              <w:t>0</w:t>
            </w:r>
          </w:p>
        </w:tc>
      </w:tr>
      <w:tr w:rsidR="00AF66F9" w:rsidRPr="00B03F40" w14:paraId="71AEB4DD" w14:textId="77777777" w:rsidTr="00341DEF">
        <w:trPr>
          <w:trHeight w:val="70"/>
        </w:trPr>
        <w:tc>
          <w:tcPr>
            <w:tcW w:w="264" w:type="pct"/>
            <w:tcBorders>
              <w:top w:val="nil"/>
              <w:left w:val="single" w:sz="4" w:space="0" w:color="auto"/>
              <w:bottom w:val="single" w:sz="4" w:space="0" w:color="auto"/>
              <w:right w:val="single" w:sz="4" w:space="0" w:color="auto"/>
            </w:tcBorders>
            <w:shd w:val="clear" w:color="auto" w:fill="auto"/>
            <w:vAlign w:val="center"/>
            <w:hideMark/>
          </w:tcPr>
          <w:p w14:paraId="397994DD" w14:textId="77777777" w:rsidR="00AF66F9" w:rsidRPr="009027BF" w:rsidRDefault="00AF66F9" w:rsidP="00341DEF">
            <w:pPr>
              <w:widowControl/>
              <w:jc w:val="center"/>
              <w:rPr>
                <w:rFonts w:eastAsia="Times New Roman" w:cs="Arial"/>
                <w:color w:val="000000"/>
                <w:sz w:val="20"/>
                <w:szCs w:val="20"/>
                <w:lang w:eastAsia="es-CO"/>
              </w:rPr>
            </w:pPr>
            <w:r w:rsidRPr="00D36CC1">
              <w:rPr>
                <w:rFonts w:eastAsia="Times New Roman" w:cs="Arial"/>
                <w:color w:val="000000"/>
                <w:sz w:val="20"/>
                <w:szCs w:val="20"/>
                <w:lang w:eastAsia="es-CO"/>
              </w:rPr>
              <w:t>16</w:t>
            </w:r>
          </w:p>
        </w:tc>
        <w:tc>
          <w:tcPr>
            <w:tcW w:w="1192" w:type="pct"/>
            <w:tcBorders>
              <w:top w:val="nil"/>
              <w:left w:val="nil"/>
              <w:bottom w:val="single" w:sz="4" w:space="0" w:color="auto"/>
              <w:right w:val="single" w:sz="4" w:space="0" w:color="auto"/>
            </w:tcBorders>
            <w:shd w:val="clear" w:color="auto" w:fill="auto"/>
            <w:vAlign w:val="center"/>
            <w:hideMark/>
          </w:tcPr>
          <w:p w14:paraId="0850C1D3" w14:textId="77777777" w:rsidR="00AF66F9" w:rsidRPr="009027BF" w:rsidRDefault="00AF66F9" w:rsidP="00341DEF">
            <w:pPr>
              <w:widowControl/>
              <w:jc w:val="center"/>
              <w:rPr>
                <w:rFonts w:eastAsia="Times New Roman" w:cs="Arial"/>
                <w:sz w:val="20"/>
                <w:szCs w:val="20"/>
                <w:lang w:eastAsia="es-CO"/>
              </w:rPr>
            </w:pPr>
            <w:r w:rsidRPr="00D36CC1">
              <w:rPr>
                <w:rFonts w:eastAsia="Times New Roman" w:cs="Arial"/>
                <w:sz w:val="20"/>
                <w:szCs w:val="20"/>
                <w:lang w:eastAsia="es-CO"/>
              </w:rPr>
              <w:t>Puente Aranda</w:t>
            </w:r>
          </w:p>
        </w:tc>
        <w:tc>
          <w:tcPr>
            <w:tcW w:w="1150" w:type="pct"/>
            <w:tcBorders>
              <w:top w:val="nil"/>
              <w:left w:val="nil"/>
              <w:bottom w:val="single" w:sz="4" w:space="0" w:color="auto"/>
              <w:right w:val="single" w:sz="4" w:space="0" w:color="auto"/>
            </w:tcBorders>
            <w:shd w:val="clear" w:color="auto" w:fill="auto"/>
            <w:vAlign w:val="center"/>
            <w:hideMark/>
          </w:tcPr>
          <w:p w14:paraId="1D285F78" w14:textId="77777777" w:rsidR="00AF66F9" w:rsidRPr="007B4DF4" w:rsidRDefault="00AF66F9" w:rsidP="00341DEF">
            <w:pPr>
              <w:jc w:val="center"/>
              <w:rPr>
                <w:rFonts w:cs="Arial"/>
                <w:sz w:val="20"/>
                <w:szCs w:val="20"/>
              </w:rPr>
            </w:pPr>
            <w:r w:rsidRPr="007B4DF4">
              <w:rPr>
                <w:rFonts w:cs="Arial"/>
                <w:sz w:val="20"/>
                <w:szCs w:val="20"/>
              </w:rPr>
              <w:t>12,92</w:t>
            </w:r>
          </w:p>
        </w:tc>
        <w:tc>
          <w:tcPr>
            <w:tcW w:w="1244" w:type="pct"/>
            <w:tcBorders>
              <w:top w:val="nil"/>
              <w:left w:val="nil"/>
              <w:bottom w:val="single" w:sz="4" w:space="0" w:color="auto"/>
              <w:right w:val="single" w:sz="4" w:space="0" w:color="auto"/>
            </w:tcBorders>
            <w:shd w:val="clear" w:color="auto" w:fill="auto"/>
            <w:vAlign w:val="center"/>
            <w:hideMark/>
          </w:tcPr>
          <w:p w14:paraId="30E351B1" w14:textId="77777777" w:rsidR="00AF66F9" w:rsidRPr="007B4DF4" w:rsidRDefault="00AF66F9" w:rsidP="00341DEF">
            <w:pPr>
              <w:jc w:val="center"/>
              <w:rPr>
                <w:rFonts w:cs="Arial"/>
                <w:sz w:val="20"/>
                <w:szCs w:val="20"/>
              </w:rPr>
            </w:pPr>
            <w:r w:rsidRPr="007B4DF4">
              <w:rPr>
                <w:rFonts w:cs="Arial"/>
                <w:sz w:val="20"/>
                <w:szCs w:val="20"/>
              </w:rPr>
              <w:t>1,59</w:t>
            </w:r>
          </w:p>
        </w:tc>
        <w:tc>
          <w:tcPr>
            <w:tcW w:w="1150" w:type="pct"/>
            <w:tcBorders>
              <w:top w:val="nil"/>
              <w:left w:val="nil"/>
              <w:bottom w:val="single" w:sz="4" w:space="0" w:color="auto"/>
              <w:right w:val="single" w:sz="4" w:space="0" w:color="auto"/>
            </w:tcBorders>
            <w:shd w:val="clear" w:color="auto" w:fill="auto"/>
            <w:vAlign w:val="center"/>
            <w:hideMark/>
          </w:tcPr>
          <w:p w14:paraId="1BC1B7A3" w14:textId="77777777" w:rsidR="00AF66F9" w:rsidRPr="007B4DF4" w:rsidRDefault="00AF66F9" w:rsidP="00341DEF">
            <w:pPr>
              <w:jc w:val="center"/>
              <w:rPr>
                <w:rFonts w:cs="Arial"/>
                <w:sz w:val="20"/>
                <w:szCs w:val="20"/>
              </w:rPr>
            </w:pPr>
            <w:r w:rsidRPr="007B4DF4">
              <w:rPr>
                <w:rFonts w:cs="Arial"/>
                <w:sz w:val="20"/>
                <w:szCs w:val="20"/>
              </w:rPr>
              <w:t>2.328</w:t>
            </w:r>
          </w:p>
        </w:tc>
      </w:tr>
      <w:tr w:rsidR="00AF66F9" w:rsidRPr="00B03F40" w14:paraId="2BD5CF0A" w14:textId="77777777" w:rsidTr="00341DEF">
        <w:trPr>
          <w:trHeight w:val="70"/>
        </w:trPr>
        <w:tc>
          <w:tcPr>
            <w:tcW w:w="264" w:type="pct"/>
            <w:tcBorders>
              <w:top w:val="nil"/>
              <w:left w:val="single" w:sz="4" w:space="0" w:color="auto"/>
              <w:bottom w:val="single" w:sz="4" w:space="0" w:color="auto"/>
              <w:right w:val="single" w:sz="4" w:space="0" w:color="auto"/>
            </w:tcBorders>
            <w:shd w:val="clear" w:color="auto" w:fill="auto"/>
            <w:vAlign w:val="center"/>
            <w:hideMark/>
          </w:tcPr>
          <w:p w14:paraId="565D7B85" w14:textId="77777777" w:rsidR="00AF66F9" w:rsidRPr="009027BF" w:rsidRDefault="00AF66F9" w:rsidP="00341DEF">
            <w:pPr>
              <w:widowControl/>
              <w:jc w:val="center"/>
              <w:rPr>
                <w:rFonts w:eastAsia="Times New Roman" w:cs="Arial"/>
                <w:color w:val="000000"/>
                <w:sz w:val="20"/>
                <w:szCs w:val="20"/>
                <w:lang w:eastAsia="es-CO"/>
              </w:rPr>
            </w:pPr>
            <w:r w:rsidRPr="00D36CC1">
              <w:rPr>
                <w:rFonts w:eastAsia="Times New Roman" w:cs="Arial"/>
                <w:color w:val="000000"/>
                <w:sz w:val="20"/>
                <w:szCs w:val="20"/>
                <w:lang w:eastAsia="es-CO"/>
              </w:rPr>
              <w:t>17</w:t>
            </w:r>
          </w:p>
        </w:tc>
        <w:tc>
          <w:tcPr>
            <w:tcW w:w="1192" w:type="pct"/>
            <w:tcBorders>
              <w:top w:val="nil"/>
              <w:left w:val="nil"/>
              <w:bottom w:val="single" w:sz="4" w:space="0" w:color="auto"/>
              <w:right w:val="single" w:sz="4" w:space="0" w:color="auto"/>
            </w:tcBorders>
            <w:shd w:val="clear" w:color="auto" w:fill="auto"/>
            <w:vAlign w:val="center"/>
            <w:hideMark/>
          </w:tcPr>
          <w:p w14:paraId="5B587342" w14:textId="77777777" w:rsidR="00AF66F9" w:rsidRPr="009027BF" w:rsidRDefault="00AF66F9" w:rsidP="00341DEF">
            <w:pPr>
              <w:widowControl/>
              <w:jc w:val="center"/>
              <w:rPr>
                <w:rFonts w:eastAsia="Times New Roman" w:cs="Arial"/>
                <w:sz w:val="20"/>
                <w:szCs w:val="20"/>
                <w:lang w:eastAsia="es-CO"/>
              </w:rPr>
            </w:pPr>
            <w:r w:rsidRPr="00D36CC1">
              <w:rPr>
                <w:rFonts w:eastAsia="Times New Roman" w:cs="Arial"/>
                <w:sz w:val="20"/>
                <w:szCs w:val="20"/>
                <w:lang w:eastAsia="es-CO"/>
              </w:rPr>
              <w:t>La Candelaria</w:t>
            </w:r>
          </w:p>
        </w:tc>
        <w:tc>
          <w:tcPr>
            <w:tcW w:w="1150" w:type="pct"/>
            <w:tcBorders>
              <w:top w:val="nil"/>
              <w:left w:val="nil"/>
              <w:bottom w:val="single" w:sz="4" w:space="0" w:color="auto"/>
              <w:right w:val="single" w:sz="4" w:space="0" w:color="auto"/>
            </w:tcBorders>
            <w:shd w:val="clear" w:color="auto" w:fill="auto"/>
            <w:vAlign w:val="center"/>
            <w:hideMark/>
          </w:tcPr>
          <w:p w14:paraId="6B4A91ED" w14:textId="77777777" w:rsidR="00AF66F9" w:rsidRPr="007B4DF4" w:rsidRDefault="00AF66F9" w:rsidP="00341DEF">
            <w:pPr>
              <w:jc w:val="center"/>
              <w:rPr>
                <w:rFonts w:cs="Arial"/>
                <w:sz w:val="20"/>
                <w:szCs w:val="20"/>
              </w:rPr>
            </w:pPr>
            <w:r w:rsidRPr="007B4DF4">
              <w:rPr>
                <w:rFonts w:cs="Arial"/>
                <w:sz w:val="20"/>
                <w:szCs w:val="20"/>
              </w:rPr>
              <w:t>0</w:t>
            </w:r>
          </w:p>
        </w:tc>
        <w:tc>
          <w:tcPr>
            <w:tcW w:w="1244" w:type="pct"/>
            <w:tcBorders>
              <w:top w:val="nil"/>
              <w:left w:val="nil"/>
              <w:bottom w:val="single" w:sz="4" w:space="0" w:color="auto"/>
              <w:right w:val="single" w:sz="4" w:space="0" w:color="auto"/>
            </w:tcBorders>
            <w:shd w:val="clear" w:color="auto" w:fill="auto"/>
            <w:vAlign w:val="center"/>
            <w:hideMark/>
          </w:tcPr>
          <w:p w14:paraId="26CD20F8" w14:textId="77777777" w:rsidR="00AF66F9" w:rsidRPr="007B4DF4" w:rsidRDefault="00AF66F9" w:rsidP="00341DEF">
            <w:pPr>
              <w:jc w:val="center"/>
              <w:rPr>
                <w:rFonts w:cs="Arial"/>
                <w:sz w:val="20"/>
                <w:szCs w:val="20"/>
              </w:rPr>
            </w:pPr>
            <w:r w:rsidRPr="007B4DF4">
              <w:rPr>
                <w:rFonts w:cs="Arial"/>
                <w:sz w:val="20"/>
                <w:szCs w:val="20"/>
              </w:rPr>
              <w:t>0,00</w:t>
            </w:r>
          </w:p>
        </w:tc>
        <w:tc>
          <w:tcPr>
            <w:tcW w:w="1150" w:type="pct"/>
            <w:tcBorders>
              <w:top w:val="nil"/>
              <w:left w:val="nil"/>
              <w:bottom w:val="single" w:sz="4" w:space="0" w:color="auto"/>
              <w:right w:val="single" w:sz="4" w:space="0" w:color="auto"/>
            </w:tcBorders>
            <w:shd w:val="clear" w:color="auto" w:fill="auto"/>
            <w:vAlign w:val="center"/>
            <w:hideMark/>
          </w:tcPr>
          <w:p w14:paraId="267684EA" w14:textId="77777777" w:rsidR="00AF66F9" w:rsidRPr="007B4DF4" w:rsidRDefault="00AF66F9" w:rsidP="00341DEF">
            <w:pPr>
              <w:jc w:val="center"/>
              <w:rPr>
                <w:rFonts w:cs="Arial"/>
                <w:sz w:val="20"/>
                <w:szCs w:val="20"/>
              </w:rPr>
            </w:pPr>
            <w:r w:rsidRPr="007B4DF4">
              <w:rPr>
                <w:rFonts w:cs="Arial"/>
                <w:sz w:val="20"/>
                <w:szCs w:val="20"/>
              </w:rPr>
              <w:t>0</w:t>
            </w:r>
          </w:p>
        </w:tc>
      </w:tr>
      <w:tr w:rsidR="00AF66F9" w:rsidRPr="00B03F40" w14:paraId="7968BAD8" w14:textId="77777777" w:rsidTr="00341DEF">
        <w:trPr>
          <w:trHeight w:val="70"/>
        </w:trPr>
        <w:tc>
          <w:tcPr>
            <w:tcW w:w="264" w:type="pct"/>
            <w:tcBorders>
              <w:top w:val="nil"/>
              <w:left w:val="single" w:sz="4" w:space="0" w:color="auto"/>
              <w:bottom w:val="single" w:sz="4" w:space="0" w:color="auto"/>
              <w:right w:val="single" w:sz="4" w:space="0" w:color="auto"/>
            </w:tcBorders>
            <w:shd w:val="clear" w:color="auto" w:fill="auto"/>
            <w:vAlign w:val="center"/>
            <w:hideMark/>
          </w:tcPr>
          <w:p w14:paraId="447477CB" w14:textId="77777777" w:rsidR="00AF66F9" w:rsidRPr="009027BF" w:rsidRDefault="00AF66F9" w:rsidP="00341DEF">
            <w:pPr>
              <w:widowControl/>
              <w:jc w:val="center"/>
              <w:rPr>
                <w:rFonts w:eastAsia="Times New Roman" w:cs="Arial"/>
                <w:color w:val="000000"/>
                <w:sz w:val="20"/>
                <w:szCs w:val="20"/>
                <w:lang w:eastAsia="es-CO"/>
              </w:rPr>
            </w:pPr>
            <w:r w:rsidRPr="00D36CC1">
              <w:rPr>
                <w:rFonts w:eastAsia="Times New Roman" w:cs="Arial"/>
                <w:color w:val="000000"/>
                <w:sz w:val="20"/>
                <w:szCs w:val="20"/>
                <w:lang w:eastAsia="es-CO"/>
              </w:rPr>
              <w:t>18</w:t>
            </w:r>
          </w:p>
        </w:tc>
        <w:tc>
          <w:tcPr>
            <w:tcW w:w="1192" w:type="pct"/>
            <w:tcBorders>
              <w:top w:val="nil"/>
              <w:left w:val="nil"/>
              <w:bottom w:val="single" w:sz="4" w:space="0" w:color="auto"/>
              <w:right w:val="single" w:sz="4" w:space="0" w:color="auto"/>
            </w:tcBorders>
            <w:shd w:val="clear" w:color="auto" w:fill="auto"/>
            <w:vAlign w:val="center"/>
            <w:hideMark/>
          </w:tcPr>
          <w:p w14:paraId="43247353" w14:textId="77777777" w:rsidR="00AF66F9" w:rsidRPr="009027BF" w:rsidRDefault="00AF66F9" w:rsidP="00341DEF">
            <w:pPr>
              <w:widowControl/>
              <w:jc w:val="center"/>
              <w:rPr>
                <w:rFonts w:eastAsia="Times New Roman" w:cs="Arial"/>
                <w:sz w:val="20"/>
                <w:szCs w:val="20"/>
                <w:lang w:eastAsia="es-CO"/>
              </w:rPr>
            </w:pPr>
            <w:r w:rsidRPr="00D36CC1">
              <w:rPr>
                <w:rFonts w:eastAsia="Times New Roman" w:cs="Arial"/>
                <w:sz w:val="20"/>
                <w:szCs w:val="20"/>
                <w:lang w:eastAsia="es-CO"/>
              </w:rPr>
              <w:t>Rafael Uribe Uribe</w:t>
            </w:r>
          </w:p>
        </w:tc>
        <w:tc>
          <w:tcPr>
            <w:tcW w:w="1150" w:type="pct"/>
            <w:tcBorders>
              <w:top w:val="nil"/>
              <w:left w:val="nil"/>
              <w:bottom w:val="single" w:sz="4" w:space="0" w:color="auto"/>
              <w:right w:val="single" w:sz="4" w:space="0" w:color="auto"/>
            </w:tcBorders>
            <w:shd w:val="clear" w:color="auto" w:fill="auto"/>
            <w:vAlign w:val="center"/>
            <w:hideMark/>
          </w:tcPr>
          <w:p w14:paraId="6869030D" w14:textId="77777777" w:rsidR="00AF66F9" w:rsidRPr="007B4DF4" w:rsidRDefault="00AF66F9" w:rsidP="00341DEF">
            <w:pPr>
              <w:jc w:val="center"/>
              <w:rPr>
                <w:rFonts w:cs="Arial"/>
                <w:sz w:val="20"/>
                <w:szCs w:val="20"/>
              </w:rPr>
            </w:pPr>
            <w:r w:rsidRPr="007B4DF4">
              <w:rPr>
                <w:rFonts w:cs="Arial"/>
                <w:sz w:val="20"/>
                <w:szCs w:val="20"/>
              </w:rPr>
              <w:t>0</w:t>
            </w:r>
          </w:p>
        </w:tc>
        <w:tc>
          <w:tcPr>
            <w:tcW w:w="1244" w:type="pct"/>
            <w:tcBorders>
              <w:top w:val="nil"/>
              <w:left w:val="nil"/>
              <w:bottom w:val="single" w:sz="4" w:space="0" w:color="auto"/>
              <w:right w:val="single" w:sz="4" w:space="0" w:color="auto"/>
            </w:tcBorders>
            <w:shd w:val="clear" w:color="auto" w:fill="auto"/>
            <w:vAlign w:val="center"/>
            <w:hideMark/>
          </w:tcPr>
          <w:p w14:paraId="1FA70A01" w14:textId="77777777" w:rsidR="00AF66F9" w:rsidRPr="007B4DF4" w:rsidRDefault="00AF66F9" w:rsidP="00341DEF">
            <w:pPr>
              <w:jc w:val="center"/>
              <w:rPr>
                <w:rFonts w:cs="Arial"/>
                <w:sz w:val="20"/>
                <w:szCs w:val="20"/>
              </w:rPr>
            </w:pPr>
            <w:r w:rsidRPr="007B4DF4">
              <w:rPr>
                <w:rFonts w:cs="Arial"/>
                <w:sz w:val="20"/>
                <w:szCs w:val="20"/>
              </w:rPr>
              <w:t>0,00</w:t>
            </w:r>
          </w:p>
        </w:tc>
        <w:tc>
          <w:tcPr>
            <w:tcW w:w="1150" w:type="pct"/>
            <w:tcBorders>
              <w:top w:val="nil"/>
              <w:left w:val="nil"/>
              <w:bottom w:val="single" w:sz="4" w:space="0" w:color="auto"/>
              <w:right w:val="single" w:sz="4" w:space="0" w:color="auto"/>
            </w:tcBorders>
            <w:shd w:val="clear" w:color="auto" w:fill="auto"/>
            <w:vAlign w:val="center"/>
            <w:hideMark/>
          </w:tcPr>
          <w:p w14:paraId="66377AA3" w14:textId="77777777" w:rsidR="00AF66F9" w:rsidRPr="007B4DF4" w:rsidRDefault="00AF66F9" w:rsidP="00341DEF">
            <w:pPr>
              <w:jc w:val="center"/>
              <w:rPr>
                <w:rFonts w:cs="Arial"/>
                <w:sz w:val="20"/>
                <w:szCs w:val="20"/>
              </w:rPr>
            </w:pPr>
            <w:r w:rsidRPr="007B4DF4">
              <w:rPr>
                <w:rFonts w:cs="Arial"/>
                <w:sz w:val="20"/>
                <w:szCs w:val="20"/>
              </w:rPr>
              <w:t>0</w:t>
            </w:r>
          </w:p>
        </w:tc>
      </w:tr>
      <w:tr w:rsidR="00AF66F9" w:rsidRPr="00B03F40" w14:paraId="0BDAB7A5" w14:textId="77777777" w:rsidTr="00341DEF">
        <w:trPr>
          <w:trHeight w:val="70"/>
        </w:trPr>
        <w:tc>
          <w:tcPr>
            <w:tcW w:w="264" w:type="pct"/>
            <w:tcBorders>
              <w:top w:val="nil"/>
              <w:left w:val="single" w:sz="4" w:space="0" w:color="auto"/>
              <w:bottom w:val="single" w:sz="4" w:space="0" w:color="auto"/>
              <w:right w:val="single" w:sz="4" w:space="0" w:color="auto"/>
            </w:tcBorders>
            <w:shd w:val="clear" w:color="auto" w:fill="auto"/>
            <w:vAlign w:val="center"/>
          </w:tcPr>
          <w:p w14:paraId="41D4E56F" w14:textId="77777777" w:rsidR="00AF66F9" w:rsidRPr="009027BF" w:rsidRDefault="00AF66F9" w:rsidP="00341DEF">
            <w:pPr>
              <w:widowControl/>
              <w:jc w:val="center"/>
              <w:rPr>
                <w:rFonts w:eastAsia="Times New Roman" w:cs="Arial"/>
                <w:color w:val="000000"/>
                <w:sz w:val="20"/>
                <w:szCs w:val="20"/>
                <w:lang w:eastAsia="es-CO"/>
              </w:rPr>
            </w:pPr>
            <w:r w:rsidRPr="00D36CC1">
              <w:rPr>
                <w:rFonts w:eastAsia="Times New Roman" w:cs="Arial"/>
                <w:color w:val="000000"/>
                <w:sz w:val="20"/>
                <w:szCs w:val="20"/>
                <w:lang w:eastAsia="es-CO"/>
              </w:rPr>
              <w:t>19</w:t>
            </w:r>
          </w:p>
        </w:tc>
        <w:tc>
          <w:tcPr>
            <w:tcW w:w="1192" w:type="pct"/>
            <w:tcBorders>
              <w:top w:val="nil"/>
              <w:left w:val="nil"/>
              <w:bottom w:val="single" w:sz="4" w:space="0" w:color="auto"/>
              <w:right w:val="single" w:sz="4" w:space="0" w:color="auto"/>
            </w:tcBorders>
            <w:shd w:val="clear" w:color="auto" w:fill="auto"/>
            <w:vAlign w:val="center"/>
          </w:tcPr>
          <w:p w14:paraId="1F729BA2" w14:textId="77777777" w:rsidR="00AF66F9" w:rsidRPr="009027BF" w:rsidRDefault="00AF66F9" w:rsidP="00341DEF">
            <w:pPr>
              <w:widowControl/>
              <w:jc w:val="center"/>
              <w:rPr>
                <w:rFonts w:eastAsia="Times New Roman" w:cs="Arial"/>
                <w:sz w:val="20"/>
                <w:szCs w:val="20"/>
                <w:lang w:eastAsia="es-CO"/>
              </w:rPr>
            </w:pPr>
            <w:r w:rsidRPr="00D36CC1">
              <w:rPr>
                <w:rFonts w:eastAsia="Times New Roman" w:cs="Arial"/>
                <w:sz w:val="20"/>
                <w:szCs w:val="20"/>
                <w:lang w:eastAsia="es-CO"/>
              </w:rPr>
              <w:t>Ciudad Bolívar</w:t>
            </w:r>
          </w:p>
        </w:tc>
        <w:tc>
          <w:tcPr>
            <w:tcW w:w="1150" w:type="pct"/>
            <w:tcBorders>
              <w:top w:val="nil"/>
              <w:left w:val="nil"/>
              <w:bottom w:val="single" w:sz="4" w:space="0" w:color="auto"/>
              <w:right w:val="single" w:sz="4" w:space="0" w:color="auto"/>
            </w:tcBorders>
            <w:shd w:val="clear" w:color="auto" w:fill="auto"/>
            <w:vAlign w:val="center"/>
          </w:tcPr>
          <w:p w14:paraId="0AC95432" w14:textId="77777777" w:rsidR="00AF66F9" w:rsidRPr="007B4DF4" w:rsidRDefault="00AF66F9" w:rsidP="00341DEF">
            <w:pPr>
              <w:jc w:val="center"/>
              <w:rPr>
                <w:rFonts w:cs="Arial"/>
                <w:sz w:val="20"/>
                <w:szCs w:val="20"/>
              </w:rPr>
            </w:pPr>
            <w:r w:rsidRPr="007B4DF4">
              <w:rPr>
                <w:rFonts w:cs="Arial"/>
                <w:sz w:val="20"/>
                <w:szCs w:val="20"/>
              </w:rPr>
              <w:t>0</w:t>
            </w:r>
          </w:p>
        </w:tc>
        <w:tc>
          <w:tcPr>
            <w:tcW w:w="1244" w:type="pct"/>
            <w:tcBorders>
              <w:top w:val="nil"/>
              <w:left w:val="nil"/>
              <w:bottom w:val="single" w:sz="4" w:space="0" w:color="auto"/>
              <w:right w:val="single" w:sz="4" w:space="0" w:color="auto"/>
            </w:tcBorders>
            <w:shd w:val="clear" w:color="auto" w:fill="auto"/>
            <w:vAlign w:val="center"/>
          </w:tcPr>
          <w:p w14:paraId="68AFBA6F" w14:textId="77777777" w:rsidR="00AF66F9" w:rsidRPr="007B4DF4" w:rsidRDefault="00AF66F9" w:rsidP="00341DEF">
            <w:pPr>
              <w:jc w:val="center"/>
              <w:rPr>
                <w:rFonts w:cs="Arial"/>
                <w:sz w:val="20"/>
                <w:szCs w:val="20"/>
              </w:rPr>
            </w:pPr>
            <w:r w:rsidRPr="007B4DF4">
              <w:rPr>
                <w:rFonts w:cs="Arial"/>
                <w:sz w:val="20"/>
                <w:szCs w:val="20"/>
              </w:rPr>
              <w:t>0,00</w:t>
            </w:r>
          </w:p>
        </w:tc>
        <w:tc>
          <w:tcPr>
            <w:tcW w:w="1150" w:type="pct"/>
            <w:tcBorders>
              <w:top w:val="nil"/>
              <w:left w:val="nil"/>
              <w:bottom w:val="single" w:sz="4" w:space="0" w:color="auto"/>
              <w:right w:val="single" w:sz="4" w:space="0" w:color="auto"/>
            </w:tcBorders>
            <w:shd w:val="clear" w:color="auto" w:fill="auto"/>
            <w:vAlign w:val="center"/>
          </w:tcPr>
          <w:p w14:paraId="38901DF9" w14:textId="77777777" w:rsidR="00AF66F9" w:rsidRPr="007B4DF4" w:rsidRDefault="00AF66F9" w:rsidP="00341DEF">
            <w:pPr>
              <w:jc w:val="center"/>
              <w:rPr>
                <w:rFonts w:cs="Arial"/>
                <w:sz w:val="20"/>
                <w:szCs w:val="20"/>
              </w:rPr>
            </w:pPr>
            <w:r w:rsidRPr="007B4DF4">
              <w:rPr>
                <w:rFonts w:cs="Arial"/>
                <w:sz w:val="20"/>
                <w:szCs w:val="20"/>
              </w:rPr>
              <w:t>0</w:t>
            </w:r>
          </w:p>
        </w:tc>
      </w:tr>
      <w:tr w:rsidR="00AF66F9" w:rsidRPr="009027BF" w14:paraId="0352EAF1" w14:textId="77777777" w:rsidTr="00341DEF">
        <w:trPr>
          <w:trHeight w:val="70"/>
        </w:trPr>
        <w:tc>
          <w:tcPr>
            <w:tcW w:w="1456" w:type="pct"/>
            <w:gridSpan w:val="2"/>
            <w:tcBorders>
              <w:top w:val="single" w:sz="4" w:space="0" w:color="auto"/>
              <w:left w:val="single" w:sz="4" w:space="0" w:color="auto"/>
              <w:bottom w:val="single" w:sz="4" w:space="0" w:color="auto"/>
              <w:right w:val="single" w:sz="4" w:space="0" w:color="000000"/>
            </w:tcBorders>
            <w:shd w:val="clear" w:color="auto" w:fill="1F497D" w:themeFill="text2"/>
            <w:vAlign w:val="center"/>
            <w:hideMark/>
          </w:tcPr>
          <w:p w14:paraId="60C3F4C7" w14:textId="77777777" w:rsidR="00AF66F9" w:rsidRPr="009027BF" w:rsidRDefault="00AF66F9" w:rsidP="00341DEF">
            <w:pPr>
              <w:widowControl/>
              <w:jc w:val="center"/>
              <w:rPr>
                <w:rFonts w:eastAsia="Times New Roman" w:cs="Arial"/>
                <w:b/>
                <w:bCs/>
                <w:color w:val="FFFFFF" w:themeColor="background1"/>
                <w:sz w:val="20"/>
                <w:szCs w:val="20"/>
                <w:lang w:eastAsia="es-CO"/>
              </w:rPr>
            </w:pPr>
            <w:r w:rsidRPr="009027BF">
              <w:rPr>
                <w:rFonts w:eastAsia="Times New Roman" w:cs="Arial"/>
                <w:b/>
                <w:bCs/>
                <w:color w:val="FFFFFF" w:themeColor="background1"/>
                <w:sz w:val="20"/>
                <w:szCs w:val="20"/>
                <w:lang w:eastAsia="es-CO"/>
              </w:rPr>
              <w:t>TOTAL</w:t>
            </w:r>
          </w:p>
        </w:tc>
        <w:tc>
          <w:tcPr>
            <w:tcW w:w="1150" w:type="pct"/>
            <w:tcBorders>
              <w:top w:val="nil"/>
              <w:left w:val="nil"/>
              <w:bottom w:val="single" w:sz="4" w:space="0" w:color="auto"/>
              <w:right w:val="single" w:sz="4" w:space="0" w:color="auto"/>
            </w:tcBorders>
            <w:shd w:val="clear" w:color="auto" w:fill="1F497D" w:themeFill="text2"/>
            <w:vAlign w:val="center"/>
            <w:hideMark/>
          </w:tcPr>
          <w:p w14:paraId="58926D34" w14:textId="77777777" w:rsidR="00AF66F9" w:rsidRPr="00143522" w:rsidRDefault="00AF66F9" w:rsidP="00341DEF">
            <w:pPr>
              <w:widowControl/>
              <w:jc w:val="center"/>
              <w:rPr>
                <w:rFonts w:eastAsia="Times New Roman" w:cs="Arial"/>
                <w:b/>
                <w:color w:val="FFFFFF" w:themeColor="background1"/>
                <w:sz w:val="20"/>
                <w:szCs w:val="20"/>
                <w:lang w:eastAsia="es-CO"/>
              </w:rPr>
            </w:pPr>
            <w:r>
              <w:rPr>
                <w:rFonts w:eastAsia="Times New Roman" w:cs="Arial"/>
                <w:b/>
                <w:color w:val="FFFFFF" w:themeColor="background1"/>
                <w:sz w:val="20"/>
                <w:szCs w:val="20"/>
                <w:lang w:eastAsia="es-CO"/>
              </w:rPr>
              <w:t>97,01</w:t>
            </w:r>
          </w:p>
        </w:tc>
        <w:tc>
          <w:tcPr>
            <w:tcW w:w="1244" w:type="pct"/>
            <w:tcBorders>
              <w:top w:val="nil"/>
              <w:left w:val="nil"/>
              <w:bottom w:val="single" w:sz="4" w:space="0" w:color="auto"/>
              <w:right w:val="single" w:sz="4" w:space="0" w:color="auto"/>
            </w:tcBorders>
            <w:shd w:val="clear" w:color="auto" w:fill="1F497D" w:themeFill="text2"/>
            <w:vAlign w:val="center"/>
            <w:hideMark/>
          </w:tcPr>
          <w:p w14:paraId="047447D9" w14:textId="77777777" w:rsidR="00AF66F9" w:rsidRPr="00143522" w:rsidRDefault="00AF66F9" w:rsidP="00341DEF">
            <w:pPr>
              <w:widowControl/>
              <w:jc w:val="center"/>
              <w:rPr>
                <w:rFonts w:eastAsia="Times New Roman" w:cs="Arial"/>
                <w:b/>
                <w:color w:val="FFFFFF" w:themeColor="background1"/>
                <w:sz w:val="20"/>
                <w:szCs w:val="20"/>
                <w:lang w:eastAsia="es-CO"/>
              </w:rPr>
            </w:pPr>
            <w:r>
              <w:rPr>
                <w:rFonts w:eastAsia="Times New Roman" w:cs="Arial"/>
                <w:b/>
                <w:color w:val="FFFFFF" w:themeColor="background1"/>
                <w:sz w:val="20"/>
                <w:szCs w:val="20"/>
                <w:lang w:eastAsia="es-CO"/>
              </w:rPr>
              <w:t>15,84</w:t>
            </w:r>
          </w:p>
        </w:tc>
        <w:tc>
          <w:tcPr>
            <w:tcW w:w="1150" w:type="pct"/>
            <w:tcBorders>
              <w:top w:val="nil"/>
              <w:left w:val="nil"/>
              <w:bottom w:val="single" w:sz="4" w:space="0" w:color="auto"/>
              <w:right w:val="single" w:sz="4" w:space="0" w:color="auto"/>
            </w:tcBorders>
            <w:shd w:val="clear" w:color="auto" w:fill="1F497D" w:themeFill="text2"/>
            <w:vAlign w:val="center"/>
            <w:hideMark/>
          </w:tcPr>
          <w:p w14:paraId="7BF50F25" w14:textId="77777777" w:rsidR="00AF66F9" w:rsidRPr="00143522" w:rsidRDefault="00AF66F9" w:rsidP="00341DEF">
            <w:pPr>
              <w:widowControl/>
              <w:jc w:val="center"/>
              <w:rPr>
                <w:rFonts w:eastAsia="Times New Roman" w:cs="Arial"/>
                <w:b/>
                <w:color w:val="FFFFFF" w:themeColor="background1"/>
                <w:sz w:val="20"/>
                <w:szCs w:val="20"/>
                <w:lang w:eastAsia="es-CO"/>
              </w:rPr>
            </w:pPr>
            <w:r>
              <w:rPr>
                <w:rFonts w:eastAsia="Times New Roman" w:cs="Arial"/>
                <w:b/>
                <w:color w:val="FFFFFF" w:themeColor="background1"/>
                <w:sz w:val="20"/>
                <w:szCs w:val="20"/>
                <w:lang w:eastAsia="es-CO"/>
              </w:rPr>
              <w:t>20.600</w:t>
            </w:r>
          </w:p>
        </w:tc>
      </w:tr>
    </w:tbl>
    <w:p w14:paraId="1F0BD3A1" w14:textId="77777777" w:rsidR="00AF66F9" w:rsidRDefault="00AF66F9" w:rsidP="00AF66F9">
      <w:pPr>
        <w:jc w:val="center"/>
        <w:rPr>
          <w:rFonts w:cs="Arial"/>
          <w:spacing w:val="2"/>
          <w:sz w:val="18"/>
        </w:rPr>
      </w:pPr>
      <w:r>
        <w:rPr>
          <w:rFonts w:cs="Arial"/>
          <w:b/>
          <w:spacing w:val="2"/>
          <w:sz w:val="18"/>
        </w:rPr>
        <w:t>Fuente:</w:t>
      </w:r>
      <w:r>
        <w:rPr>
          <w:rFonts w:cs="Arial"/>
          <w:spacing w:val="2"/>
          <w:sz w:val="18"/>
        </w:rPr>
        <w:t xml:space="preserve"> UAERMV.</w:t>
      </w:r>
    </w:p>
    <w:p w14:paraId="23C2842F" w14:textId="77777777" w:rsidR="00AF66F9" w:rsidRDefault="00AF66F9" w:rsidP="00AF66F9">
      <w:pPr>
        <w:pStyle w:val="Descripcin"/>
        <w:spacing w:after="0" w:line="240" w:lineRule="auto"/>
        <w:jc w:val="center"/>
        <w:rPr>
          <w:rFonts w:cs="Arial"/>
        </w:rPr>
      </w:pPr>
    </w:p>
    <w:p w14:paraId="7855CE7F" w14:textId="77777777" w:rsidR="00AF66F9" w:rsidRPr="008B0F48" w:rsidRDefault="00AF66F9" w:rsidP="00AF66F9">
      <w:pPr>
        <w:pStyle w:val="Descripcin"/>
        <w:spacing w:after="0" w:line="240" w:lineRule="auto"/>
        <w:jc w:val="center"/>
        <w:rPr>
          <w:rFonts w:cs="Arial"/>
          <w:sz w:val="18"/>
          <w:lang w:eastAsia="ar-SA"/>
        </w:rPr>
      </w:pPr>
      <w:r w:rsidRPr="008B0F48">
        <w:rPr>
          <w:rFonts w:cs="Arial"/>
        </w:rPr>
        <w:t xml:space="preserve">Fotografía </w:t>
      </w:r>
      <w:r>
        <w:rPr>
          <w:rFonts w:cs="Arial"/>
        </w:rPr>
        <w:t xml:space="preserve">No. </w:t>
      </w:r>
      <w:r w:rsidRPr="008B0F48">
        <w:rPr>
          <w:rFonts w:cs="Arial"/>
        </w:rPr>
        <w:fldChar w:fldCharType="begin"/>
      </w:r>
      <w:r w:rsidRPr="008B0F48">
        <w:rPr>
          <w:rFonts w:cs="Arial"/>
        </w:rPr>
        <w:instrText xml:space="preserve"> SEQ Fotografía \* ARABIC </w:instrText>
      </w:r>
      <w:r w:rsidRPr="008B0F48">
        <w:rPr>
          <w:rFonts w:cs="Arial"/>
        </w:rPr>
        <w:fldChar w:fldCharType="separate"/>
      </w:r>
      <w:r w:rsidRPr="008B0F48">
        <w:rPr>
          <w:rFonts w:cs="Arial"/>
          <w:noProof/>
        </w:rPr>
        <w:t>4</w:t>
      </w:r>
      <w:r w:rsidRPr="008B0F48">
        <w:rPr>
          <w:rFonts w:cs="Arial"/>
        </w:rPr>
        <w:fldChar w:fldCharType="end"/>
      </w:r>
      <w:r w:rsidRPr="008B0F48">
        <w:rPr>
          <w:rFonts w:cs="Arial"/>
          <w:sz w:val="18"/>
          <w:lang w:eastAsia="ar-SA"/>
        </w:rPr>
        <w:t xml:space="preserve">. Intervención </w:t>
      </w:r>
      <w:r w:rsidRPr="0048454A">
        <w:rPr>
          <w:rFonts w:cs="Arial"/>
          <w:sz w:val="18"/>
          <w:lang w:eastAsia="ar-SA"/>
        </w:rPr>
        <w:t>AK 40 CL 24 D CL 25</w:t>
      </w:r>
      <w:r>
        <w:rPr>
          <w:rFonts w:cs="Arial"/>
          <w:sz w:val="18"/>
          <w:lang w:eastAsia="ar-SA"/>
        </w:rPr>
        <w:t xml:space="preserve"> </w:t>
      </w:r>
      <w:r w:rsidRPr="008B0F48">
        <w:rPr>
          <w:rFonts w:cs="Arial"/>
          <w:sz w:val="18"/>
          <w:lang w:eastAsia="ar-SA"/>
        </w:rPr>
        <w:t xml:space="preserve">- </w:t>
      </w:r>
      <w:r w:rsidRPr="0048454A">
        <w:rPr>
          <w:rFonts w:cs="Arial"/>
          <w:sz w:val="18"/>
          <w:lang w:eastAsia="ar-SA"/>
        </w:rPr>
        <w:t>CIV 13001606 PK 181691</w:t>
      </w:r>
      <w:r w:rsidRPr="008B0F48">
        <w:rPr>
          <w:rFonts w:cs="Arial"/>
          <w:sz w:val="18"/>
          <w:lang w:eastAsia="ar-SA"/>
        </w:rPr>
        <w:t>.</w:t>
      </w:r>
    </w:p>
    <w:p w14:paraId="0EDFCCA9" w14:textId="77777777" w:rsidR="00AF66F9" w:rsidRPr="008B0F48" w:rsidRDefault="00AF66F9" w:rsidP="00AF66F9">
      <w:pPr>
        <w:jc w:val="center"/>
        <w:rPr>
          <w:rFonts w:eastAsia="Arial" w:cs="Arial"/>
          <w:sz w:val="18"/>
        </w:rPr>
      </w:pPr>
      <w:r w:rsidRPr="008B0F48">
        <w:rPr>
          <w:rFonts w:cs="Arial"/>
          <w:b/>
          <w:sz w:val="18"/>
          <w:lang w:eastAsia="ar-SA"/>
        </w:rPr>
        <w:t>ANTES</w:t>
      </w:r>
      <w:r w:rsidRPr="008B0F48">
        <w:rPr>
          <w:rFonts w:cs="Arial"/>
          <w:b/>
          <w:sz w:val="18"/>
          <w:lang w:eastAsia="ar-SA"/>
        </w:rPr>
        <w:tab/>
      </w:r>
      <w:r w:rsidRPr="008B0F48">
        <w:rPr>
          <w:rFonts w:cs="Arial"/>
          <w:b/>
          <w:sz w:val="18"/>
          <w:lang w:eastAsia="ar-SA"/>
        </w:rPr>
        <w:tab/>
      </w:r>
      <w:r w:rsidRPr="008B0F48">
        <w:rPr>
          <w:rFonts w:cs="Arial"/>
          <w:b/>
          <w:sz w:val="18"/>
          <w:lang w:eastAsia="ar-SA"/>
        </w:rPr>
        <w:tab/>
      </w:r>
      <w:r w:rsidRPr="008B0F48">
        <w:rPr>
          <w:rFonts w:cs="Arial"/>
          <w:b/>
          <w:sz w:val="18"/>
          <w:lang w:eastAsia="ar-SA"/>
        </w:rPr>
        <w:tab/>
      </w:r>
      <w:r w:rsidRPr="008B0F48">
        <w:rPr>
          <w:rFonts w:cs="Arial"/>
          <w:b/>
          <w:sz w:val="18"/>
          <w:lang w:eastAsia="ar-SA"/>
        </w:rPr>
        <w:tab/>
        <w:t>DESPUÉS</w:t>
      </w:r>
    </w:p>
    <w:p w14:paraId="3ABB1FE0" w14:textId="77777777" w:rsidR="00AF66F9" w:rsidRPr="00CF0607" w:rsidRDefault="00AF66F9" w:rsidP="00AF66F9">
      <w:pPr>
        <w:jc w:val="center"/>
        <w:rPr>
          <w:rFonts w:eastAsia="Arial" w:cs="Arial"/>
          <w:sz w:val="18"/>
        </w:rPr>
      </w:pPr>
      <w:r>
        <w:rPr>
          <w:noProof/>
        </w:rPr>
        <w:drawing>
          <wp:inline distT="0" distB="0" distL="0" distR="0" wp14:anchorId="58427A46" wp14:editId="249E9B74">
            <wp:extent cx="2956956" cy="1466259"/>
            <wp:effectExtent l="0" t="0" r="0" b="635"/>
            <wp:docPr id="59" name="Imagen 31">
              <a:extLst xmlns:a="http://schemas.openxmlformats.org/drawingml/2006/main">
                <a:ext uri="{FF2B5EF4-FFF2-40B4-BE49-F238E27FC236}">
                  <a16:creationId xmlns:a16="http://schemas.microsoft.com/office/drawing/2014/main" id="{00000000-0008-0000-0400-000020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1">
                      <a:extLst>
                        <a:ext uri="{FF2B5EF4-FFF2-40B4-BE49-F238E27FC236}">
                          <a16:creationId xmlns:a16="http://schemas.microsoft.com/office/drawing/2014/main" id="{00000000-0008-0000-0400-000020000000}"/>
                        </a:ext>
                      </a:extLst>
                    </pic:cNvPr>
                    <pic:cNvPicPr>
                      <a:picLocks noChangeAspect="1"/>
                    </pic:cNvPicPr>
                  </pic:nvPicPr>
                  <pic:blipFill rotWithShape="1">
                    <a:blip r:embed="rId54"/>
                    <a:srcRect l="49198" t="27882" r="8611" b="8473"/>
                    <a:stretch/>
                  </pic:blipFill>
                  <pic:spPr>
                    <a:xfrm>
                      <a:off x="0" y="0"/>
                      <a:ext cx="2969134" cy="1472297"/>
                    </a:xfrm>
                    <a:prstGeom prst="rect">
                      <a:avLst/>
                    </a:prstGeom>
                  </pic:spPr>
                </pic:pic>
              </a:graphicData>
            </a:graphic>
          </wp:inline>
        </w:drawing>
      </w:r>
      <w:r>
        <w:rPr>
          <w:rFonts w:eastAsia="Arial" w:cs="Arial"/>
          <w:sz w:val="18"/>
        </w:rPr>
        <w:t xml:space="preserve"> </w:t>
      </w:r>
      <w:r>
        <w:rPr>
          <w:noProof/>
        </w:rPr>
        <w:drawing>
          <wp:inline distT="0" distB="0" distL="0" distR="0" wp14:anchorId="5097240A" wp14:editId="1655197B">
            <wp:extent cx="2891857" cy="1469827"/>
            <wp:effectExtent l="0" t="0" r="3810" b="0"/>
            <wp:docPr id="60" name="Imagen 32">
              <a:extLst xmlns:a="http://schemas.openxmlformats.org/drawingml/2006/main">
                <a:ext uri="{FF2B5EF4-FFF2-40B4-BE49-F238E27FC236}">
                  <a16:creationId xmlns:a16="http://schemas.microsoft.com/office/drawing/2014/main" id="{00000000-0008-0000-0400-000021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2">
                      <a:extLst>
                        <a:ext uri="{FF2B5EF4-FFF2-40B4-BE49-F238E27FC236}">
                          <a16:creationId xmlns:a16="http://schemas.microsoft.com/office/drawing/2014/main" id="{00000000-0008-0000-0400-000021000000}"/>
                        </a:ext>
                      </a:extLst>
                    </pic:cNvPr>
                    <pic:cNvPicPr>
                      <a:picLocks noChangeAspect="1"/>
                    </pic:cNvPicPr>
                  </pic:nvPicPr>
                  <pic:blipFill rotWithShape="1">
                    <a:blip r:embed="rId55"/>
                    <a:srcRect l="50325" t="25863" r="9643" b="9887"/>
                    <a:stretch/>
                  </pic:blipFill>
                  <pic:spPr>
                    <a:xfrm>
                      <a:off x="0" y="0"/>
                      <a:ext cx="2933045" cy="1490761"/>
                    </a:xfrm>
                    <a:prstGeom prst="rect">
                      <a:avLst/>
                    </a:prstGeom>
                  </pic:spPr>
                </pic:pic>
              </a:graphicData>
            </a:graphic>
          </wp:inline>
        </w:drawing>
      </w:r>
    </w:p>
    <w:p w14:paraId="37C29BDB" w14:textId="77777777" w:rsidR="00AF66F9" w:rsidRDefault="00AF66F9" w:rsidP="00AF66F9">
      <w:pPr>
        <w:jc w:val="center"/>
        <w:rPr>
          <w:rFonts w:eastAsia="Arial" w:cs="Arial"/>
          <w:sz w:val="18"/>
        </w:rPr>
      </w:pPr>
      <w:r w:rsidRPr="00CF0607">
        <w:rPr>
          <w:rFonts w:eastAsia="Arial" w:cs="Arial"/>
          <w:b/>
          <w:sz w:val="18"/>
        </w:rPr>
        <w:t>Fuente:</w:t>
      </w:r>
      <w:r w:rsidRPr="00CF0607">
        <w:rPr>
          <w:rFonts w:eastAsia="Arial" w:cs="Arial"/>
          <w:sz w:val="18"/>
        </w:rPr>
        <w:t xml:space="preserve"> Gerencia de Intervención – UAERMV</w:t>
      </w:r>
    </w:p>
    <w:p w14:paraId="3FE20556" w14:textId="77777777" w:rsidR="00AF66F9" w:rsidRDefault="00AF66F9" w:rsidP="00AF66F9">
      <w:pPr>
        <w:jc w:val="center"/>
        <w:rPr>
          <w:rFonts w:eastAsia="Arial" w:cs="Arial"/>
          <w:sz w:val="18"/>
        </w:rPr>
      </w:pPr>
    </w:p>
    <w:p w14:paraId="5CF399D8" w14:textId="77777777" w:rsidR="00AF66F9" w:rsidRDefault="00AF66F9" w:rsidP="00AF66F9">
      <w:pPr>
        <w:rPr>
          <w:rFonts w:eastAsia="Arial" w:cs="Arial"/>
          <w:sz w:val="18"/>
        </w:rPr>
      </w:pPr>
    </w:p>
    <w:p w14:paraId="0861D900" w14:textId="1E9889E5" w:rsidR="00AF66F9" w:rsidRPr="00C1142C" w:rsidRDefault="00AF66F9" w:rsidP="00AF66F9">
      <w:pPr>
        <w:pStyle w:val="Ttulo2"/>
        <w:numPr>
          <w:ilvl w:val="1"/>
          <w:numId w:val="1"/>
        </w:numPr>
        <w:spacing w:before="0"/>
        <w:jc w:val="left"/>
        <w:rPr>
          <w:rFonts w:cs="Arial"/>
          <w:color w:val="auto"/>
          <w:sz w:val="22"/>
          <w:szCs w:val="22"/>
        </w:rPr>
      </w:pPr>
      <w:bookmarkStart w:id="75" w:name="_Toc534033979"/>
      <w:r>
        <w:rPr>
          <w:rFonts w:cs="Arial"/>
          <w:color w:val="auto"/>
          <w:sz w:val="22"/>
          <w:szCs w:val="22"/>
          <w:lang w:val="es-CO"/>
        </w:rPr>
        <w:t>Conservación ciclorutas anden</w:t>
      </w:r>
      <w:r w:rsidRPr="00C1142C">
        <w:rPr>
          <w:rFonts w:cs="Arial"/>
          <w:color w:val="auto"/>
          <w:sz w:val="22"/>
          <w:szCs w:val="22"/>
        </w:rPr>
        <w:t>.</w:t>
      </w:r>
      <w:bookmarkEnd w:id="75"/>
    </w:p>
    <w:p w14:paraId="2CCE8D33" w14:textId="77777777" w:rsidR="00AF66F9" w:rsidRDefault="00AF66F9" w:rsidP="00AF66F9">
      <w:pPr>
        <w:ind w:left="720"/>
        <w:rPr>
          <w:rFonts w:cs="Arial"/>
        </w:rPr>
      </w:pPr>
    </w:p>
    <w:p w14:paraId="0B0B99D9" w14:textId="77777777" w:rsidR="00AF66F9" w:rsidRDefault="00AF66F9" w:rsidP="00AF66F9">
      <w:pPr>
        <w:rPr>
          <w:rFonts w:cs="Arial"/>
        </w:rPr>
      </w:pPr>
      <w:r>
        <w:rPr>
          <w:rFonts w:cs="Arial"/>
        </w:rPr>
        <w:t>A partir del mes de julio de 2018, la Unidad se incorporó a una nueva meta Plan de Desarrollo Distrital que tiene como objetivo conservar 15,5 km de ciclorutas en los años 2018 y 2019.</w:t>
      </w:r>
    </w:p>
    <w:p w14:paraId="5719D5C6" w14:textId="77777777" w:rsidR="00AF66F9" w:rsidRDefault="00AF66F9" w:rsidP="00AF66F9">
      <w:pPr>
        <w:rPr>
          <w:rFonts w:cs="Arial"/>
        </w:rPr>
      </w:pPr>
    </w:p>
    <w:p w14:paraId="152AF2C3" w14:textId="77777777" w:rsidR="00AF66F9" w:rsidRDefault="00AF66F9" w:rsidP="00AF66F9">
      <w:pPr>
        <w:rPr>
          <w:rFonts w:cs="Arial"/>
        </w:rPr>
      </w:pPr>
      <w:r>
        <w:rPr>
          <w:rFonts w:cs="Arial"/>
        </w:rPr>
        <w:t>Para la vigencia 2018 se programó una meta de 5 km, de los cuales a corte 30 de septiembre se presenta un avance de 0,87 km en 7 segmentos viales.</w:t>
      </w:r>
    </w:p>
    <w:p w14:paraId="2BAFD08C" w14:textId="77777777" w:rsidR="00AF66F9" w:rsidRDefault="00AF66F9" w:rsidP="00AF66F9">
      <w:pPr>
        <w:rPr>
          <w:rFonts w:cs="Arial"/>
        </w:rPr>
      </w:pPr>
    </w:p>
    <w:p w14:paraId="12E05D0F" w14:textId="39B5970C" w:rsidR="00AF66F9" w:rsidRPr="00AF66F9" w:rsidRDefault="00AF66F9" w:rsidP="00AF66F9">
      <w:pPr>
        <w:pStyle w:val="Prrafodelista"/>
        <w:numPr>
          <w:ilvl w:val="1"/>
          <w:numId w:val="1"/>
        </w:numPr>
        <w:rPr>
          <w:rFonts w:cs="Arial"/>
          <w:b/>
        </w:rPr>
      </w:pPr>
      <w:r w:rsidRPr="00AF66F9">
        <w:rPr>
          <w:rFonts w:cs="Arial"/>
          <w:b/>
        </w:rPr>
        <w:t>Atención de Emergencias</w:t>
      </w:r>
    </w:p>
    <w:p w14:paraId="445EC5E4" w14:textId="77777777" w:rsidR="00AF66F9" w:rsidRDefault="00AF66F9" w:rsidP="00AF66F9">
      <w:pPr>
        <w:ind w:left="720"/>
        <w:rPr>
          <w:rFonts w:cs="Arial"/>
          <w:b/>
        </w:rPr>
      </w:pPr>
    </w:p>
    <w:p w14:paraId="02DA9393" w14:textId="77777777" w:rsidR="00AF66F9" w:rsidRDefault="00AF66F9" w:rsidP="00AF66F9">
      <w:pPr>
        <w:ind w:left="720"/>
        <w:rPr>
          <w:rFonts w:cs="Arial"/>
        </w:rPr>
      </w:pPr>
      <w:r>
        <w:rPr>
          <w:rFonts w:cs="Arial"/>
        </w:rPr>
        <w:t>Durante la vigencia 2018</w:t>
      </w:r>
      <w:r w:rsidRPr="00A710A8">
        <w:rPr>
          <w:rFonts w:cs="Arial"/>
        </w:rPr>
        <w:t>, la Unidad para situaciones imprevistas y apoyo interinstitucional</w:t>
      </w:r>
      <w:r>
        <w:rPr>
          <w:rFonts w:cs="Arial"/>
        </w:rPr>
        <w:t>,</w:t>
      </w:r>
      <w:r w:rsidRPr="00A710A8">
        <w:rPr>
          <w:rFonts w:cs="Arial"/>
        </w:rPr>
        <w:t xml:space="preserve"> atendió </w:t>
      </w:r>
      <w:r>
        <w:rPr>
          <w:rFonts w:cs="Arial"/>
        </w:rPr>
        <w:t xml:space="preserve">15 emergencias como se muestra a continuación: </w:t>
      </w:r>
    </w:p>
    <w:p w14:paraId="165C166B" w14:textId="77777777" w:rsidR="00AF66F9" w:rsidRDefault="00AF66F9" w:rsidP="00AF66F9">
      <w:pPr>
        <w:ind w:left="720"/>
        <w:rPr>
          <w:rFonts w:cs="Arial"/>
        </w:rPr>
      </w:pPr>
    </w:p>
    <w:p w14:paraId="65D4BA33" w14:textId="459FDA1F" w:rsidR="00AF66F9" w:rsidRPr="00151AAA" w:rsidRDefault="00AF66F9" w:rsidP="00AF66F9">
      <w:pPr>
        <w:pStyle w:val="Descripcin"/>
        <w:spacing w:after="0" w:line="240" w:lineRule="auto"/>
        <w:jc w:val="center"/>
        <w:rPr>
          <w:rFonts w:cs="Arial"/>
          <w:b w:val="0"/>
        </w:rPr>
      </w:pPr>
      <w:r w:rsidRPr="008B0F48">
        <w:rPr>
          <w:rFonts w:cs="Arial"/>
        </w:rPr>
        <w:t>Tabla</w:t>
      </w:r>
      <w:r>
        <w:rPr>
          <w:rFonts w:cs="Arial"/>
        </w:rPr>
        <w:t xml:space="preserve"> No.</w:t>
      </w:r>
      <w:r w:rsidRPr="008B0F48">
        <w:rPr>
          <w:rFonts w:cs="Arial"/>
        </w:rPr>
        <w:t xml:space="preserve"> </w:t>
      </w:r>
      <w:r>
        <w:rPr>
          <w:rFonts w:cs="Arial"/>
        </w:rPr>
        <w:t>32</w:t>
      </w:r>
      <w:r>
        <w:rPr>
          <w:rFonts w:cs="Arial"/>
        </w:rPr>
        <w:t xml:space="preserve">. </w:t>
      </w:r>
      <w:r w:rsidRPr="00151AAA">
        <w:rPr>
          <w:rFonts w:cs="Arial"/>
          <w:b w:val="0"/>
        </w:rPr>
        <w:t>Emergencias atendidas</w:t>
      </w:r>
    </w:p>
    <w:tbl>
      <w:tblPr>
        <w:tblStyle w:val="Tablaconcuadrcula"/>
        <w:tblW w:w="4985" w:type="pct"/>
        <w:tblLayout w:type="fixed"/>
        <w:tblLook w:val="04A0" w:firstRow="1" w:lastRow="0" w:firstColumn="1" w:lastColumn="0" w:noHBand="0" w:noVBand="1"/>
      </w:tblPr>
      <w:tblGrid>
        <w:gridCol w:w="1059"/>
        <w:gridCol w:w="1598"/>
        <w:gridCol w:w="1462"/>
        <w:gridCol w:w="5302"/>
      </w:tblGrid>
      <w:tr w:rsidR="00AF66F9" w:rsidRPr="00025230" w14:paraId="7FB995DE" w14:textId="77777777" w:rsidTr="00341DEF">
        <w:trPr>
          <w:trHeight w:val="624"/>
        </w:trPr>
        <w:tc>
          <w:tcPr>
            <w:tcW w:w="562" w:type="pct"/>
            <w:shd w:val="clear" w:color="auto" w:fill="1F497D" w:themeFill="text2"/>
            <w:vAlign w:val="center"/>
            <w:hideMark/>
          </w:tcPr>
          <w:p w14:paraId="2CF81144" w14:textId="77777777" w:rsidR="00AF66F9" w:rsidRPr="002B3F78" w:rsidRDefault="00AF66F9" w:rsidP="00341DEF">
            <w:pPr>
              <w:widowControl/>
              <w:jc w:val="center"/>
              <w:rPr>
                <w:rFonts w:eastAsia="Times New Roman" w:cs="Arial"/>
                <w:b/>
                <w:i/>
                <w:color w:val="FFFFFF" w:themeColor="background1"/>
                <w:sz w:val="20"/>
                <w:szCs w:val="20"/>
                <w:lang w:eastAsia="es-ES"/>
              </w:rPr>
            </w:pPr>
            <w:r w:rsidRPr="002B3F78">
              <w:rPr>
                <w:rFonts w:eastAsia="Times New Roman" w:cs="Arial"/>
                <w:b/>
                <w:i/>
                <w:color w:val="FFFFFF" w:themeColor="background1"/>
                <w:sz w:val="20"/>
                <w:szCs w:val="20"/>
                <w:lang w:eastAsia="es-ES"/>
              </w:rPr>
              <w:t>MES</w:t>
            </w:r>
          </w:p>
        </w:tc>
        <w:tc>
          <w:tcPr>
            <w:tcW w:w="848" w:type="pct"/>
            <w:shd w:val="clear" w:color="auto" w:fill="1F497D" w:themeFill="text2"/>
            <w:vAlign w:val="center"/>
            <w:hideMark/>
          </w:tcPr>
          <w:p w14:paraId="43BB3645" w14:textId="77777777" w:rsidR="00AF66F9" w:rsidRPr="002B3F78" w:rsidRDefault="00AF66F9" w:rsidP="00341DEF">
            <w:pPr>
              <w:widowControl/>
              <w:jc w:val="center"/>
              <w:rPr>
                <w:rFonts w:eastAsia="Times New Roman" w:cs="Arial"/>
                <w:b/>
                <w:color w:val="FFFFFF" w:themeColor="background1"/>
                <w:sz w:val="20"/>
                <w:szCs w:val="20"/>
                <w:lang w:eastAsia="es-ES"/>
              </w:rPr>
            </w:pPr>
            <w:r w:rsidRPr="002B3F78">
              <w:rPr>
                <w:rFonts w:eastAsia="Times New Roman" w:cs="Arial"/>
                <w:b/>
                <w:color w:val="FFFFFF" w:themeColor="background1"/>
                <w:sz w:val="20"/>
                <w:szCs w:val="20"/>
                <w:lang w:eastAsia="es-ES"/>
              </w:rPr>
              <w:t>NÚMERO DE EMERGENCIAS ATENDIDAS</w:t>
            </w:r>
          </w:p>
        </w:tc>
        <w:tc>
          <w:tcPr>
            <w:tcW w:w="776" w:type="pct"/>
            <w:shd w:val="clear" w:color="auto" w:fill="1F497D" w:themeFill="text2"/>
            <w:vAlign w:val="center"/>
            <w:hideMark/>
          </w:tcPr>
          <w:p w14:paraId="001DC35F" w14:textId="77777777" w:rsidR="00AF66F9" w:rsidRPr="002B3F78" w:rsidRDefault="00AF66F9" w:rsidP="00341DEF">
            <w:pPr>
              <w:widowControl/>
              <w:jc w:val="center"/>
              <w:rPr>
                <w:rFonts w:eastAsia="Times New Roman" w:cs="Arial"/>
                <w:b/>
                <w:color w:val="FFFFFF" w:themeColor="background1"/>
                <w:sz w:val="20"/>
                <w:szCs w:val="20"/>
                <w:lang w:eastAsia="es-ES"/>
              </w:rPr>
            </w:pPr>
            <w:r w:rsidRPr="002B3F78">
              <w:rPr>
                <w:rFonts w:eastAsia="Times New Roman" w:cs="Arial"/>
                <w:b/>
                <w:color w:val="FFFFFF" w:themeColor="background1"/>
                <w:sz w:val="20"/>
                <w:szCs w:val="20"/>
                <w:lang w:eastAsia="es-ES"/>
              </w:rPr>
              <w:t>LOCALIDAD</w:t>
            </w:r>
          </w:p>
        </w:tc>
        <w:tc>
          <w:tcPr>
            <w:tcW w:w="2814" w:type="pct"/>
            <w:shd w:val="clear" w:color="auto" w:fill="1F497D" w:themeFill="text2"/>
            <w:vAlign w:val="center"/>
            <w:hideMark/>
          </w:tcPr>
          <w:p w14:paraId="10DCBFDF" w14:textId="77777777" w:rsidR="00AF66F9" w:rsidRPr="002B3F78" w:rsidRDefault="00AF66F9" w:rsidP="00341DEF">
            <w:pPr>
              <w:widowControl/>
              <w:jc w:val="center"/>
              <w:rPr>
                <w:rFonts w:eastAsia="Times New Roman" w:cs="Arial"/>
                <w:b/>
                <w:color w:val="FFFFFF" w:themeColor="background1"/>
                <w:sz w:val="20"/>
                <w:szCs w:val="20"/>
                <w:lang w:eastAsia="es-ES"/>
              </w:rPr>
            </w:pPr>
            <w:r w:rsidRPr="002B3F78">
              <w:rPr>
                <w:rFonts w:eastAsia="Times New Roman" w:cs="Arial"/>
                <w:b/>
                <w:color w:val="FFFFFF" w:themeColor="background1"/>
                <w:sz w:val="20"/>
                <w:szCs w:val="20"/>
                <w:lang w:eastAsia="es-ES"/>
              </w:rPr>
              <w:t>OBSERVACIONES</w:t>
            </w:r>
          </w:p>
        </w:tc>
      </w:tr>
      <w:tr w:rsidR="00AF66F9" w:rsidRPr="00025230" w14:paraId="5EE66D9C" w14:textId="77777777" w:rsidTr="00341DEF">
        <w:trPr>
          <w:trHeight w:val="624"/>
        </w:trPr>
        <w:tc>
          <w:tcPr>
            <w:tcW w:w="562" w:type="pct"/>
            <w:hideMark/>
          </w:tcPr>
          <w:p w14:paraId="0DB75547" w14:textId="77777777" w:rsidR="00AF66F9" w:rsidRPr="005903AA" w:rsidRDefault="00AF66F9" w:rsidP="00341DEF">
            <w:r w:rsidRPr="005903AA">
              <w:t>ENERO</w:t>
            </w:r>
          </w:p>
        </w:tc>
        <w:tc>
          <w:tcPr>
            <w:tcW w:w="848" w:type="pct"/>
            <w:vAlign w:val="center"/>
            <w:hideMark/>
          </w:tcPr>
          <w:p w14:paraId="4D4F3293" w14:textId="77777777" w:rsidR="00AF66F9" w:rsidRDefault="00AF66F9" w:rsidP="00341DEF">
            <w:pPr>
              <w:widowControl/>
              <w:jc w:val="center"/>
              <w:rPr>
                <w:rFonts w:cs="Arial"/>
                <w:color w:val="000000"/>
                <w:sz w:val="24"/>
                <w:szCs w:val="24"/>
                <w:lang w:eastAsia="es-CO"/>
              </w:rPr>
            </w:pPr>
            <w:r>
              <w:rPr>
                <w:rFonts w:cs="Arial"/>
                <w:color w:val="000000"/>
              </w:rPr>
              <w:t>3</w:t>
            </w:r>
          </w:p>
        </w:tc>
        <w:tc>
          <w:tcPr>
            <w:tcW w:w="776" w:type="pct"/>
            <w:hideMark/>
          </w:tcPr>
          <w:p w14:paraId="72540A90" w14:textId="77777777" w:rsidR="00AF66F9" w:rsidRPr="00BF2DC1" w:rsidRDefault="00AF66F9" w:rsidP="00341DEF">
            <w:pPr>
              <w:jc w:val="center"/>
            </w:pPr>
            <w:r w:rsidRPr="00BF2DC1">
              <w:t>Tunjuelito y Usaquén</w:t>
            </w:r>
          </w:p>
        </w:tc>
        <w:tc>
          <w:tcPr>
            <w:tcW w:w="2814" w:type="pct"/>
            <w:vAlign w:val="center"/>
            <w:hideMark/>
          </w:tcPr>
          <w:p w14:paraId="1D263C5D" w14:textId="77777777" w:rsidR="00AF66F9" w:rsidRDefault="00AF66F9" w:rsidP="00341DEF">
            <w:pPr>
              <w:widowControl/>
              <w:ind w:firstLineChars="100" w:firstLine="220"/>
              <w:rPr>
                <w:rFonts w:cs="Arial"/>
                <w:color w:val="000000"/>
                <w:sz w:val="24"/>
                <w:szCs w:val="24"/>
                <w:lang w:eastAsia="es-CO"/>
              </w:rPr>
            </w:pPr>
            <w:r>
              <w:rPr>
                <w:rFonts w:cs="Arial"/>
                <w:color w:val="000000"/>
              </w:rPr>
              <w:t>Apoyo IDU - Tunjuelito, intervenida la Autopista Sur por huecos críticos sobre beta del puente vehicular de la AK 68 - parcheo; Usaquén, por deslizamiento por caída de talud en la AK 7 por Calle 220.</w:t>
            </w:r>
          </w:p>
        </w:tc>
      </w:tr>
      <w:tr w:rsidR="00AF66F9" w:rsidRPr="00025230" w14:paraId="5C266A17" w14:textId="77777777" w:rsidTr="00341DEF">
        <w:trPr>
          <w:trHeight w:val="624"/>
        </w:trPr>
        <w:tc>
          <w:tcPr>
            <w:tcW w:w="562" w:type="pct"/>
            <w:hideMark/>
          </w:tcPr>
          <w:p w14:paraId="4907F1DB" w14:textId="77777777" w:rsidR="00AF66F9" w:rsidRPr="005903AA" w:rsidRDefault="00AF66F9" w:rsidP="00341DEF">
            <w:r w:rsidRPr="005903AA">
              <w:t>FEBRERO</w:t>
            </w:r>
          </w:p>
        </w:tc>
        <w:tc>
          <w:tcPr>
            <w:tcW w:w="848" w:type="pct"/>
            <w:vAlign w:val="center"/>
            <w:hideMark/>
          </w:tcPr>
          <w:p w14:paraId="50D645E2" w14:textId="77777777" w:rsidR="00AF66F9" w:rsidRDefault="00AF66F9" w:rsidP="00341DEF">
            <w:pPr>
              <w:jc w:val="center"/>
              <w:rPr>
                <w:rFonts w:cs="Arial"/>
                <w:color w:val="000000"/>
              </w:rPr>
            </w:pPr>
            <w:r>
              <w:rPr>
                <w:rFonts w:cs="Arial"/>
                <w:color w:val="000000"/>
              </w:rPr>
              <w:t>2</w:t>
            </w:r>
          </w:p>
        </w:tc>
        <w:tc>
          <w:tcPr>
            <w:tcW w:w="776" w:type="pct"/>
            <w:hideMark/>
          </w:tcPr>
          <w:p w14:paraId="4743DB73" w14:textId="77777777" w:rsidR="00AF66F9" w:rsidRPr="00BF2DC1" w:rsidRDefault="00AF66F9" w:rsidP="00341DEF">
            <w:pPr>
              <w:jc w:val="center"/>
            </w:pPr>
            <w:r w:rsidRPr="00BF2DC1">
              <w:t>Varias Localidades</w:t>
            </w:r>
          </w:p>
        </w:tc>
        <w:tc>
          <w:tcPr>
            <w:tcW w:w="2814" w:type="pct"/>
            <w:vAlign w:val="center"/>
            <w:hideMark/>
          </w:tcPr>
          <w:p w14:paraId="11469748" w14:textId="77777777" w:rsidR="00AF66F9" w:rsidRDefault="00AF66F9" w:rsidP="00341DEF">
            <w:pPr>
              <w:ind w:firstLineChars="100" w:firstLine="220"/>
              <w:rPr>
                <w:rFonts w:cs="Arial"/>
                <w:color w:val="000000"/>
              </w:rPr>
            </w:pPr>
            <w:r>
              <w:rPr>
                <w:rFonts w:cs="Arial"/>
                <w:color w:val="000000"/>
              </w:rPr>
              <w:t>Apoyo al IDIGER - Usaquén, por deslizamiento por caída de talud en la AK 7 por Calle 220 y por Emergencia Sanitaria se atiende en apoyo al HABITA en varias localidades por 12 días</w:t>
            </w:r>
          </w:p>
        </w:tc>
      </w:tr>
      <w:tr w:rsidR="00AF66F9" w:rsidRPr="00025230" w14:paraId="1B21E02F" w14:textId="77777777" w:rsidTr="00341DEF">
        <w:trPr>
          <w:trHeight w:val="624"/>
        </w:trPr>
        <w:tc>
          <w:tcPr>
            <w:tcW w:w="562" w:type="pct"/>
            <w:hideMark/>
          </w:tcPr>
          <w:p w14:paraId="48C0D264" w14:textId="77777777" w:rsidR="00AF66F9" w:rsidRPr="005903AA" w:rsidRDefault="00AF66F9" w:rsidP="00341DEF">
            <w:r w:rsidRPr="005903AA">
              <w:t>MARZO</w:t>
            </w:r>
          </w:p>
        </w:tc>
        <w:tc>
          <w:tcPr>
            <w:tcW w:w="848" w:type="pct"/>
            <w:vAlign w:val="center"/>
            <w:hideMark/>
          </w:tcPr>
          <w:p w14:paraId="28541E98" w14:textId="77777777" w:rsidR="00AF66F9" w:rsidRDefault="00AF66F9" w:rsidP="00341DEF">
            <w:pPr>
              <w:jc w:val="center"/>
              <w:rPr>
                <w:rFonts w:cs="Arial"/>
                <w:color w:val="000000"/>
              </w:rPr>
            </w:pPr>
            <w:r>
              <w:rPr>
                <w:rFonts w:cs="Arial"/>
                <w:color w:val="000000"/>
              </w:rPr>
              <w:t>2</w:t>
            </w:r>
          </w:p>
        </w:tc>
        <w:tc>
          <w:tcPr>
            <w:tcW w:w="776" w:type="pct"/>
            <w:hideMark/>
          </w:tcPr>
          <w:p w14:paraId="3E268602" w14:textId="77777777" w:rsidR="00AF66F9" w:rsidRPr="00BF2DC1" w:rsidRDefault="00AF66F9" w:rsidP="00341DEF">
            <w:pPr>
              <w:jc w:val="center"/>
            </w:pPr>
            <w:r w:rsidRPr="00BF2DC1">
              <w:t>Usaquén</w:t>
            </w:r>
          </w:p>
        </w:tc>
        <w:tc>
          <w:tcPr>
            <w:tcW w:w="2814" w:type="pct"/>
            <w:vAlign w:val="center"/>
            <w:hideMark/>
          </w:tcPr>
          <w:p w14:paraId="66EFDDEE" w14:textId="77777777" w:rsidR="00AF66F9" w:rsidRDefault="00AF66F9" w:rsidP="00341DEF">
            <w:pPr>
              <w:ind w:firstLineChars="100" w:firstLine="220"/>
              <w:rPr>
                <w:rFonts w:cs="Arial"/>
                <w:color w:val="000000"/>
              </w:rPr>
            </w:pPr>
            <w:r>
              <w:rPr>
                <w:rFonts w:cs="Arial"/>
                <w:color w:val="000000"/>
              </w:rPr>
              <w:t>Apoyo al IDIGER - Usaquén, por deslizamiento por caída de talud en la AK 7 por Calle 220 y Calle 167 por Carrera 2 por caída muro de contención a la vía</w:t>
            </w:r>
          </w:p>
        </w:tc>
      </w:tr>
      <w:tr w:rsidR="00AF66F9" w:rsidRPr="00025230" w14:paraId="18B1D79B" w14:textId="77777777" w:rsidTr="00341DEF">
        <w:trPr>
          <w:trHeight w:val="624"/>
        </w:trPr>
        <w:tc>
          <w:tcPr>
            <w:tcW w:w="562" w:type="pct"/>
            <w:hideMark/>
          </w:tcPr>
          <w:p w14:paraId="7DA2340D" w14:textId="77777777" w:rsidR="00AF66F9" w:rsidRDefault="00AF66F9" w:rsidP="00341DEF">
            <w:r w:rsidRPr="005903AA">
              <w:t>ABRIL</w:t>
            </w:r>
          </w:p>
        </w:tc>
        <w:tc>
          <w:tcPr>
            <w:tcW w:w="848" w:type="pct"/>
            <w:vAlign w:val="center"/>
            <w:hideMark/>
          </w:tcPr>
          <w:p w14:paraId="52B3D3C7" w14:textId="77777777" w:rsidR="00AF66F9" w:rsidRDefault="00AF66F9" w:rsidP="00341DEF">
            <w:pPr>
              <w:jc w:val="center"/>
              <w:rPr>
                <w:rFonts w:cs="Arial"/>
                <w:color w:val="000000"/>
              </w:rPr>
            </w:pPr>
            <w:r>
              <w:rPr>
                <w:rFonts w:cs="Arial"/>
                <w:color w:val="000000"/>
              </w:rPr>
              <w:t>5</w:t>
            </w:r>
          </w:p>
        </w:tc>
        <w:tc>
          <w:tcPr>
            <w:tcW w:w="776" w:type="pct"/>
            <w:hideMark/>
          </w:tcPr>
          <w:p w14:paraId="57D05946" w14:textId="77777777" w:rsidR="00AF66F9" w:rsidRDefault="00AF66F9" w:rsidP="00341DEF">
            <w:pPr>
              <w:jc w:val="center"/>
            </w:pPr>
            <w:r w:rsidRPr="00BF2DC1">
              <w:t>Chapinero y Candelaria</w:t>
            </w:r>
          </w:p>
        </w:tc>
        <w:tc>
          <w:tcPr>
            <w:tcW w:w="2814" w:type="pct"/>
            <w:vAlign w:val="center"/>
            <w:hideMark/>
          </w:tcPr>
          <w:p w14:paraId="6EFDC66B" w14:textId="77777777" w:rsidR="00AF66F9" w:rsidRDefault="00AF66F9" w:rsidP="00341DEF">
            <w:pPr>
              <w:spacing w:after="240"/>
              <w:jc w:val="center"/>
              <w:rPr>
                <w:rFonts w:cs="Arial"/>
                <w:color w:val="000000"/>
              </w:rPr>
            </w:pPr>
            <w:r>
              <w:rPr>
                <w:rFonts w:cs="Arial"/>
                <w:color w:val="000000"/>
              </w:rPr>
              <w:t>Apoyo IDIGER - Chapinero, -  Apoyo operativo por TV 3 por Cl 85; deslizamiento por desprendimiento de piedras (previo privado) y en Candelaria: Apoyo IDIGER -  Apoyo operativo por Avenida Circunvalar con Calle 18 Sentido Sur - Norte a la altura de la media torta, desprendimiento de material ocupando una calzada;  Apoyo operativo en Carrera 09 por Calle 82, chapinero - barrio el Retiro, Caída de un árbol a la vía pública - ocupando una calzada;  Apoyo operativo en La Vereda Vía Alto del Cable, Localidad de Chapinero - Km 0+001 al Km 0+011, Retiro de material por desprendimiento de la peña, se encuentra obstaculizando la vía, e retira de la vía cuatro (4) m3 de escombros y piedra sobre la vía; Apoyo operativo en Vía La Calera, Localidad de Chapinero , Retiro de material por desprendimiento de la peña, se encuentra obstaculizando la vía, e retira de la vía doce (12) m3 de escombros y piedra sobre la vía.</w:t>
            </w:r>
          </w:p>
        </w:tc>
      </w:tr>
      <w:tr w:rsidR="00AF66F9" w:rsidRPr="00025230" w14:paraId="48E18C0A" w14:textId="77777777" w:rsidTr="00341DEF">
        <w:trPr>
          <w:trHeight w:val="624"/>
        </w:trPr>
        <w:tc>
          <w:tcPr>
            <w:tcW w:w="562" w:type="pct"/>
          </w:tcPr>
          <w:p w14:paraId="79A91BF6" w14:textId="77777777" w:rsidR="00AF66F9" w:rsidRPr="005903AA" w:rsidRDefault="00AF66F9" w:rsidP="00341DEF">
            <w:r>
              <w:t>AGOSTO</w:t>
            </w:r>
          </w:p>
        </w:tc>
        <w:tc>
          <w:tcPr>
            <w:tcW w:w="848" w:type="pct"/>
            <w:vAlign w:val="center"/>
          </w:tcPr>
          <w:p w14:paraId="67A2B795" w14:textId="77777777" w:rsidR="00AF66F9" w:rsidRDefault="00AF66F9" w:rsidP="00341DEF">
            <w:pPr>
              <w:jc w:val="center"/>
              <w:rPr>
                <w:rFonts w:cs="Arial"/>
                <w:color w:val="000000"/>
              </w:rPr>
            </w:pPr>
            <w:r>
              <w:rPr>
                <w:rFonts w:cs="Arial"/>
                <w:color w:val="000000"/>
              </w:rPr>
              <w:t>3</w:t>
            </w:r>
          </w:p>
        </w:tc>
        <w:tc>
          <w:tcPr>
            <w:tcW w:w="776" w:type="pct"/>
          </w:tcPr>
          <w:p w14:paraId="6869BBD9" w14:textId="77777777" w:rsidR="00AF66F9" w:rsidRPr="00BF2DC1" w:rsidRDefault="00AF66F9" w:rsidP="00341DEF">
            <w:pPr>
              <w:jc w:val="center"/>
            </w:pPr>
            <w:r w:rsidRPr="0048454A">
              <w:t>Chapinero</w:t>
            </w:r>
          </w:p>
        </w:tc>
        <w:tc>
          <w:tcPr>
            <w:tcW w:w="2814" w:type="pct"/>
            <w:vAlign w:val="center"/>
          </w:tcPr>
          <w:p w14:paraId="3B58632D" w14:textId="77777777" w:rsidR="00AF66F9" w:rsidRDefault="00AF66F9" w:rsidP="00341DEF">
            <w:pPr>
              <w:rPr>
                <w:rFonts w:cs="Arial"/>
                <w:color w:val="000000"/>
              </w:rPr>
            </w:pPr>
            <w:r>
              <w:rPr>
                <w:rFonts w:cs="Arial"/>
                <w:color w:val="000000"/>
              </w:rPr>
              <w:t xml:space="preserve">Apoyo IDIGER - </w:t>
            </w:r>
            <w:r w:rsidRPr="0048454A">
              <w:rPr>
                <w:rFonts w:cs="Arial"/>
                <w:color w:val="000000"/>
              </w:rPr>
              <w:t>Apoyo operativo en Vía La Calera, Localidad de Chapinero, Se realiza acopio y se recogen veinte (20 m3 )de escombros por colapso e</w:t>
            </w:r>
            <w:r>
              <w:rPr>
                <w:rFonts w:cs="Arial"/>
                <w:color w:val="000000"/>
              </w:rPr>
              <w:t>structural de un muro de un pred</w:t>
            </w:r>
            <w:r w:rsidRPr="0048454A">
              <w:rPr>
                <w:rFonts w:cs="Arial"/>
                <w:color w:val="000000"/>
              </w:rPr>
              <w:t>io privado, cae sobre la vía obstaculizando el paso semi peatonal - CIV</w:t>
            </w:r>
            <w:r>
              <w:rPr>
                <w:rFonts w:cs="Arial"/>
                <w:color w:val="000000"/>
              </w:rPr>
              <w:t xml:space="preserve"> 2003035 - Codigo SIRE 5119647.</w:t>
            </w:r>
          </w:p>
        </w:tc>
      </w:tr>
      <w:tr w:rsidR="00AF66F9" w:rsidRPr="00025230" w14:paraId="48B32F63" w14:textId="77777777" w:rsidTr="00341DEF">
        <w:trPr>
          <w:trHeight w:val="624"/>
        </w:trPr>
        <w:tc>
          <w:tcPr>
            <w:tcW w:w="562" w:type="pct"/>
            <w:shd w:val="clear" w:color="auto" w:fill="1F497D" w:themeFill="text2"/>
            <w:vAlign w:val="center"/>
            <w:hideMark/>
          </w:tcPr>
          <w:p w14:paraId="0FC63B8B" w14:textId="77777777" w:rsidR="00AF66F9" w:rsidRPr="002B3F78" w:rsidRDefault="00AF66F9" w:rsidP="00341DEF">
            <w:pPr>
              <w:widowControl/>
              <w:jc w:val="center"/>
              <w:rPr>
                <w:rFonts w:eastAsia="Times New Roman" w:cs="Arial"/>
                <w:b/>
                <w:color w:val="FFFFFF" w:themeColor="background1"/>
                <w:sz w:val="20"/>
                <w:szCs w:val="20"/>
                <w:lang w:eastAsia="es-ES"/>
              </w:rPr>
            </w:pPr>
            <w:r w:rsidRPr="002B3F78">
              <w:rPr>
                <w:rFonts w:eastAsia="Times New Roman" w:cs="Arial"/>
                <w:b/>
                <w:color w:val="FFFFFF" w:themeColor="background1"/>
                <w:sz w:val="20"/>
                <w:szCs w:val="20"/>
                <w:lang w:eastAsia="es-ES"/>
              </w:rPr>
              <w:t>TOTAL</w:t>
            </w:r>
          </w:p>
        </w:tc>
        <w:tc>
          <w:tcPr>
            <w:tcW w:w="848" w:type="pct"/>
            <w:shd w:val="clear" w:color="auto" w:fill="1F497D" w:themeFill="text2"/>
            <w:vAlign w:val="center"/>
            <w:hideMark/>
          </w:tcPr>
          <w:p w14:paraId="42E70A27" w14:textId="77777777" w:rsidR="00AF66F9" w:rsidRPr="002B3F78" w:rsidRDefault="00AF66F9" w:rsidP="00341DEF">
            <w:pPr>
              <w:widowControl/>
              <w:jc w:val="center"/>
              <w:rPr>
                <w:rFonts w:eastAsia="Times New Roman" w:cs="Arial"/>
                <w:b/>
                <w:color w:val="FFFFFF" w:themeColor="background1"/>
                <w:sz w:val="20"/>
                <w:szCs w:val="20"/>
                <w:lang w:eastAsia="es-ES"/>
              </w:rPr>
            </w:pPr>
            <w:r>
              <w:rPr>
                <w:rFonts w:eastAsia="Times New Roman" w:cs="Arial"/>
                <w:b/>
                <w:color w:val="FFFFFF" w:themeColor="background1"/>
                <w:sz w:val="20"/>
                <w:szCs w:val="20"/>
                <w:lang w:eastAsia="es-ES"/>
              </w:rPr>
              <w:t>15</w:t>
            </w:r>
          </w:p>
        </w:tc>
        <w:tc>
          <w:tcPr>
            <w:tcW w:w="3590" w:type="pct"/>
            <w:gridSpan w:val="2"/>
            <w:shd w:val="clear" w:color="auto" w:fill="1F497D" w:themeFill="text2"/>
            <w:vAlign w:val="center"/>
            <w:hideMark/>
          </w:tcPr>
          <w:p w14:paraId="347D5F06" w14:textId="77777777" w:rsidR="00AF66F9" w:rsidRPr="002B3F78" w:rsidRDefault="00AF66F9" w:rsidP="00341DEF">
            <w:pPr>
              <w:widowControl/>
              <w:jc w:val="center"/>
              <w:rPr>
                <w:rFonts w:eastAsia="Times New Roman" w:cs="Arial"/>
                <w:color w:val="FFFFFF" w:themeColor="background1"/>
                <w:sz w:val="20"/>
                <w:szCs w:val="20"/>
                <w:lang w:eastAsia="es-ES"/>
              </w:rPr>
            </w:pPr>
          </w:p>
        </w:tc>
      </w:tr>
    </w:tbl>
    <w:p w14:paraId="1D2DCA60" w14:textId="77777777" w:rsidR="00AF66F9" w:rsidRDefault="00AF66F9" w:rsidP="00AF66F9">
      <w:pPr>
        <w:ind w:left="720"/>
        <w:jc w:val="center"/>
        <w:rPr>
          <w:rFonts w:cs="Arial"/>
          <w:sz w:val="18"/>
          <w:szCs w:val="18"/>
        </w:rPr>
      </w:pPr>
      <w:r w:rsidRPr="00A100FD">
        <w:rPr>
          <w:rFonts w:cs="Arial"/>
          <w:b/>
          <w:sz w:val="18"/>
          <w:szCs w:val="18"/>
        </w:rPr>
        <w:t>Fuente:</w:t>
      </w:r>
      <w:r w:rsidRPr="002F4859">
        <w:rPr>
          <w:rFonts w:cs="Arial"/>
          <w:sz w:val="18"/>
          <w:szCs w:val="18"/>
        </w:rPr>
        <w:t xml:space="preserve"> UAERMV</w:t>
      </w:r>
    </w:p>
    <w:p w14:paraId="00B97D73" w14:textId="77777777" w:rsidR="00AF66F9" w:rsidRDefault="00AF66F9" w:rsidP="00AF66F9">
      <w:pPr>
        <w:ind w:left="720"/>
        <w:jc w:val="center"/>
        <w:rPr>
          <w:rFonts w:cs="Arial"/>
          <w:sz w:val="18"/>
          <w:szCs w:val="18"/>
        </w:rPr>
      </w:pPr>
    </w:p>
    <w:p w14:paraId="670E5D92" w14:textId="77777777" w:rsidR="00AF66F9" w:rsidRDefault="00AF66F9" w:rsidP="00AF66F9">
      <w:pPr>
        <w:ind w:left="720"/>
        <w:jc w:val="center"/>
        <w:rPr>
          <w:rFonts w:cs="Arial"/>
          <w:sz w:val="18"/>
          <w:szCs w:val="18"/>
        </w:rPr>
      </w:pPr>
    </w:p>
    <w:p w14:paraId="2D289E1B" w14:textId="77777777" w:rsidR="00AF66F9" w:rsidRPr="002F4859" w:rsidRDefault="00AF66F9" w:rsidP="00AF66F9">
      <w:pPr>
        <w:ind w:left="720"/>
        <w:jc w:val="center"/>
        <w:rPr>
          <w:rFonts w:cs="Arial"/>
          <w:sz w:val="18"/>
          <w:szCs w:val="18"/>
        </w:rPr>
      </w:pPr>
    </w:p>
    <w:p w14:paraId="0A463E9D" w14:textId="68298E44" w:rsidR="00AF66F9" w:rsidRPr="00C1142C" w:rsidRDefault="00AF66F9" w:rsidP="00AF66F9">
      <w:pPr>
        <w:pStyle w:val="Ttulo2"/>
        <w:numPr>
          <w:ilvl w:val="1"/>
          <w:numId w:val="1"/>
        </w:numPr>
        <w:spacing w:before="0"/>
        <w:jc w:val="left"/>
        <w:rPr>
          <w:rFonts w:cs="Arial"/>
          <w:color w:val="auto"/>
          <w:sz w:val="22"/>
          <w:szCs w:val="22"/>
        </w:rPr>
      </w:pPr>
      <w:bookmarkStart w:id="76" w:name="_Toc492049752"/>
      <w:bookmarkStart w:id="77" w:name="_Toc505864528"/>
      <w:bookmarkStart w:id="78" w:name="_Toc534033980"/>
      <w:r>
        <w:rPr>
          <w:rFonts w:cs="Arial"/>
          <w:color w:val="auto"/>
          <w:sz w:val="22"/>
          <w:szCs w:val="22"/>
          <w:lang w:val="es-CO"/>
        </w:rPr>
        <w:t>Resultados Generales</w:t>
      </w:r>
      <w:r w:rsidRPr="00C1142C">
        <w:rPr>
          <w:rFonts w:cs="Arial"/>
          <w:color w:val="auto"/>
          <w:sz w:val="22"/>
          <w:szCs w:val="22"/>
        </w:rPr>
        <w:t>.</w:t>
      </w:r>
      <w:bookmarkEnd w:id="76"/>
      <w:bookmarkEnd w:id="77"/>
      <w:bookmarkEnd w:id="78"/>
    </w:p>
    <w:p w14:paraId="43DCC77B" w14:textId="77777777" w:rsidR="00AF66F9" w:rsidRDefault="00AF66F9" w:rsidP="00AF66F9">
      <w:pPr>
        <w:ind w:left="720"/>
        <w:rPr>
          <w:rFonts w:cs="Arial"/>
        </w:rPr>
      </w:pPr>
    </w:p>
    <w:p w14:paraId="07DD873D" w14:textId="77777777" w:rsidR="00AF66F9" w:rsidRDefault="00AF66F9" w:rsidP="00AF66F9">
      <w:pPr>
        <w:ind w:left="720"/>
        <w:rPr>
          <w:rFonts w:cs="Arial"/>
        </w:rPr>
      </w:pPr>
      <w:r>
        <w:rPr>
          <w:rFonts w:cs="Arial"/>
        </w:rPr>
        <w:t>En cuanto a los resultados alcanzados en la ejecución de las metas del Plan de Desarrollo, cabe mencionar que se obtuvieron los siguientes resultados:</w:t>
      </w:r>
    </w:p>
    <w:p w14:paraId="5899E28F" w14:textId="77777777" w:rsidR="00AF66F9" w:rsidRDefault="00AF66F9" w:rsidP="00AF66F9">
      <w:pPr>
        <w:rPr>
          <w:rFonts w:cs="Arial"/>
        </w:rPr>
      </w:pPr>
    </w:p>
    <w:p w14:paraId="22957905" w14:textId="01C11A1E" w:rsidR="00AF66F9" w:rsidRPr="00FD69A0" w:rsidRDefault="00AF66F9" w:rsidP="00AF66F9">
      <w:pPr>
        <w:pStyle w:val="Descripcin"/>
        <w:spacing w:after="0" w:line="240" w:lineRule="auto"/>
        <w:jc w:val="center"/>
        <w:rPr>
          <w:rFonts w:cs="Arial"/>
          <w:lang w:eastAsia="es-CO"/>
        </w:rPr>
      </w:pPr>
      <w:r w:rsidRPr="00FD69A0">
        <w:rPr>
          <w:rFonts w:cs="Arial"/>
        </w:rPr>
        <w:t>Tabla</w:t>
      </w:r>
      <w:r>
        <w:rPr>
          <w:rFonts w:cs="Arial"/>
        </w:rPr>
        <w:t xml:space="preserve"> No. 33</w:t>
      </w:r>
      <w:r w:rsidRPr="00FD69A0">
        <w:rPr>
          <w:rFonts w:cs="Arial"/>
          <w:b w:val="0"/>
          <w:lang w:eastAsia="es-CO"/>
        </w:rPr>
        <w:t>.</w:t>
      </w:r>
      <w:r w:rsidRPr="00FD69A0">
        <w:rPr>
          <w:rFonts w:cs="Arial"/>
          <w:lang w:eastAsia="es-CO"/>
        </w:rPr>
        <w:t xml:space="preserve"> </w:t>
      </w:r>
      <w:r>
        <w:rPr>
          <w:rFonts w:cs="Arial"/>
          <w:b w:val="0"/>
          <w:lang w:eastAsia="es-CO"/>
        </w:rPr>
        <w:t>Resultados de intervención 2018</w:t>
      </w:r>
      <w:r w:rsidRPr="00FD69A0">
        <w:rPr>
          <w:rFonts w:cs="Arial"/>
          <w:lang w:eastAsia="es-CO"/>
        </w:rPr>
        <w:t>.</w:t>
      </w:r>
    </w:p>
    <w:tbl>
      <w:tblPr>
        <w:tblW w:w="5000" w:type="pct"/>
        <w:jc w:val="center"/>
        <w:tblCellMar>
          <w:left w:w="70" w:type="dxa"/>
          <w:right w:w="70" w:type="dxa"/>
        </w:tblCellMar>
        <w:tblLook w:val="04A0" w:firstRow="1" w:lastRow="0" w:firstColumn="1" w:lastColumn="0" w:noHBand="0" w:noVBand="1"/>
      </w:tblPr>
      <w:tblGrid>
        <w:gridCol w:w="420"/>
        <w:gridCol w:w="2145"/>
        <w:gridCol w:w="2406"/>
        <w:gridCol w:w="2239"/>
        <w:gridCol w:w="2239"/>
      </w:tblGrid>
      <w:tr w:rsidR="00AF66F9" w:rsidRPr="004C09D9" w14:paraId="0298DA03" w14:textId="77777777" w:rsidTr="00341DEF">
        <w:trPr>
          <w:trHeight w:val="337"/>
          <w:tblHeader/>
          <w:jc w:val="center"/>
        </w:trPr>
        <w:tc>
          <w:tcPr>
            <w:tcW w:w="1357" w:type="pct"/>
            <w:gridSpan w:val="2"/>
            <w:vMerge w:val="restart"/>
            <w:tcBorders>
              <w:top w:val="single" w:sz="4" w:space="0" w:color="auto"/>
              <w:left w:val="single" w:sz="4" w:space="0" w:color="auto"/>
              <w:bottom w:val="single" w:sz="4" w:space="0" w:color="auto"/>
              <w:right w:val="single" w:sz="4" w:space="0" w:color="auto"/>
            </w:tcBorders>
            <w:shd w:val="clear" w:color="auto" w:fill="1F497D" w:themeFill="text2"/>
            <w:vAlign w:val="center"/>
          </w:tcPr>
          <w:p w14:paraId="5B506BF6" w14:textId="77777777" w:rsidR="00AF66F9" w:rsidRPr="004C09D9" w:rsidRDefault="00AF66F9" w:rsidP="00341DEF">
            <w:pPr>
              <w:jc w:val="center"/>
              <w:rPr>
                <w:rFonts w:eastAsia="Times New Roman" w:cs="Arial"/>
                <w:b/>
                <w:bCs/>
                <w:color w:val="FFFFFF" w:themeColor="background1"/>
                <w:sz w:val="20"/>
                <w:szCs w:val="20"/>
                <w:lang w:eastAsia="es-CO"/>
              </w:rPr>
            </w:pPr>
            <w:r w:rsidRPr="004C09D9">
              <w:rPr>
                <w:rFonts w:eastAsia="Times New Roman" w:cs="Arial"/>
                <w:b/>
                <w:bCs/>
                <w:color w:val="FFFFFF" w:themeColor="background1"/>
                <w:sz w:val="20"/>
                <w:szCs w:val="20"/>
                <w:lang w:eastAsia="es-CO"/>
              </w:rPr>
              <w:t>LOCALIDAD</w:t>
            </w:r>
          </w:p>
        </w:tc>
        <w:tc>
          <w:tcPr>
            <w:tcW w:w="1273" w:type="pct"/>
            <w:tcBorders>
              <w:top w:val="single" w:sz="4" w:space="0" w:color="auto"/>
              <w:left w:val="single" w:sz="4" w:space="0" w:color="auto"/>
              <w:bottom w:val="single" w:sz="4" w:space="0" w:color="auto"/>
              <w:right w:val="single" w:sz="4" w:space="0" w:color="auto"/>
            </w:tcBorders>
            <w:shd w:val="clear" w:color="auto" w:fill="1F497D" w:themeFill="text2"/>
            <w:vAlign w:val="center"/>
          </w:tcPr>
          <w:p w14:paraId="374AB095" w14:textId="77777777" w:rsidR="00AF66F9" w:rsidRPr="004C09D9" w:rsidRDefault="00AF66F9" w:rsidP="00341DEF">
            <w:pPr>
              <w:widowControl/>
              <w:jc w:val="center"/>
              <w:rPr>
                <w:rFonts w:eastAsia="Times New Roman" w:cs="Arial"/>
                <w:b/>
                <w:color w:val="FFFFFF" w:themeColor="background1"/>
                <w:sz w:val="20"/>
                <w:szCs w:val="20"/>
                <w:lang w:eastAsia="es-CO"/>
              </w:rPr>
            </w:pPr>
            <w:r>
              <w:rPr>
                <w:rFonts w:eastAsia="Times New Roman" w:cs="Arial"/>
                <w:b/>
                <w:color w:val="FFFFFF" w:themeColor="background1"/>
                <w:sz w:val="20"/>
                <w:szCs w:val="20"/>
                <w:lang w:eastAsia="es-CO"/>
              </w:rPr>
              <w:t>CONSERVACIÓN DE 20</w:t>
            </w:r>
            <w:r w:rsidRPr="00D51AE0">
              <w:rPr>
                <w:rFonts w:eastAsia="Times New Roman" w:cs="Arial"/>
                <w:b/>
                <w:color w:val="FFFFFF" w:themeColor="background1"/>
                <w:sz w:val="20"/>
                <w:szCs w:val="20"/>
                <w:lang w:eastAsia="es-CO"/>
              </w:rPr>
              <w:t xml:space="preserve"> KM CARRIL DE MALLA VIAL ARTERIAL</w:t>
            </w:r>
            <w:r>
              <w:rPr>
                <w:rFonts w:eastAsia="Times New Roman" w:cs="Arial"/>
                <w:b/>
                <w:color w:val="FFFFFF" w:themeColor="background1"/>
                <w:sz w:val="20"/>
                <w:szCs w:val="20"/>
                <w:lang w:eastAsia="es-CO"/>
              </w:rPr>
              <w:t>, TRONCAL E INTERMEDIO Y LOCAL.</w:t>
            </w:r>
          </w:p>
        </w:tc>
        <w:tc>
          <w:tcPr>
            <w:tcW w:w="1185" w:type="pct"/>
            <w:tcBorders>
              <w:top w:val="single" w:sz="4" w:space="0" w:color="auto"/>
              <w:left w:val="single" w:sz="4" w:space="0" w:color="auto"/>
              <w:bottom w:val="single" w:sz="4" w:space="0" w:color="auto"/>
              <w:right w:val="single" w:sz="4" w:space="0" w:color="auto"/>
            </w:tcBorders>
            <w:shd w:val="clear" w:color="auto" w:fill="1F497D" w:themeFill="text2"/>
            <w:vAlign w:val="center"/>
          </w:tcPr>
          <w:p w14:paraId="47651367" w14:textId="77777777" w:rsidR="00AF66F9" w:rsidRPr="004C09D9" w:rsidRDefault="00AF66F9" w:rsidP="00341DEF">
            <w:pPr>
              <w:widowControl/>
              <w:jc w:val="center"/>
              <w:rPr>
                <w:rFonts w:eastAsia="Times New Roman" w:cs="Arial"/>
                <w:b/>
                <w:color w:val="FFFFFF" w:themeColor="background1"/>
                <w:sz w:val="20"/>
                <w:szCs w:val="20"/>
                <w:lang w:eastAsia="es-CO"/>
              </w:rPr>
            </w:pPr>
            <w:r>
              <w:rPr>
                <w:rFonts w:eastAsia="Times New Roman" w:cs="Arial"/>
                <w:b/>
                <w:color w:val="FFFFFF" w:themeColor="background1"/>
                <w:sz w:val="20"/>
                <w:szCs w:val="20"/>
                <w:lang w:eastAsia="es-CO"/>
              </w:rPr>
              <w:t>300</w:t>
            </w:r>
            <w:r w:rsidRPr="00D51AE0">
              <w:rPr>
                <w:rFonts w:eastAsia="Times New Roman" w:cs="Arial"/>
                <w:b/>
                <w:color w:val="FFFFFF" w:themeColor="background1"/>
                <w:sz w:val="20"/>
                <w:szCs w:val="20"/>
                <w:lang w:eastAsia="es-CO"/>
              </w:rPr>
              <w:t xml:space="preserve"> KM-CARRIL DE CONSERVACIÓN Y REHABILITACIÓN DE</w:t>
            </w:r>
            <w:r>
              <w:rPr>
                <w:rFonts w:eastAsia="Times New Roman" w:cs="Arial"/>
                <w:b/>
                <w:color w:val="FFFFFF" w:themeColor="background1"/>
                <w:sz w:val="20"/>
                <w:szCs w:val="20"/>
                <w:lang w:eastAsia="es-CO"/>
              </w:rPr>
              <w:t xml:space="preserve"> LA INFRAESTRUCTURA VIAL LOCAL</w:t>
            </w:r>
          </w:p>
        </w:tc>
        <w:tc>
          <w:tcPr>
            <w:tcW w:w="1185" w:type="pct"/>
            <w:tcBorders>
              <w:top w:val="single" w:sz="4" w:space="0" w:color="auto"/>
              <w:left w:val="single" w:sz="4" w:space="0" w:color="auto"/>
              <w:bottom w:val="single" w:sz="4" w:space="0" w:color="auto"/>
              <w:right w:val="single" w:sz="4" w:space="0" w:color="auto"/>
            </w:tcBorders>
            <w:shd w:val="clear" w:color="auto" w:fill="1F497D" w:themeFill="text2"/>
            <w:vAlign w:val="center"/>
          </w:tcPr>
          <w:p w14:paraId="0BA63701" w14:textId="77777777" w:rsidR="00AF66F9" w:rsidRDefault="00AF66F9" w:rsidP="00341DEF">
            <w:pPr>
              <w:widowControl/>
              <w:jc w:val="center"/>
              <w:rPr>
                <w:rFonts w:eastAsia="Times New Roman" w:cs="Arial"/>
                <w:b/>
                <w:color w:val="FFFFFF" w:themeColor="background1"/>
                <w:sz w:val="20"/>
                <w:szCs w:val="20"/>
                <w:lang w:eastAsia="es-CO"/>
              </w:rPr>
            </w:pPr>
            <w:r w:rsidRPr="006B5309">
              <w:rPr>
                <w:rFonts w:eastAsia="Times New Roman" w:cs="Arial"/>
                <w:b/>
                <w:color w:val="FFFFFF" w:themeColor="background1"/>
                <w:sz w:val="20"/>
                <w:szCs w:val="20"/>
                <w:lang w:eastAsia="es-CO"/>
              </w:rPr>
              <w:t>CONSERVAR 15,5 KM LINEALES DE CICLORUTAS</w:t>
            </w:r>
          </w:p>
        </w:tc>
      </w:tr>
      <w:tr w:rsidR="00AF66F9" w:rsidRPr="004C09D9" w14:paraId="0449E908" w14:textId="77777777" w:rsidTr="00341DEF">
        <w:trPr>
          <w:trHeight w:val="84"/>
          <w:tblHeader/>
          <w:jc w:val="center"/>
        </w:trPr>
        <w:tc>
          <w:tcPr>
            <w:tcW w:w="1357" w:type="pct"/>
            <w:gridSpan w:val="2"/>
            <w:vMerge/>
            <w:tcBorders>
              <w:top w:val="single" w:sz="4" w:space="0" w:color="auto"/>
              <w:left w:val="single" w:sz="4" w:space="0" w:color="auto"/>
              <w:bottom w:val="single" w:sz="4" w:space="0" w:color="auto"/>
              <w:right w:val="single" w:sz="4" w:space="0" w:color="auto"/>
            </w:tcBorders>
            <w:shd w:val="clear" w:color="auto" w:fill="1F497D" w:themeFill="text2"/>
            <w:vAlign w:val="center"/>
            <w:hideMark/>
          </w:tcPr>
          <w:p w14:paraId="3CF064DB" w14:textId="77777777" w:rsidR="00AF66F9" w:rsidRPr="004C09D9" w:rsidRDefault="00AF66F9" w:rsidP="00341DEF">
            <w:pPr>
              <w:widowControl/>
              <w:jc w:val="center"/>
              <w:rPr>
                <w:rFonts w:eastAsia="Times New Roman" w:cs="Arial"/>
                <w:b/>
                <w:bCs/>
                <w:color w:val="FFFFFF" w:themeColor="background1"/>
                <w:sz w:val="20"/>
                <w:szCs w:val="20"/>
                <w:lang w:eastAsia="es-CO"/>
              </w:rPr>
            </w:pPr>
          </w:p>
        </w:tc>
        <w:tc>
          <w:tcPr>
            <w:tcW w:w="1273" w:type="pct"/>
            <w:tcBorders>
              <w:top w:val="single" w:sz="4" w:space="0" w:color="auto"/>
              <w:left w:val="single" w:sz="4" w:space="0" w:color="auto"/>
              <w:bottom w:val="single" w:sz="4" w:space="0" w:color="auto"/>
              <w:right w:val="single" w:sz="4" w:space="0" w:color="auto"/>
            </w:tcBorders>
            <w:shd w:val="clear" w:color="auto" w:fill="1F497D" w:themeFill="text2"/>
            <w:vAlign w:val="center"/>
          </w:tcPr>
          <w:p w14:paraId="6D59EF23" w14:textId="77777777" w:rsidR="00AF66F9" w:rsidRPr="004C09D9" w:rsidRDefault="00AF66F9" w:rsidP="00341DEF">
            <w:pPr>
              <w:widowControl/>
              <w:jc w:val="center"/>
              <w:rPr>
                <w:rFonts w:eastAsia="Times New Roman" w:cs="Arial"/>
                <w:b/>
                <w:color w:val="FFFFFF" w:themeColor="background1"/>
                <w:sz w:val="20"/>
                <w:szCs w:val="20"/>
                <w:lang w:eastAsia="es-CO"/>
              </w:rPr>
            </w:pPr>
            <w:r w:rsidRPr="00D51AE0">
              <w:rPr>
                <w:rFonts w:eastAsia="Times New Roman" w:cs="Arial"/>
                <w:b/>
                <w:color w:val="FFFFFF" w:themeColor="background1"/>
                <w:sz w:val="20"/>
                <w:szCs w:val="20"/>
                <w:lang w:eastAsia="es-CO"/>
              </w:rPr>
              <w:t>(KM-CARRIL DE INTERVENCIÓN)</w:t>
            </w:r>
          </w:p>
        </w:tc>
        <w:tc>
          <w:tcPr>
            <w:tcW w:w="1185" w:type="pct"/>
            <w:tcBorders>
              <w:top w:val="single" w:sz="4" w:space="0" w:color="auto"/>
              <w:left w:val="single" w:sz="4" w:space="0" w:color="auto"/>
              <w:bottom w:val="single" w:sz="4" w:space="0" w:color="auto"/>
              <w:right w:val="single" w:sz="4" w:space="0" w:color="auto"/>
            </w:tcBorders>
            <w:shd w:val="clear" w:color="auto" w:fill="1F497D" w:themeFill="text2"/>
            <w:vAlign w:val="center"/>
          </w:tcPr>
          <w:p w14:paraId="2E3810CB" w14:textId="77777777" w:rsidR="00AF66F9" w:rsidRPr="004C09D9" w:rsidRDefault="00AF66F9" w:rsidP="00341DEF">
            <w:pPr>
              <w:widowControl/>
              <w:jc w:val="center"/>
              <w:rPr>
                <w:rFonts w:eastAsia="Times New Roman" w:cs="Arial"/>
                <w:b/>
                <w:color w:val="FFFFFF" w:themeColor="background1"/>
                <w:sz w:val="20"/>
                <w:szCs w:val="20"/>
                <w:lang w:eastAsia="es-CO"/>
              </w:rPr>
            </w:pPr>
            <w:r w:rsidRPr="00D51AE0">
              <w:rPr>
                <w:rFonts w:eastAsia="Times New Roman" w:cs="Arial"/>
                <w:b/>
                <w:color w:val="FFFFFF" w:themeColor="background1"/>
                <w:sz w:val="20"/>
                <w:szCs w:val="20"/>
                <w:lang w:eastAsia="es-CO"/>
              </w:rPr>
              <w:t>(KM-CARRIL IMPACTO)</w:t>
            </w:r>
          </w:p>
        </w:tc>
        <w:tc>
          <w:tcPr>
            <w:tcW w:w="1185" w:type="pct"/>
            <w:tcBorders>
              <w:top w:val="single" w:sz="4" w:space="0" w:color="auto"/>
              <w:left w:val="single" w:sz="4" w:space="0" w:color="auto"/>
              <w:bottom w:val="single" w:sz="4" w:space="0" w:color="auto"/>
              <w:right w:val="single" w:sz="4" w:space="0" w:color="auto"/>
            </w:tcBorders>
            <w:shd w:val="clear" w:color="auto" w:fill="1F497D" w:themeFill="text2"/>
            <w:vAlign w:val="center"/>
          </w:tcPr>
          <w:p w14:paraId="37E917FC" w14:textId="77777777" w:rsidR="00AF66F9" w:rsidRPr="00D51AE0" w:rsidRDefault="00AF66F9" w:rsidP="00341DEF">
            <w:pPr>
              <w:widowControl/>
              <w:jc w:val="center"/>
              <w:rPr>
                <w:rFonts w:eastAsia="Times New Roman" w:cs="Arial"/>
                <w:b/>
                <w:color w:val="FFFFFF" w:themeColor="background1"/>
                <w:sz w:val="20"/>
                <w:szCs w:val="20"/>
                <w:lang w:eastAsia="es-CO"/>
              </w:rPr>
            </w:pPr>
            <w:r w:rsidRPr="00D51AE0">
              <w:rPr>
                <w:rFonts w:eastAsia="Times New Roman" w:cs="Arial"/>
                <w:b/>
                <w:color w:val="FFFFFF" w:themeColor="background1"/>
                <w:sz w:val="20"/>
                <w:szCs w:val="20"/>
                <w:lang w:eastAsia="es-CO"/>
              </w:rPr>
              <w:t>(K</w:t>
            </w:r>
            <w:r>
              <w:rPr>
                <w:rFonts w:eastAsia="Times New Roman" w:cs="Arial"/>
                <w:b/>
                <w:color w:val="FFFFFF" w:themeColor="background1"/>
                <w:sz w:val="20"/>
                <w:szCs w:val="20"/>
                <w:lang w:eastAsia="es-CO"/>
              </w:rPr>
              <w:t>M LINEAL</w:t>
            </w:r>
            <w:r w:rsidRPr="00D51AE0">
              <w:rPr>
                <w:rFonts w:eastAsia="Times New Roman" w:cs="Arial"/>
                <w:b/>
                <w:color w:val="FFFFFF" w:themeColor="background1"/>
                <w:sz w:val="20"/>
                <w:szCs w:val="20"/>
                <w:lang w:eastAsia="es-CO"/>
              </w:rPr>
              <w:t>)</w:t>
            </w:r>
          </w:p>
        </w:tc>
      </w:tr>
      <w:tr w:rsidR="00AF66F9" w:rsidRPr="004C09D9" w14:paraId="10B399FF" w14:textId="77777777" w:rsidTr="00341DEF">
        <w:trPr>
          <w:trHeight w:val="70"/>
          <w:jc w:val="center"/>
        </w:trPr>
        <w:tc>
          <w:tcPr>
            <w:tcW w:w="2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7D7A27" w14:textId="77777777" w:rsidR="00AF66F9" w:rsidRPr="004C09D9" w:rsidRDefault="00AF66F9" w:rsidP="00341DEF">
            <w:pPr>
              <w:widowControl/>
              <w:jc w:val="center"/>
              <w:rPr>
                <w:rFonts w:eastAsia="Times New Roman" w:cs="Arial"/>
                <w:color w:val="000000"/>
                <w:sz w:val="20"/>
                <w:szCs w:val="20"/>
                <w:lang w:eastAsia="es-CO"/>
              </w:rPr>
            </w:pPr>
            <w:r w:rsidRPr="004C09D9">
              <w:rPr>
                <w:rFonts w:eastAsia="Times New Roman" w:cs="Arial"/>
                <w:color w:val="000000"/>
                <w:sz w:val="20"/>
                <w:szCs w:val="20"/>
                <w:lang w:eastAsia="es-CO"/>
              </w:rPr>
              <w:t>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C3DE05" w14:textId="77777777" w:rsidR="00AF66F9" w:rsidRPr="004C09D9" w:rsidRDefault="00AF66F9" w:rsidP="00341DEF">
            <w:pPr>
              <w:widowControl/>
              <w:jc w:val="center"/>
              <w:rPr>
                <w:rFonts w:eastAsia="Times New Roman" w:cs="Arial"/>
                <w:sz w:val="20"/>
                <w:szCs w:val="20"/>
                <w:lang w:eastAsia="es-CO"/>
              </w:rPr>
            </w:pPr>
            <w:r w:rsidRPr="004C09D9">
              <w:rPr>
                <w:rFonts w:eastAsia="Times New Roman" w:cs="Arial"/>
                <w:sz w:val="20"/>
                <w:szCs w:val="20"/>
                <w:lang w:eastAsia="es-CO"/>
              </w:rPr>
              <w:t>Usaquén</w:t>
            </w:r>
          </w:p>
        </w:tc>
        <w:tc>
          <w:tcPr>
            <w:tcW w:w="1273" w:type="pct"/>
            <w:tcBorders>
              <w:top w:val="single" w:sz="4" w:space="0" w:color="auto"/>
              <w:left w:val="single" w:sz="4" w:space="0" w:color="auto"/>
              <w:bottom w:val="single" w:sz="4" w:space="0" w:color="auto"/>
              <w:right w:val="single" w:sz="4" w:space="0" w:color="auto"/>
            </w:tcBorders>
            <w:vAlign w:val="center"/>
          </w:tcPr>
          <w:p w14:paraId="6F2933F7" w14:textId="77777777" w:rsidR="00AF66F9" w:rsidRPr="007B4DF4" w:rsidRDefault="00AF66F9" w:rsidP="00341DEF">
            <w:pPr>
              <w:jc w:val="center"/>
              <w:rPr>
                <w:rFonts w:cs="Arial"/>
                <w:sz w:val="20"/>
                <w:szCs w:val="20"/>
              </w:rPr>
            </w:pPr>
            <w:r w:rsidRPr="007B4DF4">
              <w:rPr>
                <w:rFonts w:cs="Arial"/>
                <w:sz w:val="20"/>
                <w:szCs w:val="20"/>
              </w:rPr>
              <w:t>6,44</w:t>
            </w:r>
          </w:p>
        </w:tc>
        <w:tc>
          <w:tcPr>
            <w:tcW w:w="118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BB75E1" w14:textId="77777777" w:rsidR="00AF66F9" w:rsidRPr="00F66B4E" w:rsidRDefault="00AF66F9" w:rsidP="00341DEF">
            <w:pPr>
              <w:widowControl/>
              <w:jc w:val="center"/>
              <w:rPr>
                <w:rFonts w:cs="Arial"/>
                <w:sz w:val="20"/>
                <w:szCs w:val="20"/>
              </w:rPr>
            </w:pPr>
            <w:r w:rsidRPr="00F66B4E">
              <w:rPr>
                <w:rFonts w:cs="Arial"/>
                <w:sz w:val="20"/>
                <w:szCs w:val="20"/>
              </w:rPr>
              <w:t>34,31</w:t>
            </w:r>
          </w:p>
        </w:tc>
        <w:tc>
          <w:tcPr>
            <w:tcW w:w="1185" w:type="pct"/>
            <w:tcBorders>
              <w:top w:val="single" w:sz="4" w:space="0" w:color="auto"/>
              <w:left w:val="single" w:sz="4" w:space="0" w:color="auto"/>
              <w:bottom w:val="single" w:sz="4" w:space="0" w:color="auto"/>
              <w:right w:val="single" w:sz="4" w:space="0" w:color="auto"/>
            </w:tcBorders>
          </w:tcPr>
          <w:p w14:paraId="24A608FD" w14:textId="77777777" w:rsidR="00AF66F9" w:rsidRPr="004F4A92" w:rsidRDefault="00AF66F9" w:rsidP="00341DEF">
            <w:pPr>
              <w:jc w:val="center"/>
              <w:rPr>
                <w:rFonts w:cs="Arial"/>
                <w:sz w:val="20"/>
                <w:szCs w:val="20"/>
              </w:rPr>
            </w:pPr>
          </w:p>
        </w:tc>
      </w:tr>
      <w:tr w:rsidR="00AF66F9" w:rsidRPr="004C09D9" w14:paraId="1174E964" w14:textId="77777777" w:rsidTr="00341DEF">
        <w:trPr>
          <w:trHeight w:val="70"/>
          <w:jc w:val="center"/>
        </w:trPr>
        <w:tc>
          <w:tcPr>
            <w:tcW w:w="2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277512" w14:textId="77777777" w:rsidR="00AF66F9" w:rsidRPr="004C09D9" w:rsidRDefault="00AF66F9" w:rsidP="00341DEF">
            <w:pPr>
              <w:widowControl/>
              <w:jc w:val="center"/>
              <w:rPr>
                <w:rFonts w:eastAsia="Times New Roman" w:cs="Arial"/>
                <w:color w:val="000000"/>
                <w:sz w:val="20"/>
                <w:szCs w:val="20"/>
                <w:lang w:eastAsia="es-CO"/>
              </w:rPr>
            </w:pPr>
            <w:r w:rsidRPr="004C09D9">
              <w:rPr>
                <w:rFonts w:eastAsia="Times New Roman" w:cs="Arial"/>
                <w:color w:val="000000"/>
                <w:sz w:val="20"/>
                <w:szCs w:val="20"/>
                <w:lang w:eastAsia="es-CO"/>
              </w:rPr>
              <w:t>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C31E89" w14:textId="77777777" w:rsidR="00AF66F9" w:rsidRPr="004C09D9" w:rsidRDefault="00AF66F9" w:rsidP="00341DEF">
            <w:pPr>
              <w:widowControl/>
              <w:jc w:val="center"/>
              <w:rPr>
                <w:rFonts w:eastAsia="Times New Roman" w:cs="Arial"/>
                <w:sz w:val="20"/>
                <w:szCs w:val="20"/>
                <w:lang w:eastAsia="es-CO"/>
              </w:rPr>
            </w:pPr>
            <w:r w:rsidRPr="004C09D9">
              <w:rPr>
                <w:rFonts w:eastAsia="Times New Roman" w:cs="Arial"/>
                <w:sz w:val="20"/>
                <w:szCs w:val="20"/>
                <w:lang w:eastAsia="es-CO"/>
              </w:rPr>
              <w:t>Chapinero</w:t>
            </w:r>
          </w:p>
        </w:tc>
        <w:tc>
          <w:tcPr>
            <w:tcW w:w="1273" w:type="pct"/>
            <w:tcBorders>
              <w:top w:val="single" w:sz="4" w:space="0" w:color="auto"/>
              <w:left w:val="single" w:sz="4" w:space="0" w:color="auto"/>
              <w:bottom w:val="single" w:sz="4" w:space="0" w:color="auto"/>
              <w:right w:val="single" w:sz="4" w:space="0" w:color="auto"/>
            </w:tcBorders>
            <w:vAlign w:val="center"/>
          </w:tcPr>
          <w:p w14:paraId="0977564C" w14:textId="77777777" w:rsidR="00AF66F9" w:rsidRPr="007B4DF4" w:rsidRDefault="00AF66F9" w:rsidP="00341DEF">
            <w:pPr>
              <w:jc w:val="center"/>
              <w:rPr>
                <w:rFonts w:cs="Arial"/>
                <w:sz w:val="20"/>
                <w:szCs w:val="20"/>
              </w:rPr>
            </w:pPr>
            <w:r w:rsidRPr="007B4DF4">
              <w:rPr>
                <w:rFonts w:cs="Arial"/>
                <w:sz w:val="20"/>
                <w:szCs w:val="20"/>
              </w:rPr>
              <w:t>0,31</w:t>
            </w:r>
          </w:p>
        </w:tc>
        <w:tc>
          <w:tcPr>
            <w:tcW w:w="118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3663FF" w14:textId="77777777" w:rsidR="00AF66F9" w:rsidRPr="00F66B4E" w:rsidRDefault="00AF66F9" w:rsidP="00341DEF">
            <w:pPr>
              <w:widowControl/>
              <w:jc w:val="center"/>
              <w:rPr>
                <w:rFonts w:cs="Arial"/>
                <w:sz w:val="20"/>
                <w:szCs w:val="20"/>
              </w:rPr>
            </w:pPr>
            <w:r w:rsidRPr="00F66B4E">
              <w:rPr>
                <w:rFonts w:cs="Arial"/>
                <w:sz w:val="20"/>
                <w:szCs w:val="20"/>
              </w:rPr>
              <w:t>9,09</w:t>
            </w:r>
          </w:p>
        </w:tc>
        <w:tc>
          <w:tcPr>
            <w:tcW w:w="1185" w:type="pct"/>
            <w:tcBorders>
              <w:top w:val="single" w:sz="4" w:space="0" w:color="auto"/>
              <w:left w:val="single" w:sz="4" w:space="0" w:color="auto"/>
              <w:bottom w:val="single" w:sz="4" w:space="0" w:color="auto"/>
              <w:right w:val="single" w:sz="4" w:space="0" w:color="auto"/>
            </w:tcBorders>
          </w:tcPr>
          <w:p w14:paraId="3BA704EE" w14:textId="77777777" w:rsidR="00AF66F9" w:rsidRPr="004F4A92" w:rsidRDefault="00AF66F9" w:rsidP="00341DEF">
            <w:pPr>
              <w:jc w:val="center"/>
              <w:rPr>
                <w:rFonts w:cs="Arial"/>
                <w:sz w:val="20"/>
                <w:szCs w:val="20"/>
              </w:rPr>
            </w:pPr>
          </w:p>
        </w:tc>
      </w:tr>
      <w:tr w:rsidR="00AF66F9" w:rsidRPr="004C09D9" w14:paraId="0723E2EC" w14:textId="77777777" w:rsidTr="00341DEF">
        <w:trPr>
          <w:trHeight w:val="70"/>
          <w:jc w:val="center"/>
        </w:trPr>
        <w:tc>
          <w:tcPr>
            <w:tcW w:w="2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2A6D61" w14:textId="77777777" w:rsidR="00AF66F9" w:rsidRPr="004C09D9" w:rsidRDefault="00AF66F9" w:rsidP="00341DEF">
            <w:pPr>
              <w:widowControl/>
              <w:jc w:val="center"/>
              <w:rPr>
                <w:rFonts w:eastAsia="Times New Roman" w:cs="Arial"/>
                <w:color w:val="000000"/>
                <w:sz w:val="20"/>
                <w:szCs w:val="20"/>
                <w:lang w:eastAsia="es-CO"/>
              </w:rPr>
            </w:pPr>
            <w:r w:rsidRPr="004C09D9">
              <w:rPr>
                <w:rFonts w:eastAsia="Times New Roman" w:cs="Arial"/>
                <w:color w:val="000000"/>
                <w:sz w:val="20"/>
                <w:szCs w:val="20"/>
                <w:lang w:eastAsia="es-CO"/>
              </w:rPr>
              <w:t>3</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B30A16" w14:textId="77777777" w:rsidR="00AF66F9" w:rsidRPr="004C09D9" w:rsidRDefault="00AF66F9" w:rsidP="00341DEF">
            <w:pPr>
              <w:widowControl/>
              <w:jc w:val="center"/>
              <w:rPr>
                <w:rFonts w:eastAsia="Times New Roman" w:cs="Arial"/>
                <w:sz w:val="20"/>
                <w:szCs w:val="20"/>
                <w:lang w:eastAsia="es-CO"/>
              </w:rPr>
            </w:pPr>
            <w:r w:rsidRPr="004C09D9">
              <w:rPr>
                <w:rFonts w:eastAsia="Times New Roman" w:cs="Arial"/>
                <w:sz w:val="20"/>
                <w:szCs w:val="20"/>
                <w:lang w:eastAsia="es-CO"/>
              </w:rPr>
              <w:t>Santafé</w:t>
            </w:r>
          </w:p>
        </w:tc>
        <w:tc>
          <w:tcPr>
            <w:tcW w:w="1273" w:type="pct"/>
            <w:tcBorders>
              <w:top w:val="single" w:sz="4" w:space="0" w:color="auto"/>
              <w:left w:val="single" w:sz="4" w:space="0" w:color="auto"/>
              <w:bottom w:val="single" w:sz="4" w:space="0" w:color="auto"/>
              <w:right w:val="single" w:sz="4" w:space="0" w:color="auto"/>
            </w:tcBorders>
            <w:vAlign w:val="center"/>
          </w:tcPr>
          <w:p w14:paraId="4296E4C1" w14:textId="77777777" w:rsidR="00AF66F9" w:rsidRPr="007B4DF4" w:rsidRDefault="00AF66F9" w:rsidP="00341DEF">
            <w:pPr>
              <w:jc w:val="center"/>
              <w:rPr>
                <w:rFonts w:cs="Arial"/>
                <w:sz w:val="20"/>
                <w:szCs w:val="20"/>
              </w:rPr>
            </w:pPr>
            <w:r w:rsidRPr="007B4DF4">
              <w:rPr>
                <w:rFonts w:cs="Arial"/>
                <w:sz w:val="20"/>
                <w:szCs w:val="20"/>
              </w:rPr>
              <w:t>0,00</w:t>
            </w:r>
          </w:p>
        </w:tc>
        <w:tc>
          <w:tcPr>
            <w:tcW w:w="118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D29635" w14:textId="77777777" w:rsidR="00AF66F9" w:rsidRPr="00F66B4E" w:rsidRDefault="00AF66F9" w:rsidP="00341DEF">
            <w:pPr>
              <w:widowControl/>
              <w:jc w:val="center"/>
              <w:rPr>
                <w:rFonts w:cs="Arial"/>
                <w:sz w:val="20"/>
                <w:szCs w:val="20"/>
              </w:rPr>
            </w:pPr>
            <w:r w:rsidRPr="00F66B4E">
              <w:rPr>
                <w:rFonts w:cs="Arial"/>
                <w:sz w:val="20"/>
                <w:szCs w:val="20"/>
              </w:rPr>
              <w:t>2,01</w:t>
            </w:r>
          </w:p>
        </w:tc>
        <w:tc>
          <w:tcPr>
            <w:tcW w:w="1185" w:type="pct"/>
            <w:tcBorders>
              <w:top w:val="single" w:sz="4" w:space="0" w:color="auto"/>
              <w:left w:val="single" w:sz="4" w:space="0" w:color="auto"/>
              <w:bottom w:val="single" w:sz="4" w:space="0" w:color="auto"/>
              <w:right w:val="single" w:sz="4" w:space="0" w:color="auto"/>
            </w:tcBorders>
          </w:tcPr>
          <w:p w14:paraId="76D93DC7" w14:textId="77777777" w:rsidR="00AF66F9" w:rsidRPr="004F4A92" w:rsidRDefault="00AF66F9" w:rsidP="00341DEF">
            <w:pPr>
              <w:jc w:val="center"/>
              <w:rPr>
                <w:rFonts w:cs="Arial"/>
                <w:sz w:val="20"/>
                <w:szCs w:val="20"/>
              </w:rPr>
            </w:pPr>
          </w:p>
        </w:tc>
      </w:tr>
      <w:tr w:rsidR="00AF66F9" w:rsidRPr="004C09D9" w14:paraId="0D78D7E5" w14:textId="77777777" w:rsidTr="00341DEF">
        <w:trPr>
          <w:trHeight w:val="70"/>
          <w:jc w:val="center"/>
        </w:trPr>
        <w:tc>
          <w:tcPr>
            <w:tcW w:w="2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C5334E" w14:textId="77777777" w:rsidR="00AF66F9" w:rsidRPr="004C09D9" w:rsidRDefault="00AF66F9" w:rsidP="00341DEF">
            <w:pPr>
              <w:widowControl/>
              <w:jc w:val="center"/>
              <w:rPr>
                <w:rFonts w:eastAsia="Times New Roman" w:cs="Arial"/>
                <w:color w:val="000000"/>
                <w:sz w:val="20"/>
                <w:szCs w:val="20"/>
                <w:lang w:eastAsia="es-CO"/>
              </w:rPr>
            </w:pPr>
            <w:r w:rsidRPr="004C09D9">
              <w:rPr>
                <w:rFonts w:eastAsia="Times New Roman" w:cs="Arial"/>
                <w:color w:val="000000"/>
                <w:sz w:val="20"/>
                <w:szCs w:val="20"/>
                <w:lang w:eastAsia="es-CO"/>
              </w:rPr>
              <w:t>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4DFA52" w14:textId="77777777" w:rsidR="00AF66F9" w:rsidRPr="004C09D9" w:rsidRDefault="00AF66F9" w:rsidP="00341DEF">
            <w:pPr>
              <w:widowControl/>
              <w:jc w:val="center"/>
              <w:rPr>
                <w:rFonts w:eastAsia="Times New Roman" w:cs="Arial"/>
                <w:sz w:val="20"/>
                <w:szCs w:val="20"/>
                <w:lang w:eastAsia="es-CO"/>
              </w:rPr>
            </w:pPr>
            <w:r w:rsidRPr="004C09D9">
              <w:rPr>
                <w:rFonts w:eastAsia="Times New Roman" w:cs="Arial"/>
                <w:sz w:val="20"/>
                <w:szCs w:val="20"/>
                <w:lang w:eastAsia="es-CO"/>
              </w:rPr>
              <w:t>San Cristóbal</w:t>
            </w:r>
          </w:p>
        </w:tc>
        <w:tc>
          <w:tcPr>
            <w:tcW w:w="1273" w:type="pct"/>
            <w:tcBorders>
              <w:top w:val="single" w:sz="4" w:space="0" w:color="auto"/>
              <w:left w:val="single" w:sz="4" w:space="0" w:color="auto"/>
              <w:bottom w:val="single" w:sz="4" w:space="0" w:color="auto"/>
              <w:right w:val="single" w:sz="4" w:space="0" w:color="auto"/>
            </w:tcBorders>
            <w:vAlign w:val="center"/>
          </w:tcPr>
          <w:p w14:paraId="08890478" w14:textId="77777777" w:rsidR="00AF66F9" w:rsidRPr="007B4DF4" w:rsidRDefault="00AF66F9" w:rsidP="00341DEF">
            <w:pPr>
              <w:jc w:val="center"/>
              <w:rPr>
                <w:rFonts w:cs="Arial"/>
                <w:sz w:val="20"/>
                <w:szCs w:val="20"/>
              </w:rPr>
            </w:pPr>
            <w:r w:rsidRPr="007B4DF4">
              <w:rPr>
                <w:rFonts w:cs="Arial"/>
                <w:sz w:val="20"/>
                <w:szCs w:val="20"/>
              </w:rPr>
              <w:t>0,38</w:t>
            </w:r>
          </w:p>
        </w:tc>
        <w:tc>
          <w:tcPr>
            <w:tcW w:w="118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7D198F" w14:textId="77777777" w:rsidR="00AF66F9" w:rsidRPr="00F66B4E" w:rsidRDefault="00AF66F9" w:rsidP="00341DEF">
            <w:pPr>
              <w:widowControl/>
              <w:jc w:val="center"/>
              <w:rPr>
                <w:rFonts w:cs="Arial"/>
                <w:sz w:val="20"/>
                <w:szCs w:val="20"/>
              </w:rPr>
            </w:pPr>
            <w:r w:rsidRPr="00F66B4E">
              <w:rPr>
                <w:rFonts w:cs="Arial"/>
                <w:sz w:val="20"/>
                <w:szCs w:val="20"/>
              </w:rPr>
              <w:t>4,49</w:t>
            </w:r>
          </w:p>
        </w:tc>
        <w:tc>
          <w:tcPr>
            <w:tcW w:w="1185" w:type="pct"/>
            <w:tcBorders>
              <w:top w:val="single" w:sz="4" w:space="0" w:color="auto"/>
              <w:left w:val="single" w:sz="4" w:space="0" w:color="auto"/>
              <w:bottom w:val="single" w:sz="4" w:space="0" w:color="auto"/>
              <w:right w:val="single" w:sz="4" w:space="0" w:color="auto"/>
            </w:tcBorders>
          </w:tcPr>
          <w:p w14:paraId="594A2BA2" w14:textId="77777777" w:rsidR="00AF66F9" w:rsidRPr="004F4A92" w:rsidRDefault="00AF66F9" w:rsidP="00341DEF">
            <w:pPr>
              <w:jc w:val="center"/>
              <w:rPr>
                <w:rFonts w:cs="Arial"/>
                <w:sz w:val="20"/>
                <w:szCs w:val="20"/>
              </w:rPr>
            </w:pPr>
          </w:p>
        </w:tc>
      </w:tr>
      <w:tr w:rsidR="00AF66F9" w:rsidRPr="004C09D9" w14:paraId="06810280" w14:textId="77777777" w:rsidTr="00341DEF">
        <w:trPr>
          <w:trHeight w:val="70"/>
          <w:jc w:val="center"/>
        </w:trPr>
        <w:tc>
          <w:tcPr>
            <w:tcW w:w="2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FF3133" w14:textId="77777777" w:rsidR="00AF66F9" w:rsidRPr="004C09D9" w:rsidRDefault="00AF66F9" w:rsidP="00341DEF">
            <w:pPr>
              <w:widowControl/>
              <w:jc w:val="center"/>
              <w:rPr>
                <w:rFonts w:eastAsia="Times New Roman" w:cs="Arial"/>
                <w:color w:val="000000"/>
                <w:sz w:val="20"/>
                <w:szCs w:val="20"/>
                <w:lang w:eastAsia="es-CO"/>
              </w:rPr>
            </w:pPr>
            <w:r w:rsidRPr="004C09D9">
              <w:rPr>
                <w:rFonts w:eastAsia="Times New Roman" w:cs="Arial"/>
                <w:color w:val="000000"/>
                <w:sz w:val="20"/>
                <w:szCs w:val="20"/>
                <w:lang w:eastAsia="es-CO"/>
              </w:rPr>
              <w:t>5</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0F5688" w14:textId="77777777" w:rsidR="00AF66F9" w:rsidRPr="004C09D9" w:rsidRDefault="00AF66F9" w:rsidP="00341DEF">
            <w:pPr>
              <w:widowControl/>
              <w:jc w:val="center"/>
              <w:rPr>
                <w:rFonts w:eastAsia="Times New Roman" w:cs="Arial"/>
                <w:sz w:val="20"/>
                <w:szCs w:val="20"/>
                <w:lang w:eastAsia="es-CO"/>
              </w:rPr>
            </w:pPr>
            <w:r w:rsidRPr="004C09D9">
              <w:rPr>
                <w:rFonts w:eastAsia="Times New Roman" w:cs="Arial"/>
                <w:sz w:val="20"/>
                <w:szCs w:val="20"/>
                <w:lang w:eastAsia="es-CO"/>
              </w:rPr>
              <w:t>Usme</w:t>
            </w:r>
          </w:p>
        </w:tc>
        <w:tc>
          <w:tcPr>
            <w:tcW w:w="1273" w:type="pct"/>
            <w:tcBorders>
              <w:top w:val="single" w:sz="4" w:space="0" w:color="auto"/>
              <w:left w:val="single" w:sz="4" w:space="0" w:color="auto"/>
              <w:bottom w:val="single" w:sz="4" w:space="0" w:color="auto"/>
              <w:right w:val="single" w:sz="4" w:space="0" w:color="auto"/>
            </w:tcBorders>
            <w:vAlign w:val="center"/>
          </w:tcPr>
          <w:p w14:paraId="6377738D" w14:textId="77777777" w:rsidR="00AF66F9" w:rsidRPr="007B4DF4" w:rsidRDefault="00AF66F9" w:rsidP="00341DEF">
            <w:pPr>
              <w:jc w:val="center"/>
              <w:rPr>
                <w:rFonts w:cs="Arial"/>
                <w:sz w:val="20"/>
                <w:szCs w:val="20"/>
              </w:rPr>
            </w:pPr>
            <w:r w:rsidRPr="007B4DF4">
              <w:rPr>
                <w:rFonts w:cs="Arial"/>
                <w:sz w:val="20"/>
                <w:szCs w:val="20"/>
              </w:rPr>
              <w:t>0,01</w:t>
            </w:r>
          </w:p>
        </w:tc>
        <w:tc>
          <w:tcPr>
            <w:tcW w:w="118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98C162" w14:textId="77777777" w:rsidR="00AF66F9" w:rsidRPr="00F66B4E" w:rsidRDefault="00AF66F9" w:rsidP="00341DEF">
            <w:pPr>
              <w:widowControl/>
              <w:jc w:val="center"/>
              <w:rPr>
                <w:rFonts w:cs="Arial"/>
                <w:sz w:val="20"/>
                <w:szCs w:val="20"/>
              </w:rPr>
            </w:pPr>
            <w:r w:rsidRPr="00F66B4E">
              <w:rPr>
                <w:rFonts w:cs="Arial"/>
                <w:sz w:val="20"/>
                <w:szCs w:val="20"/>
              </w:rPr>
              <w:t>4,38</w:t>
            </w:r>
          </w:p>
        </w:tc>
        <w:tc>
          <w:tcPr>
            <w:tcW w:w="1185" w:type="pct"/>
            <w:tcBorders>
              <w:top w:val="single" w:sz="4" w:space="0" w:color="auto"/>
              <w:left w:val="single" w:sz="4" w:space="0" w:color="auto"/>
              <w:bottom w:val="single" w:sz="4" w:space="0" w:color="auto"/>
              <w:right w:val="single" w:sz="4" w:space="0" w:color="auto"/>
            </w:tcBorders>
          </w:tcPr>
          <w:p w14:paraId="173FD2A7" w14:textId="77777777" w:rsidR="00AF66F9" w:rsidRPr="004F4A92" w:rsidRDefault="00AF66F9" w:rsidP="00341DEF">
            <w:pPr>
              <w:jc w:val="center"/>
              <w:rPr>
                <w:rFonts w:cs="Arial"/>
                <w:sz w:val="20"/>
                <w:szCs w:val="20"/>
              </w:rPr>
            </w:pPr>
          </w:p>
        </w:tc>
      </w:tr>
      <w:tr w:rsidR="00AF66F9" w:rsidRPr="004C09D9" w14:paraId="313AFC76" w14:textId="77777777" w:rsidTr="00341DEF">
        <w:trPr>
          <w:trHeight w:val="70"/>
          <w:jc w:val="center"/>
        </w:trPr>
        <w:tc>
          <w:tcPr>
            <w:tcW w:w="2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4993F6" w14:textId="77777777" w:rsidR="00AF66F9" w:rsidRPr="004C09D9" w:rsidRDefault="00AF66F9" w:rsidP="00341DEF">
            <w:pPr>
              <w:widowControl/>
              <w:jc w:val="center"/>
              <w:rPr>
                <w:rFonts w:eastAsia="Times New Roman" w:cs="Arial"/>
                <w:color w:val="000000"/>
                <w:sz w:val="20"/>
                <w:szCs w:val="20"/>
                <w:lang w:eastAsia="es-CO"/>
              </w:rPr>
            </w:pPr>
            <w:r w:rsidRPr="004C09D9">
              <w:rPr>
                <w:rFonts w:eastAsia="Times New Roman" w:cs="Arial"/>
                <w:color w:val="000000"/>
                <w:sz w:val="20"/>
                <w:szCs w:val="20"/>
                <w:lang w:eastAsia="es-CO"/>
              </w:rPr>
              <w:t>6</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BE0555" w14:textId="77777777" w:rsidR="00AF66F9" w:rsidRPr="004C09D9" w:rsidRDefault="00AF66F9" w:rsidP="00341DEF">
            <w:pPr>
              <w:widowControl/>
              <w:jc w:val="center"/>
              <w:rPr>
                <w:rFonts w:eastAsia="Times New Roman" w:cs="Arial"/>
                <w:sz w:val="20"/>
                <w:szCs w:val="20"/>
                <w:lang w:eastAsia="es-CO"/>
              </w:rPr>
            </w:pPr>
            <w:r w:rsidRPr="004C09D9">
              <w:rPr>
                <w:rFonts w:eastAsia="Times New Roman" w:cs="Arial"/>
                <w:sz w:val="20"/>
                <w:szCs w:val="20"/>
                <w:lang w:eastAsia="es-CO"/>
              </w:rPr>
              <w:t>Tunjuelito</w:t>
            </w:r>
          </w:p>
        </w:tc>
        <w:tc>
          <w:tcPr>
            <w:tcW w:w="1273" w:type="pct"/>
            <w:tcBorders>
              <w:top w:val="single" w:sz="4" w:space="0" w:color="auto"/>
              <w:left w:val="single" w:sz="4" w:space="0" w:color="auto"/>
              <w:bottom w:val="single" w:sz="4" w:space="0" w:color="auto"/>
              <w:right w:val="single" w:sz="4" w:space="0" w:color="auto"/>
            </w:tcBorders>
            <w:vAlign w:val="center"/>
          </w:tcPr>
          <w:p w14:paraId="1FDF53DD" w14:textId="77777777" w:rsidR="00AF66F9" w:rsidRPr="007B4DF4" w:rsidRDefault="00AF66F9" w:rsidP="00341DEF">
            <w:pPr>
              <w:jc w:val="center"/>
              <w:rPr>
                <w:rFonts w:cs="Arial"/>
                <w:sz w:val="20"/>
                <w:szCs w:val="20"/>
              </w:rPr>
            </w:pPr>
            <w:r w:rsidRPr="007B4DF4">
              <w:rPr>
                <w:rFonts w:cs="Arial"/>
                <w:sz w:val="20"/>
                <w:szCs w:val="20"/>
              </w:rPr>
              <w:t>0,07</w:t>
            </w:r>
          </w:p>
        </w:tc>
        <w:tc>
          <w:tcPr>
            <w:tcW w:w="118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A111C9" w14:textId="77777777" w:rsidR="00AF66F9" w:rsidRPr="00F66B4E" w:rsidRDefault="00AF66F9" w:rsidP="00341DEF">
            <w:pPr>
              <w:widowControl/>
              <w:jc w:val="center"/>
              <w:rPr>
                <w:rFonts w:cs="Arial"/>
                <w:sz w:val="20"/>
                <w:szCs w:val="20"/>
              </w:rPr>
            </w:pPr>
            <w:r w:rsidRPr="00F66B4E">
              <w:rPr>
                <w:rFonts w:cs="Arial"/>
                <w:sz w:val="20"/>
                <w:szCs w:val="20"/>
              </w:rPr>
              <w:t>3,36</w:t>
            </w:r>
          </w:p>
        </w:tc>
        <w:tc>
          <w:tcPr>
            <w:tcW w:w="1185" w:type="pct"/>
            <w:tcBorders>
              <w:top w:val="single" w:sz="4" w:space="0" w:color="auto"/>
              <w:left w:val="single" w:sz="4" w:space="0" w:color="auto"/>
              <w:bottom w:val="single" w:sz="4" w:space="0" w:color="auto"/>
              <w:right w:val="single" w:sz="4" w:space="0" w:color="auto"/>
            </w:tcBorders>
          </w:tcPr>
          <w:p w14:paraId="1F343752" w14:textId="77777777" w:rsidR="00AF66F9" w:rsidRPr="004F4A92" w:rsidRDefault="00AF66F9" w:rsidP="00341DEF">
            <w:pPr>
              <w:jc w:val="center"/>
              <w:rPr>
                <w:rFonts w:cs="Arial"/>
                <w:sz w:val="20"/>
                <w:szCs w:val="20"/>
              </w:rPr>
            </w:pPr>
          </w:p>
        </w:tc>
      </w:tr>
      <w:tr w:rsidR="00AF66F9" w:rsidRPr="004C09D9" w14:paraId="7C2A8F88" w14:textId="77777777" w:rsidTr="00341DEF">
        <w:trPr>
          <w:trHeight w:val="70"/>
          <w:jc w:val="center"/>
        </w:trPr>
        <w:tc>
          <w:tcPr>
            <w:tcW w:w="2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F41322" w14:textId="77777777" w:rsidR="00AF66F9" w:rsidRPr="004C09D9" w:rsidRDefault="00AF66F9" w:rsidP="00341DEF">
            <w:pPr>
              <w:widowControl/>
              <w:jc w:val="center"/>
              <w:rPr>
                <w:rFonts w:eastAsia="Times New Roman" w:cs="Arial"/>
                <w:color w:val="000000"/>
                <w:sz w:val="20"/>
                <w:szCs w:val="20"/>
                <w:lang w:eastAsia="es-CO"/>
              </w:rPr>
            </w:pPr>
            <w:r w:rsidRPr="004C09D9">
              <w:rPr>
                <w:rFonts w:eastAsia="Times New Roman" w:cs="Arial"/>
                <w:color w:val="000000"/>
                <w:sz w:val="20"/>
                <w:szCs w:val="20"/>
                <w:lang w:eastAsia="es-CO"/>
              </w:rPr>
              <w:t>7</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8ED825" w14:textId="77777777" w:rsidR="00AF66F9" w:rsidRPr="004C09D9" w:rsidRDefault="00AF66F9" w:rsidP="00341DEF">
            <w:pPr>
              <w:widowControl/>
              <w:jc w:val="center"/>
              <w:rPr>
                <w:rFonts w:eastAsia="Times New Roman" w:cs="Arial"/>
                <w:sz w:val="20"/>
                <w:szCs w:val="20"/>
                <w:lang w:eastAsia="es-CO"/>
              </w:rPr>
            </w:pPr>
            <w:r w:rsidRPr="004C09D9">
              <w:rPr>
                <w:rFonts w:eastAsia="Times New Roman" w:cs="Arial"/>
                <w:sz w:val="20"/>
                <w:szCs w:val="20"/>
                <w:lang w:eastAsia="es-CO"/>
              </w:rPr>
              <w:t>Bosa</w:t>
            </w:r>
          </w:p>
        </w:tc>
        <w:tc>
          <w:tcPr>
            <w:tcW w:w="1273" w:type="pct"/>
            <w:tcBorders>
              <w:top w:val="single" w:sz="4" w:space="0" w:color="auto"/>
              <w:left w:val="single" w:sz="4" w:space="0" w:color="auto"/>
              <w:bottom w:val="single" w:sz="4" w:space="0" w:color="auto"/>
              <w:right w:val="single" w:sz="4" w:space="0" w:color="auto"/>
            </w:tcBorders>
            <w:vAlign w:val="center"/>
          </w:tcPr>
          <w:p w14:paraId="6706C048" w14:textId="77777777" w:rsidR="00AF66F9" w:rsidRPr="007B4DF4" w:rsidRDefault="00AF66F9" w:rsidP="00341DEF">
            <w:pPr>
              <w:jc w:val="center"/>
              <w:rPr>
                <w:rFonts w:cs="Arial"/>
                <w:sz w:val="20"/>
                <w:szCs w:val="20"/>
              </w:rPr>
            </w:pPr>
            <w:r w:rsidRPr="007B4DF4">
              <w:rPr>
                <w:rFonts w:cs="Arial"/>
                <w:sz w:val="20"/>
                <w:szCs w:val="20"/>
              </w:rPr>
              <w:t>0,11</w:t>
            </w:r>
          </w:p>
        </w:tc>
        <w:tc>
          <w:tcPr>
            <w:tcW w:w="118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0B76E2" w14:textId="77777777" w:rsidR="00AF66F9" w:rsidRPr="00F66B4E" w:rsidRDefault="00AF66F9" w:rsidP="00341DEF">
            <w:pPr>
              <w:widowControl/>
              <w:jc w:val="center"/>
              <w:rPr>
                <w:rFonts w:cs="Arial"/>
                <w:sz w:val="20"/>
                <w:szCs w:val="20"/>
              </w:rPr>
            </w:pPr>
            <w:r w:rsidRPr="00F66B4E">
              <w:rPr>
                <w:rFonts w:cs="Arial"/>
                <w:sz w:val="20"/>
                <w:szCs w:val="20"/>
              </w:rPr>
              <w:t>8,78</w:t>
            </w:r>
          </w:p>
        </w:tc>
        <w:tc>
          <w:tcPr>
            <w:tcW w:w="1185" w:type="pct"/>
            <w:tcBorders>
              <w:top w:val="single" w:sz="4" w:space="0" w:color="auto"/>
              <w:left w:val="single" w:sz="4" w:space="0" w:color="auto"/>
              <w:bottom w:val="single" w:sz="4" w:space="0" w:color="auto"/>
              <w:right w:val="single" w:sz="4" w:space="0" w:color="auto"/>
            </w:tcBorders>
          </w:tcPr>
          <w:p w14:paraId="17DC5EB9" w14:textId="77777777" w:rsidR="00AF66F9" w:rsidRPr="004F4A92" w:rsidRDefault="00AF66F9" w:rsidP="00341DEF">
            <w:pPr>
              <w:jc w:val="center"/>
              <w:rPr>
                <w:rFonts w:cs="Arial"/>
                <w:sz w:val="20"/>
                <w:szCs w:val="20"/>
              </w:rPr>
            </w:pPr>
          </w:p>
        </w:tc>
      </w:tr>
      <w:tr w:rsidR="00AF66F9" w:rsidRPr="004C09D9" w14:paraId="5AAD04D9" w14:textId="77777777" w:rsidTr="00341DEF">
        <w:trPr>
          <w:trHeight w:val="70"/>
          <w:jc w:val="center"/>
        </w:trPr>
        <w:tc>
          <w:tcPr>
            <w:tcW w:w="2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D15AAE" w14:textId="77777777" w:rsidR="00AF66F9" w:rsidRPr="004C09D9" w:rsidRDefault="00AF66F9" w:rsidP="00341DEF">
            <w:pPr>
              <w:widowControl/>
              <w:jc w:val="center"/>
              <w:rPr>
                <w:rFonts w:eastAsia="Times New Roman" w:cs="Arial"/>
                <w:color w:val="000000"/>
                <w:sz w:val="20"/>
                <w:szCs w:val="20"/>
                <w:lang w:eastAsia="es-CO"/>
              </w:rPr>
            </w:pPr>
            <w:r w:rsidRPr="004C09D9">
              <w:rPr>
                <w:rFonts w:eastAsia="Times New Roman" w:cs="Arial"/>
                <w:color w:val="000000"/>
                <w:sz w:val="20"/>
                <w:szCs w:val="20"/>
                <w:lang w:eastAsia="es-CO"/>
              </w:rPr>
              <w:t>8</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908BDF" w14:textId="77777777" w:rsidR="00AF66F9" w:rsidRPr="004C09D9" w:rsidRDefault="00AF66F9" w:rsidP="00341DEF">
            <w:pPr>
              <w:widowControl/>
              <w:jc w:val="center"/>
              <w:rPr>
                <w:rFonts w:eastAsia="Times New Roman" w:cs="Arial"/>
                <w:sz w:val="20"/>
                <w:szCs w:val="20"/>
                <w:lang w:eastAsia="es-CO"/>
              </w:rPr>
            </w:pPr>
            <w:r w:rsidRPr="004C09D9">
              <w:rPr>
                <w:rFonts w:eastAsia="Times New Roman" w:cs="Arial"/>
                <w:sz w:val="20"/>
                <w:szCs w:val="20"/>
                <w:lang w:eastAsia="es-CO"/>
              </w:rPr>
              <w:t>Kennedy</w:t>
            </w:r>
          </w:p>
        </w:tc>
        <w:tc>
          <w:tcPr>
            <w:tcW w:w="1273" w:type="pct"/>
            <w:tcBorders>
              <w:top w:val="single" w:sz="4" w:space="0" w:color="auto"/>
              <w:left w:val="single" w:sz="4" w:space="0" w:color="auto"/>
              <w:bottom w:val="single" w:sz="4" w:space="0" w:color="auto"/>
              <w:right w:val="single" w:sz="4" w:space="0" w:color="auto"/>
            </w:tcBorders>
            <w:vAlign w:val="center"/>
          </w:tcPr>
          <w:p w14:paraId="1552A881" w14:textId="77777777" w:rsidR="00AF66F9" w:rsidRPr="007B4DF4" w:rsidRDefault="00AF66F9" w:rsidP="00341DEF">
            <w:pPr>
              <w:jc w:val="center"/>
              <w:rPr>
                <w:rFonts w:cs="Arial"/>
                <w:sz w:val="20"/>
                <w:szCs w:val="20"/>
              </w:rPr>
            </w:pPr>
            <w:r w:rsidRPr="007B4DF4">
              <w:rPr>
                <w:rFonts w:cs="Arial"/>
                <w:sz w:val="20"/>
                <w:szCs w:val="20"/>
              </w:rPr>
              <w:t>1,04</w:t>
            </w:r>
          </w:p>
        </w:tc>
        <w:tc>
          <w:tcPr>
            <w:tcW w:w="118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172313" w14:textId="77777777" w:rsidR="00AF66F9" w:rsidRPr="00F66B4E" w:rsidRDefault="00AF66F9" w:rsidP="00341DEF">
            <w:pPr>
              <w:widowControl/>
              <w:jc w:val="center"/>
              <w:rPr>
                <w:rFonts w:cs="Arial"/>
                <w:sz w:val="20"/>
                <w:szCs w:val="20"/>
              </w:rPr>
            </w:pPr>
            <w:r w:rsidRPr="00F66B4E">
              <w:rPr>
                <w:rFonts w:cs="Arial"/>
                <w:sz w:val="20"/>
                <w:szCs w:val="20"/>
              </w:rPr>
              <w:t>24,61</w:t>
            </w:r>
          </w:p>
        </w:tc>
        <w:tc>
          <w:tcPr>
            <w:tcW w:w="1185" w:type="pct"/>
            <w:tcBorders>
              <w:top w:val="single" w:sz="4" w:space="0" w:color="auto"/>
              <w:left w:val="single" w:sz="4" w:space="0" w:color="auto"/>
              <w:bottom w:val="single" w:sz="4" w:space="0" w:color="auto"/>
              <w:right w:val="single" w:sz="4" w:space="0" w:color="auto"/>
            </w:tcBorders>
          </w:tcPr>
          <w:p w14:paraId="55A94AF2" w14:textId="77777777" w:rsidR="00AF66F9" w:rsidRPr="004F4A92" w:rsidRDefault="00AF66F9" w:rsidP="00341DEF">
            <w:pPr>
              <w:jc w:val="center"/>
              <w:rPr>
                <w:rFonts w:cs="Arial"/>
                <w:sz w:val="20"/>
                <w:szCs w:val="20"/>
              </w:rPr>
            </w:pPr>
            <w:r>
              <w:rPr>
                <w:rFonts w:cs="Arial"/>
                <w:sz w:val="20"/>
                <w:szCs w:val="20"/>
              </w:rPr>
              <w:t>0,87</w:t>
            </w:r>
          </w:p>
        </w:tc>
      </w:tr>
      <w:tr w:rsidR="00AF66F9" w:rsidRPr="004C09D9" w14:paraId="734FBC8A" w14:textId="77777777" w:rsidTr="00341DEF">
        <w:trPr>
          <w:trHeight w:val="70"/>
          <w:jc w:val="center"/>
        </w:trPr>
        <w:tc>
          <w:tcPr>
            <w:tcW w:w="2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9FD7FE" w14:textId="77777777" w:rsidR="00AF66F9" w:rsidRPr="004C09D9" w:rsidRDefault="00AF66F9" w:rsidP="00341DEF">
            <w:pPr>
              <w:widowControl/>
              <w:jc w:val="center"/>
              <w:rPr>
                <w:rFonts w:eastAsia="Times New Roman" w:cs="Arial"/>
                <w:color w:val="000000"/>
                <w:sz w:val="20"/>
                <w:szCs w:val="20"/>
                <w:lang w:eastAsia="es-CO"/>
              </w:rPr>
            </w:pPr>
            <w:r w:rsidRPr="004C09D9">
              <w:rPr>
                <w:rFonts w:eastAsia="Times New Roman" w:cs="Arial"/>
                <w:color w:val="000000"/>
                <w:sz w:val="20"/>
                <w:szCs w:val="20"/>
                <w:lang w:eastAsia="es-CO"/>
              </w:rPr>
              <w:t>9</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2DF8FA" w14:textId="77777777" w:rsidR="00AF66F9" w:rsidRPr="004C09D9" w:rsidRDefault="00AF66F9" w:rsidP="00341DEF">
            <w:pPr>
              <w:widowControl/>
              <w:jc w:val="center"/>
              <w:rPr>
                <w:rFonts w:eastAsia="Times New Roman" w:cs="Arial"/>
                <w:sz w:val="20"/>
                <w:szCs w:val="20"/>
                <w:lang w:eastAsia="es-CO"/>
              </w:rPr>
            </w:pPr>
            <w:r w:rsidRPr="004C09D9">
              <w:rPr>
                <w:rFonts w:eastAsia="Times New Roman" w:cs="Arial"/>
                <w:sz w:val="20"/>
                <w:szCs w:val="20"/>
                <w:lang w:eastAsia="es-CO"/>
              </w:rPr>
              <w:t>Fontibón</w:t>
            </w:r>
          </w:p>
        </w:tc>
        <w:tc>
          <w:tcPr>
            <w:tcW w:w="1273" w:type="pct"/>
            <w:tcBorders>
              <w:top w:val="single" w:sz="4" w:space="0" w:color="auto"/>
              <w:left w:val="single" w:sz="4" w:space="0" w:color="auto"/>
              <w:bottom w:val="single" w:sz="4" w:space="0" w:color="auto"/>
              <w:right w:val="single" w:sz="4" w:space="0" w:color="auto"/>
            </w:tcBorders>
            <w:vAlign w:val="center"/>
          </w:tcPr>
          <w:p w14:paraId="7BB55028" w14:textId="77777777" w:rsidR="00AF66F9" w:rsidRPr="007B4DF4" w:rsidRDefault="00AF66F9" w:rsidP="00341DEF">
            <w:pPr>
              <w:jc w:val="center"/>
              <w:rPr>
                <w:rFonts w:cs="Arial"/>
                <w:sz w:val="20"/>
                <w:szCs w:val="20"/>
              </w:rPr>
            </w:pPr>
            <w:r w:rsidRPr="007B4DF4">
              <w:rPr>
                <w:rFonts w:cs="Arial"/>
                <w:sz w:val="20"/>
                <w:szCs w:val="20"/>
              </w:rPr>
              <w:t>2,46</w:t>
            </w:r>
          </w:p>
        </w:tc>
        <w:tc>
          <w:tcPr>
            <w:tcW w:w="118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D0F75A" w14:textId="77777777" w:rsidR="00AF66F9" w:rsidRPr="00F66B4E" w:rsidRDefault="00AF66F9" w:rsidP="00341DEF">
            <w:pPr>
              <w:widowControl/>
              <w:jc w:val="center"/>
              <w:rPr>
                <w:rFonts w:cs="Arial"/>
                <w:sz w:val="20"/>
                <w:szCs w:val="20"/>
              </w:rPr>
            </w:pPr>
            <w:r w:rsidRPr="00F66B4E">
              <w:rPr>
                <w:rFonts w:cs="Arial"/>
                <w:sz w:val="20"/>
                <w:szCs w:val="20"/>
              </w:rPr>
              <w:t>11,03</w:t>
            </w:r>
          </w:p>
        </w:tc>
        <w:tc>
          <w:tcPr>
            <w:tcW w:w="1185" w:type="pct"/>
            <w:tcBorders>
              <w:top w:val="single" w:sz="4" w:space="0" w:color="auto"/>
              <w:left w:val="single" w:sz="4" w:space="0" w:color="auto"/>
              <w:bottom w:val="single" w:sz="4" w:space="0" w:color="auto"/>
              <w:right w:val="single" w:sz="4" w:space="0" w:color="auto"/>
            </w:tcBorders>
          </w:tcPr>
          <w:p w14:paraId="6CAE3C64" w14:textId="77777777" w:rsidR="00AF66F9" w:rsidRPr="004F4A92" w:rsidRDefault="00AF66F9" w:rsidP="00341DEF">
            <w:pPr>
              <w:jc w:val="center"/>
              <w:rPr>
                <w:rFonts w:cs="Arial"/>
                <w:sz w:val="20"/>
                <w:szCs w:val="20"/>
              </w:rPr>
            </w:pPr>
          </w:p>
        </w:tc>
      </w:tr>
      <w:tr w:rsidR="00AF66F9" w:rsidRPr="004C09D9" w14:paraId="3245FEF6" w14:textId="77777777" w:rsidTr="00341DEF">
        <w:trPr>
          <w:trHeight w:val="70"/>
          <w:jc w:val="center"/>
        </w:trPr>
        <w:tc>
          <w:tcPr>
            <w:tcW w:w="2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00EFD8" w14:textId="77777777" w:rsidR="00AF66F9" w:rsidRPr="004C09D9" w:rsidRDefault="00AF66F9" w:rsidP="00341DEF">
            <w:pPr>
              <w:widowControl/>
              <w:jc w:val="center"/>
              <w:rPr>
                <w:rFonts w:eastAsia="Times New Roman" w:cs="Arial"/>
                <w:color w:val="000000"/>
                <w:sz w:val="20"/>
                <w:szCs w:val="20"/>
                <w:lang w:eastAsia="es-CO"/>
              </w:rPr>
            </w:pPr>
            <w:r w:rsidRPr="004C09D9">
              <w:rPr>
                <w:rFonts w:eastAsia="Times New Roman" w:cs="Arial"/>
                <w:color w:val="000000"/>
                <w:sz w:val="20"/>
                <w:szCs w:val="20"/>
                <w:lang w:eastAsia="es-CO"/>
              </w:rPr>
              <w:t>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FE1919" w14:textId="77777777" w:rsidR="00AF66F9" w:rsidRPr="004C09D9" w:rsidRDefault="00AF66F9" w:rsidP="00341DEF">
            <w:pPr>
              <w:widowControl/>
              <w:jc w:val="center"/>
              <w:rPr>
                <w:rFonts w:eastAsia="Times New Roman" w:cs="Arial"/>
                <w:sz w:val="20"/>
                <w:szCs w:val="20"/>
                <w:lang w:eastAsia="es-CO"/>
              </w:rPr>
            </w:pPr>
            <w:r w:rsidRPr="004C09D9">
              <w:rPr>
                <w:rFonts w:eastAsia="Times New Roman" w:cs="Arial"/>
                <w:sz w:val="20"/>
                <w:szCs w:val="20"/>
                <w:lang w:eastAsia="es-CO"/>
              </w:rPr>
              <w:t>Engativá</w:t>
            </w:r>
          </w:p>
        </w:tc>
        <w:tc>
          <w:tcPr>
            <w:tcW w:w="1273" w:type="pct"/>
            <w:tcBorders>
              <w:top w:val="single" w:sz="4" w:space="0" w:color="auto"/>
              <w:left w:val="single" w:sz="4" w:space="0" w:color="auto"/>
              <w:bottom w:val="single" w:sz="4" w:space="0" w:color="auto"/>
              <w:right w:val="single" w:sz="4" w:space="0" w:color="auto"/>
            </w:tcBorders>
            <w:vAlign w:val="center"/>
          </w:tcPr>
          <w:p w14:paraId="72158F93" w14:textId="77777777" w:rsidR="00AF66F9" w:rsidRPr="007B4DF4" w:rsidRDefault="00AF66F9" w:rsidP="00341DEF">
            <w:pPr>
              <w:jc w:val="center"/>
              <w:rPr>
                <w:rFonts w:cs="Arial"/>
                <w:sz w:val="20"/>
                <w:szCs w:val="20"/>
              </w:rPr>
            </w:pPr>
            <w:r w:rsidRPr="007B4DF4">
              <w:rPr>
                <w:rFonts w:cs="Arial"/>
                <w:sz w:val="20"/>
                <w:szCs w:val="20"/>
              </w:rPr>
              <w:t>0,24</w:t>
            </w:r>
          </w:p>
        </w:tc>
        <w:tc>
          <w:tcPr>
            <w:tcW w:w="118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31DCC9" w14:textId="77777777" w:rsidR="00AF66F9" w:rsidRPr="00F66B4E" w:rsidRDefault="00AF66F9" w:rsidP="00341DEF">
            <w:pPr>
              <w:widowControl/>
              <w:jc w:val="center"/>
              <w:rPr>
                <w:rFonts w:cs="Arial"/>
                <w:sz w:val="20"/>
                <w:szCs w:val="20"/>
              </w:rPr>
            </w:pPr>
            <w:r w:rsidRPr="00F66B4E">
              <w:rPr>
                <w:rFonts w:cs="Arial"/>
                <w:sz w:val="20"/>
                <w:szCs w:val="20"/>
              </w:rPr>
              <w:t>29,92</w:t>
            </w:r>
          </w:p>
        </w:tc>
        <w:tc>
          <w:tcPr>
            <w:tcW w:w="1185" w:type="pct"/>
            <w:tcBorders>
              <w:top w:val="single" w:sz="4" w:space="0" w:color="auto"/>
              <w:left w:val="single" w:sz="4" w:space="0" w:color="auto"/>
              <w:bottom w:val="single" w:sz="4" w:space="0" w:color="auto"/>
              <w:right w:val="single" w:sz="4" w:space="0" w:color="auto"/>
            </w:tcBorders>
          </w:tcPr>
          <w:p w14:paraId="53EFD187" w14:textId="77777777" w:rsidR="00AF66F9" w:rsidRPr="004F4A92" w:rsidRDefault="00AF66F9" w:rsidP="00341DEF">
            <w:pPr>
              <w:jc w:val="center"/>
              <w:rPr>
                <w:rFonts w:cs="Arial"/>
                <w:sz w:val="20"/>
                <w:szCs w:val="20"/>
              </w:rPr>
            </w:pPr>
          </w:p>
        </w:tc>
      </w:tr>
      <w:tr w:rsidR="00AF66F9" w:rsidRPr="004C09D9" w14:paraId="4BE40997" w14:textId="77777777" w:rsidTr="00341DEF">
        <w:trPr>
          <w:trHeight w:val="70"/>
          <w:jc w:val="center"/>
        </w:trPr>
        <w:tc>
          <w:tcPr>
            <w:tcW w:w="2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52F1D1" w14:textId="77777777" w:rsidR="00AF66F9" w:rsidRPr="004C09D9" w:rsidRDefault="00AF66F9" w:rsidP="00341DEF">
            <w:pPr>
              <w:widowControl/>
              <w:jc w:val="center"/>
              <w:rPr>
                <w:rFonts w:eastAsia="Times New Roman" w:cs="Arial"/>
                <w:color w:val="000000"/>
                <w:sz w:val="20"/>
                <w:szCs w:val="20"/>
                <w:lang w:eastAsia="es-CO"/>
              </w:rPr>
            </w:pPr>
            <w:r w:rsidRPr="004C09D9">
              <w:rPr>
                <w:rFonts w:eastAsia="Times New Roman" w:cs="Arial"/>
                <w:color w:val="000000"/>
                <w:sz w:val="20"/>
                <w:szCs w:val="20"/>
                <w:lang w:eastAsia="es-CO"/>
              </w:rPr>
              <w:t>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13BF96" w14:textId="77777777" w:rsidR="00AF66F9" w:rsidRPr="004C09D9" w:rsidRDefault="00AF66F9" w:rsidP="00341DEF">
            <w:pPr>
              <w:widowControl/>
              <w:jc w:val="center"/>
              <w:rPr>
                <w:rFonts w:eastAsia="Times New Roman" w:cs="Arial"/>
                <w:sz w:val="20"/>
                <w:szCs w:val="20"/>
                <w:lang w:eastAsia="es-CO"/>
              </w:rPr>
            </w:pPr>
            <w:r w:rsidRPr="004C09D9">
              <w:rPr>
                <w:rFonts w:eastAsia="Times New Roman" w:cs="Arial"/>
                <w:sz w:val="20"/>
                <w:szCs w:val="20"/>
                <w:lang w:eastAsia="es-CO"/>
              </w:rPr>
              <w:t>Suba</w:t>
            </w:r>
          </w:p>
        </w:tc>
        <w:tc>
          <w:tcPr>
            <w:tcW w:w="1273" w:type="pct"/>
            <w:tcBorders>
              <w:top w:val="single" w:sz="4" w:space="0" w:color="auto"/>
              <w:left w:val="single" w:sz="4" w:space="0" w:color="auto"/>
              <w:bottom w:val="single" w:sz="4" w:space="0" w:color="auto"/>
              <w:right w:val="single" w:sz="4" w:space="0" w:color="auto"/>
            </w:tcBorders>
            <w:vAlign w:val="center"/>
          </w:tcPr>
          <w:p w14:paraId="27A99D1C" w14:textId="77777777" w:rsidR="00AF66F9" w:rsidRPr="007B4DF4" w:rsidRDefault="00AF66F9" w:rsidP="00341DEF">
            <w:pPr>
              <w:jc w:val="center"/>
              <w:rPr>
                <w:rFonts w:cs="Arial"/>
                <w:sz w:val="20"/>
                <w:szCs w:val="20"/>
              </w:rPr>
            </w:pPr>
            <w:r w:rsidRPr="007B4DF4">
              <w:rPr>
                <w:rFonts w:cs="Arial"/>
                <w:sz w:val="20"/>
                <w:szCs w:val="20"/>
              </w:rPr>
              <w:t>0,84</w:t>
            </w:r>
          </w:p>
        </w:tc>
        <w:tc>
          <w:tcPr>
            <w:tcW w:w="118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FCF6D2" w14:textId="77777777" w:rsidR="00AF66F9" w:rsidRPr="00F66B4E" w:rsidRDefault="00AF66F9" w:rsidP="00341DEF">
            <w:pPr>
              <w:widowControl/>
              <w:jc w:val="center"/>
              <w:rPr>
                <w:rFonts w:cs="Arial"/>
                <w:sz w:val="20"/>
                <w:szCs w:val="20"/>
              </w:rPr>
            </w:pPr>
            <w:r w:rsidRPr="00F66B4E">
              <w:rPr>
                <w:rFonts w:cs="Arial"/>
                <w:sz w:val="20"/>
                <w:szCs w:val="20"/>
              </w:rPr>
              <w:t>20,82</w:t>
            </w:r>
          </w:p>
        </w:tc>
        <w:tc>
          <w:tcPr>
            <w:tcW w:w="1185" w:type="pct"/>
            <w:tcBorders>
              <w:top w:val="single" w:sz="4" w:space="0" w:color="auto"/>
              <w:left w:val="single" w:sz="4" w:space="0" w:color="auto"/>
              <w:bottom w:val="single" w:sz="4" w:space="0" w:color="auto"/>
              <w:right w:val="single" w:sz="4" w:space="0" w:color="auto"/>
            </w:tcBorders>
          </w:tcPr>
          <w:p w14:paraId="739590E1" w14:textId="77777777" w:rsidR="00AF66F9" w:rsidRPr="004F4A92" w:rsidRDefault="00AF66F9" w:rsidP="00341DEF">
            <w:pPr>
              <w:jc w:val="center"/>
              <w:rPr>
                <w:rFonts w:cs="Arial"/>
                <w:sz w:val="20"/>
                <w:szCs w:val="20"/>
              </w:rPr>
            </w:pPr>
          </w:p>
        </w:tc>
      </w:tr>
      <w:tr w:rsidR="00AF66F9" w:rsidRPr="004C09D9" w14:paraId="63EF6529" w14:textId="77777777" w:rsidTr="00341DEF">
        <w:trPr>
          <w:trHeight w:val="300"/>
          <w:jc w:val="center"/>
        </w:trPr>
        <w:tc>
          <w:tcPr>
            <w:tcW w:w="2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50B775" w14:textId="77777777" w:rsidR="00AF66F9" w:rsidRPr="004C09D9" w:rsidRDefault="00AF66F9" w:rsidP="00341DEF">
            <w:pPr>
              <w:widowControl/>
              <w:jc w:val="center"/>
              <w:rPr>
                <w:rFonts w:eastAsia="Times New Roman" w:cs="Arial"/>
                <w:color w:val="000000"/>
                <w:sz w:val="20"/>
                <w:szCs w:val="20"/>
                <w:lang w:eastAsia="es-CO"/>
              </w:rPr>
            </w:pPr>
            <w:r w:rsidRPr="004C09D9">
              <w:rPr>
                <w:rFonts w:eastAsia="Times New Roman" w:cs="Arial"/>
                <w:color w:val="000000"/>
                <w:sz w:val="20"/>
                <w:szCs w:val="20"/>
                <w:lang w:eastAsia="es-CO"/>
              </w:rPr>
              <w:t>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9AAF8F" w14:textId="77777777" w:rsidR="00AF66F9" w:rsidRPr="004C09D9" w:rsidRDefault="00AF66F9" w:rsidP="00341DEF">
            <w:pPr>
              <w:widowControl/>
              <w:jc w:val="center"/>
              <w:rPr>
                <w:rFonts w:eastAsia="Times New Roman" w:cs="Arial"/>
                <w:sz w:val="20"/>
                <w:szCs w:val="20"/>
                <w:lang w:eastAsia="es-CO"/>
              </w:rPr>
            </w:pPr>
            <w:r w:rsidRPr="004C09D9">
              <w:rPr>
                <w:rFonts w:eastAsia="Times New Roman" w:cs="Arial"/>
                <w:sz w:val="20"/>
                <w:szCs w:val="20"/>
                <w:lang w:eastAsia="es-CO"/>
              </w:rPr>
              <w:t>Barrios Unidos</w:t>
            </w:r>
          </w:p>
        </w:tc>
        <w:tc>
          <w:tcPr>
            <w:tcW w:w="1273" w:type="pct"/>
            <w:tcBorders>
              <w:top w:val="single" w:sz="4" w:space="0" w:color="auto"/>
              <w:left w:val="single" w:sz="4" w:space="0" w:color="auto"/>
              <w:bottom w:val="single" w:sz="4" w:space="0" w:color="auto"/>
              <w:right w:val="single" w:sz="4" w:space="0" w:color="auto"/>
            </w:tcBorders>
            <w:vAlign w:val="center"/>
          </w:tcPr>
          <w:p w14:paraId="064DF9AA" w14:textId="77777777" w:rsidR="00AF66F9" w:rsidRPr="007B4DF4" w:rsidRDefault="00AF66F9" w:rsidP="00341DEF">
            <w:pPr>
              <w:jc w:val="center"/>
              <w:rPr>
                <w:rFonts w:cs="Arial"/>
                <w:sz w:val="20"/>
                <w:szCs w:val="20"/>
              </w:rPr>
            </w:pPr>
            <w:r w:rsidRPr="007B4DF4">
              <w:rPr>
                <w:rFonts w:cs="Arial"/>
                <w:sz w:val="20"/>
                <w:szCs w:val="20"/>
              </w:rPr>
              <w:t>0,92</w:t>
            </w:r>
          </w:p>
        </w:tc>
        <w:tc>
          <w:tcPr>
            <w:tcW w:w="118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6F93C5" w14:textId="77777777" w:rsidR="00AF66F9" w:rsidRPr="00F66B4E" w:rsidRDefault="00AF66F9" w:rsidP="00341DEF">
            <w:pPr>
              <w:widowControl/>
              <w:jc w:val="center"/>
              <w:rPr>
                <w:rFonts w:cs="Arial"/>
                <w:sz w:val="20"/>
                <w:szCs w:val="20"/>
              </w:rPr>
            </w:pPr>
            <w:r w:rsidRPr="00F66B4E">
              <w:rPr>
                <w:rFonts w:cs="Arial"/>
                <w:sz w:val="20"/>
                <w:szCs w:val="20"/>
              </w:rPr>
              <w:t>12,59</w:t>
            </w:r>
          </w:p>
        </w:tc>
        <w:tc>
          <w:tcPr>
            <w:tcW w:w="1185" w:type="pct"/>
            <w:tcBorders>
              <w:top w:val="single" w:sz="4" w:space="0" w:color="auto"/>
              <w:left w:val="single" w:sz="4" w:space="0" w:color="auto"/>
              <w:bottom w:val="single" w:sz="4" w:space="0" w:color="auto"/>
              <w:right w:val="single" w:sz="4" w:space="0" w:color="auto"/>
            </w:tcBorders>
          </w:tcPr>
          <w:p w14:paraId="6B84E26D" w14:textId="77777777" w:rsidR="00AF66F9" w:rsidRPr="004F4A92" w:rsidRDefault="00AF66F9" w:rsidP="00341DEF">
            <w:pPr>
              <w:jc w:val="center"/>
              <w:rPr>
                <w:rFonts w:cs="Arial"/>
                <w:sz w:val="20"/>
                <w:szCs w:val="20"/>
              </w:rPr>
            </w:pPr>
          </w:p>
        </w:tc>
      </w:tr>
      <w:tr w:rsidR="00AF66F9" w:rsidRPr="004C09D9" w14:paraId="6D703050" w14:textId="77777777" w:rsidTr="00341DEF">
        <w:trPr>
          <w:trHeight w:val="70"/>
          <w:jc w:val="center"/>
        </w:trPr>
        <w:tc>
          <w:tcPr>
            <w:tcW w:w="2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08AF95" w14:textId="77777777" w:rsidR="00AF66F9" w:rsidRPr="004C09D9" w:rsidRDefault="00AF66F9" w:rsidP="00341DEF">
            <w:pPr>
              <w:widowControl/>
              <w:jc w:val="center"/>
              <w:rPr>
                <w:rFonts w:eastAsia="Times New Roman" w:cs="Arial"/>
                <w:color w:val="000000"/>
                <w:sz w:val="20"/>
                <w:szCs w:val="20"/>
                <w:lang w:eastAsia="es-CO"/>
              </w:rPr>
            </w:pPr>
            <w:r w:rsidRPr="004C09D9">
              <w:rPr>
                <w:rFonts w:eastAsia="Times New Roman" w:cs="Arial"/>
                <w:color w:val="000000"/>
                <w:sz w:val="20"/>
                <w:szCs w:val="20"/>
                <w:lang w:eastAsia="es-CO"/>
              </w:rPr>
              <w:t>13</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44D13A" w14:textId="77777777" w:rsidR="00AF66F9" w:rsidRPr="004C09D9" w:rsidRDefault="00AF66F9" w:rsidP="00341DEF">
            <w:pPr>
              <w:widowControl/>
              <w:jc w:val="center"/>
              <w:rPr>
                <w:rFonts w:eastAsia="Times New Roman" w:cs="Arial"/>
                <w:sz w:val="20"/>
                <w:szCs w:val="20"/>
                <w:lang w:eastAsia="es-CO"/>
              </w:rPr>
            </w:pPr>
            <w:r w:rsidRPr="004C09D9">
              <w:rPr>
                <w:rFonts w:eastAsia="Times New Roman" w:cs="Arial"/>
                <w:sz w:val="20"/>
                <w:szCs w:val="20"/>
                <w:lang w:eastAsia="es-CO"/>
              </w:rPr>
              <w:t>Teusaquillo</w:t>
            </w:r>
          </w:p>
        </w:tc>
        <w:tc>
          <w:tcPr>
            <w:tcW w:w="1273" w:type="pct"/>
            <w:tcBorders>
              <w:top w:val="single" w:sz="4" w:space="0" w:color="auto"/>
              <w:left w:val="single" w:sz="4" w:space="0" w:color="auto"/>
              <w:bottom w:val="single" w:sz="4" w:space="0" w:color="auto"/>
              <w:right w:val="single" w:sz="4" w:space="0" w:color="auto"/>
            </w:tcBorders>
            <w:vAlign w:val="center"/>
          </w:tcPr>
          <w:p w14:paraId="351B7FB4" w14:textId="77777777" w:rsidR="00AF66F9" w:rsidRPr="007B4DF4" w:rsidRDefault="00AF66F9" w:rsidP="00341DEF">
            <w:pPr>
              <w:jc w:val="center"/>
              <w:rPr>
                <w:rFonts w:cs="Arial"/>
                <w:sz w:val="20"/>
                <w:szCs w:val="20"/>
              </w:rPr>
            </w:pPr>
            <w:r w:rsidRPr="007B4DF4">
              <w:rPr>
                <w:rFonts w:cs="Arial"/>
                <w:sz w:val="20"/>
                <w:szCs w:val="20"/>
              </w:rPr>
              <w:t>1,36</w:t>
            </w:r>
          </w:p>
        </w:tc>
        <w:tc>
          <w:tcPr>
            <w:tcW w:w="118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FEE9DD" w14:textId="77777777" w:rsidR="00AF66F9" w:rsidRPr="00F66B4E" w:rsidRDefault="00AF66F9" w:rsidP="00341DEF">
            <w:pPr>
              <w:widowControl/>
              <w:jc w:val="center"/>
              <w:rPr>
                <w:rFonts w:cs="Arial"/>
                <w:sz w:val="20"/>
                <w:szCs w:val="20"/>
              </w:rPr>
            </w:pPr>
            <w:r w:rsidRPr="00F66B4E">
              <w:rPr>
                <w:rFonts w:cs="Arial"/>
                <w:sz w:val="20"/>
                <w:szCs w:val="20"/>
              </w:rPr>
              <w:t>20,58</w:t>
            </w:r>
          </w:p>
        </w:tc>
        <w:tc>
          <w:tcPr>
            <w:tcW w:w="1185" w:type="pct"/>
            <w:tcBorders>
              <w:top w:val="single" w:sz="4" w:space="0" w:color="auto"/>
              <w:left w:val="single" w:sz="4" w:space="0" w:color="auto"/>
              <w:bottom w:val="single" w:sz="4" w:space="0" w:color="auto"/>
              <w:right w:val="single" w:sz="4" w:space="0" w:color="auto"/>
            </w:tcBorders>
          </w:tcPr>
          <w:p w14:paraId="205EBC72" w14:textId="77777777" w:rsidR="00AF66F9" w:rsidRPr="004F4A92" w:rsidRDefault="00AF66F9" w:rsidP="00341DEF">
            <w:pPr>
              <w:jc w:val="center"/>
              <w:rPr>
                <w:rFonts w:cs="Arial"/>
                <w:sz w:val="20"/>
                <w:szCs w:val="20"/>
              </w:rPr>
            </w:pPr>
          </w:p>
        </w:tc>
      </w:tr>
      <w:tr w:rsidR="00AF66F9" w:rsidRPr="004C09D9" w14:paraId="6EDD0B0A" w14:textId="77777777" w:rsidTr="00341DEF">
        <w:trPr>
          <w:trHeight w:val="70"/>
          <w:jc w:val="center"/>
        </w:trPr>
        <w:tc>
          <w:tcPr>
            <w:tcW w:w="2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FA512C" w14:textId="77777777" w:rsidR="00AF66F9" w:rsidRPr="004C09D9" w:rsidRDefault="00AF66F9" w:rsidP="00341DEF">
            <w:pPr>
              <w:widowControl/>
              <w:jc w:val="center"/>
              <w:rPr>
                <w:rFonts w:eastAsia="Times New Roman" w:cs="Arial"/>
                <w:color w:val="000000"/>
                <w:sz w:val="20"/>
                <w:szCs w:val="20"/>
                <w:lang w:eastAsia="es-CO"/>
              </w:rPr>
            </w:pPr>
            <w:r w:rsidRPr="004C09D9">
              <w:rPr>
                <w:rFonts w:eastAsia="Times New Roman" w:cs="Arial"/>
                <w:color w:val="000000"/>
                <w:sz w:val="20"/>
                <w:szCs w:val="20"/>
                <w:lang w:eastAsia="es-CO"/>
              </w:rPr>
              <w:t>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08ABE0" w14:textId="77777777" w:rsidR="00AF66F9" w:rsidRPr="004C09D9" w:rsidRDefault="00AF66F9" w:rsidP="00341DEF">
            <w:pPr>
              <w:widowControl/>
              <w:jc w:val="center"/>
              <w:rPr>
                <w:rFonts w:eastAsia="Times New Roman" w:cs="Arial"/>
                <w:sz w:val="20"/>
                <w:szCs w:val="20"/>
                <w:lang w:eastAsia="es-CO"/>
              </w:rPr>
            </w:pPr>
            <w:r w:rsidRPr="004C09D9">
              <w:rPr>
                <w:rFonts w:eastAsia="Times New Roman" w:cs="Arial"/>
                <w:sz w:val="20"/>
                <w:szCs w:val="20"/>
                <w:lang w:eastAsia="es-CO"/>
              </w:rPr>
              <w:t>Mártires</w:t>
            </w:r>
          </w:p>
        </w:tc>
        <w:tc>
          <w:tcPr>
            <w:tcW w:w="1273" w:type="pct"/>
            <w:tcBorders>
              <w:top w:val="single" w:sz="4" w:space="0" w:color="auto"/>
              <w:left w:val="single" w:sz="4" w:space="0" w:color="auto"/>
              <w:bottom w:val="single" w:sz="4" w:space="0" w:color="auto"/>
              <w:right w:val="single" w:sz="4" w:space="0" w:color="auto"/>
            </w:tcBorders>
            <w:vAlign w:val="center"/>
          </w:tcPr>
          <w:p w14:paraId="28B66E44" w14:textId="77777777" w:rsidR="00AF66F9" w:rsidRPr="007B4DF4" w:rsidRDefault="00AF66F9" w:rsidP="00341DEF">
            <w:pPr>
              <w:jc w:val="center"/>
              <w:rPr>
                <w:rFonts w:cs="Arial"/>
                <w:sz w:val="20"/>
                <w:szCs w:val="20"/>
              </w:rPr>
            </w:pPr>
            <w:r w:rsidRPr="007B4DF4">
              <w:rPr>
                <w:rFonts w:cs="Arial"/>
                <w:sz w:val="20"/>
                <w:szCs w:val="20"/>
              </w:rPr>
              <w:t>0,08</w:t>
            </w:r>
          </w:p>
        </w:tc>
        <w:tc>
          <w:tcPr>
            <w:tcW w:w="118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B101E3" w14:textId="77777777" w:rsidR="00AF66F9" w:rsidRPr="00F66B4E" w:rsidRDefault="00AF66F9" w:rsidP="00341DEF">
            <w:pPr>
              <w:widowControl/>
              <w:jc w:val="center"/>
              <w:rPr>
                <w:rFonts w:cs="Arial"/>
                <w:sz w:val="20"/>
                <w:szCs w:val="20"/>
              </w:rPr>
            </w:pPr>
            <w:r w:rsidRPr="00F66B4E">
              <w:rPr>
                <w:rFonts w:cs="Arial"/>
                <w:sz w:val="20"/>
                <w:szCs w:val="20"/>
              </w:rPr>
              <w:t>4,05</w:t>
            </w:r>
          </w:p>
        </w:tc>
        <w:tc>
          <w:tcPr>
            <w:tcW w:w="1185" w:type="pct"/>
            <w:tcBorders>
              <w:top w:val="single" w:sz="4" w:space="0" w:color="auto"/>
              <w:left w:val="single" w:sz="4" w:space="0" w:color="auto"/>
              <w:bottom w:val="single" w:sz="4" w:space="0" w:color="auto"/>
              <w:right w:val="single" w:sz="4" w:space="0" w:color="auto"/>
            </w:tcBorders>
          </w:tcPr>
          <w:p w14:paraId="16A263D8" w14:textId="77777777" w:rsidR="00AF66F9" w:rsidRPr="004F4A92" w:rsidRDefault="00AF66F9" w:rsidP="00341DEF">
            <w:pPr>
              <w:jc w:val="center"/>
              <w:rPr>
                <w:rFonts w:cs="Arial"/>
                <w:sz w:val="20"/>
                <w:szCs w:val="20"/>
              </w:rPr>
            </w:pPr>
          </w:p>
        </w:tc>
      </w:tr>
      <w:tr w:rsidR="00AF66F9" w:rsidRPr="004C09D9" w14:paraId="17EE3AF2" w14:textId="77777777" w:rsidTr="00341DEF">
        <w:trPr>
          <w:trHeight w:val="70"/>
          <w:jc w:val="center"/>
        </w:trPr>
        <w:tc>
          <w:tcPr>
            <w:tcW w:w="2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FD79F7" w14:textId="77777777" w:rsidR="00AF66F9" w:rsidRPr="004C09D9" w:rsidRDefault="00AF66F9" w:rsidP="00341DEF">
            <w:pPr>
              <w:widowControl/>
              <w:jc w:val="center"/>
              <w:rPr>
                <w:rFonts w:eastAsia="Times New Roman" w:cs="Arial"/>
                <w:color w:val="000000"/>
                <w:sz w:val="20"/>
                <w:szCs w:val="20"/>
                <w:lang w:eastAsia="es-CO"/>
              </w:rPr>
            </w:pPr>
            <w:r w:rsidRPr="004C09D9">
              <w:rPr>
                <w:rFonts w:eastAsia="Times New Roman" w:cs="Arial"/>
                <w:color w:val="000000"/>
                <w:sz w:val="20"/>
                <w:szCs w:val="20"/>
                <w:lang w:eastAsia="es-CO"/>
              </w:rPr>
              <w:t>15</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3CD1F9" w14:textId="77777777" w:rsidR="00AF66F9" w:rsidRPr="004C09D9" w:rsidRDefault="00AF66F9" w:rsidP="00341DEF">
            <w:pPr>
              <w:widowControl/>
              <w:jc w:val="center"/>
              <w:rPr>
                <w:rFonts w:eastAsia="Times New Roman" w:cs="Arial"/>
                <w:sz w:val="20"/>
                <w:szCs w:val="20"/>
                <w:lang w:eastAsia="es-CO"/>
              </w:rPr>
            </w:pPr>
            <w:r w:rsidRPr="004C09D9">
              <w:rPr>
                <w:rFonts w:eastAsia="Times New Roman" w:cs="Arial"/>
                <w:sz w:val="20"/>
                <w:szCs w:val="20"/>
                <w:lang w:eastAsia="es-CO"/>
              </w:rPr>
              <w:t>Antonio Nariño</w:t>
            </w:r>
          </w:p>
        </w:tc>
        <w:tc>
          <w:tcPr>
            <w:tcW w:w="1273" w:type="pct"/>
            <w:tcBorders>
              <w:top w:val="single" w:sz="4" w:space="0" w:color="auto"/>
              <w:left w:val="single" w:sz="4" w:space="0" w:color="auto"/>
              <w:bottom w:val="single" w:sz="4" w:space="0" w:color="auto"/>
              <w:right w:val="single" w:sz="4" w:space="0" w:color="auto"/>
            </w:tcBorders>
            <w:vAlign w:val="center"/>
          </w:tcPr>
          <w:p w14:paraId="434FFDBF" w14:textId="77777777" w:rsidR="00AF66F9" w:rsidRPr="007B4DF4" w:rsidRDefault="00AF66F9" w:rsidP="00341DEF">
            <w:pPr>
              <w:jc w:val="center"/>
              <w:rPr>
                <w:rFonts w:cs="Arial"/>
                <w:sz w:val="20"/>
                <w:szCs w:val="20"/>
              </w:rPr>
            </w:pPr>
            <w:r w:rsidRPr="007B4DF4">
              <w:rPr>
                <w:rFonts w:cs="Arial"/>
                <w:sz w:val="20"/>
                <w:szCs w:val="20"/>
              </w:rPr>
              <w:t>0,00</w:t>
            </w:r>
          </w:p>
        </w:tc>
        <w:tc>
          <w:tcPr>
            <w:tcW w:w="118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C65C61" w14:textId="77777777" w:rsidR="00AF66F9" w:rsidRPr="00F66B4E" w:rsidRDefault="00AF66F9" w:rsidP="00341DEF">
            <w:pPr>
              <w:widowControl/>
              <w:jc w:val="center"/>
              <w:rPr>
                <w:rFonts w:cs="Arial"/>
                <w:sz w:val="20"/>
                <w:szCs w:val="20"/>
              </w:rPr>
            </w:pPr>
            <w:r w:rsidRPr="00F66B4E">
              <w:rPr>
                <w:rFonts w:cs="Arial"/>
                <w:sz w:val="20"/>
                <w:szCs w:val="20"/>
              </w:rPr>
              <w:t>1,60</w:t>
            </w:r>
          </w:p>
        </w:tc>
        <w:tc>
          <w:tcPr>
            <w:tcW w:w="1185" w:type="pct"/>
            <w:tcBorders>
              <w:top w:val="single" w:sz="4" w:space="0" w:color="auto"/>
              <w:left w:val="single" w:sz="4" w:space="0" w:color="auto"/>
              <w:bottom w:val="single" w:sz="4" w:space="0" w:color="auto"/>
              <w:right w:val="single" w:sz="4" w:space="0" w:color="auto"/>
            </w:tcBorders>
          </w:tcPr>
          <w:p w14:paraId="4AD2E6D4" w14:textId="77777777" w:rsidR="00AF66F9" w:rsidRPr="004F4A92" w:rsidRDefault="00AF66F9" w:rsidP="00341DEF">
            <w:pPr>
              <w:jc w:val="center"/>
              <w:rPr>
                <w:rFonts w:cs="Arial"/>
                <w:sz w:val="20"/>
                <w:szCs w:val="20"/>
              </w:rPr>
            </w:pPr>
          </w:p>
        </w:tc>
      </w:tr>
      <w:tr w:rsidR="00AF66F9" w:rsidRPr="004C09D9" w14:paraId="3B8B76D2" w14:textId="77777777" w:rsidTr="00341DEF">
        <w:trPr>
          <w:trHeight w:val="70"/>
          <w:jc w:val="center"/>
        </w:trPr>
        <w:tc>
          <w:tcPr>
            <w:tcW w:w="2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5806EB" w14:textId="77777777" w:rsidR="00AF66F9" w:rsidRPr="004C09D9" w:rsidRDefault="00AF66F9" w:rsidP="00341DEF">
            <w:pPr>
              <w:widowControl/>
              <w:jc w:val="center"/>
              <w:rPr>
                <w:rFonts w:eastAsia="Times New Roman" w:cs="Arial"/>
                <w:color w:val="000000"/>
                <w:sz w:val="20"/>
                <w:szCs w:val="20"/>
                <w:lang w:eastAsia="es-CO"/>
              </w:rPr>
            </w:pPr>
            <w:r w:rsidRPr="004C09D9">
              <w:rPr>
                <w:rFonts w:eastAsia="Times New Roman" w:cs="Arial"/>
                <w:color w:val="000000"/>
                <w:sz w:val="20"/>
                <w:szCs w:val="20"/>
                <w:lang w:eastAsia="es-CO"/>
              </w:rPr>
              <w:t>16</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0E3745" w14:textId="77777777" w:rsidR="00AF66F9" w:rsidRPr="004C09D9" w:rsidRDefault="00AF66F9" w:rsidP="00341DEF">
            <w:pPr>
              <w:widowControl/>
              <w:jc w:val="center"/>
              <w:rPr>
                <w:rFonts w:eastAsia="Times New Roman" w:cs="Arial"/>
                <w:sz w:val="20"/>
                <w:szCs w:val="20"/>
                <w:lang w:eastAsia="es-CO"/>
              </w:rPr>
            </w:pPr>
            <w:r w:rsidRPr="004C09D9">
              <w:rPr>
                <w:rFonts w:eastAsia="Times New Roman" w:cs="Arial"/>
                <w:sz w:val="20"/>
                <w:szCs w:val="20"/>
                <w:lang w:eastAsia="es-CO"/>
              </w:rPr>
              <w:t>Puente Aranda</w:t>
            </w:r>
          </w:p>
        </w:tc>
        <w:tc>
          <w:tcPr>
            <w:tcW w:w="1273" w:type="pct"/>
            <w:tcBorders>
              <w:top w:val="single" w:sz="4" w:space="0" w:color="auto"/>
              <w:left w:val="single" w:sz="4" w:space="0" w:color="auto"/>
              <w:bottom w:val="single" w:sz="4" w:space="0" w:color="auto"/>
              <w:right w:val="single" w:sz="4" w:space="0" w:color="auto"/>
            </w:tcBorders>
            <w:vAlign w:val="center"/>
          </w:tcPr>
          <w:p w14:paraId="096B1A00" w14:textId="77777777" w:rsidR="00AF66F9" w:rsidRPr="007B4DF4" w:rsidRDefault="00AF66F9" w:rsidP="00341DEF">
            <w:pPr>
              <w:jc w:val="center"/>
              <w:rPr>
                <w:rFonts w:cs="Arial"/>
                <w:sz w:val="20"/>
                <w:szCs w:val="20"/>
              </w:rPr>
            </w:pPr>
            <w:r w:rsidRPr="007B4DF4">
              <w:rPr>
                <w:rFonts w:cs="Arial"/>
                <w:sz w:val="20"/>
                <w:szCs w:val="20"/>
              </w:rPr>
              <w:t>1,59</w:t>
            </w:r>
          </w:p>
        </w:tc>
        <w:tc>
          <w:tcPr>
            <w:tcW w:w="118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D133DC" w14:textId="77777777" w:rsidR="00AF66F9" w:rsidRPr="00F66B4E" w:rsidRDefault="00AF66F9" w:rsidP="00341DEF">
            <w:pPr>
              <w:widowControl/>
              <w:jc w:val="center"/>
              <w:rPr>
                <w:rFonts w:cs="Arial"/>
                <w:sz w:val="20"/>
                <w:szCs w:val="20"/>
              </w:rPr>
            </w:pPr>
            <w:r w:rsidRPr="00F66B4E">
              <w:rPr>
                <w:rFonts w:cs="Arial"/>
                <w:sz w:val="20"/>
                <w:szCs w:val="20"/>
              </w:rPr>
              <w:t>18,82</w:t>
            </w:r>
          </w:p>
        </w:tc>
        <w:tc>
          <w:tcPr>
            <w:tcW w:w="1185" w:type="pct"/>
            <w:tcBorders>
              <w:top w:val="single" w:sz="4" w:space="0" w:color="auto"/>
              <w:left w:val="single" w:sz="4" w:space="0" w:color="auto"/>
              <w:bottom w:val="single" w:sz="4" w:space="0" w:color="auto"/>
              <w:right w:val="single" w:sz="4" w:space="0" w:color="auto"/>
            </w:tcBorders>
          </w:tcPr>
          <w:p w14:paraId="30BF722A" w14:textId="77777777" w:rsidR="00AF66F9" w:rsidRPr="004F4A92" w:rsidRDefault="00AF66F9" w:rsidP="00341DEF">
            <w:pPr>
              <w:jc w:val="center"/>
              <w:rPr>
                <w:rFonts w:cs="Arial"/>
                <w:sz w:val="20"/>
                <w:szCs w:val="20"/>
              </w:rPr>
            </w:pPr>
          </w:p>
        </w:tc>
      </w:tr>
      <w:tr w:rsidR="00AF66F9" w:rsidRPr="004C09D9" w14:paraId="61BE6FD8" w14:textId="77777777" w:rsidTr="00341DEF">
        <w:trPr>
          <w:trHeight w:val="70"/>
          <w:jc w:val="center"/>
        </w:trPr>
        <w:tc>
          <w:tcPr>
            <w:tcW w:w="2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5A2DA7" w14:textId="77777777" w:rsidR="00AF66F9" w:rsidRPr="004C09D9" w:rsidRDefault="00AF66F9" w:rsidP="00341DEF">
            <w:pPr>
              <w:widowControl/>
              <w:jc w:val="center"/>
              <w:rPr>
                <w:rFonts w:eastAsia="Times New Roman" w:cs="Arial"/>
                <w:color w:val="000000"/>
                <w:sz w:val="20"/>
                <w:szCs w:val="20"/>
                <w:lang w:eastAsia="es-CO"/>
              </w:rPr>
            </w:pPr>
            <w:r w:rsidRPr="004C09D9">
              <w:rPr>
                <w:rFonts w:eastAsia="Times New Roman" w:cs="Arial"/>
                <w:color w:val="000000"/>
                <w:sz w:val="20"/>
                <w:szCs w:val="20"/>
                <w:lang w:eastAsia="es-CO"/>
              </w:rPr>
              <w:t>17</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9657ED" w14:textId="77777777" w:rsidR="00AF66F9" w:rsidRPr="004C09D9" w:rsidRDefault="00AF66F9" w:rsidP="00341DEF">
            <w:pPr>
              <w:widowControl/>
              <w:jc w:val="center"/>
              <w:rPr>
                <w:rFonts w:eastAsia="Times New Roman" w:cs="Arial"/>
                <w:sz w:val="20"/>
                <w:szCs w:val="20"/>
                <w:lang w:eastAsia="es-CO"/>
              </w:rPr>
            </w:pPr>
            <w:r w:rsidRPr="004C09D9">
              <w:rPr>
                <w:rFonts w:eastAsia="Times New Roman" w:cs="Arial"/>
                <w:sz w:val="20"/>
                <w:szCs w:val="20"/>
                <w:lang w:eastAsia="es-CO"/>
              </w:rPr>
              <w:t>La Candelaria</w:t>
            </w:r>
          </w:p>
        </w:tc>
        <w:tc>
          <w:tcPr>
            <w:tcW w:w="1273" w:type="pct"/>
            <w:tcBorders>
              <w:top w:val="single" w:sz="4" w:space="0" w:color="auto"/>
              <w:left w:val="single" w:sz="4" w:space="0" w:color="auto"/>
              <w:bottom w:val="single" w:sz="4" w:space="0" w:color="auto"/>
              <w:right w:val="single" w:sz="4" w:space="0" w:color="auto"/>
            </w:tcBorders>
            <w:vAlign w:val="center"/>
          </w:tcPr>
          <w:p w14:paraId="78B80D77" w14:textId="77777777" w:rsidR="00AF66F9" w:rsidRPr="007B4DF4" w:rsidRDefault="00AF66F9" w:rsidP="00341DEF">
            <w:pPr>
              <w:jc w:val="center"/>
              <w:rPr>
                <w:rFonts w:cs="Arial"/>
                <w:sz w:val="20"/>
                <w:szCs w:val="20"/>
              </w:rPr>
            </w:pPr>
            <w:r w:rsidRPr="007B4DF4">
              <w:rPr>
                <w:rFonts w:cs="Arial"/>
                <w:sz w:val="20"/>
                <w:szCs w:val="20"/>
              </w:rPr>
              <w:t>0,00</w:t>
            </w:r>
          </w:p>
        </w:tc>
        <w:tc>
          <w:tcPr>
            <w:tcW w:w="118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E97D6D" w14:textId="77777777" w:rsidR="00AF66F9" w:rsidRPr="00F66B4E" w:rsidRDefault="00AF66F9" w:rsidP="00341DEF">
            <w:pPr>
              <w:widowControl/>
              <w:jc w:val="center"/>
              <w:rPr>
                <w:rFonts w:cs="Arial"/>
                <w:sz w:val="20"/>
                <w:szCs w:val="20"/>
              </w:rPr>
            </w:pPr>
            <w:r w:rsidRPr="00F66B4E">
              <w:rPr>
                <w:rFonts w:cs="Arial"/>
                <w:sz w:val="20"/>
                <w:szCs w:val="20"/>
              </w:rPr>
              <w:t>0,65</w:t>
            </w:r>
          </w:p>
        </w:tc>
        <w:tc>
          <w:tcPr>
            <w:tcW w:w="1185" w:type="pct"/>
            <w:tcBorders>
              <w:top w:val="single" w:sz="4" w:space="0" w:color="auto"/>
              <w:left w:val="single" w:sz="4" w:space="0" w:color="auto"/>
              <w:bottom w:val="single" w:sz="4" w:space="0" w:color="auto"/>
              <w:right w:val="single" w:sz="4" w:space="0" w:color="auto"/>
            </w:tcBorders>
          </w:tcPr>
          <w:p w14:paraId="637D875A" w14:textId="77777777" w:rsidR="00AF66F9" w:rsidRPr="004F4A92" w:rsidRDefault="00AF66F9" w:rsidP="00341DEF">
            <w:pPr>
              <w:jc w:val="center"/>
              <w:rPr>
                <w:rFonts w:cs="Arial"/>
                <w:sz w:val="20"/>
                <w:szCs w:val="20"/>
              </w:rPr>
            </w:pPr>
          </w:p>
        </w:tc>
      </w:tr>
      <w:tr w:rsidR="00AF66F9" w:rsidRPr="004C09D9" w14:paraId="13523C21" w14:textId="77777777" w:rsidTr="00341DEF">
        <w:trPr>
          <w:trHeight w:val="70"/>
          <w:jc w:val="center"/>
        </w:trPr>
        <w:tc>
          <w:tcPr>
            <w:tcW w:w="2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D59DBD" w14:textId="77777777" w:rsidR="00AF66F9" w:rsidRPr="004C09D9" w:rsidRDefault="00AF66F9" w:rsidP="00341DEF">
            <w:pPr>
              <w:widowControl/>
              <w:jc w:val="center"/>
              <w:rPr>
                <w:rFonts w:eastAsia="Times New Roman" w:cs="Arial"/>
                <w:color w:val="000000"/>
                <w:sz w:val="20"/>
                <w:szCs w:val="20"/>
                <w:lang w:eastAsia="es-CO"/>
              </w:rPr>
            </w:pPr>
            <w:r w:rsidRPr="004C09D9">
              <w:rPr>
                <w:rFonts w:eastAsia="Times New Roman" w:cs="Arial"/>
                <w:color w:val="000000"/>
                <w:sz w:val="20"/>
                <w:szCs w:val="20"/>
                <w:lang w:eastAsia="es-CO"/>
              </w:rPr>
              <w:t>18</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11478E" w14:textId="77777777" w:rsidR="00AF66F9" w:rsidRPr="004C09D9" w:rsidRDefault="00AF66F9" w:rsidP="00341DEF">
            <w:pPr>
              <w:widowControl/>
              <w:jc w:val="center"/>
              <w:rPr>
                <w:rFonts w:eastAsia="Times New Roman" w:cs="Arial"/>
                <w:sz w:val="20"/>
                <w:szCs w:val="20"/>
                <w:lang w:eastAsia="es-CO"/>
              </w:rPr>
            </w:pPr>
            <w:r w:rsidRPr="004C09D9">
              <w:rPr>
                <w:rFonts w:eastAsia="Times New Roman" w:cs="Arial"/>
                <w:sz w:val="20"/>
                <w:szCs w:val="20"/>
                <w:lang w:eastAsia="es-CO"/>
              </w:rPr>
              <w:t>Rafael Uribe Uribe</w:t>
            </w:r>
          </w:p>
        </w:tc>
        <w:tc>
          <w:tcPr>
            <w:tcW w:w="1273" w:type="pct"/>
            <w:tcBorders>
              <w:top w:val="single" w:sz="4" w:space="0" w:color="auto"/>
              <w:left w:val="single" w:sz="4" w:space="0" w:color="auto"/>
              <w:bottom w:val="single" w:sz="4" w:space="0" w:color="auto"/>
              <w:right w:val="single" w:sz="4" w:space="0" w:color="auto"/>
            </w:tcBorders>
            <w:vAlign w:val="center"/>
          </w:tcPr>
          <w:p w14:paraId="40F30201" w14:textId="77777777" w:rsidR="00AF66F9" w:rsidRPr="007B4DF4" w:rsidRDefault="00AF66F9" w:rsidP="00341DEF">
            <w:pPr>
              <w:jc w:val="center"/>
              <w:rPr>
                <w:rFonts w:cs="Arial"/>
                <w:sz w:val="20"/>
                <w:szCs w:val="20"/>
              </w:rPr>
            </w:pPr>
            <w:r w:rsidRPr="007B4DF4">
              <w:rPr>
                <w:rFonts w:cs="Arial"/>
                <w:sz w:val="20"/>
                <w:szCs w:val="20"/>
              </w:rPr>
              <w:t>0,00</w:t>
            </w:r>
          </w:p>
        </w:tc>
        <w:tc>
          <w:tcPr>
            <w:tcW w:w="118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A0BE06" w14:textId="77777777" w:rsidR="00AF66F9" w:rsidRPr="00F66B4E" w:rsidRDefault="00AF66F9" w:rsidP="00341DEF">
            <w:pPr>
              <w:widowControl/>
              <w:jc w:val="center"/>
              <w:rPr>
                <w:rFonts w:cs="Arial"/>
                <w:sz w:val="20"/>
                <w:szCs w:val="20"/>
              </w:rPr>
            </w:pPr>
            <w:r w:rsidRPr="00F66B4E">
              <w:rPr>
                <w:rFonts w:cs="Arial"/>
                <w:sz w:val="20"/>
                <w:szCs w:val="20"/>
              </w:rPr>
              <w:t>16,07</w:t>
            </w:r>
          </w:p>
        </w:tc>
        <w:tc>
          <w:tcPr>
            <w:tcW w:w="1185" w:type="pct"/>
            <w:tcBorders>
              <w:top w:val="single" w:sz="4" w:space="0" w:color="auto"/>
              <w:left w:val="single" w:sz="4" w:space="0" w:color="auto"/>
              <w:bottom w:val="single" w:sz="4" w:space="0" w:color="auto"/>
              <w:right w:val="single" w:sz="4" w:space="0" w:color="auto"/>
            </w:tcBorders>
          </w:tcPr>
          <w:p w14:paraId="42A6C7F8" w14:textId="77777777" w:rsidR="00AF66F9" w:rsidRPr="004F4A92" w:rsidRDefault="00AF66F9" w:rsidP="00341DEF">
            <w:pPr>
              <w:jc w:val="center"/>
              <w:rPr>
                <w:rFonts w:cs="Arial"/>
                <w:sz w:val="20"/>
                <w:szCs w:val="20"/>
              </w:rPr>
            </w:pPr>
          </w:p>
        </w:tc>
      </w:tr>
      <w:tr w:rsidR="00AF66F9" w:rsidRPr="004C09D9" w14:paraId="37D186D1" w14:textId="77777777" w:rsidTr="00341DEF">
        <w:trPr>
          <w:trHeight w:val="70"/>
          <w:jc w:val="center"/>
        </w:trPr>
        <w:tc>
          <w:tcPr>
            <w:tcW w:w="2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D978F5" w14:textId="77777777" w:rsidR="00AF66F9" w:rsidRPr="004C09D9" w:rsidRDefault="00AF66F9" w:rsidP="00341DEF">
            <w:pPr>
              <w:widowControl/>
              <w:jc w:val="center"/>
              <w:rPr>
                <w:rFonts w:eastAsia="Times New Roman" w:cs="Arial"/>
                <w:color w:val="000000"/>
                <w:sz w:val="20"/>
                <w:szCs w:val="20"/>
                <w:lang w:eastAsia="es-CO"/>
              </w:rPr>
            </w:pPr>
            <w:r w:rsidRPr="004C09D9">
              <w:rPr>
                <w:rFonts w:eastAsia="Times New Roman" w:cs="Arial"/>
                <w:color w:val="000000"/>
                <w:sz w:val="20"/>
                <w:szCs w:val="20"/>
                <w:lang w:eastAsia="es-CO"/>
              </w:rPr>
              <w:t>19</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0226F8" w14:textId="77777777" w:rsidR="00AF66F9" w:rsidRPr="004C09D9" w:rsidRDefault="00AF66F9" w:rsidP="00341DEF">
            <w:pPr>
              <w:widowControl/>
              <w:jc w:val="center"/>
              <w:rPr>
                <w:rFonts w:eastAsia="Times New Roman" w:cs="Arial"/>
                <w:sz w:val="20"/>
                <w:szCs w:val="20"/>
                <w:lang w:eastAsia="es-CO"/>
              </w:rPr>
            </w:pPr>
            <w:r w:rsidRPr="004C09D9">
              <w:rPr>
                <w:rFonts w:eastAsia="Times New Roman" w:cs="Arial"/>
                <w:sz w:val="20"/>
                <w:szCs w:val="20"/>
                <w:lang w:eastAsia="es-CO"/>
              </w:rPr>
              <w:t>Ciudad Bolívar</w:t>
            </w:r>
          </w:p>
        </w:tc>
        <w:tc>
          <w:tcPr>
            <w:tcW w:w="1273" w:type="pct"/>
            <w:tcBorders>
              <w:top w:val="single" w:sz="4" w:space="0" w:color="auto"/>
              <w:left w:val="single" w:sz="4" w:space="0" w:color="auto"/>
              <w:bottom w:val="single" w:sz="4" w:space="0" w:color="auto"/>
              <w:right w:val="single" w:sz="4" w:space="0" w:color="auto"/>
            </w:tcBorders>
            <w:vAlign w:val="center"/>
          </w:tcPr>
          <w:p w14:paraId="0B9DDB61" w14:textId="77777777" w:rsidR="00AF66F9" w:rsidRPr="007B4DF4" w:rsidRDefault="00AF66F9" w:rsidP="00341DEF">
            <w:pPr>
              <w:jc w:val="center"/>
              <w:rPr>
                <w:rFonts w:cs="Arial"/>
                <w:sz w:val="20"/>
                <w:szCs w:val="20"/>
              </w:rPr>
            </w:pPr>
            <w:r w:rsidRPr="007B4DF4">
              <w:rPr>
                <w:rFonts w:cs="Arial"/>
                <w:sz w:val="20"/>
                <w:szCs w:val="20"/>
              </w:rPr>
              <w:t>0,00</w:t>
            </w:r>
          </w:p>
        </w:tc>
        <w:tc>
          <w:tcPr>
            <w:tcW w:w="118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F5BF34" w14:textId="77777777" w:rsidR="00AF66F9" w:rsidRPr="00F66B4E" w:rsidRDefault="00AF66F9" w:rsidP="00341DEF">
            <w:pPr>
              <w:widowControl/>
              <w:jc w:val="center"/>
              <w:rPr>
                <w:rFonts w:cs="Arial"/>
                <w:sz w:val="20"/>
                <w:szCs w:val="20"/>
              </w:rPr>
            </w:pPr>
            <w:r w:rsidRPr="00F66B4E">
              <w:rPr>
                <w:rFonts w:cs="Arial"/>
                <w:sz w:val="20"/>
                <w:szCs w:val="20"/>
              </w:rPr>
              <w:t>8,46</w:t>
            </w:r>
          </w:p>
        </w:tc>
        <w:tc>
          <w:tcPr>
            <w:tcW w:w="1185" w:type="pct"/>
            <w:tcBorders>
              <w:top w:val="single" w:sz="4" w:space="0" w:color="auto"/>
              <w:left w:val="single" w:sz="4" w:space="0" w:color="auto"/>
              <w:bottom w:val="single" w:sz="4" w:space="0" w:color="auto"/>
              <w:right w:val="single" w:sz="4" w:space="0" w:color="auto"/>
            </w:tcBorders>
          </w:tcPr>
          <w:p w14:paraId="0BB4F2C1" w14:textId="77777777" w:rsidR="00AF66F9" w:rsidRPr="004F4A92" w:rsidRDefault="00AF66F9" w:rsidP="00341DEF">
            <w:pPr>
              <w:jc w:val="center"/>
              <w:rPr>
                <w:rFonts w:cs="Arial"/>
                <w:sz w:val="20"/>
                <w:szCs w:val="20"/>
              </w:rPr>
            </w:pPr>
          </w:p>
        </w:tc>
      </w:tr>
      <w:tr w:rsidR="00AF66F9" w:rsidRPr="004C09D9" w14:paraId="64876246" w14:textId="77777777" w:rsidTr="00341DEF">
        <w:trPr>
          <w:trHeight w:val="70"/>
          <w:jc w:val="center"/>
        </w:trPr>
        <w:tc>
          <w:tcPr>
            <w:tcW w:w="2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2DDC4F" w14:textId="77777777" w:rsidR="00AF66F9" w:rsidRPr="004C09D9" w:rsidRDefault="00AF66F9" w:rsidP="00341DEF">
            <w:pPr>
              <w:widowControl/>
              <w:jc w:val="center"/>
              <w:rPr>
                <w:rFonts w:eastAsia="Times New Roman" w:cs="Arial"/>
                <w:color w:val="000000"/>
                <w:sz w:val="20"/>
                <w:szCs w:val="20"/>
                <w:lang w:eastAsia="es-CO"/>
              </w:rPr>
            </w:pPr>
            <w:r w:rsidRPr="004C09D9">
              <w:rPr>
                <w:rFonts w:eastAsia="Times New Roman" w:cs="Arial"/>
                <w:color w:val="000000"/>
                <w:sz w:val="20"/>
                <w:szCs w:val="20"/>
                <w:lang w:eastAsia="es-CO"/>
              </w:rPr>
              <w:t>20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69C17B" w14:textId="77777777" w:rsidR="00AF66F9" w:rsidRPr="004C09D9" w:rsidRDefault="00AF66F9" w:rsidP="00341DEF">
            <w:pPr>
              <w:widowControl/>
              <w:jc w:val="center"/>
              <w:rPr>
                <w:rFonts w:eastAsia="Times New Roman" w:cs="Arial"/>
                <w:sz w:val="20"/>
                <w:szCs w:val="20"/>
                <w:lang w:eastAsia="es-CO"/>
              </w:rPr>
            </w:pPr>
            <w:r w:rsidRPr="004C09D9">
              <w:rPr>
                <w:rFonts w:eastAsia="Times New Roman" w:cs="Arial"/>
                <w:sz w:val="20"/>
                <w:szCs w:val="20"/>
                <w:lang w:eastAsia="es-CO"/>
              </w:rPr>
              <w:t>Sumapaz</w:t>
            </w:r>
          </w:p>
        </w:tc>
        <w:tc>
          <w:tcPr>
            <w:tcW w:w="1273" w:type="pct"/>
            <w:tcBorders>
              <w:top w:val="single" w:sz="4" w:space="0" w:color="auto"/>
              <w:left w:val="single" w:sz="4" w:space="0" w:color="auto"/>
              <w:bottom w:val="single" w:sz="4" w:space="0" w:color="auto"/>
              <w:right w:val="single" w:sz="4" w:space="0" w:color="auto"/>
            </w:tcBorders>
            <w:vAlign w:val="center"/>
          </w:tcPr>
          <w:p w14:paraId="22304C0D" w14:textId="77777777" w:rsidR="00AF66F9" w:rsidRPr="00143522" w:rsidRDefault="00AF66F9" w:rsidP="00341DEF">
            <w:pPr>
              <w:widowControl/>
              <w:jc w:val="center"/>
              <w:rPr>
                <w:rFonts w:eastAsia="Times New Roman" w:cs="Arial"/>
                <w:b/>
                <w:color w:val="FFFFFF" w:themeColor="background1"/>
                <w:sz w:val="20"/>
                <w:szCs w:val="20"/>
                <w:lang w:eastAsia="es-CO"/>
              </w:rPr>
            </w:pPr>
            <w:r w:rsidRPr="007B4DF4">
              <w:rPr>
                <w:rFonts w:cs="Arial"/>
                <w:sz w:val="20"/>
                <w:szCs w:val="20"/>
              </w:rPr>
              <w:t>0,00</w:t>
            </w:r>
          </w:p>
        </w:tc>
        <w:tc>
          <w:tcPr>
            <w:tcW w:w="1185" w:type="pct"/>
            <w:tcBorders>
              <w:top w:val="single" w:sz="4" w:space="0" w:color="auto"/>
              <w:left w:val="single" w:sz="4" w:space="0" w:color="auto"/>
              <w:bottom w:val="single" w:sz="4" w:space="0" w:color="auto"/>
              <w:right w:val="single" w:sz="4" w:space="0" w:color="auto"/>
            </w:tcBorders>
            <w:shd w:val="clear" w:color="auto" w:fill="auto"/>
            <w:vAlign w:val="center"/>
          </w:tcPr>
          <w:p w14:paraId="31E24353" w14:textId="77777777" w:rsidR="00AF66F9" w:rsidRPr="00F66B4E" w:rsidRDefault="00AF66F9" w:rsidP="00341DEF">
            <w:pPr>
              <w:widowControl/>
              <w:jc w:val="center"/>
              <w:rPr>
                <w:rFonts w:cs="Arial"/>
                <w:sz w:val="20"/>
                <w:szCs w:val="20"/>
              </w:rPr>
            </w:pPr>
            <w:r w:rsidRPr="00F66B4E">
              <w:rPr>
                <w:rFonts w:cs="Arial"/>
                <w:sz w:val="20"/>
                <w:szCs w:val="20"/>
              </w:rPr>
              <w:t>0,00</w:t>
            </w:r>
          </w:p>
        </w:tc>
        <w:tc>
          <w:tcPr>
            <w:tcW w:w="1185" w:type="pct"/>
            <w:tcBorders>
              <w:top w:val="single" w:sz="4" w:space="0" w:color="auto"/>
              <w:left w:val="single" w:sz="4" w:space="0" w:color="auto"/>
              <w:bottom w:val="single" w:sz="4" w:space="0" w:color="auto"/>
              <w:right w:val="single" w:sz="4" w:space="0" w:color="auto"/>
            </w:tcBorders>
          </w:tcPr>
          <w:p w14:paraId="503D8E42" w14:textId="77777777" w:rsidR="00AF66F9" w:rsidRPr="004F4A92" w:rsidRDefault="00AF66F9" w:rsidP="00341DEF">
            <w:pPr>
              <w:jc w:val="center"/>
              <w:rPr>
                <w:rFonts w:cs="Arial"/>
                <w:sz w:val="20"/>
                <w:szCs w:val="20"/>
              </w:rPr>
            </w:pPr>
          </w:p>
        </w:tc>
      </w:tr>
      <w:tr w:rsidR="00AF66F9" w:rsidRPr="004C09D9" w14:paraId="6E5B5A4E" w14:textId="77777777" w:rsidTr="00341DEF">
        <w:trPr>
          <w:trHeight w:val="70"/>
          <w:jc w:val="center"/>
        </w:trPr>
        <w:tc>
          <w:tcPr>
            <w:tcW w:w="1357"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center"/>
            <w:hideMark/>
          </w:tcPr>
          <w:p w14:paraId="38D211A3" w14:textId="77777777" w:rsidR="00AF66F9" w:rsidRPr="004C09D9" w:rsidRDefault="00AF66F9" w:rsidP="00341DEF">
            <w:pPr>
              <w:widowControl/>
              <w:jc w:val="center"/>
              <w:rPr>
                <w:rFonts w:eastAsia="Times New Roman" w:cs="Arial"/>
                <w:b/>
                <w:bCs/>
                <w:color w:val="FFFFFF" w:themeColor="background1"/>
                <w:sz w:val="20"/>
                <w:szCs w:val="20"/>
                <w:lang w:eastAsia="es-CO"/>
              </w:rPr>
            </w:pPr>
            <w:r w:rsidRPr="004C09D9">
              <w:rPr>
                <w:rFonts w:eastAsia="Times New Roman" w:cs="Arial"/>
                <w:b/>
                <w:bCs/>
                <w:color w:val="FFFFFF" w:themeColor="background1"/>
                <w:sz w:val="20"/>
                <w:szCs w:val="20"/>
                <w:lang w:eastAsia="es-CO"/>
              </w:rPr>
              <w:t>TOTAL</w:t>
            </w:r>
          </w:p>
        </w:tc>
        <w:tc>
          <w:tcPr>
            <w:tcW w:w="1273" w:type="pct"/>
            <w:tcBorders>
              <w:top w:val="single" w:sz="4" w:space="0" w:color="auto"/>
              <w:left w:val="nil"/>
              <w:bottom w:val="single" w:sz="4" w:space="0" w:color="auto"/>
              <w:right w:val="single" w:sz="4" w:space="0" w:color="auto"/>
            </w:tcBorders>
            <w:shd w:val="clear" w:color="auto" w:fill="1F497D" w:themeFill="text2"/>
            <w:vAlign w:val="center"/>
          </w:tcPr>
          <w:p w14:paraId="6DFB7DDE" w14:textId="77777777" w:rsidR="00AF66F9" w:rsidRPr="00302449" w:rsidRDefault="00AF66F9" w:rsidP="00341DEF">
            <w:pPr>
              <w:widowControl/>
              <w:jc w:val="center"/>
              <w:rPr>
                <w:rFonts w:eastAsia="Times New Roman" w:cs="Arial"/>
                <w:b/>
                <w:color w:val="FFFFFF" w:themeColor="background1"/>
                <w:sz w:val="20"/>
                <w:szCs w:val="20"/>
                <w:lang w:eastAsia="es-CO"/>
              </w:rPr>
            </w:pPr>
            <w:r>
              <w:rPr>
                <w:rFonts w:eastAsia="Times New Roman" w:cs="Arial"/>
                <w:b/>
                <w:color w:val="FFFFFF" w:themeColor="background1"/>
                <w:sz w:val="20"/>
                <w:szCs w:val="20"/>
                <w:lang w:eastAsia="es-CO"/>
              </w:rPr>
              <w:t>15,84</w:t>
            </w:r>
          </w:p>
        </w:tc>
        <w:tc>
          <w:tcPr>
            <w:tcW w:w="1185" w:type="pct"/>
            <w:tcBorders>
              <w:top w:val="single" w:sz="4" w:space="0" w:color="auto"/>
              <w:left w:val="nil"/>
              <w:bottom w:val="single" w:sz="4" w:space="0" w:color="auto"/>
              <w:right w:val="single" w:sz="4" w:space="0" w:color="auto"/>
            </w:tcBorders>
            <w:shd w:val="clear" w:color="auto" w:fill="1F497D" w:themeFill="text2"/>
            <w:vAlign w:val="center"/>
          </w:tcPr>
          <w:p w14:paraId="64189DD0" w14:textId="77777777" w:rsidR="00AF66F9" w:rsidRPr="00F66B4E" w:rsidRDefault="00AF66F9" w:rsidP="00341DEF">
            <w:pPr>
              <w:widowControl/>
              <w:jc w:val="center"/>
              <w:rPr>
                <w:rFonts w:eastAsia="Times New Roman" w:cs="Arial"/>
                <w:b/>
                <w:color w:val="FFFFFF" w:themeColor="background1"/>
                <w:sz w:val="20"/>
                <w:szCs w:val="20"/>
                <w:lang w:eastAsia="es-CO"/>
              </w:rPr>
            </w:pPr>
            <w:r w:rsidRPr="00F66B4E">
              <w:rPr>
                <w:rFonts w:eastAsia="Times New Roman" w:cs="Arial"/>
                <w:b/>
                <w:color w:val="FFFFFF" w:themeColor="background1"/>
                <w:sz w:val="20"/>
                <w:szCs w:val="20"/>
                <w:lang w:eastAsia="es-CO"/>
              </w:rPr>
              <w:t>235,62</w:t>
            </w:r>
          </w:p>
        </w:tc>
        <w:tc>
          <w:tcPr>
            <w:tcW w:w="1185" w:type="pct"/>
            <w:tcBorders>
              <w:top w:val="single" w:sz="4" w:space="0" w:color="auto"/>
              <w:left w:val="nil"/>
              <w:bottom w:val="single" w:sz="4" w:space="0" w:color="auto"/>
              <w:right w:val="single" w:sz="4" w:space="0" w:color="auto"/>
            </w:tcBorders>
            <w:shd w:val="clear" w:color="auto" w:fill="1F497D" w:themeFill="text2"/>
            <w:vAlign w:val="center"/>
          </w:tcPr>
          <w:p w14:paraId="1F6B319F" w14:textId="77777777" w:rsidR="00AF66F9" w:rsidRPr="00F66B4E" w:rsidRDefault="00AF66F9" w:rsidP="00341DEF">
            <w:pPr>
              <w:widowControl/>
              <w:jc w:val="center"/>
              <w:rPr>
                <w:rFonts w:eastAsia="Times New Roman" w:cs="Arial"/>
                <w:b/>
                <w:color w:val="FFFFFF" w:themeColor="background1"/>
                <w:sz w:val="20"/>
                <w:szCs w:val="20"/>
                <w:lang w:eastAsia="es-CO"/>
              </w:rPr>
            </w:pPr>
            <w:r>
              <w:rPr>
                <w:rFonts w:eastAsia="Times New Roman" w:cs="Arial"/>
                <w:b/>
                <w:color w:val="FFFFFF" w:themeColor="background1"/>
                <w:sz w:val="20"/>
                <w:szCs w:val="20"/>
                <w:lang w:eastAsia="es-CO"/>
              </w:rPr>
              <w:t>0,87</w:t>
            </w:r>
          </w:p>
        </w:tc>
      </w:tr>
    </w:tbl>
    <w:p w14:paraId="41A44F5B" w14:textId="77777777" w:rsidR="00AF66F9" w:rsidRDefault="00AF66F9" w:rsidP="00AF66F9">
      <w:pPr>
        <w:jc w:val="center"/>
        <w:rPr>
          <w:rFonts w:cs="Arial"/>
          <w:spacing w:val="2"/>
          <w:sz w:val="18"/>
        </w:rPr>
      </w:pPr>
      <w:r>
        <w:rPr>
          <w:rFonts w:cs="Arial"/>
          <w:b/>
          <w:spacing w:val="2"/>
          <w:sz w:val="18"/>
        </w:rPr>
        <w:t>Fuente:</w:t>
      </w:r>
      <w:r>
        <w:rPr>
          <w:rFonts w:cs="Arial"/>
          <w:spacing w:val="2"/>
          <w:sz w:val="18"/>
        </w:rPr>
        <w:t xml:space="preserve"> UAERMV.</w:t>
      </w:r>
    </w:p>
    <w:p w14:paraId="57853AFC" w14:textId="77777777" w:rsidR="00AF66F9" w:rsidRDefault="00AF66F9" w:rsidP="00AF66F9">
      <w:pPr>
        <w:ind w:left="720"/>
        <w:rPr>
          <w:rFonts w:cs="Arial"/>
        </w:rPr>
      </w:pPr>
    </w:p>
    <w:p w14:paraId="2D34C916" w14:textId="77777777" w:rsidR="00AF66F9" w:rsidRDefault="00AF66F9" w:rsidP="00AF66F9">
      <w:pPr>
        <w:ind w:left="720"/>
        <w:rPr>
          <w:rFonts w:cs="Arial"/>
        </w:rPr>
      </w:pPr>
      <w:r>
        <w:rPr>
          <w:rFonts w:cs="Arial"/>
        </w:rPr>
        <w:t xml:space="preserve">Por medio de las intervenciones realizadas a 30 de septiembre de 2018, se logró beneficiar </w:t>
      </w:r>
      <w:r w:rsidRPr="000F7F09">
        <w:rPr>
          <w:rFonts w:cs="Arial"/>
        </w:rPr>
        <w:t>1.577.185</w:t>
      </w:r>
      <w:r>
        <w:rPr>
          <w:rFonts w:cs="Arial"/>
        </w:rPr>
        <w:t xml:space="preserve"> personas de la ciudad, distribuidos así:</w:t>
      </w:r>
    </w:p>
    <w:p w14:paraId="5D132E47" w14:textId="77777777" w:rsidR="00AF66F9" w:rsidRDefault="00AF66F9" w:rsidP="00AF66F9">
      <w:pPr>
        <w:spacing w:line="276" w:lineRule="auto"/>
        <w:jc w:val="center"/>
        <w:rPr>
          <w:rFonts w:cs="Arial"/>
          <w:b/>
          <w:sz w:val="18"/>
          <w:lang w:eastAsia="es-CO"/>
        </w:rPr>
      </w:pPr>
    </w:p>
    <w:p w14:paraId="43E3391A" w14:textId="1E53C387" w:rsidR="00AF66F9" w:rsidRPr="00E46ECD" w:rsidRDefault="00AF66F9" w:rsidP="00AF66F9">
      <w:pPr>
        <w:pStyle w:val="Descripcin"/>
        <w:spacing w:after="0" w:line="240" w:lineRule="auto"/>
        <w:jc w:val="center"/>
        <w:rPr>
          <w:rFonts w:cs="Arial"/>
          <w:b w:val="0"/>
          <w:lang w:eastAsia="es-CO"/>
        </w:rPr>
      </w:pPr>
      <w:r w:rsidRPr="0055586C">
        <w:rPr>
          <w:rFonts w:cs="Arial"/>
        </w:rPr>
        <w:t>Tabla</w:t>
      </w:r>
      <w:r>
        <w:rPr>
          <w:rFonts w:cs="Arial"/>
        </w:rPr>
        <w:t xml:space="preserve"> No. 34</w:t>
      </w:r>
      <w:r w:rsidRPr="0055586C">
        <w:rPr>
          <w:rFonts w:cs="Arial"/>
          <w:b w:val="0"/>
          <w:lang w:eastAsia="es-CO"/>
        </w:rPr>
        <w:t>.</w:t>
      </w:r>
      <w:r w:rsidRPr="0055586C">
        <w:rPr>
          <w:rFonts w:cs="Arial"/>
          <w:lang w:eastAsia="es-CO"/>
        </w:rPr>
        <w:t xml:space="preserve"> </w:t>
      </w:r>
      <w:r w:rsidRPr="00E46ECD">
        <w:rPr>
          <w:rFonts w:cs="Arial"/>
          <w:b w:val="0"/>
          <w:lang w:eastAsia="es-CO"/>
        </w:rPr>
        <w:t>Población</w:t>
      </w:r>
      <w:r>
        <w:rPr>
          <w:rFonts w:cs="Arial"/>
          <w:b w:val="0"/>
          <w:lang w:eastAsia="es-CO"/>
        </w:rPr>
        <w:t xml:space="preserve"> Beneficiada en la vigencia 2018</w:t>
      </w:r>
      <w:r w:rsidRPr="00E46ECD">
        <w:rPr>
          <w:rFonts w:cs="Arial"/>
          <w:b w:val="0"/>
          <w:lang w:eastAsia="es-CO"/>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28"/>
        <w:gridCol w:w="2925"/>
        <w:gridCol w:w="5596"/>
      </w:tblGrid>
      <w:tr w:rsidR="00AF66F9" w:rsidRPr="00535D84" w14:paraId="413CACB7" w14:textId="77777777" w:rsidTr="00341DEF">
        <w:trPr>
          <w:trHeight w:val="136"/>
          <w:tblHeader/>
        </w:trPr>
        <w:tc>
          <w:tcPr>
            <w:tcW w:w="2039" w:type="pct"/>
            <w:gridSpan w:val="2"/>
            <w:shd w:val="clear" w:color="auto" w:fill="1F497D" w:themeFill="text2"/>
            <w:noWrap/>
            <w:vAlign w:val="center"/>
            <w:hideMark/>
          </w:tcPr>
          <w:p w14:paraId="7F127614" w14:textId="77777777" w:rsidR="00AF66F9" w:rsidRPr="00535D84" w:rsidRDefault="00AF66F9" w:rsidP="00341DEF">
            <w:pPr>
              <w:widowControl/>
              <w:jc w:val="center"/>
              <w:rPr>
                <w:rFonts w:eastAsia="Times New Roman" w:cs="Arial"/>
                <w:b/>
                <w:color w:val="FFFFFF" w:themeColor="background1"/>
                <w:sz w:val="20"/>
                <w:szCs w:val="20"/>
                <w:lang w:eastAsia="es-CO"/>
              </w:rPr>
            </w:pPr>
            <w:r w:rsidRPr="00535D84">
              <w:rPr>
                <w:rFonts w:eastAsia="Times New Roman" w:cs="Arial"/>
                <w:b/>
                <w:color w:val="FFFFFF" w:themeColor="background1"/>
                <w:sz w:val="20"/>
                <w:szCs w:val="20"/>
                <w:lang w:eastAsia="es-CO"/>
              </w:rPr>
              <w:t>LOCALIDAD</w:t>
            </w:r>
          </w:p>
        </w:tc>
        <w:tc>
          <w:tcPr>
            <w:tcW w:w="2961" w:type="pct"/>
            <w:shd w:val="clear" w:color="auto" w:fill="1F497D" w:themeFill="text2"/>
            <w:noWrap/>
            <w:vAlign w:val="center"/>
            <w:hideMark/>
          </w:tcPr>
          <w:p w14:paraId="0248E317" w14:textId="77777777" w:rsidR="00AF66F9" w:rsidRPr="00535D84" w:rsidRDefault="00AF66F9" w:rsidP="00341DEF">
            <w:pPr>
              <w:widowControl/>
              <w:jc w:val="center"/>
              <w:rPr>
                <w:rFonts w:eastAsia="Times New Roman" w:cs="Arial"/>
                <w:b/>
                <w:color w:val="FFFFFF" w:themeColor="background1"/>
                <w:sz w:val="20"/>
                <w:szCs w:val="20"/>
                <w:lang w:eastAsia="es-CO"/>
              </w:rPr>
            </w:pPr>
            <w:r>
              <w:rPr>
                <w:rFonts w:eastAsia="Times New Roman" w:cs="Arial"/>
                <w:b/>
                <w:color w:val="FFFFFF" w:themeColor="background1"/>
                <w:sz w:val="20"/>
                <w:szCs w:val="20"/>
                <w:lang w:eastAsia="es-CO"/>
              </w:rPr>
              <w:t>2018</w:t>
            </w:r>
          </w:p>
        </w:tc>
      </w:tr>
      <w:tr w:rsidR="00AF66F9" w:rsidRPr="00535D84" w14:paraId="7EAD6240" w14:textId="77777777" w:rsidTr="00341DEF">
        <w:trPr>
          <w:trHeight w:val="300"/>
        </w:trPr>
        <w:tc>
          <w:tcPr>
            <w:tcW w:w="491" w:type="pct"/>
            <w:shd w:val="clear" w:color="auto" w:fill="auto"/>
            <w:noWrap/>
            <w:vAlign w:val="center"/>
            <w:hideMark/>
          </w:tcPr>
          <w:p w14:paraId="4FBACDA3" w14:textId="77777777" w:rsidR="00AF66F9" w:rsidRPr="00535D84" w:rsidRDefault="00AF66F9" w:rsidP="00341DEF">
            <w:pPr>
              <w:widowControl/>
              <w:jc w:val="center"/>
              <w:rPr>
                <w:rFonts w:eastAsia="Times New Roman" w:cs="Arial"/>
                <w:color w:val="000000"/>
                <w:sz w:val="20"/>
                <w:szCs w:val="20"/>
                <w:lang w:eastAsia="es-CO"/>
              </w:rPr>
            </w:pPr>
            <w:r w:rsidRPr="00535D84">
              <w:rPr>
                <w:rFonts w:eastAsia="Times New Roman" w:cs="Arial"/>
                <w:color w:val="000000"/>
                <w:sz w:val="20"/>
                <w:szCs w:val="20"/>
                <w:lang w:eastAsia="es-CO"/>
              </w:rPr>
              <w:t>1</w:t>
            </w:r>
          </w:p>
        </w:tc>
        <w:tc>
          <w:tcPr>
            <w:tcW w:w="1548" w:type="pct"/>
            <w:shd w:val="clear" w:color="auto" w:fill="auto"/>
            <w:vAlign w:val="center"/>
            <w:hideMark/>
          </w:tcPr>
          <w:p w14:paraId="4C6FB8EF" w14:textId="77777777" w:rsidR="00AF66F9" w:rsidRPr="00535D84" w:rsidRDefault="00AF66F9" w:rsidP="00341DEF">
            <w:pPr>
              <w:widowControl/>
              <w:jc w:val="center"/>
              <w:rPr>
                <w:rFonts w:eastAsia="Times New Roman" w:cs="Arial"/>
                <w:sz w:val="20"/>
                <w:szCs w:val="20"/>
                <w:lang w:eastAsia="es-CO"/>
              </w:rPr>
            </w:pPr>
            <w:r w:rsidRPr="00535D84">
              <w:rPr>
                <w:rFonts w:eastAsia="Times New Roman" w:cs="Arial"/>
                <w:sz w:val="20"/>
                <w:szCs w:val="20"/>
                <w:lang w:eastAsia="es-CO"/>
              </w:rPr>
              <w:t>Usaquén</w:t>
            </w:r>
          </w:p>
        </w:tc>
        <w:tc>
          <w:tcPr>
            <w:tcW w:w="2961" w:type="pct"/>
            <w:shd w:val="clear" w:color="auto" w:fill="auto"/>
            <w:noWrap/>
            <w:vAlign w:val="center"/>
          </w:tcPr>
          <w:p w14:paraId="7516970A" w14:textId="77777777" w:rsidR="00AF66F9" w:rsidRDefault="00AF66F9" w:rsidP="00341DEF">
            <w:pPr>
              <w:widowControl/>
              <w:jc w:val="center"/>
              <w:rPr>
                <w:rFonts w:cs="Arial"/>
                <w:color w:val="000000"/>
                <w:lang w:eastAsia="es-CO"/>
              </w:rPr>
            </w:pPr>
            <w:r>
              <w:rPr>
                <w:rFonts w:cs="Arial"/>
                <w:color w:val="000000"/>
              </w:rPr>
              <w:t>136.455</w:t>
            </w:r>
          </w:p>
        </w:tc>
      </w:tr>
      <w:tr w:rsidR="00AF66F9" w:rsidRPr="00535D84" w14:paraId="2639E53D" w14:textId="77777777" w:rsidTr="00341DEF">
        <w:trPr>
          <w:trHeight w:val="300"/>
        </w:trPr>
        <w:tc>
          <w:tcPr>
            <w:tcW w:w="491" w:type="pct"/>
            <w:shd w:val="clear" w:color="auto" w:fill="auto"/>
            <w:noWrap/>
            <w:vAlign w:val="center"/>
            <w:hideMark/>
          </w:tcPr>
          <w:p w14:paraId="5C9F28C2" w14:textId="77777777" w:rsidR="00AF66F9" w:rsidRPr="00535D84" w:rsidRDefault="00AF66F9" w:rsidP="00341DEF">
            <w:pPr>
              <w:widowControl/>
              <w:jc w:val="center"/>
              <w:rPr>
                <w:rFonts w:eastAsia="Times New Roman" w:cs="Arial"/>
                <w:color w:val="000000"/>
                <w:sz w:val="20"/>
                <w:szCs w:val="20"/>
                <w:lang w:eastAsia="es-CO"/>
              </w:rPr>
            </w:pPr>
            <w:r w:rsidRPr="00535D84">
              <w:rPr>
                <w:rFonts w:eastAsia="Times New Roman" w:cs="Arial"/>
                <w:color w:val="000000"/>
                <w:sz w:val="20"/>
                <w:szCs w:val="20"/>
                <w:lang w:eastAsia="es-CO"/>
              </w:rPr>
              <w:t>2</w:t>
            </w:r>
          </w:p>
        </w:tc>
        <w:tc>
          <w:tcPr>
            <w:tcW w:w="1548" w:type="pct"/>
            <w:shd w:val="clear" w:color="auto" w:fill="auto"/>
            <w:vAlign w:val="center"/>
            <w:hideMark/>
          </w:tcPr>
          <w:p w14:paraId="60EB8FE3" w14:textId="77777777" w:rsidR="00AF66F9" w:rsidRPr="00535D84" w:rsidRDefault="00AF66F9" w:rsidP="00341DEF">
            <w:pPr>
              <w:widowControl/>
              <w:jc w:val="center"/>
              <w:rPr>
                <w:rFonts w:eastAsia="Times New Roman" w:cs="Arial"/>
                <w:sz w:val="20"/>
                <w:szCs w:val="20"/>
                <w:lang w:eastAsia="es-CO"/>
              </w:rPr>
            </w:pPr>
            <w:r w:rsidRPr="00535D84">
              <w:rPr>
                <w:rFonts w:eastAsia="Times New Roman" w:cs="Arial"/>
                <w:sz w:val="20"/>
                <w:szCs w:val="20"/>
                <w:lang w:eastAsia="es-CO"/>
              </w:rPr>
              <w:t>Chapinero</w:t>
            </w:r>
          </w:p>
        </w:tc>
        <w:tc>
          <w:tcPr>
            <w:tcW w:w="2961" w:type="pct"/>
            <w:shd w:val="clear" w:color="auto" w:fill="auto"/>
            <w:noWrap/>
            <w:vAlign w:val="center"/>
          </w:tcPr>
          <w:p w14:paraId="47FBE981" w14:textId="77777777" w:rsidR="00AF66F9" w:rsidRDefault="00AF66F9" w:rsidP="00341DEF">
            <w:pPr>
              <w:jc w:val="center"/>
              <w:rPr>
                <w:rFonts w:cs="Arial"/>
                <w:color w:val="000000"/>
              </w:rPr>
            </w:pPr>
            <w:r>
              <w:rPr>
                <w:rFonts w:cs="Arial"/>
                <w:color w:val="000000"/>
              </w:rPr>
              <w:t>47.696</w:t>
            </w:r>
          </w:p>
        </w:tc>
      </w:tr>
      <w:tr w:rsidR="00AF66F9" w:rsidRPr="00535D84" w14:paraId="593C6CFF" w14:textId="77777777" w:rsidTr="00341DEF">
        <w:trPr>
          <w:trHeight w:val="300"/>
        </w:trPr>
        <w:tc>
          <w:tcPr>
            <w:tcW w:w="491" w:type="pct"/>
            <w:shd w:val="clear" w:color="auto" w:fill="auto"/>
            <w:noWrap/>
            <w:vAlign w:val="center"/>
            <w:hideMark/>
          </w:tcPr>
          <w:p w14:paraId="161C13CE" w14:textId="77777777" w:rsidR="00AF66F9" w:rsidRPr="00535D84" w:rsidRDefault="00AF66F9" w:rsidP="00341DEF">
            <w:pPr>
              <w:widowControl/>
              <w:jc w:val="center"/>
              <w:rPr>
                <w:rFonts w:eastAsia="Times New Roman" w:cs="Arial"/>
                <w:color w:val="000000"/>
                <w:sz w:val="20"/>
                <w:szCs w:val="20"/>
                <w:lang w:eastAsia="es-CO"/>
              </w:rPr>
            </w:pPr>
            <w:r w:rsidRPr="00535D84">
              <w:rPr>
                <w:rFonts w:eastAsia="Times New Roman" w:cs="Arial"/>
                <w:color w:val="000000"/>
                <w:sz w:val="20"/>
                <w:szCs w:val="20"/>
                <w:lang w:eastAsia="es-CO"/>
              </w:rPr>
              <w:t>3</w:t>
            </w:r>
          </w:p>
        </w:tc>
        <w:tc>
          <w:tcPr>
            <w:tcW w:w="1548" w:type="pct"/>
            <w:shd w:val="clear" w:color="auto" w:fill="auto"/>
            <w:vAlign w:val="center"/>
            <w:hideMark/>
          </w:tcPr>
          <w:p w14:paraId="4E30739E" w14:textId="77777777" w:rsidR="00AF66F9" w:rsidRPr="00535D84" w:rsidRDefault="00AF66F9" w:rsidP="00341DEF">
            <w:pPr>
              <w:widowControl/>
              <w:jc w:val="center"/>
              <w:rPr>
                <w:rFonts w:eastAsia="Times New Roman" w:cs="Arial"/>
                <w:sz w:val="20"/>
                <w:szCs w:val="20"/>
                <w:lang w:eastAsia="es-CO"/>
              </w:rPr>
            </w:pPr>
            <w:r w:rsidRPr="00535D84">
              <w:rPr>
                <w:rFonts w:eastAsia="Times New Roman" w:cs="Arial"/>
                <w:sz w:val="20"/>
                <w:szCs w:val="20"/>
                <w:lang w:eastAsia="es-CO"/>
              </w:rPr>
              <w:t>Santafé</w:t>
            </w:r>
          </w:p>
        </w:tc>
        <w:tc>
          <w:tcPr>
            <w:tcW w:w="2961" w:type="pct"/>
            <w:shd w:val="clear" w:color="auto" w:fill="auto"/>
            <w:noWrap/>
            <w:vAlign w:val="center"/>
          </w:tcPr>
          <w:p w14:paraId="33D04D90" w14:textId="77777777" w:rsidR="00AF66F9" w:rsidRDefault="00AF66F9" w:rsidP="00341DEF">
            <w:pPr>
              <w:jc w:val="center"/>
              <w:rPr>
                <w:rFonts w:cs="Arial"/>
                <w:color w:val="000000"/>
              </w:rPr>
            </w:pPr>
            <w:r>
              <w:rPr>
                <w:rFonts w:cs="Arial"/>
                <w:color w:val="000000"/>
              </w:rPr>
              <w:t>6.358</w:t>
            </w:r>
          </w:p>
        </w:tc>
      </w:tr>
      <w:tr w:rsidR="00AF66F9" w:rsidRPr="00535D84" w14:paraId="6D89B530" w14:textId="77777777" w:rsidTr="00341DEF">
        <w:trPr>
          <w:trHeight w:val="300"/>
        </w:trPr>
        <w:tc>
          <w:tcPr>
            <w:tcW w:w="491" w:type="pct"/>
            <w:shd w:val="clear" w:color="auto" w:fill="auto"/>
            <w:noWrap/>
            <w:vAlign w:val="center"/>
            <w:hideMark/>
          </w:tcPr>
          <w:p w14:paraId="7E2E4AC0" w14:textId="77777777" w:rsidR="00AF66F9" w:rsidRPr="00535D84" w:rsidRDefault="00AF66F9" w:rsidP="00341DEF">
            <w:pPr>
              <w:widowControl/>
              <w:jc w:val="center"/>
              <w:rPr>
                <w:rFonts w:eastAsia="Times New Roman" w:cs="Arial"/>
                <w:color w:val="000000"/>
                <w:sz w:val="20"/>
                <w:szCs w:val="20"/>
                <w:lang w:eastAsia="es-CO"/>
              </w:rPr>
            </w:pPr>
            <w:r w:rsidRPr="00535D84">
              <w:rPr>
                <w:rFonts w:eastAsia="Times New Roman" w:cs="Arial"/>
                <w:color w:val="000000"/>
                <w:sz w:val="20"/>
                <w:szCs w:val="20"/>
                <w:lang w:eastAsia="es-CO"/>
              </w:rPr>
              <w:t>4</w:t>
            </w:r>
          </w:p>
        </w:tc>
        <w:tc>
          <w:tcPr>
            <w:tcW w:w="1548" w:type="pct"/>
            <w:shd w:val="clear" w:color="auto" w:fill="auto"/>
            <w:vAlign w:val="center"/>
            <w:hideMark/>
          </w:tcPr>
          <w:p w14:paraId="50F698F7" w14:textId="77777777" w:rsidR="00AF66F9" w:rsidRPr="00535D84" w:rsidRDefault="00AF66F9" w:rsidP="00341DEF">
            <w:pPr>
              <w:widowControl/>
              <w:jc w:val="center"/>
              <w:rPr>
                <w:rFonts w:eastAsia="Times New Roman" w:cs="Arial"/>
                <w:sz w:val="20"/>
                <w:szCs w:val="20"/>
                <w:lang w:eastAsia="es-CO"/>
              </w:rPr>
            </w:pPr>
            <w:r w:rsidRPr="00535D84">
              <w:rPr>
                <w:rFonts w:eastAsia="Times New Roman" w:cs="Arial"/>
                <w:sz w:val="20"/>
                <w:szCs w:val="20"/>
                <w:lang w:eastAsia="es-CO"/>
              </w:rPr>
              <w:t>San Cristóbal</w:t>
            </w:r>
          </w:p>
        </w:tc>
        <w:tc>
          <w:tcPr>
            <w:tcW w:w="2961" w:type="pct"/>
            <w:shd w:val="clear" w:color="auto" w:fill="auto"/>
            <w:noWrap/>
            <w:vAlign w:val="center"/>
          </w:tcPr>
          <w:p w14:paraId="1F572741" w14:textId="77777777" w:rsidR="00AF66F9" w:rsidRDefault="00AF66F9" w:rsidP="00341DEF">
            <w:pPr>
              <w:jc w:val="center"/>
              <w:rPr>
                <w:rFonts w:cs="Arial"/>
                <w:color w:val="000000"/>
              </w:rPr>
            </w:pPr>
            <w:r>
              <w:rPr>
                <w:rFonts w:cs="Arial"/>
                <w:color w:val="000000"/>
              </w:rPr>
              <w:t>33.090</w:t>
            </w:r>
          </w:p>
        </w:tc>
      </w:tr>
      <w:tr w:rsidR="00AF66F9" w:rsidRPr="00535D84" w14:paraId="3C9A3CFB" w14:textId="77777777" w:rsidTr="00341DEF">
        <w:trPr>
          <w:trHeight w:val="300"/>
        </w:trPr>
        <w:tc>
          <w:tcPr>
            <w:tcW w:w="491" w:type="pct"/>
            <w:shd w:val="clear" w:color="auto" w:fill="auto"/>
            <w:noWrap/>
            <w:vAlign w:val="center"/>
            <w:hideMark/>
          </w:tcPr>
          <w:p w14:paraId="56F8E4B4" w14:textId="77777777" w:rsidR="00AF66F9" w:rsidRPr="00535D84" w:rsidRDefault="00AF66F9" w:rsidP="00341DEF">
            <w:pPr>
              <w:widowControl/>
              <w:jc w:val="center"/>
              <w:rPr>
                <w:rFonts w:eastAsia="Times New Roman" w:cs="Arial"/>
                <w:color w:val="000000"/>
                <w:sz w:val="20"/>
                <w:szCs w:val="20"/>
                <w:lang w:eastAsia="es-CO"/>
              </w:rPr>
            </w:pPr>
            <w:r w:rsidRPr="00535D84">
              <w:rPr>
                <w:rFonts w:eastAsia="Times New Roman" w:cs="Arial"/>
                <w:color w:val="000000"/>
                <w:sz w:val="20"/>
                <w:szCs w:val="20"/>
                <w:lang w:eastAsia="es-CO"/>
              </w:rPr>
              <w:t>5</w:t>
            </w:r>
          </w:p>
        </w:tc>
        <w:tc>
          <w:tcPr>
            <w:tcW w:w="1548" w:type="pct"/>
            <w:shd w:val="clear" w:color="auto" w:fill="auto"/>
            <w:vAlign w:val="center"/>
            <w:hideMark/>
          </w:tcPr>
          <w:p w14:paraId="256AA762" w14:textId="77777777" w:rsidR="00AF66F9" w:rsidRPr="00535D84" w:rsidRDefault="00AF66F9" w:rsidP="00341DEF">
            <w:pPr>
              <w:widowControl/>
              <w:jc w:val="center"/>
              <w:rPr>
                <w:rFonts w:eastAsia="Times New Roman" w:cs="Arial"/>
                <w:sz w:val="20"/>
                <w:szCs w:val="20"/>
                <w:lang w:eastAsia="es-CO"/>
              </w:rPr>
            </w:pPr>
            <w:r w:rsidRPr="00535D84">
              <w:rPr>
                <w:rFonts w:eastAsia="Times New Roman" w:cs="Arial"/>
                <w:sz w:val="20"/>
                <w:szCs w:val="20"/>
                <w:lang w:eastAsia="es-CO"/>
              </w:rPr>
              <w:t>Usme</w:t>
            </w:r>
          </w:p>
        </w:tc>
        <w:tc>
          <w:tcPr>
            <w:tcW w:w="2961" w:type="pct"/>
            <w:shd w:val="clear" w:color="auto" w:fill="auto"/>
            <w:noWrap/>
            <w:vAlign w:val="center"/>
          </w:tcPr>
          <w:p w14:paraId="07A413DA" w14:textId="77777777" w:rsidR="00AF66F9" w:rsidRDefault="00AF66F9" w:rsidP="00341DEF">
            <w:pPr>
              <w:jc w:val="center"/>
              <w:rPr>
                <w:rFonts w:cs="Arial"/>
                <w:color w:val="000000"/>
              </w:rPr>
            </w:pPr>
            <w:r>
              <w:rPr>
                <w:rFonts w:cs="Arial"/>
                <w:color w:val="000000"/>
              </w:rPr>
              <w:t>20.354</w:t>
            </w:r>
          </w:p>
        </w:tc>
      </w:tr>
      <w:tr w:rsidR="00AF66F9" w:rsidRPr="00535D84" w14:paraId="56EDCD51" w14:textId="77777777" w:rsidTr="00341DEF">
        <w:trPr>
          <w:trHeight w:val="300"/>
        </w:trPr>
        <w:tc>
          <w:tcPr>
            <w:tcW w:w="491" w:type="pct"/>
            <w:shd w:val="clear" w:color="auto" w:fill="auto"/>
            <w:noWrap/>
            <w:vAlign w:val="center"/>
            <w:hideMark/>
          </w:tcPr>
          <w:p w14:paraId="04223829" w14:textId="77777777" w:rsidR="00AF66F9" w:rsidRPr="00535D84" w:rsidRDefault="00AF66F9" w:rsidP="00341DEF">
            <w:pPr>
              <w:widowControl/>
              <w:jc w:val="center"/>
              <w:rPr>
                <w:rFonts w:eastAsia="Times New Roman" w:cs="Arial"/>
                <w:color w:val="000000"/>
                <w:sz w:val="20"/>
                <w:szCs w:val="20"/>
                <w:lang w:eastAsia="es-CO"/>
              </w:rPr>
            </w:pPr>
            <w:r w:rsidRPr="00535D84">
              <w:rPr>
                <w:rFonts w:eastAsia="Times New Roman" w:cs="Arial"/>
                <w:color w:val="000000"/>
                <w:sz w:val="20"/>
                <w:szCs w:val="20"/>
                <w:lang w:eastAsia="es-CO"/>
              </w:rPr>
              <w:t>6</w:t>
            </w:r>
          </w:p>
        </w:tc>
        <w:tc>
          <w:tcPr>
            <w:tcW w:w="1548" w:type="pct"/>
            <w:shd w:val="clear" w:color="auto" w:fill="auto"/>
            <w:vAlign w:val="center"/>
            <w:hideMark/>
          </w:tcPr>
          <w:p w14:paraId="2FD1419B" w14:textId="77777777" w:rsidR="00AF66F9" w:rsidRPr="00535D84" w:rsidRDefault="00AF66F9" w:rsidP="00341DEF">
            <w:pPr>
              <w:widowControl/>
              <w:jc w:val="center"/>
              <w:rPr>
                <w:rFonts w:eastAsia="Times New Roman" w:cs="Arial"/>
                <w:sz w:val="20"/>
                <w:szCs w:val="20"/>
                <w:lang w:eastAsia="es-CO"/>
              </w:rPr>
            </w:pPr>
            <w:r w:rsidRPr="00535D84">
              <w:rPr>
                <w:rFonts w:eastAsia="Times New Roman" w:cs="Arial"/>
                <w:sz w:val="20"/>
                <w:szCs w:val="20"/>
                <w:lang w:eastAsia="es-CO"/>
              </w:rPr>
              <w:t>Tunjuelito</w:t>
            </w:r>
          </w:p>
        </w:tc>
        <w:tc>
          <w:tcPr>
            <w:tcW w:w="2961" w:type="pct"/>
            <w:shd w:val="clear" w:color="auto" w:fill="auto"/>
            <w:noWrap/>
            <w:vAlign w:val="center"/>
          </w:tcPr>
          <w:p w14:paraId="09CEA071" w14:textId="77777777" w:rsidR="00AF66F9" w:rsidRDefault="00AF66F9" w:rsidP="00341DEF">
            <w:pPr>
              <w:jc w:val="center"/>
              <w:rPr>
                <w:rFonts w:cs="Arial"/>
                <w:color w:val="000000"/>
              </w:rPr>
            </w:pPr>
            <w:r>
              <w:rPr>
                <w:rFonts w:cs="Arial"/>
                <w:color w:val="000000"/>
              </w:rPr>
              <w:t>56.538</w:t>
            </w:r>
          </w:p>
        </w:tc>
      </w:tr>
      <w:tr w:rsidR="00AF66F9" w:rsidRPr="00535D84" w14:paraId="389074FF" w14:textId="77777777" w:rsidTr="00341DEF">
        <w:trPr>
          <w:trHeight w:val="300"/>
        </w:trPr>
        <w:tc>
          <w:tcPr>
            <w:tcW w:w="491" w:type="pct"/>
            <w:shd w:val="clear" w:color="auto" w:fill="auto"/>
            <w:noWrap/>
            <w:vAlign w:val="center"/>
            <w:hideMark/>
          </w:tcPr>
          <w:p w14:paraId="7BEA7417" w14:textId="77777777" w:rsidR="00AF66F9" w:rsidRPr="00535D84" w:rsidRDefault="00AF66F9" w:rsidP="00341DEF">
            <w:pPr>
              <w:widowControl/>
              <w:jc w:val="center"/>
              <w:rPr>
                <w:rFonts w:eastAsia="Times New Roman" w:cs="Arial"/>
                <w:color w:val="000000"/>
                <w:sz w:val="20"/>
                <w:szCs w:val="20"/>
                <w:lang w:eastAsia="es-CO"/>
              </w:rPr>
            </w:pPr>
            <w:r w:rsidRPr="00535D84">
              <w:rPr>
                <w:rFonts w:eastAsia="Times New Roman" w:cs="Arial"/>
                <w:color w:val="000000"/>
                <w:sz w:val="20"/>
                <w:szCs w:val="20"/>
                <w:lang w:eastAsia="es-CO"/>
              </w:rPr>
              <w:t>7</w:t>
            </w:r>
          </w:p>
        </w:tc>
        <w:tc>
          <w:tcPr>
            <w:tcW w:w="1548" w:type="pct"/>
            <w:shd w:val="clear" w:color="auto" w:fill="auto"/>
            <w:vAlign w:val="center"/>
            <w:hideMark/>
          </w:tcPr>
          <w:p w14:paraId="6C74841F" w14:textId="77777777" w:rsidR="00AF66F9" w:rsidRPr="00535D84" w:rsidRDefault="00AF66F9" w:rsidP="00341DEF">
            <w:pPr>
              <w:widowControl/>
              <w:jc w:val="center"/>
              <w:rPr>
                <w:rFonts w:eastAsia="Times New Roman" w:cs="Arial"/>
                <w:sz w:val="20"/>
                <w:szCs w:val="20"/>
                <w:lang w:eastAsia="es-CO"/>
              </w:rPr>
            </w:pPr>
            <w:r w:rsidRPr="00535D84">
              <w:rPr>
                <w:rFonts w:eastAsia="Times New Roman" w:cs="Arial"/>
                <w:sz w:val="20"/>
                <w:szCs w:val="20"/>
                <w:lang w:eastAsia="es-CO"/>
              </w:rPr>
              <w:t>Bosa</w:t>
            </w:r>
          </w:p>
        </w:tc>
        <w:tc>
          <w:tcPr>
            <w:tcW w:w="2961" w:type="pct"/>
            <w:shd w:val="clear" w:color="auto" w:fill="auto"/>
            <w:noWrap/>
            <w:vAlign w:val="center"/>
          </w:tcPr>
          <w:p w14:paraId="4CFD9D82" w14:textId="77777777" w:rsidR="00AF66F9" w:rsidRDefault="00AF66F9" w:rsidP="00341DEF">
            <w:pPr>
              <w:jc w:val="center"/>
              <w:rPr>
                <w:rFonts w:cs="Arial"/>
                <w:color w:val="000000"/>
              </w:rPr>
            </w:pPr>
            <w:r>
              <w:rPr>
                <w:rFonts w:cs="Arial"/>
                <w:color w:val="000000"/>
              </w:rPr>
              <w:t>58.371</w:t>
            </w:r>
          </w:p>
        </w:tc>
      </w:tr>
      <w:tr w:rsidR="00AF66F9" w:rsidRPr="00535D84" w14:paraId="32EB607E" w14:textId="77777777" w:rsidTr="00341DEF">
        <w:trPr>
          <w:trHeight w:val="300"/>
        </w:trPr>
        <w:tc>
          <w:tcPr>
            <w:tcW w:w="491" w:type="pct"/>
            <w:shd w:val="clear" w:color="auto" w:fill="auto"/>
            <w:noWrap/>
            <w:vAlign w:val="center"/>
            <w:hideMark/>
          </w:tcPr>
          <w:p w14:paraId="18E51C47" w14:textId="77777777" w:rsidR="00AF66F9" w:rsidRPr="00535D84" w:rsidRDefault="00AF66F9" w:rsidP="00341DEF">
            <w:pPr>
              <w:widowControl/>
              <w:jc w:val="center"/>
              <w:rPr>
                <w:rFonts w:eastAsia="Times New Roman" w:cs="Arial"/>
                <w:color w:val="000000"/>
                <w:sz w:val="20"/>
                <w:szCs w:val="20"/>
                <w:lang w:eastAsia="es-CO"/>
              </w:rPr>
            </w:pPr>
            <w:r w:rsidRPr="00535D84">
              <w:rPr>
                <w:rFonts w:eastAsia="Times New Roman" w:cs="Arial"/>
                <w:color w:val="000000"/>
                <w:sz w:val="20"/>
                <w:szCs w:val="20"/>
                <w:lang w:eastAsia="es-CO"/>
              </w:rPr>
              <w:lastRenderedPageBreak/>
              <w:t>8</w:t>
            </w:r>
          </w:p>
        </w:tc>
        <w:tc>
          <w:tcPr>
            <w:tcW w:w="1548" w:type="pct"/>
            <w:shd w:val="clear" w:color="auto" w:fill="auto"/>
            <w:vAlign w:val="center"/>
            <w:hideMark/>
          </w:tcPr>
          <w:p w14:paraId="287A87C4" w14:textId="77777777" w:rsidR="00AF66F9" w:rsidRPr="00535D84" w:rsidRDefault="00AF66F9" w:rsidP="00341DEF">
            <w:pPr>
              <w:widowControl/>
              <w:jc w:val="center"/>
              <w:rPr>
                <w:rFonts w:eastAsia="Times New Roman" w:cs="Arial"/>
                <w:sz w:val="20"/>
                <w:szCs w:val="20"/>
                <w:lang w:eastAsia="es-CO"/>
              </w:rPr>
            </w:pPr>
            <w:r w:rsidRPr="00535D84">
              <w:rPr>
                <w:rFonts w:eastAsia="Times New Roman" w:cs="Arial"/>
                <w:sz w:val="20"/>
                <w:szCs w:val="20"/>
                <w:lang w:eastAsia="es-CO"/>
              </w:rPr>
              <w:t>Kennedy</w:t>
            </w:r>
          </w:p>
        </w:tc>
        <w:tc>
          <w:tcPr>
            <w:tcW w:w="2961" w:type="pct"/>
            <w:shd w:val="clear" w:color="auto" w:fill="auto"/>
            <w:noWrap/>
            <w:vAlign w:val="center"/>
          </w:tcPr>
          <w:p w14:paraId="7FB737FA" w14:textId="77777777" w:rsidR="00AF66F9" w:rsidRDefault="00AF66F9" w:rsidP="00341DEF">
            <w:pPr>
              <w:jc w:val="center"/>
              <w:rPr>
                <w:rFonts w:cs="Arial"/>
                <w:color w:val="000000"/>
              </w:rPr>
            </w:pPr>
            <w:r>
              <w:rPr>
                <w:rFonts w:cs="Arial"/>
                <w:color w:val="000000"/>
              </w:rPr>
              <w:t>103.244</w:t>
            </w:r>
          </w:p>
        </w:tc>
      </w:tr>
      <w:tr w:rsidR="00AF66F9" w:rsidRPr="00535D84" w14:paraId="35744374" w14:textId="77777777" w:rsidTr="00341DEF">
        <w:trPr>
          <w:trHeight w:val="300"/>
        </w:trPr>
        <w:tc>
          <w:tcPr>
            <w:tcW w:w="491" w:type="pct"/>
            <w:shd w:val="clear" w:color="auto" w:fill="auto"/>
            <w:noWrap/>
            <w:vAlign w:val="center"/>
            <w:hideMark/>
          </w:tcPr>
          <w:p w14:paraId="0AE18031" w14:textId="77777777" w:rsidR="00AF66F9" w:rsidRPr="00535D84" w:rsidRDefault="00AF66F9" w:rsidP="00341DEF">
            <w:pPr>
              <w:widowControl/>
              <w:jc w:val="center"/>
              <w:rPr>
                <w:rFonts w:eastAsia="Times New Roman" w:cs="Arial"/>
                <w:color w:val="000000"/>
                <w:sz w:val="20"/>
                <w:szCs w:val="20"/>
                <w:lang w:eastAsia="es-CO"/>
              </w:rPr>
            </w:pPr>
            <w:r w:rsidRPr="00535D84">
              <w:rPr>
                <w:rFonts w:eastAsia="Times New Roman" w:cs="Arial"/>
                <w:color w:val="000000"/>
                <w:sz w:val="20"/>
                <w:szCs w:val="20"/>
                <w:lang w:eastAsia="es-CO"/>
              </w:rPr>
              <w:t>9</w:t>
            </w:r>
          </w:p>
        </w:tc>
        <w:tc>
          <w:tcPr>
            <w:tcW w:w="1548" w:type="pct"/>
            <w:shd w:val="clear" w:color="auto" w:fill="auto"/>
            <w:vAlign w:val="center"/>
            <w:hideMark/>
          </w:tcPr>
          <w:p w14:paraId="07FF970B" w14:textId="77777777" w:rsidR="00AF66F9" w:rsidRPr="00535D84" w:rsidRDefault="00AF66F9" w:rsidP="00341DEF">
            <w:pPr>
              <w:widowControl/>
              <w:jc w:val="center"/>
              <w:rPr>
                <w:rFonts w:eastAsia="Times New Roman" w:cs="Arial"/>
                <w:sz w:val="20"/>
                <w:szCs w:val="20"/>
                <w:lang w:eastAsia="es-CO"/>
              </w:rPr>
            </w:pPr>
            <w:r w:rsidRPr="00535D84">
              <w:rPr>
                <w:rFonts w:eastAsia="Times New Roman" w:cs="Arial"/>
                <w:sz w:val="20"/>
                <w:szCs w:val="20"/>
                <w:lang w:eastAsia="es-CO"/>
              </w:rPr>
              <w:t>Fontibón</w:t>
            </w:r>
          </w:p>
        </w:tc>
        <w:tc>
          <w:tcPr>
            <w:tcW w:w="2961" w:type="pct"/>
            <w:shd w:val="clear" w:color="auto" w:fill="auto"/>
            <w:noWrap/>
            <w:vAlign w:val="center"/>
          </w:tcPr>
          <w:p w14:paraId="73524028" w14:textId="77777777" w:rsidR="00AF66F9" w:rsidRDefault="00AF66F9" w:rsidP="00341DEF">
            <w:pPr>
              <w:jc w:val="center"/>
              <w:rPr>
                <w:rFonts w:cs="Arial"/>
                <w:color w:val="000000"/>
              </w:rPr>
            </w:pPr>
            <w:r>
              <w:rPr>
                <w:rFonts w:cs="Arial"/>
                <w:color w:val="000000"/>
              </w:rPr>
              <w:t>328.739</w:t>
            </w:r>
          </w:p>
        </w:tc>
      </w:tr>
      <w:tr w:rsidR="00AF66F9" w:rsidRPr="00535D84" w14:paraId="0726CAD7" w14:textId="77777777" w:rsidTr="00341DEF">
        <w:trPr>
          <w:trHeight w:val="300"/>
        </w:trPr>
        <w:tc>
          <w:tcPr>
            <w:tcW w:w="491" w:type="pct"/>
            <w:shd w:val="clear" w:color="auto" w:fill="auto"/>
            <w:noWrap/>
            <w:vAlign w:val="center"/>
            <w:hideMark/>
          </w:tcPr>
          <w:p w14:paraId="484C9BF9" w14:textId="77777777" w:rsidR="00AF66F9" w:rsidRPr="00535D84" w:rsidRDefault="00AF66F9" w:rsidP="00341DEF">
            <w:pPr>
              <w:widowControl/>
              <w:jc w:val="center"/>
              <w:rPr>
                <w:rFonts w:eastAsia="Times New Roman" w:cs="Arial"/>
                <w:color w:val="000000"/>
                <w:sz w:val="20"/>
                <w:szCs w:val="20"/>
                <w:lang w:eastAsia="es-CO"/>
              </w:rPr>
            </w:pPr>
            <w:r w:rsidRPr="00535D84">
              <w:rPr>
                <w:rFonts w:eastAsia="Times New Roman" w:cs="Arial"/>
                <w:color w:val="000000"/>
                <w:sz w:val="20"/>
                <w:szCs w:val="20"/>
                <w:lang w:eastAsia="es-CO"/>
              </w:rPr>
              <w:t>10</w:t>
            </w:r>
          </w:p>
        </w:tc>
        <w:tc>
          <w:tcPr>
            <w:tcW w:w="1548" w:type="pct"/>
            <w:shd w:val="clear" w:color="auto" w:fill="auto"/>
            <w:vAlign w:val="center"/>
            <w:hideMark/>
          </w:tcPr>
          <w:p w14:paraId="3E086956" w14:textId="77777777" w:rsidR="00AF66F9" w:rsidRPr="00535D84" w:rsidRDefault="00AF66F9" w:rsidP="00341DEF">
            <w:pPr>
              <w:widowControl/>
              <w:jc w:val="center"/>
              <w:rPr>
                <w:rFonts w:eastAsia="Times New Roman" w:cs="Arial"/>
                <w:sz w:val="20"/>
                <w:szCs w:val="20"/>
                <w:lang w:eastAsia="es-CO"/>
              </w:rPr>
            </w:pPr>
            <w:r w:rsidRPr="00535D84">
              <w:rPr>
                <w:rFonts w:eastAsia="Times New Roman" w:cs="Arial"/>
                <w:sz w:val="20"/>
                <w:szCs w:val="20"/>
                <w:lang w:eastAsia="es-CO"/>
              </w:rPr>
              <w:t>Engativá</w:t>
            </w:r>
          </w:p>
        </w:tc>
        <w:tc>
          <w:tcPr>
            <w:tcW w:w="2961" w:type="pct"/>
            <w:shd w:val="clear" w:color="auto" w:fill="auto"/>
            <w:noWrap/>
            <w:vAlign w:val="center"/>
          </w:tcPr>
          <w:p w14:paraId="63BDE5D3" w14:textId="77777777" w:rsidR="00AF66F9" w:rsidRDefault="00AF66F9" w:rsidP="00341DEF">
            <w:pPr>
              <w:jc w:val="center"/>
              <w:rPr>
                <w:rFonts w:cs="Arial"/>
                <w:color w:val="000000"/>
              </w:rPr>
            </w:pPr>
            <w:r>
              <w:rPr>
                <w:rFonts w:cs="Arial"/>
                <w:color w:val="000000"/>
              </w:rPr>
              <w:t>215.769</w:t>
            </w:r>
          </w:p>
        </w:tc>
      </w:tr>
      <w:tr w:rsidR="00AF66F9" w:rsidRPr="00535D84" w14:paraId="49727F82" w14:textId="77777777" w:rsidTr="00341DEF">
        <w:trPr>
          <w:trHeight w:val="300"/>
        </w:trPr>
        <w:tc>
          <w:tcPr>
            <w:tcW w:w="491" w:type="pct"/>
            <w:shd w:val="clear" w:color="auto" w:fill="auto"/>
            <w:noWrap/>
            <w:vAlign w:val="center"/>
            <w:hideMark/>
          </w:tcPr>
          <w:p w14:paraId="76403EE4" w14:textId="77777777" w:rsidR="00AF66F9" w:rsidRPr="00535D84" w:rsidRDefault="00AF66F9" w:rsidP="00341DEF">
            <w:pPr>
              <w:widowControl/>
              <w:jc w:val="center"/>
              <w:rPr>
                <w:rFonts w:eastAsia="Times New Roman" w:cs="Arial"/>
                <w:color w:val="000000"/>
                <w:sz w:val="20"/>
                <w:szCs w:val="20"/>
                <w:lang w:eastAsia="es-CO"/>
              </w:rPr>
            </w:pPr>
            <w:r w:rsidRPr="00535D84">
              <w:rPr>
                <w:rFonts w:eastAsia="Times New Roman" w:cs="Arial"/>
                <w:color w:val="000000"/>
                <w:sz w:val="20"/>
                <w:szCs w:val="20"/>
                <w:lang w:eastAsia="es-CO"/>
              </w:rPr>
              <w:t>11</w:t>
            </w:r>
          </w:p>
        </w:tc>
        <w:tc>
          <w:tcPr>
            <w:tcW w:w="1548" w:type="pct"/>
            <w:shd w:val="clear" w:color="auto" w:fill="auto"/>
            <w:vAlign w:val="center"/>
            <w:hideMark/>
          </w:tcPr>
          <w:p w14:paraId="19B9B827" w14:textId="77777777" w:rsidR="00AF66F9" w:rsidRPr="00535D84" w:rsidRDefault="00AF66F9" w:rsidP="00341DEF">
            <w:pPr>
              <w:widowControl/>
              <w:jc w:val="center"/>
              <w:rPr>
                <w:rFonts w:eastAsia="Times New Roman" w:cs="Arial"/>
                <w:sz w:val="20"/>
                <w:szCs w:val="20"/>
                <w:lang w:eastAsia="es-CO"/>
              </w:rPr>
            </w:pPr>
            <w:r w:rsidRPr="00535D84">
              <w:rPr>
                <w:rFonts w:eastAsia="Times New Roman" w:cs="Arial"/>
                <w:sz w:val="20"/>
                <w:szCs w:val="20"/>
                <w:lang w:eastAsia="es-CO"/>
              </w:rPr>
              <w:t>Suba</w:t>
            </w:r>
          </w:p>
        </w:tc>
        <w:tc>
          <w:tcPr>
            <w:tcW w:w="2961" w:type="pct"/>
            <w:shd w:val="clear" w:color="auto" w:fill="auto"/>
            <w:noWrap/>
            <w:vAlign w:val="center"/>
          </w:tcPr>
          <w:p w14:paraId="04DA6572" w14:textId="77777777" w:rsidR="00AF66F9" w:rsidRDefault="00AF66F9" w:rsidP="00341DEF">
            <w:pPr>
              <w:jc w:val="center"/>
              <w:rPr>
                <w:rFonts w:cs="Arial"/>
                <w:color w:val="000000"/>
              </w:rPr>
            </w:pPr>
            <w:r>
              <w:rPr>
                <w:rFonts w:cs="Arial"/>
                <w:color w:val="000000"/>
              </w:rPr>
              <w:t>149.938</w:t>
            </w:r>
          </w:p>
        </w:tc>
      </w:tr>
      <w:tr w:rsidR="00AF66F9" w:rsidRPr="00535D84" w14:paraId="2573A684" w14:textId="77777777" w:rsidTr="00341DEF">
        <w:trPr>
          <w:trHeight w:val="300"/>
        </w:trPr>
        <w:tc>
          <w:tcPr>
            <w:tcW w:w="491" w:type="pct"/>
            <w:shd w:val="clear" w:color="auto" w:fill="auto"/>
            <w:noWrap/>
            <w:vAlign w:val="center"/>
            <w:hideMark/>
          </w:tcPr>
          <w:p w14:paraId="489287CD" w14:textId="77777777" w:rsidR="00AF66F9" w:rsidRPr="00535D84" w:rsidRDefault="00AF66F9" w:rsidP="00341DEF">
            <w:pPr>
              <w:widowControl/>
              <w:jc w:val="center"/>
              <w:rPr>
                <w:rFonts w:eastAsia="Times New Roman" w:cs="Arial"/>
                <w:color w:val="000000"/>
                <w:sz w:val="20"/>
                <w:szCs w:val="20"/>
                <w:lang w:eastAsia="es-CO"/>
              </w:rPr>
            </w:pPr>
            <w:r w:rsidRPr="00535D84">
              <w:rPr>
                <w:rFonts w:eastAsia="Times New Roman" w:cs="Arial"/>
                <w:color w:val="000000"/>
                <w:sz w:val="20"/>
                <w:szCs w:val="20"/>
                <w:lang w:eastAsia="es-CO"/>
              </w:rPr>
              <w:t>12</w:t>
            </w:r>
          </w:p>
        </w:tc>
        <w:tc>
          <w:tcPr>
            <w:tcW w:w="1548" w:type="pct"/>
            <w:shd w:val="clear" w:color="auto" w:fill="auto"/>
            <w:vAlign w:val="center"/>
            <w:hideMark/>
          </w:tcPr>
          <w:p w14:paraId="38709AB1" w14:textId="77777777" w:rsidR="00AF66F9" w:rsidRPr="00535D84" w:rsidRDefault="00AF66F9" w:rsidP="00341DEF">
            <w:pPr>
              <w:widowControl/>
              <w:jc w:val="center"/>
              <w:rPr>
                <w:rFonts w:eastAsia="Times New Roman" w:cs="Arial"/>
                <w:sz w:val="20"/>
                <w:szCs w:val="20"/>
                <w:lang w:eastAsia="es-CO"/>
              </w:rPr>
            </w:pPr>
            <w:r w:rsidRPr="00535D84">
              <w:rPr>
                <w:rFonts w:eastAsia="Times New Roman" w:cs="Arial"/>
                <w:sz w:val="20"/>
                <w:szCs w:val="20"/>
                <w:lang w:eastAsia="es-CO"/>
              </w:rPr>
              <w:t>Barrios Unidos</w:t>
            </w:r>
          </w:p>
        </w:tc>
        <w:tc>
          <w:tcPr>
            <w:tcW w:w="2961" w:type="pct"/>
            <w:shd w:val="clear" w:color="auto" w:fill="auto"/>
            <w:noWrap/>
            <w:vAlign w:val="center"/>
          </w:tcPr>
          <w:p w14:paraId="52EB3C43" w14:textId="77777777" w:rsidR="00AF66F9" w:rsidRDefault="00AF66F9" w:rsidP="00341DEF">
            <w:pPr>
              <w:jc w:val="center"/>
              <w:rPr>
                <w:rFonts w:cs="Arial"/>
                <w:color w:val="000000"/>
              </w:rPr>
            </w:pPr>
            <w:r>
              <w:rPr>
                <w:rFonts w:cs="Arial"/>
                <w:color w:val="000000"/>
              </w:rPr>
              <w:t>87.378</w:t>
            </w:r>
          </w:p>
        </w:tc>
      </w:tr>
      <w:tr w:rsidR="00AF66F9" w:rsidRPr="00535D84" w14:paraId="555D1FBA" w14:textId="77777777" w:rsidTr="00341DEF">
        <w:trPr>
          <w:trHeight w:val="300"/>
        </w:trPr>
        <w:tc>
          <w:tcPr>
            <w:tcW w:w="491" w:type="pct"/>
            <w:shd w:val="clear" w:color="auto" w:fill="auto"/>
            <w:noWrap/>
            <w:vAlign w:val="center"/>
            <w:hideMark/>
          </w:tcPr>
          <w:p w14:paraId="60C7D710" w14:textId="77777777" w:rsidR="00AF66F9" w:rsidRPr="00535D84" w:rsidRDefault="00AF66F9" w:rsidP="00341DEF">
            <w:pPr>
              <w:widowControl/>
              <w:jc w:val="center"/>
              <w:rPr>
                <w:rFonts w:eastAsia="Times New Roman" w:cs="Arial"/>
                <w:color w:val="000000"/>
                <w:sz w:val="20"/>
                <w:szCs w:val="20"/>
                <w:lang w:eastAsia="es-CO"/>
              </w:rPr>
            </w:pPr>
            <w:r w:rsidRPr="00535D84">
              <w:rPr>
                <w:rFonts w:eastAsia="Times New Roman" w:cs="Arial"/>
                <w:color w:val="000000"/>
                <w:sz w:val="20"/>
                <w:szCs w:val="20"/>
                <w:lang w:eastAsia="es-CO"/>
              </w:rPr>
              <w:t>13</w:t>
            </w:r>
          </w:p>
        </w:tc>
        <w:tc>
          <w:tcPr>
            <w:tcW w:w="1548" w:type="pct"/>
            <w:shd w:val="clear" w:color="auto" w:fill="auto"/>
            <w:vAlign w:val="center"/>
            <w:hideMark/>
          </w:tcPr>
          <w:p w14:paraId="6D927B18" w14:textId="77777777" w:rsidR="00AF66F9" w:rsidRPr="00535D84" w:rsidRDefault="00AF66F9" w:rsidP="00341DEF">
            <w:pPr>
              <w:widowControl/>
              <w:jc w:val="center"/>
              <w:rPr>
                <w:rFonts w:eastAsia="Times New Roman" w:cs="Arial"/>
                <w:sz w:val="20"/>
                <w:szCs w:val="20"/>
                <w:lang w:eastAsia="es-CO"/>
              </w:rPr>
            </w:pPr>
            <w:r w:rsidRPr="00535D84">
              <w:rPr>
                <w:rFonts w:eastAsia="Times New Roman" w:cs="Arial"/>
                <w:sz w:val="20"/>
                <w:szCs w:val="20"/>
                <w:lang w:eastAsia="es-CO"/>
              </w:rPr>
              <w:t>Teusaquillo</w:t>
            </w:r>
          </w:p>
        </w:tc>
        <w:tc>
          <w:tcPr>
            <w:tcW w:w="2961" w:type="pct"/>
            <w:shd w:val="clear" w:color="auto" w:fill="auto"/>
            <w:noWrap/>
            <w:vAlign w:val="center"/>
          </w:tcPr>
          <w:p w14:paraId="27893258" w14:textId="77777777" w:rsidR="00AF66F9" w:rsidRDefault="00AF66F9" w:rsidP="00341DEF">
            <w:pPr>
              <w:jc w:val="center"/>
              <w:rPr>
                <w:rFonts w:cs="Arial"/>
                <w:color w:val="000000"/>
              </w:rPr>
            </w:pPr>
            <w:r>
              <w:rPr>
                <w:rFonts w:cs="Arial"/>
                <w:color w:val="000000"/>
              </w:rPr>
              <w:t>85.580</w:t>
            </w:r>
          </w:p>
        </w:tc>
      </w:tr>
      <w:tr w:rsidR="00AF66F9" w:rsidRPr="00535D84" w14:paraId="2A454CC0" w14:textId="77777777" w:rsidTr="00341DEF">
        <w:trPr>
          <w:trHeight w:val="300"/>
        </w:trPr>
        <w:tc>
          <w:tcPr>
            <w:tcW w:w="491" w:type="pct"/>
            <w:shd w:val="clear" w:color="auto" w:fill="auto"/>
            <w:noWrap/>
            <w:vAlign w:val="center"/>
            <w:hideMark/>
          </w:tcPr>
          <w:p w14:paraId="70970087" w14:textId="77777777" w:rsidR="00AF66F9" w:rsidRPr="00535D84" w:rsidRDefault="00AF66F9" w:rsidP="00341DEF">
            <w:pPr>
              <w:widowControl/>
              <w:jc w:val="center"/>
              <w:rPr>
                <w:rFonts w:eastAsia="Times New Roman" w:cs="Arial"/>
                <w:color w:val="000000"/>
                <w:sz w:val="20"/>
                <w:szCs w:val="20"/>
                <w:lang w:eastAsia="es-CO"/>
              </w:rPr>
            </w:pPr>
            <w:r w:rsidRPr="00535D84">
              <w:rPr>
                <w:rFonts w:eastAsia="Times New Roman" w:cs="Arial"/>
                <w:color w:val="000000"/>
                <w:sz w:val="20"/>
                <w:szCs w:val="20"/>
                <w:lang w:eastAsia="es-CO"/>
              </w:rPr>
              <w:t>14</w:t>
            </w:r>
          </w:p>
        </w:tc>
        <w:tc>
          <w:tcPr>
            <w:tcW w:w="1548" w:type="pct"/>
            <w:shd w:val="clear" w:color="auto" w:fill="auto"/>
            <w:vAlign w:val="center"/>
            <w:hideMark/>
          </w:tcPr>
          <w:p w14:paraId="6BFC32B3" w14:textId="77777777" w:rsidR="00AF66F9" w:rsidRPr="00535D84" w:rsidRDefault="00AF66F9" w:rsidP="00341DEF">
            <w:pPr>
              <w:widowControl/>
              <w:jc w:val="center"/>
              <w:rPr>
                <w:rFonts w:eastAsia="Times New Roman" w:cs="Arial"/>
                <w:sz w:val="20"/>
                <w:szCs w:val="20"/>
                <w:lang w:eastAsia="es-CO"/>
              </w:rPr>
            </w:pPr>
            <w:r w:rsidRPr="00535D84">
              <w:rPr>
                <w:rFonts w:eastAsia="Times New Roman" w:cs="Arial"/>
                <w:sz w:val="20"/>
                <w:szCs w:val="20"/>
                <w:lang w:eastAsia="es-CO"/>
              </w:rPr>
              <w:t>Mártires</w:t>
            </w:r>
          </w:p>
        </w:tc>
        <w:tc>
          <w:tcPr>
            <w:tcW w:w="2961" w:type="pct"/>
            <w:shd w:val="clear" w:color="auto" w:fill="auto"/>
            <w:noWrap/>
            <w:vAlign w:val="center"/>
          </w:tcPr>
          <w:p w14:paraId="45320060" w14:textId="77777777" w:rsidR="00AF66F9" w:rsidRDefault="00AF66F9" w:rsidP="00341DEF">
            <w:pPr>
              <w:jc w:val="center"/>
              <w:rPr>
                <w:rFonts w:cs="Arial"/>
                <w:color w:val="000000"/>
              </w:rPr>
            </w:pPr>
            <w:r>
              <w:rPr>
                <w:rFonts w:cs="Arial"/>
                <w:color w:val="000000"/>
              </w:rPr>
              <w:t>28.927</w:t>
            </w:r>
          </w:p>
        </w:tc>
      </w:tr>
      <w:tr w:rsidR="00AF66F9" w:rsidRPr="00535D84" w14:paraId="231C8A11" w14:textId="77777777" w:rsidTr="00341DEF">
        <w:trPr>
          <w:trHeight w:val="300"/>
        </w:trPr>
        <w:tc>
          <w:tcPr>
            <w:tcW w:w="491" w:type="pct"/>
            <w:shd w:val="clear" w:color="auto" w:fill="auto"/>
            <w:noWrap/>
            <w:vAlign w:val="center"/>
            <w:hideMark/>
          </w:tcPr>
          <w:p w14:paraId="3F9E2E7A" w14:textId="77777777" w:rsidR="00AF66F9" w:rsidRPr="00535D84" w:rsidRDefault="00AF66F9" w:rsidP="00341DEF">
            <w:pPr>
              <w:widowControl/>
              <w:jc w:val="center"/>
              <w:rPr>
                <w:rFonts w:eastAsia="Times New Roman" w:cs="Arial"/>
                <w:color w:val="000000"/>
                <w:sz w:val="20"/>
                <w:szCs w:val="20"/>
                <w:lang w:eastAsia="es-CO"/>
              </w:rPr>
            </w:pPr>
            <w:r w:rsidRPr="00535D84">
              <w:rPr>
                <w:rFonts w:eastAsia="Times New Roman" w:cs="Arial"/>
                <w:color w:val="000000"/>
                <w:sz w:val="20"/>
                <w:szCs w:val="20"/>
                <w:lang w:eastAsia="es-CO"/>
              </w:rPr>
              <w:t>15</w:t>
            </w:r>
          </w:p>
        </w:tc>
        <w:tc>
          <w:tcPr>
            <w:tcW w:w="1548" w:type="pct"/>
            <w:shd w:val="clear" w:color="auto" w:fill="auto"/>
            <w:vAlign w:val="center"/>
            <w:hideMark/>
          </w:tcPr>
          <w:p w14:paraId="3269D829" w14:textId="77777777" w:rsidR="00AF66F9" w:rsidRPr="00535D84" w:rsidRDefault="00AF66F9" w:rsidP="00341DEF">
            <w:pPr>
              <w:widowControl/>
              <w:jc w:val="center"/>
              <w:rPr>
                <w:rFonts w:eastAsia="Times New Roman" w:cs="Arial"/>
                <w:sz w:val="20"/>
                <w:szCs w:val="20"/>
                <w:lang w:eastAsia="es-CO"/>
              </w:rPr>
            </w:pPr>
            <w:r w:rsidRPr="00535D84">
              <w:rPr>
                <w:rFonts w:eastAsia="Times New Roman" w:cs="Arial"/>
                <w:sz w:val="20"/>
                <w:szCs w:val="20"/>
                <w:lang w:eastAsia="es-CO"/>
              </w:rPr>
              <w:t>Antonio Nariño</w:t>
            </w:r>
          </w:p>
        </w:tc>
        <w:tc>
          <w:tcPr>
            <w:tcW w:w="2961" w:type="pct"/>
            <w:shd w:val="clear" w:color="auto" w:fill="auto"/>
            <w:noWrap/>
            <w:vAlign w:val="center"/>
          </w:tcPr>
          <w:p w14:paraId="21966E92" w14:textId="77777777" w:rsidR="00AF66F9" w:rsidRDefault="00AF66F9" w:rsidP="00341DEF">
            <w:pPr>
              <w:jc w:val="center"/>
              <w:rPr>
                <w:rFonts w:cs="Arial"/>
                <w:color w:val="000000"/>
              </w:rPr>
            </w:pPr>
            <w:r>
              <w:rPr>
                <w:rFonts w:cs="Arial"/>
                <w:color w:val="000000"/>
              </w:rPr>
              <w:t>21.777</w:t>
            </w:r>
          </w:p>
        </w:tc>
      </w:tr>
      <w:tr w:rsidR="00AF66F9" w:rsidRPr="00535D84" w14:paraId="11177441" w14:textId="77777777" w:rsidTr="00341DEF">
        <w:trPr>
          <w:trHeight w:val="300"/>
        </w:trPr>
        <w:tc>
          <w:tcPr>
            <w:tcW w:w="491" w:type="pct"/>
            <w:shd w:val="clear" w:color="auto" w:fill="auto"/>
            <w:noWrap/>
            <w:vAlign w:val="center"/>
            <w:hideMark/>
          </w:tcPr>
          <w:p w14:paraId="18E97C67" w14:textId="77777777" w:rsidR="00AF66F9" w:rsidRPr="00535D84" w:rsidRDefault="00AF66F9" w:rsidP="00341DEF">
            <w:pPr>
              <w:widowControl/>
              <w:jc w:val="center"/>
              <w:rPr>
                <w:rFonts w:eastAsia="Times New Roman" w:cs="Arial"/>
                <w:color w:val="000000"/>
                <w:sz w:val="20"/>
                <w:szCs w:val="20"/>
                <w:lang w:eastAsia="es-CO"/>
              </w:rPr>
            </w:pPr>
            <w:r w:rsidRPr="00535D84">
              <w:rPr>
                <w:rFonts w:eastAsia="Times New Roman" w:cs="Arial"/>
                <w:color w:val="000000"/>
                <w:sz w:val="20"/>
                <w:szCs w:val="20"/>
                <w:lang w:eastAsia="es-CO"/>
              </w:rPr>
              <w:t>16</w:t>
            </w:r>
          </w:p>
        </w:tc>
        <w:tc>
          <w:tcPr>
            <w:tcW w:w="1548" w:type="pct"/>
            <w:shd w:val="clear" w:color="auto" w:fill="auto"/>
            <w:vAlign w:val="center"/>
            <w:hideMark/>
          </w:tcPr>
          <w:p w14:paraId="5056472B" w14:textId="77777777" w:rsidR="00AF66F9" w:rsidRPr="00535D84" w:rsidRDefault="00AF66F9" w:rsidP="00341DEF">
            <w:pPr>
              <w:widowControl/>
              <w:jc w:val="center"/>
              <w:rPr>
                <w:rFonts w:eastAsia="Times New Roman" w:cs="Arial"/>
                <w:sz w:val="20"/>
                <w:szCs w:val="20"/>
                <w:lang w:eastAsia="es-CO"/>
              </w:rPr>
            </w:pPr>
            <w:r w:rsidRPr="00535D84">
              <w:rPr>
                <w:rFonts w:eastAsia="Times New Roman" w:cs="Arial"/>
                <w:sz w:val="20"/>
                <w:szCs w:val="20"/>
                <w:lang w:eastAsia="es-CO"/>
              </w:rPr>
              <w:t>Puente Aranda</w:t>
            </w:r>
          </w:p>
        </w:tc>
        <w:tc>
          <w:tcPr>
            <w:tcW w:w="2961" w:type="pct"/>
            <w:shd w:val="clear" w:color="auto" w:fill="auto"/>
            <w:noWrap/>
            <w:vAlign w:val="center"/>
          </w:tcPr>
          <w:p w14:paraId="18F52EF7" w14:textId="77777777" w:rsidR="00AF66F9" w:rsidRDefault="00AF66F9" w:rsidP="00341DEF">
            <w:pPr>
              <w:jc w:val="center"/>
              <w:rPr>
                <w:rFonts w:cs="Arial"/>
                <w:color w:val="000000"/>
              </w:rPr>
            </w:pPr>
            <w:r>
              <w:rPr>
                <w:rFonts w:cs="Arial"/>
                <w:color w:val="000000"/>
              </w:rPr>
              <w:t>101.880</w:t>
            </w:r>
          </w:p>
        </w:tc>
      </w:tr>
      <w:tr w:rsidR="00AF66F9" w:rsidRPr="00535D84" w14:paraId="2993DEA8" w14:textId="77777777" w:rsidTr="00341DEF">
        <w:trPr>
          <w:trHeight w:val="300"/>
        </w:trPr>
        <w:tc>
          <w:tcPr>
            <w:tcW w:w="491" w:type="pct"/>
            <w:shd w:val="clear" w:color="auto" w:fill="auto"/>
            <w:noWrap/>
            <w:vAlign w:val="center"/>
            <w:hideMark/>
          </w:tcPr>
          <w:p w14:paraId="4BD38FC5" w14:textId="77777777" w:rsidR="00AF66F9" w:rsidRPr="00535D84" w:rsidRDefault="00AF66F9" w:rsidP="00341DEF">
            <w:pPr>
              <w:widowControl/>
              <w:jc w:val="center"/>
              <w:rPr>
                <w:rFonts w:eastAsia="Times New Roman" w:cs="Arial"/>
                <w:color w:val="000000"/>
                <w:sz w:val="20"/>
                <w:szCs w:val="20"/>
                <w:lang w:eastAsia="es-CO"/>
              </w:rPr>
            </w:pPr>
            <w:r w:rsidRPr="00535D84">
              <w:rPr>
                <w:rFonts w:eastAsia="Times New Roman" w:cs="Arial"/>
                <w:color w:val="000000"/>
                <w:sz w:val="20"/>
                <w:szCs w:val="20"/>
                <w:lang w:eastAsia="es-CO"/>
              </w:rPr>
              <w:t>17</w:t>
            </w:r>
          </w:p>
        </w:tc>
        <w:tc>
          <w:tcPr>
            <w:tcW w:w="1548" w:type="pct"/>
            <w:shd w:val="clear" w:color="auto" w:fill="auto"/>
            <w:vAlign w:val="center"/>
            <w:hideMark/>
          </w:tcPr>
          <w:p w14:paraId="0E3F4E36" w14:textId="77777777" w:rsidR="00AF66F9" w:rsidRPr="00535D84" w:rsidRDefault="00AF66F9" w:rsidP="00341DEF">
            <w:pPr>
              <w:widowControl/>
              <w:jc w:val="center"/>
              <w:rPr>
                <w:rFonts w:eastAsia="Times New Roman" w:cs="Arial"/>
                <w:sz w:val="20"/>
                <w:szCs w:val="20"/>
                <w:lang w:eastAsia="es-CO"/>
              </w:rPr>
            </w:pPr>
            <w:r w:rsidRPr="00535D84">
              <w:rPr>
                <w:rFonts w:eastAsia="Times New Roman" w:cs="Arial"/>
                <w:sz w:val="20"/>
                <w:szCs w:val="20"/>
                <w:lang w:eastAsia="es-CO"/>
              </w:rPr>
              <w:t>La Candelaria</w:t>
            </w:r>
          </w:p>
        </w:tc>
        <w:tc>
          <w:tcPr>
            <w:tcW w:w="2961" w:type="pct"/>
            <w:shd w:val="clear" w:color="auto" w:fill="auto"/>
            <w:noWrap/>
            <w:vAlign w:val="center"/>
          </w:tcPr>
          <w:p w14:paraId="2DA838B2" w14:textId="77777777" w:rsidR="00AF66F9" w:rsidRDefault="00AF66F9" w:rsidP="00341DEF">
            <w:pPr>
              <w:jc w:val="center"/>
              <w:rPr>
                <w:rFonts w:cs="Arial"/>
                <w:color w:val="000000"/>
              </w:rPr>
            </w:pPr>
            <w:r>
              <w:rPr>
                <w:rFonts w:cs="Arial"/>
                <w:color w:val="000000"/>
              </w:rPr>
              <w:t>3.442</w:t>
            </w:r>
          </w:p>
        </w:tc>
      </w:tr>
      <w:tr w:rsidR="00AF66F9" w:rsidRPr="00535D84" w14:paraId="46748BC1" w14:textId="77777777" w:rsidTr="00341DEF">
        <w:trPr>
          <w:trHeight w:val="300"/>
        </w:trPr>
        <w:tc>
          <w:tcPr>
            <w:tcW w:w="491" w:type="pct"/>
            <w:shd w:val="clear" w:color="auto" w:fill="auto"/>
            <w:noWrap/>
            <w:vAlign w:val="center"/>
            <w:hideMark/>
          </w:tcPr>
          <w:p w14:paraId="28D18C47" w14:textId="77777777" w:rsidR="00AF66F9" w:rsidRPr="00535D84" w:rsidRDefault="00AF66F9" w:rsidP="00341DEF">
            <w:pPr>
              <w:widowControl/>
              <w:jc w:val="center"/>
              <w:rPr>
                <w:rFonts w:eastAsia="Times New Roman" w:cs="Arial"/>
                <w:color w:val="000000"/>
                <w:sz w:val="20"/>
                <w:szCs w:val="20"/>
                <w:lang w:eastAsia="es-CO"/>
              </w:rPr>
            </w:pPr>
            <w:r w:rsidRPr="00535D84">
              <w:rPr>
                <w:rFonts w:eastAsia="Times New Roman" w:cs="Arial"/>
                <w:color w:val="000000"/>
                <w:sz w:val="20"/>
                <w:szCs w:val="20"/>
                <w:lang w:eastAsia="es-CO"/>
              </w:rPr>
              <w:t>18</w:t>
            </w:r>
          </w:p>
        </w:tc>
        <w:tc>
          <w:tcPr>
            <w:tcW w:w="1548" w:type="pct"/>
            <w:shd w:val="clear" w:color="auto" w:fill="auto"/>
            <w:vAlign w:val="center"/>
            <w:hideMark/>
          </w:tcPr>
          <w:p w14:paraId="09FF50F2" w14:textId="77777777" w:rsidR="00AF66F9" w:rsidRPr="00535D84" w:rsidRDefault="00AF66F9" w:rsidP="00341DEF">
            <w:pPr>
              <w:widowControl/>
              <w:jc w:val="center"/>
              <w:rPr>
                <w:rFonts w:eastAsia="Times New Roman" w:cs="Arial"/>
                <w:sz w:val="20"/>
                <w:szCs w:val="20"/>
                <w:lang w:eastAsia="es-CO"/>
              </w:rPr>
            </w:pPr>
            <w:r w:rsidRPr="00535D84">
              <w:rPr>
                <w:rFonts w:eastAsia="Times New Roman" w:cs="Arial"/>
                <w:sz w:val="20"/>
                <w:szCs w:val="20"/>
                <w:lang w:eastAsia="es-CO"/>
              </w:rPr>
              <w:t>Rafael Uribe Uribe</w:t>
            </w:r>
          </w:p>
        </w:tc>
        <w:tc>
          <w:tcPr>
            <w:tcW w:w="2961" w:type="pct"/>
            <w:shd w:val="clear" w:color="auto" w:fill="auto"/>
            <w:noWrap/>
            <w:vAlign w:val="center"/>
          </w:tcPr>
          <w:p w14:paraId="22D0FC87" w14:textId="77777777" w:rsidR="00AF66F9" w:rsidRDefault="00AF66F9" w:rsidP="00341DEF">
            <w:pPr>
              <w:jc w:val="center"/>
              <w:rPr>
                <w:rFonts w:cs="Arial"/>
                <w:color w:val="000000"/>
              </w:rPr>
            </w:pPr>
            <w:r>
              <w:rPr>
                <w:rFonts w:cs="Arial"/>
                <w:color w:val="000000"/>
              </w:rPr>
              <w:t>50.695</w:t>
            </w:r>
          </w:p>
        </w:tc>
      </w:tr>
      <w:tr w:rsidR="00AF66F9" w:rsidRPr="00535D84" w14:paraId="0259658A" w14:textId="77777777" w:rsidTr="00341DEF">
        <w:trPr>
          <w:trHeight w:val="300"/>
        </w:trPr>
        <w:tc>
          <w:tcPr>
            <w:tcW w:w="491" w:type="pct"/>
            <w:shd w:val="clear" w:color="auto" w:fill="auto"/>
            <w:noWrap/>
            <w:vAlign w:val="center"/>
            <w:hideMark/>
          </w:tcPr>
          <w:p w14:paraId="0022343F" w14:textId="77777777" w:rsidR="00AF66F9" w:rsidRPr="00535D84" w:rsidRDefault="00AF66F9" w:rsidP="00341DEF">
            <w:pPr>
              <w:widowControl/>
              <w:jc w:val="center"/>
              <w:rPr>
                <w:rFonts w:eastAsia="Times New Roman" w:cs="Arial"/>
                <w:color w:val="000000"/>
                <w:sz w:val="20"/>
                <w:szCs w:val="20"/>
                <w:lang w:eastAsia="es-CO"/>
              </w:rPr>
            </w:pPr>
            <w:r w:rsidRPr="00535D84">
              <w:rPr>
                <w:rFonts w:eastAsia="Times New Roman" w:cs="Arial"/>
                <w:color w:val="000000"/>
                <w:sz w:val="20"/>
                <w:szCs w:val="20"/>
                <w:lang w:eastAsia="es-CO"/>
              </w:rPr>
              <w:t>19</w:t>
            </w:r>
          </w:p>
        </w:tc>
        <w:tc>
          <w:tcPr>
            <w:tcW w:w="1548" w:type="pct"/>
            <w:shd w:val="clear" w:color="auto" w:fill="auto"/>
            <w:vAlign w:val="center"/>
            <w:hideMark/>
          </w:tcPr>
          <w:p w14:paraId="3B3B1327" w14:textId="77777777" w:rsidR="00AF66F9" w:rsidRPr="00535D84" w:rsidRDefault="00AF66F9" w:rsidP="00341DEF">
            <w:pPr>
              <w:widowControl/>
              <w:jc w:val="center"/>
              <w:rPr>
                <w:rFonts w:eastAsia="Times New Roman" w:cs="Arial"/>
                <w:sz w:val="20"/>
                <w:szCs w:val="20"/>
                <w:lang w:eastAsia="es-CO"/>
              </w:rPr>
            </w:pPr>
            <w:r w:rsidRPr="00535D84">
              <w:rPr>
                <w:rFonts w:eastAsia="Times New Roman" w:cs="Arial"/>
                <w:sz w:val="20"/>
                <w:szCs w:val="20"/>
                <w:lang w:eastAsia="es-CO"/>
              </w:rPr>
              <w:t>Ciudad Bolívar</w:t>
            </w:r>
          </w:p>
        </w:tc>
        <w:tc>
          <w:tcPr>
            <w:tcW w:w="2961" w:type="pct"/>
            <w:shd w:val="clear" w:color="auto" w:fill="auto"/>
            <w:noWrap/>
            <w:vAlign w:val="center"/>
          </w:tcPr>
          <w:p w14:paraId="645A96D5" w14:textId="77777777" w:rsidR="00AF66F9" w:rsidRDefault="00AF66F9" w:rsidP="00341DEF">
            <w:pPr>
              <w:jc w:val="center"/>
              <w:rPr>
                <w:rFonts w:cs="Arial"/>
                <w:color w:val="000000"/>
              </w:rPr>
            </w:pPr>
            <w:r>
              <w:rPr>
                <w:rFonts w:cs="Arial"/>
                <w:color w:val="000000"/>
              </w:rPr>
              <w:t>40.954</w:t>
            </w:r>
          </w:p>
        </w:tc>
      </w:tr>
      <w:tr w:rsidR="00AF66F9" w:rsidRPr="00535D84" w14:paraId="17737EB7" w14:textId="77777777" w:rsidTr="00341DEF">
        <w:trPr>
          <w:trHeight w:val="315"/>
        </w:trPr>
        <w:tc>
          <w:tcPr>
            <w:tcW w:w="491" w:type="pct"/>
            <w:shd w:val="clear" w:color="auto" w:fill="auto"/>
            <w:noWrap/>
            <w:vAlign w:val="center"/>
            <w:hideMark/>
          </w:tcPr>
          <w:p w14:paraId="3A9911C9" w14:textId="77777777" w:rsidR="00AF66F9" w:rsidRPr="00535D84" w:rsidRDefault="00AF66F9" w:rsidP="00341DEF">
            <w:pPr>
              <w:widowControl/>
              <w:jc w:val="center"/>
              <w:rPr>
                <w:rFonts w:eastAsia="Times New Roman" w:cs="Arial"/>
                <w:color w:val="000000"/>
                <w:sz w:val="20"/>
                <w:szCs w:val="20"/>
                <w:lang w:eastAsia="es-CO"/>
              </w:rPr>
            </w:pPr>
            <w:r w:rsidRPr="00535D84">
              <w:rPr>
                <w:rFonts w:eastAsia="Times New Roman" w:cs="Arial"/>
                <w:color w:val="000000"/>
                <w:sz w:val="20"/>
                <w:szCs w:val="20"/>
                <w:lang w:eastAsia="es-CO"/>
              </w:rPr>
              <w:t>20</w:t>
            </w:r>
          </w:p>
        </w:tc>
        <w:tc>
          <w:tcPr>
            <w:tcW w:w="1548" w:type="pct"/>
            <w:shd w:val="clear" w:color="auto" w:fill="auto"/>
            <w:vAlign w:val="center"/>
            <w:hideMark/>
          </w:tcPr>
          <w:p w14:paraId="1D4C1DC5" w14:textId="77777777" w:rsidR="00AF66F9" w:rsidRPr="00535D84" w:rsidRDefault="00AF66F9" w:rsidP="00341DEF">
            <w:pPr>
              <w:widowControl/>
              <w:jc w:val="center"/>
              <w:rPr>
                <w:rFonts w:eastAsia="Times New Roman" w:cs="Arial"/>
                <w:sz w:val="20"/>
                <w:szCs w:val="20"/>
                <w:lang w:eastAsia="es-CO"/>
              </w:rPr>
            </w:pPr>
            <w:r w:rsidRPr="00535D84">
              <w:rPr>
                <w:rFonts w:eastAsia="Times New Roman" w:cs="Arial"/>
                <w:sz w:val="20"/>
                <w:szCs w:val="20"/>
                <w:lang w:eastAsia="es-CO"/>
              </w:rPr>
              <w:t>Sumapaz</w:t>
            </w:r>
          </w:p>
        </w:tc>
        <w:tc>
          <w:tcPr>
            <w:tcW w:w="2961" w:type="pct"/>
            <w:shd w:val="clear" w:color="auto" w:fill="auto"/>
            <w:noWrap/>
            <w:vAlign w:val="center"/>
          </w:tcPr>
          <w:p w14:paraId="0C1EDF91" w14:textId="77777777" w:rsidR="00AF66F9" w:rsidRPr="004A084C" w:rsidRDefault="00AF66F9" w:rsidP="00341DEF">
            <w:pPr>
              <w:jc w:val="center"/>
              <w:rPr>
                <w:rFonts w:cs="Arial"/>
                <w:color w:val="000000"/>
                <w:sz w:val="20"/>
                <w:szCs w:val="20"/>
              </w:rPr>
            </w:pPr>
          </w:p>
        </w:tc>
      </w:tr>
      <w:tr w:rsidR="00AF66F9" w:rsidRPr="00535D84" w14:paraId="4832A653" w14:textId="77777777" w:rsidTr="00341DEF">
        <w:trPr>
          <w:trHeight w:val="70"/>
        </w:trPr>
        <w:tc>
          <w:tcPr>
            <w:tcW w:w="491" w:type="pct"/>
            <w:shd w:val="clear" w:color="auto" w:fill="1F497D" w:themeFill="text2"/>
            <w:noWrap/>
            <w:vAlign w:val="center"/>
            <w:hideMark/>
          </w:tcPr>
          <w:p w14:paraId="44D0FF6F" w14:textId="77777777" w:rsidR="00AF66F9" w:rsidRPr="00535D84" w:rsidRDefault="00AF66F9" w:rsidP="00341DEF">
            <w:pPr>
              <w:widowControl/>
              <w:jc w:val="center"/>
              <w:rPr>
                <w:rFonts w:eastAsia="Times New Roman" w:cs="Arial"/>
                <w:b/>
                <w:color w:val="FFFFFF" w:themeColor="background1"/>
                <w:sz w:val="20"/>
                <w:szCs w:val="20"/>
                <w:lang w:eastAsia="es-CO"/>
              </w:rPr>
            </w:pPr>
          </w:p>
        </w:tc>
        <w:tc>
          <w:tcPr>
            <w:tcW w:w="1548" w:type="pct"/>
            <w:shd w:val="clear" w:color="auto" w:fill="1F497D" w:themeFill="text2"/>
            <w:vAlign w:val="center"/>
            <w:hideMark/>
          </w:tcPr>
          <w:p w14:paraId="20E40DB5" w14:textId="77777777" w:rsidR="00AF66F9" w:rsidRPr="00535D84" w:rsidRDefault="00AF66F9" w:rsidP="00341DEF">
            <w:pPr>
              <w:widowControl/>
              <w:jc w:val="center"/>
              <w:rPr>
                <w:rFonts w:eastAsia="Times New Roman" w:cs="Arial"/>
                <w:b/>
                <w:color w:val="FFFFFF" w:themeColor="background1"/>
                <w:sz w:val="20"/>
                <w:szCs w:val="20"/>
                <w:lang w:eastAsia="es-CO"/>
              </w:rPr>
            </w:pPr>
            <w:r w:rsidRPr="00535D84">
              <w:rPr>
                <w:rFonts w:eastAsia="Times New Roman" w:cs="Arial"/>
                <w:b/>
                <w:color w:val="FFFFFF" w:themeColor="background1"/>
                <w:sz w:val="20"/>
                <w:szCs w:val="20"/>
                <w:lang w:eastAsia="es-CO"/>
              </w:rPr>
              <w:t>TOTAL</w:t>
            </w:r>
          </w:p>
        </w:tc>
        <w:tc>
          <w:tcPr>
            <w:tcW w:w="2961" w:type="pct"/>
            <w:shd w:val="clear" w:color="auto" w:fill="1F497D" w:themeFill="text2"/>
            <w:noWrap/>
            <w:vAlign w:val="center"/>
            <w:hideMark/>
          </w:tcPr>
          <w:p w14:paraId="67EE9E0F" w14:textId="77777777" w:rsidR="00AF66F9" w:rsidRPr="00535D84" w:rsidRDefault="00AF66F9" w:rsidP="00341DEF">
            <w:pPr>
              <w:widowControl/>
              <w:jc w:val="center"/>
              <w:rPr>
                <w:rFonts w:eastAsia="Times New Roman" w:cs="Arial"/>
                <w:b/>
                <w:color w:val="FFFFFF" w:themeColor="background1"/>
                <w:sz w:val="20"/>
                <w:szCs w:val="20"/>
                <w:lang w:eastAsia="es-CO"/>
              </w:rPr>
            </w:pPr>
            <w:r w:rsidRPr="000F7F09">
              <w:rPr>
                <w:rFonts w:eastAsia="Times New Roman" w:cs="Arial"/>
                <w:b/>
                <w:color w:val="FFFFFF" w:themeColor="background1"/>
                <w:sz w:val="20"/>
                <w:szCs w:val="20"/>
                <w:lang w:eastAsia="es-CO"/>
              </w:rPr>
              <w:t>1.577.185</w:t>
            </w:r>
          </w:p>
        </w:tc>
      </w:tr>
    </w:tbl>
    <w:p w14:paraId="5A23A82D" w14:textId="77777777" w:rsidR="00AF66F9" w:rsidRDefault="00AF66F9" w:rsidP="00AF66F9">
      <w:pPr>
        <w:jc w:val="center"/>
        <w:rPr>
          <w:rFonts w:cs="Arial"/>
          <w:spacing w:val="2"/>
          <w:sz w:val="18"/>
        </w:rPr>
      </w:pPr>
      <w:r>
        <w:rPr>
          <w:rFonts w:cs="Arial"/>
          <w:b/>
          <w:spacing w:val="2"/>
          <w:sz w:val="18"/>
        </w:rPr>
        <w:t>Fuente:</w:t>
      </w:r>
      <w:r>
        <w:rPr>
          <w:rFonts w:cs="Arial"/>
          <w:spacing w:val="2"/>
          <w:sz w:val="18"/>
        </w:rPr>
        <w:t xml:space="preserve"> UAERMV.</w:t>
      </w:r>
    </w:p>
    <w:p w14:paraId="24F7A103" w14:textId="77777777" w:rsidR="00AF66F9" w:rsidRDefault="00AF66F9" w:rsidP="00AF66F9">
      <w:pPr>
        <w:jc w:val="center"/>
      </w:pPr>
    </w:p>
    <w:p w14:paraId="4AE8C1B0" w14:textId="77777777" w:rsidR="00AF66F9" w:rsidRDefault="00AF66F9" w:rsidP="00AF66F9">
      <w:pPr>
        <w:pStyle w:val="Prrafodelista"/>
        <w:spacing w:line="276" w:lineRule="auto"/>
        <w:ind w:left="720"/>
        <w:rPr>
          <w:rFonts w:cs="Arial"/>
        </w:rPr>
      </w:pPr>
    </w:p>
    <w:p w14:paraId="5E5B4F5B" w14:textId="67C2431F" w:rsidR="00AF66F9" w:rsidRPr="00C1142C" w:rsidRDefault="00AF66F9" w:rsidP="00AF66F9">
      <w:pPr>
        <w:pStyle w:val="Ttulo2"/>
        <w:numPr>
          <w:ilvl w:val="1"/>
          <w:numId w:val="1"/>
        </w:numPr>
        <w:spacing w:before="0"/>
        <w:jc w:val="left"/>
        <w:rPr>
          <w:rFonts w:cs="Arial"/>
          <w:color w:val="auto"/>
          <w:sz w:val="22"/>
          <w:szCs w:val="22"/>
        </w:rPr>
      </w:pPr>
      <w:bookmarkStart w:id="79" w:name="_Toc534033981"/>
      <w:r>
        <w:rPr>
          <w:rFonts w:cs="Arial"/>
          <w:color w:val="auto"/>
          <w:sz w:val="22"/>
          <w:szCs w:val="22"/>
          <w:lang w:val="es-CO"/>
        </w:rPr>
        <w:t>Ejecución presupuestal</w:t>
      </w:r>
      <w:r w:rsidRPr="00C1142C">
        <w:rPr>
          <w:rFonts w:cs="Arial"/>
          <w:color w:val="auto"/>
          <w:sz w:val="22"/>
          <w:szCs w:val="22"/>
        </w:rPr>
        <w:t>.</w:t>
      </w:r>
      <w:bookmarkEnd w:id="79"/>
    </w:p>
    <w:p w14:paraId="70004EC4" w14:textId="77777777" w:rsidR="00AF66F9" w:rsidRDefault="00AF66F9" w:rsidP="00AF66F9">
      <w:pPr>
        <w:pStyle w:val="Prrafodelista"/>
        <w:spacing w:line="276" w:lineRule="auto"/>
        <w:ind w:left="720"/>
        <w:rPr>
          <w:rFonts w:cs="Arial"/>
        </w:rPr>
      </w:pPr>
    </w:p>
    <w:p w14:paraId="56DAA6F1" w14:textId="77777777" w:rsidR="00AF66F9" w:rsidRDefault="00AF66F9" w:rsidP="00AF66F9">
      <w:pPr>
        <w:pStyle w:val="Prrafodelista"/>
        <w:spacing w:line="276" w:lineRule="auto"/>
        <w:ind w:left="720"/>
        <w:rPr>
          <w:rFonts w:cs="Arial"/>
        </w:rPr>
      </w:pPr>
      <w:r>
        <w:rPr>
          <w:rFonts w:cs="Arial"/>
        </w:rPr>
        <w:t>Para la vigencia 2018 al proyecto de inversión 408 – recuperación, rehabilitación y mantenimiento de la malla vial le asignaron un presupuesto de 100.717 millones de peso, de los cuales se han comprometido 81.513 millones de pesos y se giraron 22.983. A continuación, se presenta los resultados en la ejecución presupuestal:</w:t>
      </w:r>
    </w:p>
    <w:p w14:paraId="1D436191" w14:textId="77777777" w:rsidR="00AF66F9" w:rsidRDefault="00AF66F9" w:rsidP="00AF66F9">
      <w:pPr>
        <w:pStyle w:val="Prrafodelista"/>
        <w:spacing w:line="276" w:lineRule="auto"/>
        <w:ind w:left="720"/>
        <w:rPr>
          <w:rFonts w:cs="Arial"/>
        </w:rPr>
      </w:pPr>
    </w:p>
    <w:p w14:paraId="719E2878" w14:textId="3159F7D6" w:rsidR="00AF66F9" w:rsidRPr="003235DD" w:rsidRDefault="00AF66F9" w:rsidP="00AF66F9">
      <w:pPr>
        <w:pStyle w:val="Descripcin"/>
        <w:spacing w:after="0"/>
        <w:jc w:val="center"/>
        <w:rPr>
          <w:rFonts w:cs="Arial"/>
          <w:b w:val="0"/>
          <w:spacing w:val="2"/>
        </w:rPr>
      </w:pPr>
      <w:r>
        <w:t xml:space="preserve">Ilustración </w:t>
      </w:r>
      <w:r>
        <w:t>18</w:t>
      </w:r>
      <w:r w:rsidRPr="00375AD2">
        <w:rPr>
          <w:rFonts w:cs="Arial"/>
          <w:spacing w:val="2"/>
        </w:rPr>
        <w:t xml:space="preserve">. </w:t>
      </w:r>
      <w:r>
        <w:rPr>
          <w:rFonts w:cs="Arial"/>
          <w:b w:val="0"/>
          <w:spacing w:val="2"/>
        </w:rPr>
        <w:t>Ejecución presupuestal</w:t>
      </w:r>
      <w:r w:rsidRPr="003235DD">
        <w:rPr>
          <w:rFonts w:cs="Arial"/>
          <w:b w:val="0"/>
          <w:spacing w:val="2"/>
        </w:rPr>
        <w:t>.</w:t>
      </w:r>
    </w:p>
    <w:p w14:paraId="5B8388D1" w14:textId="27143E83" w:rsidR="00AF66F9" w:rsidRDefault="00AF66F9" w:rsidP="00AF66F9">
      <w:pPr>
        <w:jc w:val="center"/>
        <w:rPr>
          <w:rFonts w:cs="Arial"/>
        </w:rPr>
      </w:pPr>
      <w:r>
        <w:rPr>
          <w:noProof/>
        </w:rPr>
        <w:drawing>
          <wp:inline distT="0" distB="0" distL="0" distR="0" wp14:anchorId="4EAF003B" wp14:editId="1DBD5D17">
            <wp:extent cx="5657850" cy="2992582"/>
            <wp:effectExtent l="0" t="0" r="0" b="17780"/>
            <wp:docPr id="61" name="Gráfico 61">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60249244" w14:textId="77777777" w:rsidR="00AF66F9" w:rsidRDefault="00AF66F9" w:rsidP="00AF66F9">
      <w:pPr>
        <w:jc w:val="center"/>
        <w:rPr>
          <w:rFonts w:cs="Arial"/>
          <w:spacing w:val="2"/>
          <w:sz w:val="18"/>
        </w:rPr>
      </w:pPr>
      <w:r>
        <w:rPr>
          <w:rFonts w:cs="Arial"/>
          <w:b/>
          <w:spacing w:val="2"/>
          <w:sz w:val="18"/>
        </w:rPr>
        <w:t>Fuente:</w:t>
      </w:r>
      <w:r>
        <w:rPr>
          <w:rFonts w:cs="Arial"/>
          <w:spacing w:val="2"/>
          <w:sz w:val="18"/>
        </w:rPr>
        <w:t xml:space="preserve"> UAERMV.</w:t>
      </w:r>
    </w:p>
    <w:p w14:paraId="3D02AE60" w14:textId="77777777" w:rsidR="00AF66F9" w:rsidRDefault="00AF66F9" w:rsidP="00AF66F9">
      <w:pPr>
        <w:pStyle w:val="Prrafodelista"/>
        <w:spacing w:line="276" w:lineRule="auto"/>
        <w:ind w:left="720"/>
        <w:rPr>
          <w:rFonts w:cs="Arial"/>
        </w:rPr>
      </w:pPr>
    </w:p>
    <w:p w14:paraId="33292073" w14:textId="18F1F84B" w:rsidR="000E4E22" w:rsidRPr="0035002D" w:rsidRDefault="003456AD" w:rsidP="00456D0B">
      <w:pPr>
        <w:pStyle w:val="Ttulo1"/>
        <w:numPr>
          <w:ilvl w:val="0"/>
          <w:numId w:val="1"/>
        </w:numPr>
        <w:rPr>
          <w:rFonts w:cs="Arial"/>
        </w:rPr>
      </w:pPr>
      <w:bookmarkStart w:id="80" w:name="_Toc534033982"/>
      <w:r w:rsidRPr="0035002D">
        <w:rPr>
          <w:rFonts w:cs="Arial"/>
        </w:rPr>
        <w:lastRenderedPageBreak/>
        <w:t>CONCLUSIONES</w:t>
      </w:r>
      <w:bookmarkEnd w:id="80"/>
      <w:r w:rsidRPr="0035002D">
        <w:rPr>
          <w:rFonts w:cs="Arial"/>
        </w:rPr>
        <w:t xml:space="preserve"> </w:t>
      </w:r>
    </w:p>
    <w:p w14:paraId="4BCE9B04" w14:textId="77777777" w:rsidR="00691EA4" w:rsidRPr="002857C5" w:rsidRDefault="00691EA4" w:rsidP="002857C5"/>
    <w:p w14:paraId="501DCDFB" w14:textId="77777777" w:rsidR="00857322" w:rsidRDefault="00857322" w:rsidP="00456D0B">
      <w:pPr>
        <w:rPr>
          <w:rFonts w:eastAsia="Arial" w:cs="Arial"/>
        </w:rPr>
      </w:pPr>
      <w:r w:rsidRPr="00857322">
        <w:rPr>
          <w:rFonts w:eastAsia="Arial" w:cs="Arial"/>
        </w:rPr>
        <w:t>Los recursos ejecutados durante el primer semestre del año 2018 ascendieron a un total de $23.221 millones de pesos que representan el 37% del presupuesto comprometido para esta vigencia, mientras que los recursos comprometidos en el año 2017, para el mismo periodo fueron de $13.977 millones de pesos que representan el 23% de recursos comprometidos.</w:t>
      </w:r>
    </w:p>
    <w:p w14:paraId="2273F4BF" w14:textId="77777777" w:rsidR="00857322" w:rsidRPr="00857322" w:rsidRDefault="00857322" w:rsidP="00456D0B">
      <w:pPr>
        <w:rPr>
          <w:rFonts w:eastAsia="Arial" w:cs="Arial"/>
        </w:rPr>
      </w:pPr>
    </w:p>
    <w:p w14:paraId="5580FFB4" w14:textId="77777777" w:rsidR="00EE3A28" w:rsidRDefault="00857322" w:rsidP="00456D0B">
      <w:pPr>
        <w:rPr>
          <w:rFonts w:eastAsia="Arial" w:cs="Arial"/>
        </w:rPr>
      </w:pPr>
      <w:r w:rsidRPr="00857322">
        <w:rPr>
          <w:rFonts w:eastAsia="Arial" w:cs="Arial"/>
        </w:rPr>
        <w:t>Este comportamiento se evidencia la celebración de contratos importantes para la entidad tales como el contrato sindical y suministro de materiales, base para la operación de la maquinaria adquirida posteriormente para para las intervenciones en malla vial realizadas por la entidad.</w:t>
      </w:r>
    </w:p>
    <w:p w14:paraId="50DE7EB2" w14:textId="77777777" w:rsidR="00F078D7" w:rsidRPr="001650FE" w:rsidRDefault="00F078D7" w:rsidP="00456D0B">
      <w:pPr>
        <w:rPr>
          <w:rFonts w:eastAsia="Arial" w:cs="Arial"/>
        </w:rPr>
      </w:pPr>
    </w:p>
    <w:p w14:paraId="02AF587F" w14:textId="77777777" w:rsidR="00F078D7" w:rsidRDefault="00F078D7" w:rsidP="00456D0B">
      <w:pPr>
        <w:rPr>
          <w:rFonts w:eastAsia="Arial" w:cs="Arial"/>
        </w:rPr>
      </w:pPr>
      <w:r w:rsidRPr="001650FE">
        <w:rPr>
          <w:rFonts w:eastAsia="Arial" w:cs="Arial"/>
        </w:rPr>
        <w:t xml:space="preserve">En el primer semestre de 2018, en su conjunto, la entidad presentó resultados </w:t>
      </w:r>
      <w:r w:rsidR="00F20A5F">
        <w:rPr>
          <w:rFonts w:eastAsia="Arial" w:cs="Arial"/>
        </w:rPr>
        <w:t>positivos</w:t>
      </w:r>
      <w:r w:rsidRPr="001650FE">
        <w:rPr>
          <w:rFonts w:eastAsia="Arial" w:cs="Arial"/>
        </w:rPr>
        <w:t xml:space="preserve"> en cuanto al estado de avance de los planes de acción y de su plan estratégico, pues se observa concordancia entre la programación y la ejecución.</w:t>
      </w:r>
    </w:p>
    <w:p w14:paraId="1BE2ADD8" w14:textId="77777777" w:rsidR="007D1145" w:rsidRDefault="007D1145" w:rsidP="00456D0B">
      <w:pPr>
        <w:rPr>
          <w:rFonts w:eastAsia="Arial" w:cs="Arial"/>
        </w:rPr>
      </w:pPr>
    </w:p>
    <w:p w14:paraId="623409AA" w14:textId="77777777" w:rsidR="002211AC" w:rsidRPr="001650FE" w:rsidRDefault="002211AC" w:rsidP="00456D0B">
      <w:pPr>
        <w:rPr>
          <w:rFonts w:eastAsia="Arial" w:cs="Arial"/>
        </w:rPr>
      </w:pPr>
      <w:r>
        <w:rPr>
          <w:rFonts w:eastAsia="Arial" w:cs="Arial"/>
        </w:rPr>
        <w:t>Dado lo anterior a la fecha de la evaluación la Entidad logró u</w:t>
      </w:r>
      <w:r w:rsidR="00117540">
        <w:rPr>
          <w:rFonts w:eastAsia="Arial" w:cs="Arial"/>
        </w:rPr>
        <w:t>n</w:t>
      </w:r>
      <w:r>
        <w:rPr>
          <w:rFonts w:eastAsia="Arial" w:cs="Arial"/>
        </w:rPr>
        <w:t xml:space="preserve"> estado de avance del 37% en la e</w:t>
      </w:r>
      <w:r w:rsidR="00362EB0">
        <w:rPr>
          <w:rFonts w:eastAsia="Arial" w:cs="Arial"/>
        </w:rPr>
        <w:t>jecución del Plan Estratégico lo cual está en</w:t>
      </w:r>
      <w:r>
        <w:rPr>
          <w:rFonts w:eastAsia="Arial" w:cs="Arial"/>
        </w:rPr>
        <w:t xml:space="preserve"> total correspondencia </w:t>
      </w:r>
      <w:r w:rsidR="00362EB0">
        <w:rPr>
          <w:rFonts w:eastAsia="Arial" w:cs="Arial"/>
        </w:rPr>
        <w:t>con</w:t>
      </w:r>
      <w:r>
        <w:rPr>
          <w:rFonts w:eastAsia="Arial" w:cs="Arial"/>
        </w:rPr>
        <w:t xml:space="preserve"> lo planificado para ese peri</w:t>
      </w:r>
      <w:r w:rsidR="007D1145">
        <w:rPr>
          <w:rFonts w:eastAsia="Arial" w:cs="Arial"/>
        </w:rPr>
        <w:t>o</w:t>
      </w:r>
      <w:r>
        <w:rPr>
          <w:rFonts w:eastAsia="Arial" w:cs="Arial"/>
        </w:rPr>
        <w:t xml:space="preserve">do </w:t>
      </w:r>
      <w:r w:rsidR="007D1145">
        <w:rPr>
          <w:rFonts w:eastAsia="Arial" w:cs="Arial"/>
        </w:rPr>
        <w:t>igualando la ejecución de la vigencia anterior para este mismo periodo.</w:t>
      </w:r>
    </w:p>
    <w:p w14:paraId="0163B992" w14:textId="77777777" w:rsidR="00F078D7" w:rsidRPr="001650FE" w:rsidRDefault="00F078D7" w:rsidP="00456D0B">
      <w:pPr>
        <w:rPr>
          <w:rFonts w:eastAsia="Arial" w:cs="Arial"/>
        </w:rPr>
      </w:pPr>
    </w:p>
    <w:p w14:paraId="69D2BE59" w14:textId="77777777" w:rsidR="00F078D7" w:rsidRDefault="008912D4" w:rsidP="00456D0B">
      <w:pPr>
        <w:rPr>
          <w:rFonts w:eastAsia="Arial" w:cs="Arial"/>
        </w:rPr>
      </w:pPr>
      <w:r>
        <w:rPr>
          <w:rFonts w:eastAsia="Arial" w:cs="Arial"/>
        </w:rPr>
        <w:t xml:space="preserve">En virtud de lo anterior </w:t>
      </w:r>
      <w:r w:rsidR="00362EB0">
        <w:rPr>
          <w:rFonts w:eastAsia="Arial" w:cs="Arial"/>
        </w:rPr>
        <w:t>es importante</w:t>
      </w:r>
      <w:r>
        <w:rPr>
          <w:rFonts w:eastAsia="Arial" w:cs="Arial"/>
        </w:rPr>
        <w:t xml:space="preserve"> destacar que</w:t>
      </w:r>
      <w:r w:rsidR="00F078D7" w:rsidRPr="001650FE">
        <w:rPr>
          <w:rFonts w:eastAsia="Arial" w:cs="Arial"/>
        </w:rPr>
        <w:t xml:space="preserve"> algunos procesos </w:t>
      </w:r>
      <w:r>
        <w:rPr>
          <w:rFonts w:eastAsia="Arial" w:cs="Arial"/>
        </w:rPr>
        <w:t xml:space="preserve">presentan porcentajes de </w:t>
      </w:r>
      <w:r w:rsidR="00F078D7" w:rsidRPr="001650FE">
        <w:rPr>
          <w:rFonts w:eastAsia="Arial" w:cs="Arial"/>
        </w:rPr>
        <w:t xml:space="preserve">cumplimiento </w:t>
      </w:r>
      <w:r>
        <w:rPr>
          <w:rFonts w:eastAsia="Arial" w:cs="Arial"/>
        </w:rPr>
        <w:t xml:space="preserve">superiores </w:t>
      </w:r>
      <w:r w:rsidR="00362EB0">
        <w:rPr>
          <w:rFonts w:eastAsia="Arial" w:cs="Arial"/>
        </w:rPr>
        <w:t xml:space="preserve">frente </w:t>
      </w:r>
      <w:r>
        <w:rPr>
          <w:rFonts w:eastAsia="Arial" w:cs="Arial"/>
        </w:rPr>
        <w:t xml:space="preserve">a los </w:t>
      </w:r>
      <w:r w:rsidR="00F078D7" w:rsidRPr="001650FE">
        <w:rPr>
          <w:rFonts w:eastAsia="Arial" w:cs="Arial"/>
        </w:rPr>
        <w:t>planeado</w:t>
      </w:r>
      <w:r>
        <w:rPr>
          <w:rFonts w:eastAsia="Arial" w:cs="Arial"/>
        </w:rPr>
        <w:t>, en este aspecto se destacan</w:t>
      </w:r>
      <w:r w:rsidR="00F078D7" w:rsidRPr="001650FE">
        <w:rPr>
          <w:rFonts w:eastAsia="Arial" w:cs="Arial"/>
        </w:rPr>
        <w:t>: Contratación, con un 59% de ejecución frente a un 11% de programación. Planificación del Desarrollo Vial Local, con un 68% de ejecución frente a un 40% de programación. Jurídica, con un 60% de ejecución frente a un 43% de programación. Intervención de la Malla Vial Local, con un 52% de ejecución frente a un 58% de programación.</w:t>
      </w:r>
    </w:p>
    <w:p w14:paraId="54DD51E5" w14:textId="77777777" w:rsidR="00F20A5F" w:rsidRPr="001650FE" w:rsidRDefault="00F20A5F" w:rsidP="00456D0B">
      <w:pPr>
        <w:rPr>
          <w:rFonts w:eastAsia="Arial" w:cs="Arial"/>
        </w:rPr>
      </w:pPr>
    </w:p>
    <w:p w14:paraId="499BA345" w14:textId="77777777" w:rsidR="005A7B24" w:rsidRPr="005A7B24" w:rsidRDefault="005A7B24" w:rsidP="00456D0B">
      <w:pPr>
        <w:widowControl/>
        <w:rPr>
          <w:rFonts w:eastAsia="Arial" w:cs="Arial"/>
        </w:rPr>
      </w:pPr>
      <w:bookmarkStart w:id="81" w:name="_Hlk526946945"/>
      <w:r w:rsidRPr="005A7B24">
        <w:rPr>
          <w:rFonts w:eastAsia="Arial" w:cs="Arial"/>
        </w:rPr>
        <w:t>Con la implementación de la sección 8.2: Publicación de la ejecución de contratos, el porcentaje de implementación de los requerimientos mínimos de la ley de transparencia aumenta al 97%. Es importante que esta información se actualice de manera constante, conforme a lo estipulado en el esquema de publicación.</w:t>
      </w:r>
    </w:p>
    <w:p w14:paraId="72D3692D" w14:textId="77777777" w:rsidR="005A7B24" w:rsidRPr="005A7B24" w:rsidRDefault="005A7B24" w:rsidP="00456D0B">
      <w:pPr>
        <w:widowControl/>
        <w:rPr>
          <w:rFonts w:eastAsia="Arial" w:cs="Arial"/>
        </w:rPr>
      </w:pPr>
      <w:r w:rsidRPr="005A7B24">
        <w:rPr>
          <w:rFonts w:eastAsia="Arial" w:cs="Arial"/>
        </w:rPr>
        <w:t xml:space="preserve"> </w:t>
      </w:r>
    </w:p>
    <w:p w14:paraId="3376DEC1" w14:textId="77777777" w:rsidR="005A7B24" w:rsidRPr="005A7B24" w:rsidRDefault="005A7B24" w:rsidP="00456D0B">
      <w:pPr>
        <w:widowControl/>
        <w:rPr>
          <w:rFonts w:eastAsia="Arial" w:cs="Arial"/>
        </w:rPr>
      </w:pPr>
      <w:r w:rsidRPr="005A7B24">
        <w:rPr>
          <w:rFonts w:eastAsia="Arial" w:cs="Arial"/>
        </w:rPr>
        <w:t xml:space="preserve">Para el año 2017, con corte a 30 de Julio el porcentaje de implementación de los requisitos mínimos de esta Ley se encontraba en un 92,59%. Adicional, que en ese momento no se contaba con la medición del Índice de Transparencia de Bogotá y que para el 2018 ha generado una mejora en el módulo de Transparencia y Acceso a la Información Pública dispuesto en la página web. </w:t>
      </w:r>
    </w:p>
    <w:p w14:paraId="724C723E" w14:textId="77777777" w:rsidR="005A7B24" w:rsidRPr="005A7B24" w:rsidRDefault="005A7B24" w:rsidP="00456D0B">
      <w:pPr>
        <w:widowControl/>
        <w:rPr>
          <w:rFonts w:eastAsia="Arial" w:cs="Arial"/>
        </w:rPr>
      </w:pPr>
      <w:r w:rsidRPr="005A7B24">
        <w:rPr>
          <w:rFonts w:eastAsia="Arial" w:cs="Arial"/>
        </w:rPr>
        <w:t xml:space="preserve"> </w:t>
      </w:r>
    </w:p>
    <w:p w14:paraId="79C7B672" w14:textId="77777777" w:rsidR="00F078D7" w:rsidRPr="001650FE" w:rsidRDefault="005A7B24" w:rsidP="00456D0B">
      <w:pPr>
        <w:widowControl/>
        <w:rPr>
          <w:rFonts w:eastAsia="Arial" w:cs="Arial"/>
        </w:rPr>
      </w:pPr>
      <w:r w:rsidRPr="005A7B24">
        <w:rPr>
          <w:rFonts w:eastAsia="Arial" w:cs="Arial"/>
        </w:rPr>
        <w:t>El Plan Anticorrupción y de Atención al Ciudadano con corte al primer cuatrimestre se ha implementado en un 29,8%. Sin embargo, gran parte de la ejecución de este plan está para el segundo semestre de la vigencia. Se observa que cada uno de los componentes se están implementando conforme a las fechas de programación de cada una de las actividades.</w:t>
      </w:r>
    </w:p>
    <w:bookmarkEnd w:id="81"/>
    <w:p w14:paraId="7DAF326A" w14:textId="77777777" w:rsidR="00F20A5F" w:rsidRDefault="00F20A5F" w:rsidP="00456D0B">
      <w:pPr>
        <w:rPr>
          <w:rFonts w:eastAsia="Arial" w:cs="Arial"/>
        </w:rPr>
      </w:pPr>
      <w:r w:rsidRPr="00F20A5F">
        <w:rPr>
          <w:rFonts w:eastAsia="Arial" w:cs="Arial"/>
        </w:rPr>
        <w:t>Realizando un comparativo de ejecución de la meta misional en el año 2017 y 2018 se evidencia lo siguiente:</w:t>
      </w:r>
    </w:p>
    <w:p w14:paraId="452E0837" w14:textId="77777777" w:rsidR="00F20A5F" w:rsidRPr="00F20A5F" w:rsidRDefault="00F20A5F" w:rsidP="00456D0B">
      <w:pPr>
        <w:rPr>
          <w:rFonts w:eastAsia="Arial" w:cs="Arial"/>
        </w:rPr>
      </w:pPr>
    </w:p>
    <w:p w14:paraId="11FDFBA0" w14:textId="77777777" w:rsidR="00F20A5F" w:rsidRDefault="00F20A5F" w:rsidP="00456D0B">
      <w:pPr>
        <w:ind w:left="426" w:hanging="426"/>
        <w:rPr>
          <w:rFonts w:eastAsia="Arial" w:cs="Arial"/>
        </w:rPr>
      </w:pPr>
      <w:r w:rsidRPr="00F20A5F">
        <w:rPr>
          <w:rFonts w:eastAsia="Arial" w:cs="Arial"/>
        </w:rPr>
        <w:t>•</w:t>
      </w:r>
      <w:r w:rsidRPr="00F20A5F">
        <w:rPr>
          <w:rFonts w:eastAsia="Arial" w:cs="Arial"/>
        </w:rPr>
        <w:tab/>
        <w:t>En la malla local con corte a 30 de junio de 2017 se ejecutaron 110,5 km – carril impacto correspondientes al 38%, por otro lado, en el año 2018 con corte a 30 de junio se presenta una ejecución de 145,7% representando un 49%</w:t>
      </w:r>
    </w:p>
    <w:p w14:paraId="57AAF434" w14:textId="77777777" w:rsidR="00F20A5F" w:rsidRPr="00F20A5F" w:rsidRDefault="00F20A5F" w:rsidP="00456D0B">
      <w:pPr>
        <w:ind w:left="426" w:hanging="426"/>
        <w:rPr>
          <w:rFonts w:eastAsia="Arial" w:cs="Arial"/>
        </w:rPr>
      </w:pPr>
    </w:p>
    <w:p w14:paraId="546748E1" w14:textId="77777777" w:rsidR="00F20A5F" w:rsidRPr="00F20A5F" w:rsidRDefault="00F20A5F" w:rsidP="00456D0B">
      <w:pPr>
        <w:ind w:left="426" w:hanging="426"/>
        <w:rPr>
          <w:rFonts w:eastAsia="Arial" w:cs="Arial"/>
        </w:rPr>
      </w:pPr>
      <w:r w:rsidRPr="00F20A5F">
        <w:rPr>
          <w:rFonts w:eastAsia="Arial" w:cs="Arial"/>
        </w:rPr>
        <w:t>•</w:t>
      </w:r>
      <w:r w:rsidRPr="00F20A5F">
        <w:rPr>
          <w:rFonts w:eastAsia="Arial" w:cs="Arial"/>
        </w:rPr>
        <w:tab/>
        <w:t>Para el caso de la malla principal, con corte a 30 de junio de 2017 se ejecutaron 4,55 km – carril de intervención representando un avance de 45%, para el año 2018 se presentó un avance de 12,4 km – carril de intervención correspondiente al 62%</w:t>
      </w:r>
    </w:p>
    <w:p w14:paraId="22B08A7B" w14:textId="77777777" w:rsidR="00BC22FE" w:rsidRDefault="00F20A5F" w:rsidP="00456D0B">
      <w:pPr>
        <w:rPr>
          <w:rFonts w:eastAsia="Times New Roman" w:cs="Arial"/>
          <w:color w:val="FF0000"/>
          <w:lang w:val="es-ES_tradnl" w:eastAsia="es-ES"/>
        </w:rPr>
      </w:pPr>
      <w:r w:rsidRPr="00F20A5F">
        <w:rPr>
          <w:rFonts w:eastAsia="Arial" w:cs="Arial"/>
        </w:rPr>
        <w:lastRenderedPageBreak/>
        <w:t>En definitiva, se presenta un balance positivo en la ejecución durante la vigencia 2018, a su vez se evidencia que se ha presentado un aumento en el número de huecos intervenidos, el cual se relaciona por la distribución del tipo de acciones adelantadas: el mantenimiento corresponde al 97% y la rehabilitación al 3%. Las acciones han permitido beneficiar cerca de 1.156.606 personas</w:t>
      </w:r>
    </w:p>
    <w:p w14:paraId="69BD5FA8" w14:textId="78016D0C" w:rsidR="00026532" w:rsidRDefault="00026532">
      <w:pPr>
        <w:widowControl/>
        <w:jc w:val="left"/>
        <w:rPr>
          <w:rFonts w:cs="Arial"/>
        </w:rPr>
      </w:pPr>
      <w:r>
        <w:rPr>
          <w:rFonts w:cs="Arial"/>
          <w:b/>
          <w:bCs/>
        </w:rPr>
        <w:br w:type="page"/>
      </w:r>
    </w:p>
    <w:p w14:paraId="69C15AB2" w14:textId="77777777" w:rsidR="00362EB0" w:rsidRDefault="00362EB0" w:rsidP="00456D0B">
      <w:pPr>
        <w:pStyle w:val="TtuloTDC"/>
        <w:spacing w:before="0" w:line="240" w:lineRule="auto"/>
        <w:jc w:val="center"/>
        <w:rPr>
          <w:rFonts w:ascii="Arial" w:eastAsia="Calibri" w:hAnsi="Arial" w:cs="Arial"/>
          <w:b w:val="0"/>
          <w:bCs w:val="0"/>
          <w:color w:val="auto"/>
          <w:sz w:val="22"/>
          <w:szCs w:val="22"/>
          <w:lang w:val="es-CO"/>
        </w:rPr>
      </w:pPr>
      <w:bookmarkStart w:id="82" w:name="_GoBack"/>
      <w:bookmarkEnd w:id="82"/>
    </w:p>
    <w:sdt>
      <w:sdtPr>
        <w:rPr>
          <w:rFonts w:ascii="Arial" w:eastAsia="Calibri" w:hAnsi="Arial" w:cs="Arial"/>
          <w:b w:val="0"/>
          <w:bCs w:val="0"/>
          <w:color w:val="auto"/>
          <w:sz w:val="22"/>
          <w:szCs w:val="22"/>
          <w:lang w:val="es-CO"/>
        </w:rPr>
        <w:id w:val="225570073"/>
        <w:docPartObj>
          <w:docPartGallery w:val="Table of Contents"/>
          <w:docPartUnique/>
        </w:docPartObj>
      </w:sdtPr>
      <w:sdtContent>
        <w:p w14:paraId="210B9B1B" w14:textId="77777777" w:rsidR="00BC22FE" w:rsidRPr="0035002D" w:rsidRDefault="00BC22FE" w:rsidP="00456D0B">
          <w:pPr>
            <w:pStyle w:val="TtuloTDC"/>
            <w:spacing w:before="0" w:line="240" w:lineRule="auto"/>
            <w:jc w:val="center"/>
            <w:rPr>
              <w:rFonts w:ascii="Arial" w:hAnsi="Arial" w:cs="Arial"/>
              <w:color w:val="auto"/>
              <w:sz w:val="22"/>
              <w:szCs w:val="22"/>
            </w:rPr>
          </w:pPr>
          <w:r w:rsidRPr="0035002D">
            <w:rPr>
              <w:rFonts w:ascii="Arial" w:hAnsi="Arial" w:cs="Arial"/>
              <w:color w:val="auto"/>
              <w:sz w:val="22"/>
              <w:szCs w:val="22"/>
            </w:rPr>
            <w:t>CONTENIDO</w:t>
          </w:r>
        </w:p>
        <w:p w14:paraId="554A23F0" w14:textId="77777777" w:rsidR="00BC22FE" w:rsidRPr="0035002D" w:rsidRDefault="00BC22FE" w:rsidP="00456D0B">
          <w:pPr>
            <w:rPr>
              <w:rFonts w:cs="Arial"/>
              <w:lang w:val="es-ES"/>
            </w:rPr>
          </w:pPr>
        </w:p>
        <w:p w14:paraId="4D4EEA97" w14:textId="60425272" w:rsidR="00AF66F9" w:rsidRDefault="00BC22FE">
          <w:pPr>
            <w:pStyle w:val="TDC1"/>
            <w:tabs>
              <w:tab w:val="right" w:leader="dot" w:pos="9449"/>
            </w:tabs>
            <w:rPr>
              <w:rFonts w:asciiTheme="minorHAnsi" w:eastAsiaTheme="minorEastAsia" w:hAnsiTheme="minorHAnsi" w:cstheme="minorBidi"/>
              <w:noProof/>
              <w:lang w:eastAsia="es-CO"/>
            </w:rPr>
          </w:pPr>
          <w:r w:rsidRPr="0035002D">
            <w:rPr>
              <w:rFonts w:cs="Arial"/>
            </w:rPr>
            <w:fldChar w:fldCharType="begin"/>
          </w:r>
          <w:r w:rsidRPr="0035002D">
            <w:rPr>
              <w:rFonts w:cs="Arial"/>
            </w:rPr>
            <w:instrText xml:space="preserve"> TOC \o "1-3" \h \z \u </w:instrText>
          </w:r>
          <w:r w:rsidRPr="0035002D">
            <w:rPr>
              <w:rFonts w:cs="Arial"/>
            </w:rPr>
            <w:fldChar w:fldCharType="separate"/>
          </w:r>
          <w:hyperlink w:anchor="_Toc534033945" w:history="1">
            <w:r w:rsidR="00AF66F9" w:rsidRPr="00F769FF">
              <w:rPr>
                <w:rStyle w:val="Hipervnculo"/>
                <w:rFonts w:cs="Arial"/>
                <w:noProof/>
              </w:rPr>
              <w:t>INTRODUCCIÓN</w:t>
            </w:r>
            <w:r w:rsidR="00AF66F9">
              <w:rPr>
                <w:noProof/>
                <w:webHidden/>
              </w:rPr>
              <w:tab/>
            </w:r>
            <w:r w:rsidR="00AF66F9">
              <w:rPr>
                <w:noProof/>
                <w:webHidden/>
              </w:rPr>
              <w:fldChar w:fldCharType="begin"/>
            </w:r>
            <w:r w:rsidR="00AF66F9">
              <w:rPr>
                <w:noProof/>
                <w:webHidden/>
              </w:rPr>
              <w:instrText xml:space="preserve"> PAGEREF _Toc534033945 \h </w:instrText>
            </w:r>
            <w:r w:rsidR="00AF66F9">
              <w:rPr>
                <w:noProof/>
                <w:webHidden/>
              </w:rPr>
            </w:r>
            <w:r w:rsidR="00AF66F9">
              <w:rPr>
                <w:noProof/>
                <w:webHidden/>
              </w:rPr>
              <w:fldChar w:fldCharType="separate"/>
            </w:r>
            <w:r w:rsidR="00AF66F9">
              <w:rPr>
                <w:noProof/>
                <w:webHidden/>
              </w:rPr>
              <w:t>2</w:t>
            </w:r>
            <w:r w:rsidR="00AF66F9">
              <w:rPr>
                <w:noProof/>
                <w:webHidden/>
              </w:rPr>
              <w:fldChar w:fldCharType="end"/>
            </w:r>
          </w:hyperlink>
        </w:p>
        <w:p w14:paraId="678A83A9" w14:textId="2079EC9A" w:rsidR="00AF66F9" w:rsidRDefault="00AF66F9">
          <w:pPr>
            <w:pStyle w:val="TDC1"/>
            <w:tabs>
              <w:tab w:val="left" w:pos="660"/>
              <w:tab w:val="right" w:leader="dot" w:pos="9449"/>
            </w:tabs>
            <w:rPr>
              <w:rFonts w:asciiTheme="minorHAnsi" w:eastAsiaTheme="minorEastAsia" w:hAnsiTheme="minorHAnsi" w:cstheme="minorBidi"/>
              <w:noProof/>
              <w:lang w:eastAsia="es-CO"/>
            </w:rPr>
          </w:pPr>
          <w:hyperlink w:anchor="_Toc534033946" w:history="1">
            <w:r w:rsidRPr="00F769FF">
              <w:rPr>
                <w:rStyle w:val="Hipervnculo"/>
                <w:rFonts w:cs="Arial"/>
                <w:noProof/>
              </w:rPr>
              <w:t>1.</w:t>
            </w:r>
            <w:r>
              <w:rPr>
                <w:rFonts w:asciiTheme="minorHAnsi" w:eastAsiaTheme="minorEastAsia" w:hAnsiTheme="minorHAnsi" w:cstheme="minorBidi"/>
                <w:noProof/>
                <w:lang w:eastAsia="es-CO"/>
              </w:rPr>
              <w:tab/>
            </w:r>
            <w:r w:rsidRPr="00F769FF">
              <w:rPr>
                <w:rStyle w:val="Hipervnculo"/>
                <w:rFonts w:cs="Arial"/>
                <w:noProof/>
              </w:rPr>
              <w:t>PLANEACIÓN ESTRATEGICA.</w:t>
            </w:r>
            <w:r>
              <w:rPr>
                <w:noProof/>
                <w:webHidden/>
              </w:rPr>
              <w:tab/>
            </w:r>
            <w:r>
              <w:rPr>
                <w:noProof/>
                <w:webHidden/>
              </w:rPr>
              <w:fldChar w:fldCharType="begin"/>
            </w:r>
            <w:r>
              <w:rPr>
                <w:noProof/>
                <w:webHidden/>
              </w:rPr>
              <w:instrText xml:space="preserve"> PAGEREF _Toc534033946 \h </w:instrText>
            </w:r>
            <w:r>
              <w:rPr>
                <w:noProof/>
                <w:webHidden/>
              </w:rPr>
            </w:r>
            <w:r>
              <w:rPr>
                <w:noProof/>
                <w:webHidden/>
              </w:rPr>
              <w:fldChar w:fldCharType="separate"/>
            </w:r>
            <w:r>
              <w:rPr>
                <w:noProof/>
                <w:webHidden/>
              </w:rPr>
              <w:t>6</w:t>
            </w:r>
            <w:r>
              <w:rPr>
                <w:noProof/>
                <w:webHidden/>
              </w:rPr>
              <w:fldChar w:fldCharType="end"/>
            </w:r>
          </w:hyperlink>
        </w:p>
        <w:p w14:paraId="47E9DE4F" w14:textId="0E11FEFA" w:rsidR="00AF66F9" w:rsidRDefault="00AF66F9">
          <w:pPr>
            <w:pStyle w:val="TDC2"/>
            <w:tabs>
              <w:tab w:val="left" w:pos="880"/>
              <w:tab w:val="right" w:leader="dot" w:pos="9449"/>
            </w:tabs>
            <w:rPr>
              <w:rFonts w:asciiTheme="minorHAnsi" w:eastAsiaTheme="minorEastAsia" w:hAnsiTheme="minorHAnsi" w:cstheme="minorBidi"/>
              <w:noProof/>
              <w:lang w:eastAsia="es-CO"/>
            </w:rPr>
          </w:pPr>
          <w:hyperlink w:anchor="_Toc534033947" w:history="1">
            <w:r w:rsidRPr="00F769FF">
              <w:rPr>
                <w:rStyle w:val="Hipervnculo"/>
                <w:rFonts w:cs="Arial"/>
                <w:noProof/>
              </w:rPr>
              <w:t>1.1.</w:t>
            </w:r>
            <w:r>
              <w:rPr>
                <w:rFonts w:asciiTheme="minorHAnsi" w:eastAsiaTheme="minorEastAsia" w:hAnsiTheme="minorHAnsi" w:cstheme="minorBidi"/>
                <w:noProof/>
                <w:lang w:eastAsia="es-CO"/>
              </w:rPr>
              <w:tab/>
            </w:r>
            <w:r w:rsidRPr="00F769FF">
              <w:rPr>
                <w:rStyle w:val="Hipervnculo"/>
                <w:rFonts w:cs="Arial"/>
                <w:noProof/>
              </w:rPr>
              <w:t>Plan de Acción.</w:t>
            </w:r>
            <w:r>
              <w:rPr>
                <w:noProof/>
                <w:webHidden/>
              </w:rPr>
              <w:tab/>
            </w:r>
            <w:r>
              <w:rPr>
                <w:noProof/>
                <w:webHidden/>
              </w:rPr>
              <w:fldChar w:fldCharType="begin"/>
            </w:r>
            <w:r>
              <w:rPr>
                <w:noProof/>
                <w:webHidden/>
              </w:rPr>
              <w:instrText xml:space="preserve"> PAGEREF _Toc534033947 \h </w:instrText>
            </w:r>
            <w:r>
              <w:rPr>
                <w:noProof/>
                <w:webHidden/>
              </w:rPr>
            </w:r>
            <w:r>
              <w:rPr>
                <w:noProof/>
                <w:webHidden/>
              </w:rPr>
              <w:fldChar w:fldCharType="separate"/>
            </w:r>
            <w:r>
              <w:rPr>
                <w:noProof/>
                <w:webHidden/>
              </w:rPr>
              <w:t>6</w:t>
            </w:r>
            <w:r>
              <w:rPr>
                <w:noProof/>
                <w:webHidden/>
              </w:rPr>
              <w:fldChar w:fldCharType="end"/>
            </w:r>
          </w:hyperlink>
        </w:p>
        <w:p w14:paraId="72025676" w14:textId="709B2A8C" w:rsidR="00AF66F9" w:rsidRDefault="00AF66F9">
          <w:pPr>
            <w:pStyle w:val="TDC2"/>
            <w:tabs>
              <w:tab w:val="left" w:pos="880"/>
              <w:tab w:val="right" w:leader="dot" w:pos="9449"/>
            </w:tabs>
            <w:rPr>
              <w:rFonts w:asciiTheme="minorHAnsi" w:eastAsiaTheme="minorEastAsia" w:hAnsiTheme="minorHAnsi" w:cstheme="minorBidi"/>
              <w:noProof/>
              <w:lang w:eastAsia="es-CO"/>
            </w:rPr>
          </w:pPr>
          <w:hyperlink w:anchor="_Toc534033948" w:history="1">
            <w:r w:rsidRPr="00F769FF">
              <w:rPr>
                <w:rStyle w:val="Hipervnculo"/>
                <w:rFonts w:cs="Arial"/>
                <w:noProof/>
              </w:rPr>
              <w:t>1.2.</w:t>
            </w:r>
            <w:r>
              <w:rPr>
                <w:rFonts w:asciiTheme="minorHAnsi" w:eastAsiaTheme="minorEastAsia" w:hAnsiTheme="minorHAnsi" w:cstheme="minorBidi"/>
                <w:noProof/>
                <w:lang w:eastAsia="es-CO"/>
              </w:rPr>
              <w:tab/>
            </w:r>
            <w:r w:rsidRPr="00F769FF">
              <w:rPr>
                <w:rStyle w:val="Hipervnculo"/>
                <w:rFonts w:cs="Arial"/>
                <w:noProof/>
              </w:rPr>
              <w:t>Indicadores.</w:t>
            </w:r>
            <w:r>
              <w:rPr>
                <w:noProof/>
                <w:webHidden/>
              </w:rPr>
              <w:tab/>
            </w:r>
            <w:r>
              <w:rPr>
                <w:noProof/>
                <w:webHidden/>
              </w:rPr>
              <w:fldChar w:fldCharType="begin"/>
            </w:r>
            <w:r>
              <w:rPr>
                <w:noProof/>
                <w:webHidden/>
              </w:rPr>
              <w:instrText xml:space="preserve"> PAGEREF _Toc534033948 \h </w:instrText>
            </w:r>
            <w:r>
              <w:rPr>
                <w:noProof/>
                <w:webHidden/>
              </w:rPr>
            </w:r>
            <w:r>
              <w:rPr>
                <w:noProof/>
                <w:webHidden/>
              </w:rPr>
              <w:fldChar w:fldCharType="separate"/>
            </w:r>
            <w:r>
              <w:rPr>
                <w:noProof/>
                <w:webHidden/>
              </w:rPr>
              <w:t>7</w:t>
            </w:r>
            <w:r>
              <w:rPr>
                <w:noProof/>
                <w:webHidden/>
              </w:rPr>
              <w:fldChar w:fldCharType="end"/>
            </w:r>
          </w:hyperlink>
        </w:p>
        <w:p w14:paraId="5EBBDDEF" w14:textId="2BB0CC4D" w:rsidR="00AF66F9" w:rsidRDefault="00AF66F9">
          <w:pPr>
            <w:pStyle w:val="TDC1"/>
            <w:tabs>
              <w:tab w:val="left" w:pos="660"/>
              <w:tab w:val="right" w:leader="dot" w:pos="9449"/>
            </w:tabs>
            <w:rPr>
              <w:rFonts w:asciiTheme="minorHAnsi" w:eastAsiaTheme="minorEastAsia" w:hAnsiTheme="minorHAnsi" w:cstheme="minorBidi"/>
              <w:noProof/>
              <w:lang w:eastAsia="es-CO"/>
            </w:rPr>
          </w:pPr>
          <w:hyperlink w:anchor="_Toc534033949" w:history="1">
            <w:r w:rsidRPr="00F769FF">
              <w:rPr>
                <w:rStyle w:val="Hipervnculo"/>
                <w:rFonts w:cs="Arial"/>
                <w:noProof/>
              </w:rPr>
              <w:t>2.</w:t>
            </w:r>
            <w:r>
              <w:rPr>
                <w:rFonts w:asciiTheme="minorHAnsi" w:eastAsiaTheme="minorEastAsia" w:hAnsiTheme="minorHAnsi" w:cstheme="minorBidi"/>
                <w:noProof/>
                <w:lang w:eastAsia="es-CO"/>
              </w:rPr>
              <w:tab/>
            </w:r>
            <w:r w:rsidRPr="00F769FF">
              <w:rPr>
                <w:rStyle w:val="Hipervnculo"/>
                <w:rFonts w:cs="Arial"/>
                <w:noProof/>
              </w:rPr>
              <w:t>LOGROS POR DEPENDENCIAS.</w:t>
            </w:r>
            <w:r>
              <w:rPr>
                <w:noProof/>
                <w:webHidden/>
              </w:rPr>
              <w:tab/>
            </w:r>
            <w:r>
              <w:rPr>
                <w:noProof/>
                <w:webHidden/>
              </w:rPr>
              <w:fldChar w:fldCharType="begin"/>
            </w:r>
            <w:r>
              <w:rPr>
                <w:noProof/>
                <w:webHidden/>
              </w:rPr>
              <w:instrText xml:space="preserve"> PAGEREF _Toc534033949 \h </w:instrText>
            </w:r>
            <w:r>
              <w:rPr>
                <w:noProof/>
                <w:webHidden/>
              </w:rPr>
            </w:r>
            <w:r>
              <w:rPr>
                <w:noProof/>
                <w:webHidden/>
              </w:rPr>
              <w:fldChar w:fldCharType="separate"/>
            </w:r>
            <w:r>
              <w:rPr>
                <w:noProof/>
                <w:webHidden/>
              </w:rPr>
              <w:t>15</w:t>
            </w:r>
            <w:r>
              <w:rPr>
                <w:noProof/>
                <w:webHidden/>
              </w:rPr>
              <w:fldChar w:fldCharType="end"/>
            </w:r>
          </w:hyperlink>
        </w:p>
        <w:p w14:paraId="683DF768" w14:textId="6941D0A9" w:rsidR="00AF66F9" w:rsidRDefault="00AF66F9">
          <w:pPr>
            <w:pStyle w:val="TDC2"/>
            <w:tabs>
              <w:tab w:val="left" w:pos="880"/>
              <w:tab w:val="right" w:leader="dot" w:pos="9449"/>
            </w:tabs>
            <w:rPr>
              <w:rFonts w:asciiTheme="minorHAnsi" w:eastAsiaTheme="minorEastAsia" w:hAnsiTheme="minorHAnsi" w:cstheme="minorBidi"/>
              <w:noProof/>
              <w:lang w:eastAsia="es-CO"/>
            </w:rPr>
          </w:pPr>
          <w:hyperlink w:anchor="_Toc534033950" w:history="1">
            <w:r w:rsidRPr="00F769FF">
              <w:rPr>
                <w:rStyle w:val="Hipervnculo"/>
                <w:rFonts w:cs="Arial"/>
                <w:noProof/>
              </w:rPr>
              <w:t>2.1.</w:t>
            </w:r>
            <w:r>
              <w:rPr>
                <w:rFonts w:asciiTheme="minorHAnsi" w:eastAsiaTheme="minorEastAsia" w:hAnsiTheme="minorHAnsi" w:cstheme="minorBidi"/>
                <w:noProof/>
                <w:lang w:eastAsia="es-CO"/>
              </w:rPr>
              <w:tab/>
            </w:r>
            <w:r w:rsidRPr="00F769FF">
              <w:rPr>
                <w:rStyle w:val="Hipervnculo"/>
                <w:rFonts w:cs="Arial"/>
                <w:noProof/>
              </w:rPr>
              <w:t>OFICINA ASESORA DE PLANEACIÓN.</w:t>
            </w:r>
            <w:r>
              <w:rPr>
                <w:noProof/>
                <w:webHidden/>
              </w:rPr>
              <w:tab/>
            </w:r>
            <w:r>
              <w:rPr>
                <w:noProof/>
                <w:webHidden/>
              </w:rPr>
              <w:fldChar w:fldCharType="begin"/>
            </w:r>
            <w:r>
              <w:rPr>
                <w:noProof/>
                <w:webHidden/>
              </w:rPr>
              <w:instrText xml:space="preserve"> PAGEREF _Toc534033950 \h </w:instrText>
            </w:r>
            <w:r>
              <w:rPr>
                <w:noProof/>
                <w:webHidden/>
              </w:rPr>
            </w:r>
            <w:r>
              <w:rPr>
                <w:noProof/>
                <w:webHidden/>
              </w:rPr>
              <w:fldChar w:fldCharType="separate"/>
            </w:r>
            <w:r>
              <w:rPr>
                <w:noProof/>
                <w:webHidden/>
              </w:rPr>
              <w:t>15</w:t>
            </w:r>
            <w:r>
              <w:rPr>
                <w:noProof/>
                <w:webHidden/>
              </w:rPr>
              <w:fldChar w:fldCharType="end"/>
            </w:r>
          </w:hyperlink>
        </w:p>
        <w:p w14:paraId="2C494BF7" w14:textId="5288E1F5" w:rsidR="00AF66F9" w:rsidRDefault="00AF66F9">
          <w:pPr>
            <w:pStyle w:val="TDC2"/>
            <w:tabs>
              <w:tab w:val="left" w:pos="880"/>
              <w:tab w:val="right" w:leader="dot" w:pos="9449"/>
            </w:tabs>
            <w:rPr>
              <w:rFonts w:asciiTheme="minorHAnsi" w:eastAsiaTheme="minorEastAsia" w:hAnsiTheme="minorHAnsi" w:cstheme="minorBidi"/>
              <w:noProof/>
              <w:lang w:eastAsia="es-CO"/>
            </w:rPr>
          </w:pPr>
          <w:hyperlink w:anchor="_Toc534033951" w:history="1">
            <w:r w:rsidRPr="00F769FF">
              <w:rPr>
                <w:rStyle w:val="Hipervnculo"/>
                <w:rFonts w:cs="Arial"/>
                <w:noProof/>
              </w:rPr>
              <w:t>2.2.</w:t>
            </w:r>
            <w:r>
              <w:rPr>
                <w:rFonts w:asciiTheme="minorHAnsi" w:eastAsiaTheme="minorEastAsia" w:hAnsiTheme="minorHAnsi" w:cstheme="minorBidi"/>
                <w:noProof/>
                <w:lang w:eastAsia="es-CO"/>
              </w:rPr>
              <w:tab/>
            </w:r>
            <w:r w:rsidRPr="00F769FF">
              <w:rPr>
                <w:rStyle w:val="Hipervnculo"/>
                <w:rFonts w:cs="Arial"/>
                <w:noProof/>
              </w:rPr>
              <w:t>SECRETARIA GENERAL.</w:t>
            </w:r>
            <w:r>
              <w:rPr>
                <w:noProof/>
                <w:webHidden/>
              </w:rPr>
              <w:tab/>
            </w:r>
            <w:r>
              <w:rPr>
                <w:noProof/>
                <w:webHidden/>
              </w:rPr>
              <w:fldChar w:fldCharType="begin"/>
            </w:r>
            <w:r>
              <w:rPr>
                <w:noProof/>
                <w:webHidden/>
              </w:rPr>
              <w:instrText xml:space="preserve"> PAGEREF _Toc534033951 \h </w:instrText>
            </w:r>
            <w:r>
              <w:rPr>
                <w:noProof/>
                <w:webHidden/>
              </w:rPr>
            </w:r>
            <w:r>
              <w:rPr>
                <w:noProof/>
                <w:webHidden/>
              </w:rPr>
              <w:fldChar w:fldCharType="separate"/>
            </w:r>
            <w:r>
              <w:rPr>
                <w:noProof/>
                <w:webHidden/>
              </w:rPr>
              <w:t>17</w:t>
            </w:r>
            <w:r>
              <w:rPr>
                <w:noProof/>
                <w:webHidden/>
              </w:rPr>
              <w:fldChar w:fldCharType="end"/>
            </w:r>
          </w:hyperlink>
        </w:p>
        <w:p w14:paraId="666E3686" w14:textId="7BD5E083" w:rsidR="00AF66F9" w:rsidRDefault="00AF66F9">
          <w:pPr>
            <w:pStyle w:val="TDC2"/>
            <w:tabs>
              <w:tab w:val="left" w:pos="880"/>
              <w:tab w:val="right" w:leader="dot" w:pos="9449"/>
            </w:tabs>
            <w:rPr>
              <w:rFonts w:asciiTheme="minorHAnsi" w:eastAsiaTheme="minorEastAsia" w:hAnsiTheme="minorHAnsi" w:cstheme="minorBidi"/>
              <w:noProof/>
              <w:lang w:eastAsia="es-CO"/>
            </w:rPr>
          </w:pPr>
          <w:hyperlink w:anchor="_Toc534033964" w:history="1">
            <w:r w:rsidRPr="00F769FF">
              <w:rPr>
                <w:rStyle w:val="Hipervnculo"/>
                <w:rFonts w:cs="Arial"/>
                <w:noProof/>
              </w:rPr>
              <w:t>2.3.</w:t>
            </w:r>
            <w:r>
              <w:rPr>
                <w:rFonts w:asciiTheme="minorHAnsi" w:eastAsiaTheme="minorEastAsia" w:hAnsiTheme="minorHAnsi" w:cstheme="minorBidi"/>
                <w:noProof/>
                <w:lang w:eastAsia="es-CO"/>
              </w:rPr>
              <w:tab/>
            </w:r>
            <w:r w:rsidRPr="00F769FF">
              <w:rPr>
                <w:rStyle w:val="Hipervnculo"/>
                <w:rFonts w:cs="Arial"/>
                <w:noProof/>
              </w:rPr>
              <w:t>SUBDIRECCIÓN DE PRODUCCIÓN E INTERVENCIÓN.</w:t>
            </w:r>
            <w:r>
              <w:rPr>
                <w:noProof/>
                <w:webHidden/>
              </w:rPr>
              <w:tab/>
            </w:r>
            <w:r>
              <w:rPr>
                <w:noProof/>
                <w:webHidden/>
              </w:rPr>
              <w:fldChar w:fldCharType="begin"/>
            </w:r>
            <w:r>
              <w:rPr>
                <w:noProof/>
                <w:webHidden/>
              </w:rPr>
              <w:instrText xml:space="preserve"> PAGEREF _Toc534033964 \h </w:instrText>
            </w:r>
            <w:r>
              <w:rPr>
                <w:noProof/>
                <w:webHidden/>
              </w:rPr>
            </w:r>
            <w:r>
              <w:rPr>
                <w:noProof/>
                <w:webHidden/>
              </w:rPr>
              <w:fldChar w:fldCharType="separate"/>
            </w:r>
            <w:r>
              <w:rPr>
                <w:noProof/>
                <w:webHidden/>
              </w:rPr>
              <w:t>29</w:t>
            </w:r>
            <w:r>
              <w:rPr>
                <w:noProof/>
                <w:webHidden/>
              </w:rPr>
              <w:fldChar w:fldCharType="end"/>
            </w:r>
          </w:hyperlink>
        </w:p>
        <w:p w14:paraId="2D2EA565" w14:textId="11FD4C7C" w:rsidR="00AF66F9" w:rsidRDefault="00AF66F9">
          <w:pPr>
            <w:pStyle w:val="TDC2"/>
            <w:tabs>
              <w:tab w:val="left" w:pos="1100"/>
              <w:tab w:val="right" w:leader="dot" w:pos="9449"/>
            </w:tabs>
            <w:rPr>
              <w:rFonts w:asciiTheme="minorHAnsi" w:eastAsiaTheme="minorEastAsia" w:hAnsiTheme="minorHAnsi" w:cstheme="minorBidi"/>
              <w:noProof/>
              <w:lang w:eastAsia="es-CO"/>
            </w:rPr>
          </w:pPr>
          <w:hyperlink w:anchor="_Toc534033965" w:history="1">
            <w:r w:rsidRPr="00F769FF">
              <w:rPr>
                <w:rStyle w:val="Hipervnculo"/>
                <w:rFonts w:cs="Arial"/>
                <w:noProof/>
              </w:rPr>
              <w:t>2.3.1.</w:t>
            </w:r>
            <w:r>
              <w:rPr>
                <w:rFonts w:asciiTheme="minorHAnsi" w:eastAsiaTheme="minorEastAsia" w:hAnsiTheme="minorHAnsi" w:cstheme="minorBidi"/>
                <w:noProof/>
                <w:lang w:eastAsia="es-CO"/>
              </w:rPr>
              <w:tab/>
            </w:r>
            <w:r w:rsidRPr="00F769FF">
              <w:rPr>
                <w:rStyle w:val="Hipervnculo"/>
                <w:rFonts w:cs="Arial"/>
                <w:noProof/>
              </w:rPr>
              <w:t>GERENCIA DE INTERVENCIÓN.</w:t>
            </w:r>
            <w:r>
              <w:rPr>
                <w:noProof/>
                <w:webHidden/>
              </w:rPr>
              <w:tab/>
            </w:r>
            <w:r>
              <w:rPr>
                <w:noProof/>
                <w:webHidden/>
              </w:rPr>
              <w:fldChar w:fldCharType="begin"/>
            </w:r>
            <w:r>
              <w:rPr>
                <w:noProof/>
                <w:webHidden/>
              </w:rPr>
              <w:instrText xml:space="preserve"> PAGEREF _Toc534033965 \h </w:instrText>
            </w:r>
            <w:r>
              <w:rPr>
                <w:noProof/>
                <w:webHidden/>
              </w:rPr>
            </w:r>
            <w:r>
              <w:rPr>
                <w:noProof/>
                <w:webHidden/>
              </w:rPr>
              <w:fldChar w:fldCharType="separate"/>
            </w:r>
            <w:r>
              <w:rPr>
                <w:noProof/>
                <w:webHidden/>
              </w:rPr>
              <w:t>29</w:t>
            </w:r>
            <w:r>
              <w:rPr>
                <w:noProof/>
                <w:webHidden/>
              </w:rPr>
              <w:fldChar w:fldCharType="end"/>
            </w:r>
          </w:hyperlink>
        </w:p>
        <w:p w14:paraId="718BF10D" w14:textId="1D7449D0" w:rsidR="00AF66F9" w:rsidRDefault="00AF66F9">
          <w:pPr>
            <w:pStyle w:val="TDC2"/>
            <w:tabs>
              <w:tab w:val="left" w:pos="1100"/>
              <w:tab w:val="right" w:leader="dot" w:pos="9449"/>
            </w:tabs>
            <w:rPr>
              <w:rFonts w:asciiTheme="minorHAnsi" w:eastAsiaTheme="minorEastAsia" w:hAnsiTheme="minorHAnsi" w:cstheme="minorBidi"/>
              <w:noProof/>
              <w:lang w:eastAsia="es-CO"/>
            </w:rPr>
          </w:pPr>
          <w:hyperlink w:anchor="_Toc534033966" w:history="1">
            <w:r w:rsidRPr="00F769FF">
              <w:rPr>
                <w:rStyle w:val="Hipervnculo"/>
                <w:rFonts w:cs="Arial"/>
                <w:noProof/>
              </w:rPr>
              <w:t>2.3.2.</w:t>
            </w:r>
            <w:r>
              <w:rPr>
                <w:rFonts w:asciiTheme="minorHAnsi" w:eastAsiaTheme="minorEastAsia" w:hAnsiTheme="minorHAnsi" w:cstheme="minorBidi"/>
                <w:noProof/>
                <w:lang w:eastAsia="es-CO"/>
              </w:rPr>
              <w:tab/>
            </w:r>
            <w:r w:rsidRPr="00F769FF">
              <w:rPr>
                <w:rStyle w:val="Hipervnculo"/>
                <w:rFonts w:cs="Arial"/>
                <w:noProof/>
              </w:rPr>
              <w:t>GERENCIA DE GESTIÓN AMBIENTAL SOCIAL Y DE ATENCIÓN AL USUARIO – GASA-.</w:t>
            </w:r>
            <w:r>
              <w:rPr>
                <w:noProof/>
                <w:webHidden/>
              </w:rPr>
              <w:tab/>
            </w:r>
            <w:r>
              <w:rPr>
                <w:noProof/>
                <w:webHidden/>
              </w:rPr>
              <w:fldChar w:fldCharType="begin"/>
            </w:r>
            <w:r>
              <w:rPr>
                <w:noProof/>
                <w:webHidden/>
              </w:rPr>
              <w:instrText xml:space="preserve"> PAGEREF _Toc534033966 \h </w:instrText>
            </w:r>
            <w:r>
              <w:rPr>
                <w:noProof/>
                <w:webHidden/>
              </w:rPr>
            </w:r>
            <w:r>
              <w:rPr>
                <w:noProof/>
                <w:webHidden/>
              </w:rPr>
              <w:fldChar w:fldCharType="separate"/>
            </w:r>
            <w:r>
              <w:rPr>
                <w:noProof/>
                <w:webHidden/>
              </w:rPr>
              <w:t>32</w:t>
            </w:r>
            <w:r>
              <w:rPr>
                <w:noProof/>
                <w:webHidden/>
              </w:rPr>
              <w:fldChar w:fldCharType="end"/>
            </w:r>
          </w:hyperlink>
        </w:p>
        <w:p w14:paraId="7AF0E6F6" w14:textId="6CCE00DD" w:rsidR="00AF66F9" w:rsidRDefault="00AF66F9">
          <w:pPr>
            <w:pStyle w:val="TDC2"/>
            <w:tabs>
              <w:tab w:val="left" w:pos="1100"/>
              <w:tab w:val="right" w:leader="dot" w:pos="9449"/>
            </w:tabs>
            <w:rPr>
              <w:rFonts w:asciiTheme="minorHAnsi" w:eastAsiaTheme="minorEastAsia" w:hAnsiTheme="minorHAnsi" w:cstheme="minorBidi"/>
              <w:noProof/>
              <w:lang w:eastAsia="es-CO"/>
            </w:rPr>
          </w:pPr>
          <w:hyperlink w:anchor="_Toc534033970" w:history="1">
            <w:r w:rsidRPr="00F769FF">
              <w:rPr>
                <w:rStyle w:val="Hipervnculo"/>
                <w:rFonts w:cs="Arial"/>
                <w:noProof/>
              </w:rPr>
              <w:t>2.3.3.</w:t>
            </w:r>
            <w:r>
              <w:rPr>
                <w:rFonts w:asciiTheme="minorHAnsi" w:eastAsiaTheme="minorEastAsia" w:hAnsiTheme="minorHAnsi" w:cstheme="minorBidi"/>
                <w:noProof/>
                <w:lang w:eastAsia="es-CO"/>
              </w:rPr>
              <w:tab/>
            </w:r>
            <w:r w:rsidRPr="00F769FF">
              <w:rPr>
                <w:rStyle w:val="Hipervnculo"/>
                <w:rFonts w:cs="Arial"/>
                <w:noProof/>
              </w:rPr>
              <w:t>SUBDIRECCIÓN TÉCNICA DE MEJORAMIENTO DE LA MALLA VIAL LOCAL</w:t>
            </w:r>
            <w:r>
              <w:rPr>
                <w:noProof/>
                <w:webHidden/>
              </w:rPr>
              <w:tab/>
            </w:r>
            <w:r>
              <w:rPr>
                <w:noProof/>
                <w:webHidden/>
              </w:rPr>
              <w:fldChar w:fldCharType="begin"/>
            </w:r>
            <w:r>
              <w:rPr>
                <w:noProof/>
                <w:webHidden/>
              </w:rPr>
              <w:instrText xml:space="preserve"> PAGEREF _Toc534033970 \h </w:instrText>
            </w:r>
            <w:r>
              <w:rPr>
                <w:noProof/>
                <w:webHidden/>
              </w:rPr>
            </w:r>
            <w:r>
              <w:rPr>
                <w:noProof/>
                <w:webHidden/>
              </w:rPr>
              <w:fldChar w:fldCharType="separate"/>
            </w:r>
            <w:r>
              <w:rPr>
                <w:noProof/>
                <w:webHidden/>
              </w:rPr>
              <w:t>36</w:t>
            </w:r>
            <w:r>
              <w:rPr>
                <w:noProof/>
                <w:webHidden/>
              </w:rPr>
              <w:fldChar w:fldCharType="end"/>
            </w:r>
          </w:hyperlink>
        </w:p>
        <w:p w14:paraId="06D954B8" w14:textId="3614CE45" w:rsidR="00AF66F9" w:rsidRDefault="00AF66F9">
          <w:pPr>
            <w:pStyle w:val="TDC2"/>
            <w:tabs>
              <w:tab w:val="left" w:pos="1100"/>
              <w:tab w:val="right" w:leader="dot" w:pos="9449"/>
            </w:tabs>
            <w:rPr>
              <w:rFonts w:asciiTheme="minorHAnsi" w:eastAsiaTheme="minorEastAsia" w:hAnsiTheme="minorHAnsi" w:cstheme="minorBidi"/>
              <w:noProof/>
              <w:lang w:eastAsia="es-CO"/>
            </w:rPr>
          </w:pPr>
          <w:hyperlink w:anchor="_Toc534033971" w:history="1">
            <w:r w:rsidRPr="00F769FF">
              <w:rPr>
                <w:rStyle w:val="Hipervnculo"/>
                <w:rFonts w:cs="Arial"/>
                <w:noProof/>
              </w:rPr>
              <w:t>2.3.4.</w:t>
            </w:r>
            <w:r>
              <w:rPr>
                <w:rFonts w:asciiTheme="minorHAnsi" w:eastAsiaTheme="minorEastAsia" w:hAnsiTheme="minorHAnsi" w:cstheme="minorBidi"/>
                <w:noProof/>
                <w:lang w:eastAsia="es-CO"/>
              </w:rPr>
              <w:tab/>
            </w:r>
            <w:r w:rsidRPr="00F769FF">
              <w:rPr>
                <w:rStyle w:val="Hipervnculo"/>
                <w:noProof/>
              </w:rPr>
              <w:t>GERENCIA DE PRODUCCIÓN.</w:t>
            </w:r>
            <w:r>
              <w:rPr>
                <w:noProof/>
                <w:webHidden/>
              </w:rPr>
              <w:tab/>
            </w:r>
            <w:r>
              <w:rPr>
                <w:noProof/>
                <w:webHidden/>
              </w:rPr>
              <w:fldChar w:fldCharType="begin"/>
            </w:r>
            <w:r>
              <w:rPr>
                <w:noProof/>
                <w:webHidden/>
              </w:rPr>
              <w:instrText xml:space="preserve"> PAGEREF _Toc534033971 \h </w:instrText>
            </w:r>
            <w:r>
              <w:rPr>
                <w:noProof/>
                <w:webHidden/>
              </w:rPr>
            </w:r>
            <w:r>
              <w:rPr>
                <w:noProof/>
                <w:webHidden/>
              </w:rPr>
              <w:fldChar w:fldCharType="separate"/>
            </w:r>
            <w:r>
              <w:rPr>
                <w:noProof/>
                <w:webHidden/>
              </w:rPr>
              <w:t>40</w:t>
            </w:r>
            <w:r>
              <w:rPr>
                <w:noProof/>
                <w:webHidden/>
              </w:rPr>
              <w:fldChar w:fldCharType="end"/>
            </w:r>
          </w:hyperlink>
        </w:p>
        <w:p w14:paraId="75046398" w14:textId="21BEF27A" w:rsidR="00AF66F9" w:rsidRDefault="00AF66F9">
          <w:pPr>
            <w:pStyle w:val="TDC2"/>
            <w:tabs>
              <w:tab w:val="left" w:pos="880"/>
              <w:tab w:val="right" w:leader="dot" w:pos="9449"/>
            </w:tabs>
            <w:rPr>
              <w:rFonts w:asciiTheme="minorHAnsi" w:eastAsiaTheme="minorEastAsia" w:hAnsiTheme="minorHAnsi" w:cstheme="minorBidi"/>
              <w:noProof/>
              <w:lang w:eastAsia="es-CO"/>
            </w:rPr>
          </w:pPr>
          <w:hyperlink w:anchor="_Toc534033973" w:history="1">
            <w:r w:rsidRPr="00F769FF">
              <w:rPr>
                <w:rStyle w:val="Hipervnculo"/>
                <w:rFonts w:cs="Arial"/>
                <w:noProof/>
                <w:lang w:eastAsia="es-CO"/>
              </w:rPr>
              <w:t>2.4.</w:t>
            </w:r>
            <w:r>
              <w:rPr>
                <w:rFonts w:asciiTheme="minorHAnsi" w:eastAsiaTheme="minorEastAsia" w:hAnsiTheme="minorHAnsi" w:cstheme="minorBidi"/>
                <w:noProof/>
                <w:lang w:eastAsia="es-CO"/>
              </w:rPr>
              <w:tab/>
            </w:r>
            <w:r w:rsidRPr="00F769FF">
              <w:rPr>
                <w:rStyle w:val="Hipervnculo"/>
                <w:rFonts w:cs="Arial"/>
                <w:noProof/>
              </w:rPr>
              <w:t>OFICINA ASESORA JURÍDICA.</w:t>
            </w:r>
            <w:r>
              <w:rPr>
                <w:noProof/>
                <w:webHidden/>
              </w:rPr>
              <w:tab/>
            </w:r>
            <w:r>
              <w:rPr>
                <w:noProof/>
                <w:webHidden/>
              </w:rPr>
              <w:fldChar w:fldCharType="begin"/>
            </w:r>
            <w:r>
              <w:rPr>
                <w:noProof/>
                <w:webHidden/>
              </w:rPr>
              <w:instrText xml:space="preserve"> PAGEREF _Toc534033973 \h </w:instrText>
            </w:r>
            <w:r>
              <w:rPr>
                <w:noProof/>
                <w:webHidden/>
              </w:rPr>
            </w:r>
            <w:r>
              <w:rPr>
                <w:noProof/>
                <w:webHidden/>
              </w:rPr>
              <w:fldChar w:fldCharType="separate"/>
            </w:r>
            <w:r>
              <w:rPr>
                <w:noProof/>
                <w:webHidden/>
              </w:rPr>
              <w:t>43</w:t>
            </w:r>
            <w:r>
              <w:rPr>
                <w:noProof/>
                <w:webHidden/>
              </w:rPr>
              <w:fldChar w:fldCharType="end"/>
            </w:r>
          </w:hyperlink>
        </w:p>
        <w:p w14:paraId="446DAB64" w14:textId="133B3396" w:rsidR="00AF66F9" w:rsidRDefault="00AF66F9">
          <w:pPr>
            <w:pStyle w:val="TDC2"/>
            <w:tabs>
              <w:tab w:val="left" w:pos="880"/>
              <w:tab w:val="right" w:leader="dot" w:pos="9449"/>
            </w:tabs>
            <w:rPr>
              <w:rFonts w:asciiTheme="minorHAnsi" w:eastAsiaTheme="minorEastAsia" w:hAnsiTheme="minorHAnsi" w:cstheme="minorBidi"/>
              <w:noProof/>
              <w:lang w:eastAsia="es-CO"/>
            </w:rPr>
          </w:pPr>
          <w:hyperlink w:anchor="_Toc534033974" w:history="1">
            <w:r w:rsidRPr="00F769FF">
              <w:rPr>
                <w:rStyle w:val="Hipervnculo"/>
                <w:rFonts w:cs="Arial"/>
                <w:noProof/>
              </w:rPr>
              <w:t>2.5.</w:t>
            </w:r>
            <w:r>
              <w:rPr>
                <w:rFonts w:asciiTheme="minorHAnsi" w:eastAsiaTheme="minorEastAsia" w:hAnsiTheme="minorHAnsi" w:cstheme="minorBidi"/>
                <w:noProof/>
                <w:lang w:eastAsia="es-CO"/>
              </w:rPr>
              <w:tab/>
            </w:r>
            <w:r w:rsidRPr="00F769FF">
              <w:rPr>
                <w:rStyle w:val="Hipervnculo"/>
                <w:rFonts w:cs="Arial"/>
                <w:noProof/>
              </w:rPr>
              <w:t>OFICINA CONTROL INTERNO.</w:t>
            </w:r>
            <w:r>
              <w:rPr>
                <w:noProof/>
                <w:webHidden/>
              </w:rPr>
              <w:tab/>
            </w:r>
            <w:r>
              <w:rPr>
                <w:noProof/>
                <w:webHidden/>
              </w:rPr>
              <w:fldChar w:fldCharType="begin"/>
            </w:r>
            <w:r>
              <w:rPr>
                <w:noProof/>
                <w:webHidden/>
              </w:rPr>
              <w:instrText xml:space="preserve"> PAGEREF _Toc534033974 \h </w:instrText>
            </w:r>
            <w:r>
              <w:rPr>
                <w:noProof/>
                <w:webHidden/>
              </w:rPr>
            </w:r>
            <w:r>
              <w:rPr>
                <w:noProof/>
                <w:webHidden/>
              </w:rPr>
              <w:fldChar w:fldCharType="separate"/>
            </w:r>
            <w:r>
              <w:rPr>
                <w:noProof/>
                <w:webHidden/>
              </w:rPr>
              <w:t>45</w:t>
            </w:r>
            <w:r>
              <w:rPr>
                <w:noProof/>
                <w:webHidden/>
              </w:rPr>
              <w:fldChar w:fldCharType="end"/>
            </w:r>
          </w:hyperlink>
        </w:p>
        <w:p w14:paraId="3E54E7D5" w14:textId="1646FA4E" w:rsidR="00AF66F9" w:rsidRDefault="00AF66F9">
          <w:pPr>
            <w:pStyle w:val="TDC1"/>
            <w:tabs>
              <w:tab w:val="left" w:pos="660"/>
              <w:tab w:val="right" w:leader="dot" w:pos="9449"/>
            </w:tabs>
            <w:rPr>
              <w:rFonts w:asciiTheme="minorHAnsi" w:eastAsiaTheme="minorEastAsia" w:hAnsiTheme="minorHAnsi" w:cstheme="minorBidi"/>
              <w:noProof/>
              <w:lang w:eastAsia="es-CO"/>
            </w:rPr>
          </w:pPr>
          <w:hyperlink w:anchor="_Toc534033975" w:history="1">
            <w:r w:rsidRPr="00F769FF">
              <w:rPr>
                <w:rStyle w:val="Hipervnculo"/>
                <w:rFonts w:cs="Arial"/>
                <w:noProof/>
              </w:rPr>
              <w:t>3.</w:t>
            </w:r>
            <w:r>
              <w:rPr>
                <w:rFonts w:asciiTheme="minorHAnsi" w:eastAsiaTheme="minorEastAsia" w:hAnsiTheme="minorHAnsi" w:cstheme="minorBidi"/>
                <w:noProof/>
                <w:lang w:eastAsia="es-CO"/>
              </w:rPr>
              <w:tab/>
            </w:r>
            <w:r w:rsidRPr="00F769FF">
              <w:rPr>
                <w:rStyle w:val="Hipervnculo"/>
                <w:rFonts w:cs="Arial"/>
                <w:noProof/>
              </w:rPr>
              <w:t>LOGROS MISIONALIDAD</w:t>
            </w:r>
            <w:r>
              <w:rPr>
                <w:noProof/>
                <w:webHidden/>
              </w:rPr>
              <w:tab/>
            </w:r>
            <w:r>
              <w:rPr>
                <w:noProof/>
                <w:webHidden/>
              </w:rPr>
              <w:fldChar w:fldCharType="begin"/>
            </w:r>
            <w:r>
              <w:rPr>
                <w:noProof/>
                <w:webHidden/>
              </w:rPr>
              <w:instrText xml:space="preserve"> PAGEREF _Toc534033975 \h </w:instrText>
            </w:r>
            <w:r>
              <w:rPr>
                <w:noProof/>
                <w:webHidden/>
              </w:rPr>
            </w:r>
            <w:r>
              <w:rPr>
                <w:noProof/>
                <w:webHidden/>
              </w:rPr>
              <w:fldChar w:fldCharType="separate"/>
            </w:r>
            <w:r>
              <w:rPr>
                <w:noProof/>
                <w:webHidden/>
              </w:rPr>
              <w:t>47</w:t>
            </w:r>
            <w:r>
              <w:rPr>
                <w:noProof/>
                <w:webHidden/>
              </w:rPr>
              <w:fldChar w:fldCharType="end"/>
            </w:r>
          </w:hyperlink>
        </w:p>
        <w:p w14:paraId="5A4E9B50" w14:textId="0592F63C" w:rsidR="00AF66F9" w:rsidRDefault="00AF66F9">
          <w:pPr>
            <w:pStyle w:val="TDC2"/>
            <w:tabs>
              <w:tab w:val="left" w:pos="880"/>
              <w:tab w:val="right" w:leader="dot" w:pos="9449"/>
            </w:tabs>
            <w:rPr>
              <w:rFonts w:asciiTheme="minorHAnsi" w:eastAsiaTheme="minorEastAsia" w:hAnsiTheme="minorHAnsi" w:cstheme="minorBidi"/>
              <w:noProof/>
              <w:lang w:eastAsia="es-CO"/>
            </w:rPr>
          </w:pPr>
          <w:hyperlink w:anchor="_Toc534033976" w:history="1">
            <w:r w:rsidRPr="00F769FF">
              <w:rPr>
                <w:rStyle w:val="Hipervnculo"/>
                <w:rFonts w:cs="Arial"/>
                <w:noProof/>
              </w:rPr>
              <w:t>3.1.</w:t>
            </w:r>
            <w:r>
              <w:rPr>
                <w:rFonts w:asciiTheme="minorHAnsi" w:eastAsiaTheme="minorEastAsia" w:hAnsiTheme="minorHAnsi" w:cstheme="minorBidi"/>
                <w:noProof/>
                <w:lang w:eastAsia="es-CO"/>
              </w:rPr>
              <w:tab/>
            </w:r>
            <w:r w:rsidRPr="00F769FF">
              <w:rPr>
                <w:rStyle w:val="Hipervnculo"/>
                <w:rFonts w:cs="Arial"/>
                <w:noProof/>
              </w:rPr>
              <w:t>Rehabilitación vial como complemento al mejoramiento de la infraestructura de servicios públicos en los barrios.</w:t>
            </w:r>
            <w:r>
              <w:rPr>
                <w:noProof/>
                <w:webHidden/>
              </w:rPr>
              <w:tab/>
            </w:r>
            <w:r>
              <w:rPr>
                <w:noProof/>
                <w:webHidden/>
              </w:rPr>
              <w:fldChar w:fldCharType="begin"/>
            </w:r>
            <w:r>
              <w:rPr>
                <w:noProof/>
                <w:webHidden/>
              </w:rPr>
              <w:instrText xml:space="preserve"> PAGEREF _Toc534033976 \h </w:instrText>
            </w:r>
            <w:r>
              <w:rPr>
                <w:noProof/>
                <w:webHidden/>
              </w:rPr>
            </w:r>
            <w:r>
              <w:rPr>
                <w:noProof/>
                <w:webHidden/>
              </w:rPr>
              <w:fldChar w:fldCharType="separate"/>
            </w:r>
            <w:r>
              <w:rPr>
                <w:noProof/>
                <w:webHidden/>
              </w:rPr>
              <w:t>48</w:t>
            </w:r>
            <w:r>
              <w:rPr>
                <w:noProof/>
                <w:webHidden/>
              </w:rPr>
              <w:fldChar w:fldCharType="end"/>
            </w:r>
          </w:hyperlink>
        </w:p>
        <w:p w14:paraId="14A92A1A" w14:textId="734AB706" w:rsidR="00AF66F9" w:rsidRDefault="00AF66F9">
          <w:pPr>
            <w:pStyle w:val="TDC2"/>
            <w:tabs>
              <w:tab w:val="left" w:pos="880"/>
              <w:tab w:val="right" w:leader="dot" w:pos="9449"/>
            </w:tabs>
            <w:rPr>
              <w:rFonts w:asciiTheme="minorHAnsi" w:eastAsiaTheme="minorEastAsia" w:hAnsiTheme="minorHAnsi" w:cstheme="minorBidi"/>
              <w:noProof/>
              <w:lang w:eastAsia="es-CO"/>
            </w:rPr>
          </w:pPr>
          <w:hyperlink w:anchor="_Toc534033977" w:history="1">
            <w:r w:rsidRPr="00F769FF">
              <w:rPr>
                <w:rStyle w:val="Hipervnculo"/>
                <w:rFonts w:cs="Arial"/>
                <w:noProof/>
              </w:rPr>
              <w:t>3.2.</w:t>
            </w:r>
            <w:r>
              <w:rPr>
                <w:rFonts w:asciiTheme="minorHAnsi" w:eastAsiaTheme="minorEastAsia" w:hAnsiTheme="minorHAnsi" w:cstheme="minorBidi"/>
                <w:noProof/>
                <w:lang w:eastAsia="es-CO"/>
              </w:rPr>
              <w:tab/>
            </w:r>
            <w:r w:rsidRPr="00F769FF">
              <w:rPr>
                <w:rStyle w:val="Hipervnculo"/>
                <w:rFonts w:cs="Arial"/>
                <w:noProof/>
              </w:rPr>
              <w:t>Infraestructura y Gestión del Tránsito.</w:t>
            </w:r>
            <w:r>
              <w:rPr>
                <w:noProof/>
                <w:webHidden/>
              </w:rPr>
              <w:tab/>
            </w:r>
            <w:r>
              <w:rPr>
                <w:noProof/>
                <w:webHidden/>
              </w:rPr>
              <w:fldChar w:fldCharType="begin"/>
            </w:r>
            <w:r>
              <w:rPr>
                <w:noProof/>
                <w:webHidden/>
              </w:rPr>
              <w:instrText xml:space="preserve"> PAGEREF _Toc534033977 \h </w:instrText>
            </w:r>
            <w:r>
              <w:rPr>
                <w:noProof/>
                <w:webHidden/>
              </w:rPr>
            </w:r>
            <w:r>
              <w:rPr>
                <w:noProof/>
                <w:webHidden/>
              </w:rPr>
              <w:fldChar w:fldCharType="separate"/>
            </w:r>
            <w:r>
              <w:rPr>
                <w:noProof/>
                <w:webHidden/>
              </w:rPr>
              <w:t>49</w:t>
            </w:r>
            <w:r>
              <w:rPr>
                <w:noProof/>
                <w:webHidden/>
              </w:rPr>
              <w:fldChar w:fldCharType="end"/>
            </w:r>
          </w:hyperlink>
        </w:p>
        <w:p w14:paraId="38C0D959" w14:textId="73EA40B4" w:rsidR="00AF66F9" w:rsidRDefault="00AF66F9">
          <w:pPr>
            <w:pStyle w:val="TDC2"/>
            <w:tabs>
              <w:tab w:val="left" w:pos="880"/>
              <w:tab w:val="right" w:leader="dot" w:pos="9449"/>
            </w:tabs>
            <w:rPr>
              <w:rFonts w:asciiTheme="minorHAnsi" w:eastAsiaTheme="minorEastAsia" w:hAnsiTheme="minorHAnsi" w:cstheme="minorBidi"/>
              <w:noProof/>
              <w:lang w:eastAsia="es-CO"/>
            </w:rPr>
          </w:pPr>
          <w:hyperlink w:anchor="_Toc534033978" w:history="1">
            <w:r w:rsidRPr="00F769FF">
              <w:rPr>
                <w:rStyle w:val="Hipervnculo"/>
                <w:rFonts w:cs="Arial"/>
                <w:noProof/>
              </w:rPr>
              <w:t>3.3.</w:t>
            </w:r>
            <w:r>
              <w:rPr>
                <w:rFonts w:asciiTheme="minorHAnsi" w:eastAsiaTheme="minorEastAsia" w:hAnsiTheme="minorHAnsi" w:cstheme="minorBidi"/>
                <w:noProof/>
                <w:lang w:eastAsia="es-CO"/>
              </w:rPr>
              <w:tab/>
            </w:r>
            <w:r w:rsidRPr="00F769FF">
              <w:rPr>
                <w:rStyle w:val="Hipervnculo"/>
                <w:rFonts w:cs="Arial"/>
                <w:noProof/>
              </w:rPr>
              <w:t>Situaciones Imprevistas y Apoyo Interinstitucional.</w:t>
            </w:r>
            <w:r>
              <w:rPr>
                <w:noProof/>
                <w:webHidden/>
              </w:rPr>
              <w:tab/>
            </w:r>
            <w:r>
              <w:rPr>
                <w:noProof/>
                <w:webHidden/>
              </w:rPr>
              <w:fldChar w:fldCharType="begin"/>
            </w:r>
            <w:r>
              <w:rPr>
                <w:noProof/>
                <w:webHidden/>
              </w:rPr>
              <w:instrText xml:space="preserve"> PAGEREF _Toc534033978 \h </w:instrText>
            </w:r>
            <w:r>
              <w:rPr>
                <w:noProof/>
                <w:webHidden/>
              </w:rPr>
            </w:r>
            <w:r>
              <w:rPr>
                <w:noProof/>
                <w:webHidden/>
              </w:rPr>
              <w:fldChar w:fldCharType="separate"/>
            </w:r>
            <w:r>
              <w:rPr>
                <w:noProof/>
                <w:webHidden/>
              </w:rPr>
              <w:t>50</w:t>
            </w:r>
            <w:r>
              <w:rPr>
                <w:noProof/>
                <w:webHidden/>
              </w:rPr>
              <w:fldChar w:fldCharType="end"/>
            </w:r>
          </w:hyperlink>
        </w:p>
        <w:p w14:paraId="595F041F" w14:textId="7FA756EE" w:rsidR="00AF66F9" w:rsidRDefault="00AF66F9">
          <w:pPr>
            <w:pStyle w:val="TDC2"/>
            <w:tabs>
              <w:tab w:val="left" w:pos="880"/>
              <w:tab w:val="right" w:leader="dot" w:pos="9449"/>
            </w:tabs>
            <w:rPr>
              <w:rFonts w:asciiTheme="minorHAnsi" w:eastAsiaTheme="minorEastAsia" w:hAnsiTheme="minorHAnsi" w:cstheme="minorBidi"/>
              <w:noProof/>
              <w:lang w:eastAsia="es-CO"/>
            </w:rPr>
          </w:pPr>
          <w:hyperlink w:anchor="_Toc534033979" w:history="1">
            <w:r w:rsidRPr="00F769FF">
              <w:rPr>
                <w:rStyle w:val="Hipervnculo"/>
                <w:rFonts w:cs="Arial"/>
                <w:noProof/>
              </w:rPr>
              <w:t>3.4.</w:t>
            </w:r>
            <w:r>
              <w:rPr>
                <w:rFonts w:asciiTheme="minorHAnsi" w:eastAsiaTheme="minorEastAsia" w:hAnsiTheme="minorHAnsi" w:cstheme="minorBidi"/>
                <w:noProof/>
                <w:lang w:eastAsia="es-CO"/>
              </w:rPr>
              <w:tab/>
            </w:r>
            <w:r w:rsidRPr="00F769FF">
              <w:rPr>
                <w:rStyle w:val="Hipervnculo"/>
                <w:rFonts w:cs="Arial"/>
                <w:noProof/>
              </w:rPr>
              <w:t>Conservación ciclorutas anden.</w:t>
            </w:r>
            <w:r>
              <w:rPr>
                <w:noProof/>
                <w:webHidden/>
              </w:rPr>
              <w:tab/>
            </w:r>
            <w:r>
              <w:rPr>
                <w:noProof/>
                <w:webHidden/>
              </w:rPr>
              <w:fldChar w:fldCharType="begin"/>
            </w:r>
            <w:r>
              <w:rPr>
                <w:noProof/>
                <w:webHidden/>
              </w:rPr>
              <w:instrText xml:space="preserve"> PAGEREF _Toc534033979 \h </w:instrText>
            </w:r>
            <w:r>
              <w:rPr>
                <w:noProof/>
                <w:webHidden/>
              </w:rPr>
            </w:r>
            <w:r>
              <w:rPr>
                <w:noProof/>
                <w:webHidden/>
              </w:rPr>
              <w:fldChar w:fldCharType="separate"/>
            </w:r>
            <w:r>
              <w:rPr>
                <w:noProof/>
                <w:webHidden/>
              </w:rPr>
              <w:t>51</w:t>
            </w:r>
            <w:r>
              <w:rPr>
                <w:noProof/>
                <w:webHidden/>
              </w:rPr>
              <w:fldChar w:fldCharType="end"/>
            </w:r>
          </w:hyperlink>
        </w:p>
        <w:p w14:paraId="2D2DFC78" w14:textId="52DF4C73" w:rsidR="00AF66F9" w:rsidRDefault="00AF66F9">
          <w:pPr>
            <w:pStyle w:val="TDC2"/>
            <w:tabs>
              <w:tab w:val="left" w:pos="880"/>
              <w:tab w:val="right" w:leader="dot" w:pos="9449"/>
            </w:tabs>
            <w:rPr>
              <w:rFonts w:asciiTheme="minorHAnsi" w:eastAsiaTheme="minorEastAsia" w:hAnsiTheme="minorHAnsi" w:cstheme="minorBidi"/>
              <w:noProof/>
              <w:lang w:eastAsia="es-CO"/>
            </w:rPr>
          </w:pPr>
          <w:hyperlink w:anchor="_Toc534033980" w:history="1">
            <w:r w:rsidRPr="00F769FF">
              <w:rPr>
                <w:rStyle w:val="Hipervnculo"/>
                <w:rFonts w:cs="Arial"/>
                <w:noProof/>
              </w:rPr>
              <w:t>3.6.</w:t>
            </w:r>
            <w:r>
              <w:rPr>
                <w:rFonts w:asciiTheme="minorHAnsi" w:eastAsiaTheme="minorEastAsia" w:hAnsiTheme="minorHAnsi" w:cstheme="minorBidi"/>
                <w:noProof/>
                <w:lang w:eastAsia="es-CO"/>
              </w:rPr>
              <w:tab/>
            </w:r>
            <w:r w:rsidRPr="00F769FF">
              <w:rPr>
                <w:rStyle w:val="Hipervnculo"/>
                <w:rFonts w:cs="Arial"/>
                <w:noProof/>
              </w:rPr>
              <w:t>Resultados Generales.</w:t>
            </w:r>
            <w:r>
              <w:rPr>
                <w:noProof/>
                <w:webHidden/>
              </w:rPr>
              <w:tab/>
            </w:r>
            <w:r>
              <w:rPr>
                <w:noProof/>
                <w:webHidden/>
              </w:rPr>
              <w:fldChar w:fldCharType="begin"/>
            </w:r>
            <w:r>
              <w:rPr>
                <w:noProof/>
                <w:webHidden/>
              </w:rPr>
              <w:instrText xml:space="preserve"> PAGEREF _Toc534033980 \h </w:instrText>
            </w:r>
            <w:r>
              <w:rPr>
                <w:noProof/>
                <w:webHidden/>
              </w:rPr>
            </w:r>
            <w:r>
              <w:rPr>
                <w:noProof/>
                <w:webHidden/>
              </w:rPr>
              <w:fldChar w:fldCharType="separate"/>
            </w:r>
            <w:r>
              <w:rPr>
                <w:noProof/>
                <w:webHidden/>
              </w:rPr>
              <w:t>53</w:t>
            </w:r>
            <w:r>
              <w:rPr>
                <w:noProof/>
                <w:webHidden/>
              </w:rPr>
              <w:fldChar w:fldCharType="end"/>
            </w:r>
          </w:hyperlink>
        </w:p>
        <w:p w14:paraId="583B4DF3" w14:textId="4147650E" w:rsidR="00AF66F9" w:rsidRDefault="00AF66F9">
          <w:pPr>
            <w:pStyle w:val="TDC2"/>
            <w:tabs>
              <w:tab w:val="left" w:pos="880"/>
              <w:tab w:val="right" w:leader="dot" w:pos="9449"/>
            </w:tabs>
            <w:rPr>
              <w:rFonts w:asciiTheme="minorHAnsi" w:eastAsiaTheme="minorEastAsia" w:hAnsiTheme="minorHAnsi" w:cstheme="minorBidi"/>
              <w:noProof/>
              <w:lang w:eastAsia="es-CO"/>
            </w:rPr>
          </w:pPr>
          <w:hyperlink w:anchor="_Toc534033981" w:history="1">
            <w:r w:rsidRPr="00F769FF">
              <w:rPr>
                <w:rStyle w:val="Hipervnculo"/>
                <w:rFonts w:cs="Arial"/>
                <w:noProof/>
              </w:rPr>
              <w:t>3.7.</w:t>
            </w:r>
            <w:r>
              <w:rPr>
                <w:rFonts w:asciiTheme="minorHAnsi" w:eastAsiaTheme="minorEastAsia" w:hAnsiTheme="minorHAnsi" w:cstheme="minorBidi"/>
                <w:noProof/>
                <w:lang w:eastAsia="es-CO"/>
              </w:rPr>
              <w:tab/>
            </w:r>
            <w:r w:rsidRPr="00F769FF">
              <w:rPr>
                <w:rStyle w:val="Hipervnculo"/>
                <w:rFonts w:cs="Arial"/>
                <w:noProof/>
              </w:rPr>
              <w:t>Ejecución presupuestal.</w:t>
            </w:r>
            <w:r>
              <w:rPr>
                <w:noProof/>
                <w:webHidden/>
              </w:rPr>
              <w:tab/>
            </w:r>
            <w:r>
              <w:rPr>
                <w:noProof/>
                <w:webHidden/>
              </w:rPr>
              <w:fldChar w:fldCharType="begin"/>
            </w:r>
            <w:r>
              <w:rPr>
                <w:noProof/>
                <w:webHidden/>
              </w:rPr>
              <w:instrText xml:space="preserve"> PAGEREF _Toc534033981 \h </w:instrText>
            </w:r>
            <w:r>
              <w:rPr>
                <w:noProof/>
                <w:webHidden/>
              </w:rPr>
            </w:r>
            <w:r>
              <w:rPr>
                <w:noProof/>
                <w:webHidden/>
              </w:rPr>
              <w:fldChar w:fldCharType="separate"/>
            </w:r>
            <w:r>
              <w:rPr>
                <w:noProof/>
                <w:webHidden/>
              </w:rPr>
              <w:t>54</w:t>
            </w:r>
            <w:r>
              <w:rPr>
                <w:noProof/>
                <w:webHidden/>
              </w:rPr>
              <w:fldChar w:fldCharType="end"/>
            </w:r>
          </w:hyperlink>
        </w:p>
        <w:p w14:paraId="762A529E" w14:textId="723376E2" w:rsidR="00AF66F9" w:rsidRDefault="00AF66F9">
          <w:pPr>
            <w:pStyle w:val="TDC1"/>
            <w:tabs>
              <w:tab w:val="left" w:pos="660"/>
              <w:tab w:val="right" w:leader="dot" w:pos="9449"/>
            </w:tabs>
            <w:rPr>
              <w:rFonts w:asciiTheme="minorHAnsi" w:eastAsiaTheme="minorEastAsia" w:hAnsiTheme="minorHAnsi" w:cstheme="minorBidi"/>
              <w:noProof/>
              <w:lang w:eastAsia="es-CO"/>
            </w:rPr>
          </w:pPr>
          <w:hyperlink w:anchor="_Toc534033982" w:history="1">
            <w:r w:rsidRPr="00F769FF">
              <w:rPr>
                <w:rStyle w:val="Hipervnculo"/>
                <w:rFonts w:cs="Arial"/>
                <w:noProof/>
              </w:rPr>
              <w:t>4.</w:t>
            </w:r>
            <w:r>
              <w:rPr>
                <w:rFonts w:asciiTheme="minorHAnsi" w:eastAsiaTheme="minorEastAsia" w:hAnsiTheme="minorHAnsi" w:cstheme="minorBidi"/>
                <w:noProof/>
                <w:lang w:eastAsia="es-CO"/>
              </w:rPr>
              <w:tab/>
            </w:r>
            <w:r w:rsidRPr="00F769FF">
              <w:rPr>
                <w:rStyle w:val="Hipervnculo"/>
                <w:rFonts w:cs="Arial"/>
                <w:noProof/>
              </w:rPr>
              <w:t>CONCLUSIONES</w:t>
            </w:r>
            <w:r>
              <w:rPr>
                <w:noProof/>
                <w:webHidden/>
              </w:rPr>
              <w:tab/>
            </w:r>
            <w:r>
              <w:rPr>
                <w:noProof/>
                <w:webHidden/>
              </w:rPr>
              <w:fldChar w:fldCharType="begin"/>
            </w:r>
            <w:r>
              <w:rPr>
                <w:noProof/>
                <w:webHidden/>
              </w:rPr>
              <w:instrText xml:space="preserve"> PAGEREF _Toc534033982 \h </w:instrText>
            </w:r>
            <w:r>
              <w:rPr>
                <w:noProof/>
                <w:webHidden/>
              </w:rPr>
            </w:r>
            <w:r>
              <w:rPr>
                <w:noProof/>
                <w:webHidden/>
              </w:rPr>
              <w:fldChar w:fldCharType="separate"/>
            </w:r>
            <w:r>
              <w:rPr>
                <w:noProof/>
                <w:webHidden/>
              </w:rPr>
              <w:t>55</w:t>
            </w:r>
            <w:r>
              <w:rPr>
                <w:noProof/>
                <w:webHidden/>
              </w:rPr>
              <w:fldChar w:fldCharType="end"/>
            </w:r>
          </w:hyperlink>
        </w:p>
        <w:p w14:paraId="2E7B480E" w14:textId="5987E451" w:rsidR="00BC22FE" w:rsidRDefault="00BC22FE" w:rsidP="00456D0B">
          <w:pPr>
            <w:rPr>
              <w:rFonts w:cs="Arial"/>
            </w:rPr>
          </w:pPr>
          <w:r w:rsidRPr="0035002D">
            <w:rPr>
              <w:rFonts w:cs="Arial"/>
              <w:b/>
              <w:bCs/>
              <w:lang w:val="es-ES"/>
            </w:rPr>
            <w:fldChar w:fldCharType="end"/>
          </w:r>
        </w:p>
      </w:sdtContent>
    </w:sdt>
    <w:p w14:paraId="4A880053" w14:textId="77777777" w:rsidR="00BC22FE" w:rsidRPr="0035002D" w:rsidRDefault="00BC22FE" w:rsidP="00456D0B">
      <w:pPr>
        <w:rPr>
          <w:rFonts w:eastAsia="Times New Roman" w:cs="Arial"/>
          <w:color w:val="FF0000"/>
          <w:lang w:val="es-ES_tradnl" w:eastAsia="es-ES"/>
        </w:rPr>
      </w:pPr>
    </w:p>
    <w:p w14:paraId="5E8155AE" w14:textId="77777777" w:rsidR="009336D7" w:rsidRPr="0035002D" w:rsidRDefault="009336D7" w:rsidP="00456D0B">
      <w:pPr>
        <w:rPr>
          <w:rFonts w:eastAsia="Times New Roman" w:cs="Arial"/>
          <w:color w:val="FF0000"/>
          <w:lang w:val="es-ES_tradnl" w:eastAsia="es-ES"/>
        </w:rPr>
      </w:pPr>
    </w:p>
    <w:p w14:paraId="22C0D2C6" w14:textId="77777777" w:rsidR="009336D7" w:rsidRPr="0035002D" w:rsidRDefault="009336D7" w:rsidP="00456D0B">
      <w:pPr>
        <w:rPr>
          <w:rFonts w:eastAsia="Times New Roman" w:cs="Arial"/>
          <w:color w:val="FF0000"/>
          <w:lang w:val="es-ES_tradnl" w:eastAsia="es-ES"/>
        </w:rPr>
      </w:pPr>
    </w:p>
    <w:p w14:paraId="5A62B23F" w14:textId="77777777" w:rsidR="009336D7" w:rsidRPr="0035002D" w:rsidRDefault="009336D7" w:rsidP="00456D0B">
      <w:pPr>
        <w:rPr>
          <w:rFonts w:eastAsia="Times New Roman" w:cs="Arial"/>
          <w:lang w:val="es-ES_tradnl" w:eastAsia="es-ES"/>
        </w:rPr>
      </w:pPr>
    </w:p>
    <w:p w14:paraId="175CFD32" w14:textId="77777777" w:rsidR="00190384" w:rsidRPr="0035002D" w:rsidRDefault="00190384" w:rsidP="00456D0B">
      <w:pPr>
        <w:rPr>
          <w:rFonts w:eastAsia="Times New Roman" w:cs="Arial"/>
          <w:lang w:val="es-ES_tradnl" w:eastAsia="es-ES"/>
        </w:rPr>
      </w:pPr>
    </w:p>
    <w:p w14:paraId="656A26A0" w14:textId="77777777" w:rsidR="00190384" w:rsidRPr="0035002D" w:rsidRDefault="00190384" w:rsidP="00456D0B">
      <w:pPr>
        <w:rPr>
          <w:rFonts w:eastAsia="Times New Roman" w:cs="Arial"/>
          <w:lang w:val="es-ES_tradnl" w:eastAsia="es-ES"/>
        </w:rPr>
      </w:pPr>
    </w:p>
    <w:p w14:paraId="3458C28F" w14:textId="77777777" w:rsidR="00190384" w:rsidRPr="0035002D" w:rsidRDefault="00190384" w:rsidP="00456D0B">
      <w:pPr>
        <w:rPr>
          <w:rFonts w:eastAsia="Times New Roman" w:cs="Arial"/>
          <w:lang w:val="es-ES_tradnl" w:eastAsia="es-ES"/>
        </w:rPr>
      </w:pPr>
    </w:p>
    <w:p w14:paraId="4C2CBA25" w14:textId="77777777" w:rsidR="00190384" w:rsidRPr="0035002D" w:rsidRDefault="00190384" w:rsidP="00456D0B">
      <w:pPr>
        <w:rPr>
          <w:rFonts w:eastAsia="Times New Roman" w:cs="Arial"/>
          <w:lang w:val="es-ES_tradnl" w:eastAsia="es-ES"/>
        </w:rPr>
      </w:pPr>
    </w:p>
    <w:p w14:paraId="6AEE013E" w14:textId="77777777" w:rsidR="00190384" w:rsidRPr="0035002D" w:rsidRDefault="00190384" w:rsidP="00456D0B">
      <w:pPr>
        <w:rPr>
          <w:rFonts w:eastAsia="Times New Roman" w:cs="Arial"/>
          <w:lang w:val="es-ES_tradnl" w:eastAsia="es-ES"/>
        </w:rPr>
      </w:pPr>
    </w:p>
    <w:p w14:paraId="47B2A5A1" w14:textId="77777777" w:rsidR="0018490A" w:rsidRPr="0035002D" w:rsidRDefault="0018490A" w:rsidP="00456D0B">
      <w:pPr>
        <w:rPr>
          <w:rFonts w:eastAsia="Times New Roman" w:cs="Arial"/>
          <w:lang w:val="es-ES_tradnl" w:eastAsia="es-ES"/>
        </w:rPr>
        <w:sectPr w:rsidR="0018490A" w:rsidRPr="0035002D" w:rsidSect="00FE48D1">
          <w:pgSz w:w="12240" w:h="15840"/>
          <w:pgMar w:top="1440" w:right="1080" w:bottom="1440" w:left="1701" w:header="720" w:footer="720" w:gutter="0"/>
          <w:cols w:space="720"/>
          <w:docGrid w:linePitch="299"/>
        </w:sectPr>
      </w:pPr>
    </w:p>
    <w:p w14:paraId="2B88DFF1" w14:textId="77777777" w:rsidR="00314E22" w:rsidRPr="0035002D" w:rsidRDefault="000B5A3F" w:rsidP="00456D0B">
      <w:pPr>
        <w:widowControl/>
        <w:rPr>
          <w:rFonts w:eastAsia="Times New Roman" w:cs="Arial"/>
        </w:rPr>
      </w:pPr>
      <w:r w:rsidRPr="0035002D">
        <w:rPr>
          <w:rFonts w:cs="Arial"/>
          <w:noProof/>
          <w:lang w:eastAsia="es-CO"/>
        </w:rPr>
        <w:lastRenderedPageBreak/>
        <mc:AlternateContent>
          <mc:Choice Requires="wps">
            <w:drawing>
              <wp:anchor distT="0" distB="0" distL="114300" distR="114300" simplePos="0" relativeHeight="251666432" behindDoc="0" locked="0" layoutInCell="1" allowOverlap="1" wp14:anchorId="3CFAFC1C" wp14:editId="03A6A055">
                <wp:simplePos x="0" y="0"/>
                <wp:positionH relativeFrom="margin">
                  <wp:posOffset>79487</wp:posOffset>
                </wp:positionH>
                <wp:positionV relativeFrom="paragraph">
                  <wp:posOffset>-266700</wp:posOffset>
                </wp:positionV>
                <wp:extent cx="5267325" cy="3627120"/>
                <wp:effectExtent l="0" t="0" r="0" b="0"/>
                <wp:wrapNone/>
                <wp:docPr id="19" name="Rectángulo 19"/>
                <wp:cNvGraphicFramePr/>
                <a:graphic xmlns:a="http://schemas.openxmlformats.org/drawingml/2006/main">
                  <a:graphicData uri="http://schemas.microsoft.com/office/word/2010/wordprocessingShape">
                    <wps:wsp>
                      <wps:cNvSpPr/>
                      <wps:spPr>
                        <a:xfrm>
                          <a:off x="0" y="0"/>
                          <a:ext cx="5267325" cy="3627120"/>
                        </a:xfrm>
                        <a:prstGeom prst="rect">
                          <a:avLst/>
                        </a:prstGeom>
                        <a:no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44E3CA" w14:textId="77777777" w:rsidR="00AB02BF" w:rsidRPr="00EA457E" w:rsidRDefault="00AB02BF" w:rsidP="00ED540A">
                            <w:pPr>
                              <w:jc w:val="center"/>
                              <w:rPr>
                                <w:b/>
                              </w:rPr>
                            </w:pPr>
                            <w:r w:rsidRPr="00EA457E">
                              <w:rPr>
                                <w:b/>
                                <w:color w:val="FFFFFF" w:themeColor="background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ALEXANDER</w:t>
                            </w:r>
                            <w:r w:rsidRPr="00EA457E">
                              <w:rPr>
                                <w:b/>
                              </w:rPr>
                              <w:t xml:space="preserve"> PEREA MENA</w:t>
                            </w:r>
                          </w:p>
                          <w:p w14:paraId="7CE39F5C" w14:textId="77777777" w:rsidR="00AB02BF" w:rsidRDefault="00AB02BF" w:rsidP="00ED540A">
                            <w:pPr>
                              <w:jc w:val="center"/>
                            </w:pPr>
                            <w:r>
                              <w:t>Contratista</w:t>
                            </w:r>
                          </w:p>
                          <w:p w14:paraId="43658A9A" w14:textId="77777777" w:rsidR="00AB02BF" w:rsidRDefault="00AB02BF" w:rsidP="00ED540A">
                            <w:pPr>
                              <w:jc w:val="center"/>
                            </w:pPr>
                          </w:p>
                          <w:p w14:paraId="29830B4A" w14:textId="77777777" w:rsidR="00AB02BF" w:rsidRPr="00EA457E" w:rsidRDefault="00AB02BF" w:rsidP="00ED540A">
                            <w:pPr>
                              <w:jc w:val="center"/>
                              <w:rPr>
                                <w:b/>
                              </w:rPr>
                            </w:pPr>
                            <w:r>
                              <w:rPr>
                                <w:b/>
                              </w:rPr>
                              <w:t>ANDREA DEL PILAR Z</w:t>
                            </w:r>
                            <w:r w:rsidRPr="00EA457E">
                              <w:rPr>
                                <w:b/>
                              </w:rPr>
                              <w:t>AMBRANO BARRIOS</w:t>
                            </w:r>
                          </w:p>
                          <w:p w14:paraId="2354EB74" w14:textId="77777777" w:rsidR="00AB02BF" w:rsidRDefault="00AB02BF" w:rsidP="00EA457E">
                            <w:pPr>
                              <w:jc w:val="center"/>
                            </w:pPr>
                            <w:r>
                              <w:t>Contratista</w:t>
                            </w:r>
                          </w:p>
                          <w:p w14:paraId="0BD98541" w14:textId="77777777" w:rsidR="00AB02BF" w:rsidRDefault="00AB02BF" w:rsidP="00EA457E">
                            <w:pPr>
                              <w:jc w:val="center"/>
                            </w:pPr>
                          </w:p>
                          <w:p w14:paraId="32D9C65C" w14:textId="77777777" w:rsidR="00AB02BF" w:rsidRPr="00C41FD1" w:rsidRDefault="00AB02BF" w:rsidP="00ED540A">
                            <w:pPr>
                              <w:jc w:val="center"/>
                              <w:rPr>
                                <w:b/>
                              </w:rPr>
                            </w:pPr>
                            <w:r w:rsidRPr="00C41FD1">
                              <w:rPr>
                                <w:b/>
                              </w:rPr>
                              <w:t>CHRISTIAN MEDINA FANDIÑO</w:t>
                            </w:r>
                          </w:p>
                          <w:p w14:paraId="679B96A7" w14:textId="77777777" w:rsidR="00AB02BF" w:rsidRDefault="00AB02BF" w:rsidP="00ED540A">
                            <w:pPr>
                              <w:jc w:val="center"/>
                            </w:pPr>
                            <w:r>
                              <w:t>Contratista</w:t>
                            </w:r>
                          </w:p>
                          <w:p w14:paraId="56EF7FB3" w14:textId="77777777" w:rsidR="00AB02BF" w:rsidRDefault="00AB02BF" w:rsidP="00ED540A">
                            <w:pPr>
                              <w:jc w:val="center"/>
                            </w:pPr>
                          </w:p>
                          <w:p w14:paraId="3D02D99C" w14:textId="77777777" w:rsidR="00AB02BF" w:rsidRPr="00EA457E" w:rsidRDefault="00AB02BF" w:rsidP="00EA457E">
                            <w:pPr>
                              <w:jc w:val="center"/>
                              <w:rPr>
                                <w:b/>
                              </w:rPr>
                            </w:pPr>
                            <w:r w:rsidRPr="00EA457E">
                              <w:rPr>
                                <w:b/>
                              </w:rPr>
                              <w:t xml:space="preserve">DIANA MARCELA REYES TOLEDO </w:t>
                            </w:r>
                          </w:p>
                          <w:p w14:paraId="3162F882" w14:textId="77777777" w:rsidR="00AB02BF" w:rsidRDefault="00AB02BF" w:rsidP="00EA457E">
                            <w:pPr>
                              <w:jc w:val="center"/>
                            </w:pPr>
                            <w:r>
                              <w:t>Contratista</w:t>
                            </w:r>
                          </w:p>
                          <w:p w14:paraId="3CE46DF7" w14:textId="77777777" w:rsidR="00AB02BF" w:rsidRDefault="00AB02BF" w:rsidP="00EA457E">
                            <w:pPr>
                              <w:jc w:val="center"/>
                            </w:pPr>
                          </w:p>
                          <w:p w14:paraId="225B754C" w14:textId="77777777" w:rsidR="00AB02BF" w:rsidRPr="00EA457E" w:rsidRDefault="00AB02BF" w:rsidP="00ED540A">
                            <w:pPr>
                              <w:jc w:val="center"/>
                              <w:rPr>
                                <w:b/>
                              </w:rPr>
                            </w:pPr>
                            <w:r>
                              <w:rPr>
                                <w:b/>
                              </w:rPr>
                              <w:t>FLOR ANGELA MORENO PÁ</w:t>
                            </w:r>
                            <w:r w:rsidRPr="00EA457E">
                              <w:rPr>
                                <w:b/>
                              </w:rPr>
                              <w:t>EZ</w:t>
                            </w:r>
                          </w:p>
                          <w:p w14:paraId="29AFB2E9" w14:textId="77777777" w:rsidR="00AB02BF" w:rsidRDefault="00AB02BF" w:rsidP="00EA457E">
                            <w:pPr>
                              <w:jc w:val="center"/>
                            </w:pPr>
                            <w:r>
                              <w:t>Contratista</w:t>
                            </w:r>
                          </w:p>
                          <w:p w14:paraId="546F675D" w14:textId="77777777" w:rsidR="00AB02BF" w:rsidRDefault="00AB02BF" w:rsidP="00EA457E">
                            <w:pPr>
                              <w:jc w:val="center"/>
                            </w:pPr>
                          </w:p>
                          <w:p w14:paraId="50DD4901" w14:textId="77777777" w:rsidR="00AB02BF" w:rsidRPr="00C41FD1" w:rsidRDefault="00AB02BF" w:rsidP="000B5A3F">
                            <w:pPr>
                              <w:jc w:val="center"/>
                              <w:rPr>
                                <w:b/>
                              </w:rPr>
                            </w:pPr>
                            <w:r w:rsidRPr="00C41FD1">
                              <w:rPr>
                                <w:b/>
                              </w:rPr>
                              <w:t>NATALIA NORATO MORA</w:t>
                            </w:r>
                          </w:p>
                          <w:p w14:paraId="54468C9F" w14:textId="77777777" w:rsidR="00AB02BF" w:rsidRDefault="00AB02BF" w:rsidP="000B5A3F">
                            <w:pPr>
                              <w:jc w:val="center"/>
                            </w:pPr>
                            <w:r>
                              <w:t>Contratista</w:t>
                            </w:r>
                          </w:p>
                          <w:p w14:paraId="318D80C3" w14:textId="77777777" w:rsidR="00AB02BF" w:rsidRDefault="00AB02BF" w:rsidP="00ED540A">
                            <w:pPr>
                              <w:jc w:val="center"/>
                            </w:pPr>
                          </w:p>
                          <w:p w14:paraId="1C9179E1" w14:textId="77777777" w:rsidR="00AB02BF" w:rsidRPr="00EA457E" w:rsidRDefault="00AB02BF" w:rsidP="00ED540A">
                            <w:pPr>
                              <w:jc w:val="center"/>
                              <w:rPr>
                                <w:b/>
                              </w:rPr>
                            </w:pPr>
                            <w:r w:rsidRPr="00EA457E">
                              <w:rPr>
                                <w:b/>
                              </w:rPr>
                              <w:t>NELSON OVALLE FERNANDEZ</w:t>
                            </w:r>
                          </w:p>
                          <w:p w14:paraId="13FD79B1" w14:textId="77777777" w:rsidR="00AB02BF" w:rsidRDefault="00AB02BF" w:rsidP="00EA457E">
                            <w:pPr>
                              <w:jc w:val="center"/>
                            </w:pPr>
                            <w:r>
                              <w:t>Contratista</w:t>
                            </w:r>
                          </w:p>
                          <w:p w14:paraId="7E3243AE" w14:textId="77777777" w:rsidR="00AB02BF" w:rsidRDefault="00AB02BF" w:rsidP="00ED540A">
                            <w:pPr>
                              <w:jc w:val="center"/>
                            </w:pPr>
                          </w:p>
                          <w:p w14:paraId="695B55E1" w14:textId="77777777" w:rsidR="00AB02BF" w:rsidRDefault="00AB02BF" w:rsidP="000B5A3F"/>
                          <w:p w14:paraId="6FFA99B0" w14:textId="77777777" w:rsidR="00AB02BF" w:rsidRDefault="00AB02BF" w:rsidP="000B5A3F">
                            <w:pPr>
                              <w:jc w:val="center"/>
                            </w:pPr>
                          </w:p>
                          <w:p w14:paraId="7BE6E5ED" w14:textId="77777777" w:rsidR="00AB02BF" w:rsidRDefault="00AB02BF" w:rsidP="00ED540A">
                            <w:pPr>
                              <w:jc w:val="center"/>
                            </w:pPr>
                          </w:p>
                          <w:p w14:paraId="640FB200" w14:textId="77777777" w:rsidR="00AB02BF" w:rsidRDefault="00AB02BF" w:rsidP="00ED540A">
                            <w:pPr>
                              <w:jc w:val="center"/>
                            </w:pPr>
                            <w:r>
                              <w:t>xdf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CFAFC1C" id="Rectángulo 19" o:spid="_x0000_s1050" style="position:absolute;left:0;text-align:left;margin-left:6.25pt;margin-top:-21pt;width:414.75pt;height:285.6pt;z-index:25166643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" filled="f" stroked="f" strokeweight="3pt">
                <v:textbox>
                  <w:txbxContent>
                    <w:p w14:paraId="5B44E3CA" w14:textId="77777777" w:rsidR="00AB02BF" w:rsidRPr="00EA457E" w:rsidRDefault="00AB02BF" w:rsidP="00ED540A">
                      <w:pPr>
                        <w:jc w:val="center"/>
                        <w:rPr>
                          <w:b/>
                        </w:rPr>
                      </w:pPr>
                      <w:r w:rsidRPr="00EA457E">
                        <w:rPr>
                          <w:b/>
                          <w:color w:val="FFFFFF" w:themeColor="background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ALEXANDER</w:t>
                      </w:r>
                      <w:r w:rsidRPr="00EA457E">
                        <w:rPr>
                          <w:b/>
                        </w:rPr>
                        <w:t xml:space="preserve"> PEREA MENA</w:t>
                      </w:r>
                    </w:p>
                    <w:p w14:paraId="7CE39F5C" w14:textId="77777777" w:rsidR="00AB02BF" w:rsidRDefault="00AB02BF" w:rsidP="00ED540A">
                      <w:pPr>
                        <w:jc w:val="center"/>
                      </w:pPr>
                      <w:r>
                        <w:t>Contratista</w:t>
                      </w:r>
                    </w:p>
                    <w:p w14:paraId="43658A9A" w14:textId="77777777" w:rsidR="00AB02BF" w:rsidRDefault="00AB02BF" w:rsidP="00ED540A">
                      <w:pPr>
                        <w:jc w:val="center"/>
                      </w:pPr>
                    </w:p>
                    <w:p w14:paraId="29830B4A" w14:textId="77777777" w:rsidR="00AB02BF" w:rsidRPr="00EA457E" w:rsidRDefault="00AB02BF" w:rsidP="00ED540A">
                      <w:pPr>
                        <w:jc w:val="center"/>
                        <w:rPr>
                          <w:b/>
                        </w:rPr>
                      </w:pPr>
                      <w:r>
                        <w:rPr>
                          <w:b/>
                        </w:rPr>
                        <w:t>ANDREA DEL PILAR Z</w:t>
                      </w:r>
                      <w:r w:rsidRPr="00EA457E">
                        <w:rPr>
                          <w:b/>
                        </w:rPr>
                        <w:t>AMBRANO BARRIOS</w:t>
                      </w:r>
                    </w:p>
                    <w:p w14:paraId="2354EB74" w14:textId="77777777" w:rsidR="00AB02BF" w:rsidRDefault="00AB02BF" w:rsidP="00EA457E">
                      <w:pPr>
                        <w:jc w:val="center"/>
                      </w:pPr>
                      <w:r>
                        <w:t>Contratista</w:t>
                      </w:r>
                    </w:p>
                    <w:p w14:paraId="0BD98541" w14:textId="77777777" w:rsidR="00AB02BF" w:rsidRDefault="00AB02BF" w:rsidP="00EA457E">
                      <w:pPr>
                        <w:jc w:val="center"/>
                      </w:pPr>
                    </w:p>
                    <w:p w14:paraId="32D9C65C" w14:textId="77777777" w:rsidR="00AB02BF" w:rsidRPr="00C41FD1" w:rsidRDefault="00AB02BF" w:rsidP="00ED540A">
                      <w:pPr>
                        <w:jc w:val="center"/>
                        <w:rPr>
                          <w:b/>
                        </w:rPr>
                      </w:pPr>
                      <w:r w:rsidRPr="00C41FD1">
                        <w:rPr>
                          <w:b/>
                        </w:rPr>
                        <w:t>CHRISTIAN MEDINA FANDIÑO</w:t>
                      </w:r>
                    </w:p>
                    <w:p w14:paraId="679B96A7" w14:textId="77777777" w:rsidR="00AB02BF" w:rsidRDefault="00AB02BF" w:rsidP="00ED540A">
                      <w:pPr>
                        <w:jc w:val="center"/>
                      </w:pPr>
                      <w:r>
                        <w:t>Contratista</w:t>
                      </w:r>
                    </w:p>
                    <w:p w14:paraId="56EF7FB3" w14:textId="77777777" w:rsidR="00AB02BF" w:rsidRDefault="00AB02BF" w:rsidP="00ED540A">
                      <w:pPr>
                        <w:jc w:val="center"/>
                      </w:pPr>
                    </w:p>
                    <w:p w14:paraId="3D02D99C" w14:textId="77777777" w:rsidR="00AB02BF" w:rsidRPr="00EA457E" w:rsidRDefault="00AB02BF" w:rsidP="00EA457E">
                      <w:pPr>
                        <w:jc w:val="center"/>
                        <w:rPr>
                          <w:b/>
                        </w:rPr>
                      </w:pPr>
                      <w:r w:rsidRPr="00EA457E">
                        <w:rPr>
                          <w:b/>
                        </w:rPr>
                        <w:t xml:space="preserve">DIANA MARCELA REYES TOLEDO </w:t>
                      </w:r>
                    </w:p>
                    <w:p w14:paraId="3162F882" w14:textId="77777777" w:rsidR="00AB02BF" w:rsidRDefault="00AB02BF" w:rsidP="00EA457E">
                      <w:pPr>
                        <w:jc w:val="center"/>
                      </w:pPr>
                      <w:r>
                        <w:t>Contratista</w:t>
                      </w:r>
                    </w:p>
                    <w:p w14:paraId="3CE46DF7" w14:textId="77777777" w:rsidR="00AB02BF" w:rsidRDefault="00AB02BF" w:rsidP="00EA457E">
                      <w:pPr>
                        <w:jc w:val="center"/>
                      </w:pPr>
                    </w:p>
                    <w:p w14:paraId="225B754C" w14:textId="77777777" w:rsidR="00AB02BF" w:rsidRPr="00EA457E" w:rsidRDefault="00AB02BF" w:rsidP="00ED540A">
                      <w:pPr>
                        <w:jc w:val="center"/>
                        <w:rPr>
                          <w:b/>
                        </w:rPr>
                      </w:pPr>
                      <w:r>
                        <w:rPr>
                          <w:b/>
                        </w:rPr>
                        <w:t>FLOR ANGELA MORENO PÁ</w:t>
                      </w:r>
                      <w:r w:rsidRPr="00EA457E">
                        <w:rPr>
                          <w:b/>
                        </w:rPr>
                        <w:t>EZ</w:t>
                      </w:r>
                    </w:p>
                    <w:p w14:paraId="29AFB2E9" w14:textId="77777777" w:rsidR="00AB02BF" w:rsidRDefault="00AB02BF" w:rsidP="00EA457E">
                      <w:pPr>
                        <w:jc w:val="center"/>
                      </w:pPr>
                      <w:r>
                        <w:t>Contratista</w:t>
                      </w:r>
                    </w:p>
                    <w:p w14:paraId="546F675D" w14:textId="77777777" w:rsidR="00AB02BF" w:rsidRDefault="00AB02BF" w:rsidP="00EA457E">
                      <w:pPr>
                        <w:jc w:val="center"/>
                      </w:pPr>
                    </w:p>
                    <w:p w14:paraId="50DD4901" w14:textId="77777777" w:rsidR="00AB02BF" w:rsidRPr="00C41FD1" w:rsidRDefault="00AB02BF" w:rsidP="000B5A3F">
                      <w:pPr>
                        <w:jc w:val="center"/>
                        <w:rPr>
                          <w:b/>
                        </w:rPr>
                      </w:pPr>
                      <w:r w:rsidRPr="00C41FD1">
                        <w:rPr>
                          <w:b/>
                        </w:rPr>
                        <w:t>NATALIA NORATO MORA</w:t>
                      </w:r>
                    </w:p>
                    <w:p w14:paraId="54468C9F" w14:textId="77777777" w:rsidR="00AB02BF" w:rsidRDefault="00AB02BF" w:rsidP="000B5A3F">
                      <w:pPr>
                        <w:jc w:val="center"/>
                      </w:pPr>
                      <w:r>
                        <w:t>Contratista</w:t>
                      </w:r>
                    </w:p>
                    <w:p w14:paraId="318D80C3" w14:textId="77777777" w:rsidR="00AB02BF" w:rsidRDefault="00AB02BF" w:rsidP="00ED540A">
                      <w:pPr>
                        <w:jc w:val="center"/>
                      </w:pPr>
                    </w:p>
                    <w:p w14:paraId="1C9179E1" w14:textId="77777777" w:rsidR="00AB02BF" w:rsidRPr="00EA457E" w:rsidRDefault="00AB02BF" w:rsidP="00ED540A">
                      <w:pPr>
                        <w:jc w:val="center"/>
                        <w:rPr>
                          <w:b/>
                        </w:rPr>
                      </w:pPr>
                      <w:r w:rsidRPr="00EA457E">
                        <w:rPr>
                          <w:b/>
                        </w:rPr>
                        <w:t>NELSON OVALLE FERNANDEZ</w:t>
                      </w:r>
                    </w:p>
                    <w:p w14:paraId="13FD79B1" w14:textId="77777777" w:rsidR="00AB02BF" w:rsidRDefault="00AB02BF" w:rsidP="00EA457E">
                      <w:pPr>
                        <w:jc w:val="center"/>
                      </w:pPr>
                      <w:r>
                        <w:t>Contratista</w:t>
                      </w:r>
                    </w:p>
                    <w:p w14:paraId="7E3243AE" w14:textId="77777777" w:rsidR="00AB02BF" w:rsidRDefault="00AB02BF" w:rsidP="00ED540A">
                      <w:pPr>
                        <w:jc w:val="center"/>
                      </w:pPr>
                    </w:p>
                    <w:p w14:paraId="695B55E1" w14:textId="77777777" w:rsidR="00AB02BF" w:rsidRDefault="00AB02BF" w:rsidP="000B5A3F"/>
                    <w:p w14:paraId="6FFA99B0" w14:textId="77777777" w:rsidR="00AB02BF" w:rsidRDefault="00AB02BF" w:rsidP="000B5A3F">
                      <w:pPr>
                        <w:jc w:val="center"/>
                      </w:pPr>
                    </w:p>
                    <w:p w14:paraId="7BE6E5ED" w14:textId="77777777" w:rsidR="00AB02BF" w:rsidRDefault="00AB02BF" w:rsidP="00ED540A">
                      <w:pPr>
                        <w:jc w:val="center"/>
                      </w:pPr>
                    </w:p>
                    <w:p w14:paraId="640FB200" w14:textId="77777777" w:rsidR="00AB02BF" w:rsidRDefault="00AB02BF" w:rsidP="00ED540A">
                      <w:pPr>
                        <w:jc w:val="center"/>
                      </w:pPr>
                      <w:r>
                        <w:t>xdf</w:t>
                      </w:r>
                    </w:p>
                  </w:txbxContent>
                </v:textbox>
                <w10:wrap anchorx="margin"/>
              </v:rect>
            </w:pict>
          </mc:Fallback>
        </mc:AlternateContent>
      </w:r>
      <w:r w:rsidRPr="0035002D">
        <w:rPr>
          <w:rFonts w:cs="Arial"/>
          <w:noProof/>
          <w:lang w:eastAsia="es-CO"/>
        </w:rPr>
        <w:drawing>
          <wp:anchor distT="0" distB="0" distL="114300" distR="114300" simplePos="0" relativeHeight="251665408" behindDoc="0" locked="0" layoutInCell="1" allowOverlap="1" wp14:anchorId="2A618E68" wp14:editId="7BA10817">
            <wp:simplePos x="0" y="0"/>
            <wp:positionH relativeFrom="page">
              <wp:posOffset>7097</wp:posOffset>
            </wp:positionH>
            <wp:positionV relativeFrom="paragraph">
              <wp:posOffset>-950595</wp:posOffset>
            </wp:positionV>
            <wp:extent cx="7769860" cy="10058400"/>
            <wp:effectExtent l="0" t="0" r="2540" b="0"/>
            <wp:wrapNone/>
            <wp:docPr id="48" name="Imagen 48" descr="portada-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ortada-0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769860"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03DAD8" w14:textId="77777777" w:rsidR="00937DD0" w:rsidRPr="0035002D" w:rsidRDefault="00937DD0" w:rsidP="00456D0B">
      <w:pPr>
        <w:rPr>
          <w:rFonts w:eastAsia="Times New Roman" w:cs="Arial"/>
          <w:color w:val="FFFFFF" w:themeColor="background1"/>
        </w:rPr>
      </w:pPr>
    </w:p>
    <w:p w14:paraId="57EF7672" w14:textId="77777777" w:rsidR="00937DD0" w:rsidRPr="0035002D" w:rsidRDefault="00937DD0" w:rsidP="00456D0B">
      <w:pPr>
        <w:rPr>
          <w:rFonts w:eastAsia="Times New Roman" w:cs="Arial"/>
        </w:rPr>
      </w:pPr>
    </w:p>
    <w:p w14:paraId="189FD56C" w14:textId="77777777" w:rsidR="00937DD0" w:rsidRPr="0035002D" w:rsidRDefault="00937DD0" w:rsidP="00456D0B">
      <w:pPr>
        <w:rPr>
          <w:rFonts w:eastAsia="Times New Roman" w:cs="Arial"/>
        </w:rPr>
      </w:pPr>
    </w:p>
    <w:p w14:paraId="46CB5A30" w14:textId="77777777" w:rsidR="00937DD0" w:rsidRPr="0035002D" w:rsidRDefault="00937DD0" w:rsidP="00456D0B">
      <w:pPr>
        <w:rPr>
          <w:rFonts w:eastAsia="Times New Roman" w:cs="Arial"/>
        </w:rPr>
      </w:pPr>
    </w:p>
    <w:p w14:paraId="024FC7FF" w14:textId="77777777" w:rsidR="00937DD0" w:rsidRPr="0035002D" w:rsidRDefault="00937DD0" w:rsidP="00456D0B">
      <w:pPr>
        <w:rPr>
          <w:rFonts w:eastAsia="Times New Roman" w:cs="Arial"/>
        </w:rPr>
      </w:pPr>
    </w:p>
    <w:p w14:paraId="49B82BF9" w14:textId="77777777" w:rsidR="00937DD0" w:rsidRPr="0035002D" w:rsidRDefault="00937DD0" w:rsidP="00456D0B">
      <w:pPr>
        <w:rPr>
          <w:rFonts w:eastAsia="Times New Roman" w:cs="Arial"/>
        </w:rPr>
      </w:pPr>
    </w:p>
    <w:p w14:paraId="397BBAFD" w14:textId="77777777" w:rsidR="00937DD0" w:rsidRPr="0035002D" w:rsidRDefault="00937DD0" w:rsidP="00456D0B">
      <w:pPr>
        <w:rPr>
          <w:rFonts w:eastAsia="Times New Roman" w:cs="Arial"/>
        </w:rPr>
      </w:pPr>
    </w:p>
    <w:p w14:paraId="5AC149FC" w14:textId="77777777" w:rsidR="00937DD0" w:rsidRPr="0035002D" w:rsidRDefault="00937DD0" w:rsidP="00456D0B">
      <w:pPr>
        <w:rPr>
          <w:rFonts w:eastAsia="Times New Roman" w:cs="Arial"/>
        </w:rPr>
      </w:pPr>
    </w:p>
    <w:p w14:paraId="44402CBA" w14:textId="77777777" w:rsidR="00937DD0" w:rsidRPr="0035002D" w:rsidRDefault="00937DD0" w:rsidP="00456D0B">
      <w:pPr>
        <w:rPr>
          <w:rFonts w:eastAsia="Times New Roman" w:cs="Arial"/>
        </w:rPr>
      </w:pPr>
    </w:p>
    <w:p w14:paraId="6D00AFCA" w14:textId="77777777" w:rsidR="00937DD0" w:rsidRPr="0035002D" w:rsidRDefault="00937DD0" w:rsidP="00456D0B">
      <w:pPr>
        <w:rPr>
          <w:rFonts w:eastAsia="Times New Roman" w:cs="Arial"/>
        </w:rPr>
      </w:pPr>
    </w:p>
    <w:p w14:paraId="4E64B884" w14:textId="77777777" w:rsidR="00937DD0" w:rsidRPr="0035002D" w:rsidRDefault="00937DD0" w:rsidP="00456D0B">
      <w:pPr>
        <w:rPr>
          <w:rFonts w:eastAsia="Times New Roman" w:cs="Arial"/>
        </w:rPr>
      </w:pPr>
    </w:p>
    <w:p w14:paraId="09077B98" w14:textId="77777777" w:rsidR="00937DD0" w:rsidRPr="0035002D" w:rsidRDefault="00937DD0" w:rsidP="00456D0B">
      <w:pPr>
        <w:rPr>
          <w:rFonts w:eastAsia="Times New Roman" w:cs="Arial"/>
        </w:rPr>
      </w:pPr>
    </w:p>
    <w:p w14:paraId="7F1D2F50" w14:textId="77777777" w:rsidR="00937DD0" w:rsidRPr="0035002D" w:rsidRDefault="00937DD0" w:rsidP="00456D0B">
      <w:pPr>
        <w:rPr>
          <w:rFonts w:eastAsia="Times New Roman" w:cs="Arial"/>
        </w:rPr>
      </w:pPr>
    </w:p>
    <w:p w14:paraId="1DACF9A4" w14:textId="77777777" w:rsidR="00937DD0" w:rsidRPr="0035002D" w:rsidRDefault="00937DD0" w:rsidP="00456D0B">
      <w:pPr>
        <w:rPr>
          <w:rFonts w:eastAsia="Times New Roman" w:cs="Arial"/>
        </w:rPr>
      </w:pPr>
    </w:p>
    <w:p w14:paraId="0FF1B982" w14:textId="77777777" w:rsidR="00937DD0" w:rsidRPr="0035002D" w:rsidRDefault="00937DD0" w:rsidP="00456D0B">
      <w:pPr>
        <w:rPr>
          <w:rFonts w:eastAsia="Times New Roman" w:cs="Arial"/>
        </w:rPr>
      </w:pPr>
    </w:p>
    <w:p w14:paraId="47667B28" w14:textId="77777777" w:rsidR="00937DD0" w:rsidRPr="0035002D" w:rsidRDefault="00937DD0" w:rsidP="00456D0B">
      <w:pPr>
        <w:rPr>
          <w:rFonts w:eastAsia="Times New Roman" w:cs="Arial"/>
        </w:rPr>
      </w:pPr>
    </w:p>
    <w:p w14:paraId="418F7995" w14:textId="77777777" w:rsidR="00937DD0" w:rsidRPr="0035002D" w:rsidRDefault="00937DD0" w:rsidP="00456D0B">
      <w:pPr>
        <w:rPr>
          <w:rFonts w:eastAsia="Times New Roman" w:cs="Arial"/>
        </w:rPr>
      </w:pPr>
    </w:p>
    <w:p w14:paraId="383830FB" w14:textId="77777777" w:rsidR="00937DD0" w:rsidRPr="0035002D" w:rsidRDefault="00937DD0" w:rsidP="00456D0B">
      <w:pPr>
        <w:rPr>
          <w:rFonts w:eastAsia="Times New Roman" w:cs="Arial"/>
        </w:rPr>
      </w:pPr>
    </w:p>
    <w:p w14:paraId="5EBBDD95" w14:textId="77777777" w:rsidR="00937DD0" w:rsidRPr="0035002D" w:rsidRDefault="00937DD0" w:rsidP="00456D0B">
      <w:pPr>
        <w:rPr>
          <w:rFonts w:eastAsia="Times New Roman" w:cs="Arial"/>
        </w:rPr>
      </w:pPr>
    </w:p>
    <w:p w14:paraId="68307325" w14:textId="77777777" w:rsidR="00937DD0" w:rsidRPr="0035002D" w:rsidRDefault="00937DD0" w:rsidP="00456D0B">
      <w:pPr>
        <w:rPr>
          <w:rFonts w:eastAsia="Times New Roman" w:cs="Arial"/>
        </w:rPr>
      </w:pPr>
    </w:p>
    <w:p w14:paraId="25BE405D" w14:textId="77777777" w:rsidR="00937DD0" w:rsidRPr="0035002D" w:rsidRDefault="00937DD0" w:rsidP="00456D0B">
      <w:pPr>
        <w:rPr>
          <w:rFonts w:eastAsia="Times New Roman" w:cs="Arial"/>
        </w:rPr>
      </w:pPr>
    </w:p>
    <w:p w14:paraId="0EB7F52C" w14:textId="77777777" w:rsidR="00937DD0" w:rsidRPr="0035002D" w:rsidRDefault="00937DD0" w:rsidP="00456D0B">
      <w:pPr>
        <w:rPr>
          <w:rFonts w:eastAsia="Times New Roman" w:cs="Arial"/>
        </w:rPr>
      </w:pPr>
    </w:p>
    <w:p w14:paraId="4245541A" w14:textId="77777777" w:rsidR="00937DD0" w:rsidRPr="0035002D" w:rsidRDefault="00937DD0" w:rsidP="00456D0B">
      <w:pPr>
        <w:rPr>
          <w:rFonts w:eastAsia="Times New Roman" w:cs="Arial"/>
        </w:rPr>
      </w:pPr>
    </w:p>
    <w:p w14:paraId="78B84F58" w14:textId="77777777" w:rsidR="00937DD0" w:rsidRPr="0035002D" w:rsidRDefault="000B5A3F" w:rsidP="00456D0B">
      <w:pPr>
        <w:rPr>
          <w:rFonts w:eastAsia="Times New Roman" w:cs="Arial"/>
        </w:rPr>
      </w:pPr>
      <w:r>
        <w:rPr>
          <w:rFonts w:eastAsia="Times New Roman" w:cs="Arial"/>
          <w:noProof/>
          <w:lang w:eastAsia="es-CO"/>
        </w:rPr>
        <mc:AlternateContent>
          <mc:Choice Requires="wps">
            <w:drawing>
              <wp:anchor distT="0" distB="0" distL="114300" distR="114300" simplePos="0" relativeHeight="251668480" behindDoc="0" locked="0" layoutInCell="1" allowOverlap="1" wp14:anchorId="6BC0522A" wp14:editId="4C1D002E">
                <wp:simplePos x="0" y="0"/>
                <wp:positionH relativeFrom="margin">
                  <wp:posOffset>536463</wp:posOffset>
                </wp:positionH>
                <wp:positionV relativeFrom="paragraph">
                  <wp:posOffset>826135</wp:posOffset>
                </wp:positionV>
                <wp:extent cx="4270549" cy="844062"/>
                <wp:effectExtent l="0" t="0" r="0" b="0"/>
                <wp:wrapNone/>
                <wp:docPr id="14" name="Cuadro de texto 14"/>
                <wp:cNvGraphicFramePr/>
                <a:graphic xmlns:a="http://schemas.openxmlformats.org/drawingml/2006/main">
                  <a:graphicData uri="http://schemas.microsoft.com/office/word/2010/wordprocessingShape">
                    <wps:wsp>
                      <wps:cNvSpPr txBox="1"/>
                      <wps:spPr>
                        <a:xfrm>
                          <a:off x="0" y="0"/>
                          <a:ext cx="4270549" cy="844062"/>
                        </a:xfrm>
                        <a:prstGeom prst="rect">
                          <a:avLst/>
                        </a:prstGeom>
                        <a:noFill/>
                        <a:ln w="6350">
                          <a:noFill/>
                        </a:ln>
                      </wps:spPr>
                      <wps:txbx>
                        <w:txbxContent>
                          <w:p w14:paraId="505F6C03" w14:textId="77777777" w:rsidR="00AB02BF" w:rsidRPr="000B5A3F" w:rsidRDefault="00AB02BF" w:rsidP="000B5A3F">
                            <w:pPr>
                              <w:jc w:val="center"/>
                              <w:rPr>
                                <w:b/>
                                <w:color w:val="FFFFFF" w:themeColor="background1"/>
                                <w:sz w:val="24"/>
                              </w:rPr>
                            </w:pPr>
                            <w:r w:rsidRPr="000B5A3F">
                              <w:rPr>
                                <w:b/>
                                <w:color w:val="FFFFFF" w:themeColor="background1"/>
                                <w:sz w:val="24"/>
                              </w:rPr>
                              <w:t>MARTHA PATRICIA AGUILAR COPETE</w:t>
                            </w:r>
                          </w:p>
                          <w:p w14:paraId="77BF8F12" w14:textId="77777777" w:rsidR="00AB02BF" w:rsidRPr="000B5A3F" w:rsidRDefault="00AB02BF" w:rsidP="000B5A3F">
                            <w:pPr>
                              <w:jc w:val="center"/>
                              <w:rPr>
                                <w:color w:val="FFFFFF" w:themeColor="background1"/>
                                <w:sz w:val="24"/>
                              </w:rPr>
                            </w:pPr>
                            <w:r w:rsidRPr="000B5A3F">
                              <w:rPr>
                                <w:color w:val="FFFFFF" w:themeColor="background1"/>
                                <w:sz w:val="24"/>
                              </w:rPr>
                              <w:t>Jefe Oficina Asesora de Planeación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BC0522A" id="Cuadro de texto 14" o:spid="_x0000_s1051" type="#_x0000_t202" style="position:absolute;left:0;text-align:left;margin-left:42.25pt;margin-top:65.05pt;width:336.25pt;height:66.45pt;z-index:2516684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" filled="f" stroked="f" strokeweight=".5pt">
                <v:textbox>
                  <w:txbxContent>
                    <w:p w14:paraId="505F6C03" w14:textId="77777777" w:rsidR="00AB02BF" w:rsidRPr="000B5A3F" w:rsidRDefault="00AB02BF" w:rsidP="000B5A3F">
                      <w:pPr>
                        <w:jc w:val="center"/>
                        <w:rPr>
                          <w:b/>
                          <w:color w:val="FFFFFF" w:themeColor="background1"/>
                          <w:sz w:val="24"/>
                        </w:rPr>
                      </w:pPr>
                      <w:r w:rsidRPr="000B5A3F">
                        <w:rPr>
                          <w:b/>
                          <w:color w:val="FFFFFF" w:themeColor="background1"/>
                          <w:sz w:val="24"/>
                        </w:rPr>
                        <w:t>MARTHA PATRICIA AGUILAR COPETE</w:t>
                      </w:r>
                    </w:p>
                    <w:p w14:paraId="77BF8F12" w14:textId="77777777" w:rsidR="00AB02BF" w:rsidRPr="000B5A3F" w:rsidRDefault="00AB02BF" w:rsidP="000B5A3F">
                      <w:pPr>
                        <w:jc w:val="center"/>
                        <w:rPr>
                          <w:color w:val="FFFFFF" w:themeColor="background1"/>
                          <w:sz w:val="24"/>
                        </w:rPr>
                      </w:pPr>
                      <w:r w:rsidRPr="000B5A3F">
                        <w:rPr>
                          <w:color w:val="FFFFFF" w:themeColor="background1"/>
                          <w:sz w:val="24"/>
                        </w:rPr>
                        <w:t>Jefe Oficina Asesora de Planeación</w:t>
                      </w:r>
                    </w:p>
                  </w:txbxContent>
                </v:textbox>
                <w10:wrap anchorx="margin"/>
              </v:shape>
            </w:pict>
          </mc:Fallback>
        </mc:AlternateContent>
      </w:r>
    </w:p>
    <w:sectPr w:rsidR="00937DD0" w:rsidRPr="0035002D" w:rsidSect="00D36FDC">
      <w:pgSz w:w="12240" w:h="15840"/>
      <w:pgMar w:top="1500" w:right="1720" w:bottom="280" w:left="1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F845ECB" w14:textId="77777777" w:rsidR="00310016" w:rsidRDefault="00310016" w:rsidP="00B94BF1">
      <w:r>
        <w:separator/>
      </w:r>
    </w:p>
  </w:endnote>
  <w:endnote w:type="continuationSeparator" w:id="0">
    <w:p w14:paraId="6E596316" w14:textId="77777777" w:rsidR="00310016" w:rsidRDefault="00310016" w:rsidP="00B94B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00004FF" w:usb2="00000000" w:usb3="00000000" w:csb0="0000019F" w:csb1="00000000"/>
  </w:font>
  <w:font w:name="Franklin Gothic Demi">
    <w:panose1 w:val="020B0703020102020204"/>
    <w:charset w:val="00"/>
    <w:family w:val="swiss"/>
    <w:pitch w:val="variable"/>
    <w:sig w:usb0="00000287" w:usb1="00000000" w:usb2="00000000" w:usb3="00000000" w:csb0="0000009F" w:csb1="00000000"/>
  </w:font>
  <w:font w:name="Andale Sans UI">
    <w:charset w:val="00"/>
    <w:family w:val="swiss"/>
    <w:pitch w:val="variable"/>
  </w:font>
  <w:font w:name="Lucidasans">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EBDEEF" w14:textId="77777777" w:rsidR="00AB02BF" w:rsidRDefault="00AB02BF">
    <w:pPr>
      <w:pStyle w:val="Piedepgina"/>
      <w:jc w:val="center"/>
    </w:pPr>
    <w:r>
      <w:rPr>
        <w:noProof/>
        <w:lang w:eastAsia="es-CO"/>
      </w:rPr>
      <mc:AlternateContent>
        <mc:Choice Requires="wps">
          <w:drawing>
            <wp:inline distT="0" distB="0" distL="0" distR="0" wp14:anchorId="3E234CA5" wp14:editId="6B4024D7">
              <wp:extent cx="5467350" cy="54610"/>
              <wp:effectExtent l="9525" t="17145" r="9525" b="13970"/>
              <wp:docPr id="2"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10"/>
                      </a:xfrm>
                      <a:prstGeom prst="flowChartDecision">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type w14:anchorId="2DF61A5B" id="_x0000_t110" coordsize="21600,21600" o:spt="110" path="m10800,l,10800,10800,21600,21600,10800xe">
              <v:stroke joinstyle="miter"/>
              <v:path gradientshapeok="t" o:connecttype="rect" textboxrect="5400,5400,16200,16200"/>
            </v:shapetype>
            <v:shape id="AutoShape 1" o:spid="_x0000_s1026" type="#_x0000_t110" style="width:430.5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" fillcolor="black">
              <w10:anchorlock/>
            </v:shape>
          </w:pict>
        </mc:Fallback>
      </mc:AlternateContent>
    </w:r>
  </w:p>
  <w:p w14:paraId="6AD46F9B" w14:textId="77777777" w:rsidR="00AB02BF" w:rsidRDefault="00AB02BF">
    <w:pPr>
      <w:pStyle w:val="Piedepgina"/>
      <w:jc w:val="center"/>
    </w:pPr>
    <w:r>
      <w:fldChar w:fldCharType="begin"/>
    </w:r>
    <w:r>
      <w:instrText>PAGE    \* MERGEFORMAT</w:instrText>
    </w:r>
    <w:r>
      <w:fldChar w:fldCharType="separate"/>
    </w:r>
    <w:r w:rsidRPr="0035483D">
      <w:rPr>
        <w:noProof/>
        <w:lang w:val="es-ES"/>
      </w:rPr>
      <w:t>34</w:t>
    </w:r>
    <w:r>
      <w:fldChar w:fldCharType="end"/>
    </w:r>
  </w:p>
  <w:p w14:paraId="72CA8604" w14:textId="77777777" w:rsidR="00AB02BF" w:rsidRDefault="00AB02BF">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F6D80D3" w14:textId="77777777" w:rsidR="00310016" w:rsidRDefault="00310016" w:rsidP="00B94BF1">
      <w:r>
        <w:separator/>
      </w:r>
    </w:p>
  </w:footnote>
  <w:footnote w:type="continuationSeparator" w:id="0">
    <w:p w14:paraId="7CD24837" w14:textId="77777777" w:rsidR="00310016" w:rsidRDefault="00310016" w:rsidP="00B94BF1">
      <w:r>
        <w:continuationSeparator/>
      </w:r>
    </w:p>
  </w:footnote>
  <w:footnote w:id="1">
    <w:p w14:paraId="16D23036" w14:textId="77777777" w:rsidR="00AB02BF" w:rsidRPr="00EB2095" w:rsidRDefault="00AB02BF" w:rsidP="00BE72D9">
      <w:pPr>
        <w:pStyle w:val="Textonotapie"/>
        <w:rPr>
          <w:rFonts w:cs="Arial"/>
          <w:sz w:val="18"/>
          <w:szCs w:val="18"/>
          <w:lang w:val="es-CO"/>
        </w:rPr>
      </w:pPr>
      <w:r w:rsidRPr="00EB2095">
        <w:rPr>
          <w:rStyle w:val="Refdenotaalpie"/>
          <w:rFonts w:cs="Arial"/>
          <w:sz w:val="18"/>
          <w:szCs w:val="18"/>
          <w:lang w:val="es-CO"/>
        </w:rPr>
        <w:footnoteRef/>
      </w:r>
      <w:r w:rsidRPr="00EB2095">
        <w:rPr>
          <w:rFonts w:cs="Arial"/>
          <w:sz w:val="18"/>
          <w:szCs w:val="18"/>
          <w:lang w:val="es-CO"/>
        </w:rPr>
        <w:t xml:space="preserve"> La UAERMV en el marco de esta meta Plan de Desarrollo intervendrá 50 km-carril durante </w:t>
      </w:r>
      <w:r w:rsidRPr="00EB2095">
        <w:rPr>
          <w:rFonts w:cs="Arial"/>
          <w:color w:val="000000" w:themeColor="text1"/>
          <w:sz w:val="18"/>
          <w:szCs w:val="18"/>
          <w:lang w:val="es-CO"/>
        </w:rPr>
        <w:t xml:space="preserve">el periodo 2017 – </w:t>
      </w:r>
      <w:r w:rsidRPr="00EB2095">
        <w:rPr>
          <w:rFonts w:cs="Arial"/>
          <w:sz w:val="18"/>
          <w:szCs w:val="18"/>
          <w:lang w:val="es-CO"/>
        </w:rPr>
        <w:t>2020.</w:t>
      </w:r>
    </w:p>
  </w:footnote>
  <w:footnote w:id="2">
    <w:p w14:paraId="189054DF" w14:textId="77777777" w:rsidR="00AB02BF" w:rsidRPr="00EB2095" w:rsidRDefault="00AB02BF" w:rsidP="00BA5242">
      <w:pPr>
        <w:pStyle w:val="Textonotapie"/>
        <w:ind w:left="-142"/>
        <w:rPr>
          <w:rFonts w:cs="Arial"/>
          <w:sz w:val="18"/>
          <w:szCs w:val="18"/>
          <w:lang w:val="es-CO"/>
        </w:rPr>
      </w:pPr>
      <w:r w:rsidRPr="00EB2095">
        <w:rPr>
          <w:rStyle w:val="Refdenotaalpie"/>
          <w:rFonts w:cs="Arial"/>
          <w:sz w:val="18"/>
          <w:szCs w:val="18"/>
        </w:rPr>
        <w:footnoteRef/>
      </w:r>
      <w:r w:rsidRPr="00EB2095">
        <w:rPr>
          <w:rFonts w:cs="Arial"/>
          <w:sz w:val="18"/>
          <w:szCs w:val="18"/>
          <w:lang w:val="es-ES"/>
        </w:rPr>
        <w:t xml:space="preserve"> </w:t>
      </w:r>
      <w:r w:rsidRPr="00EB2095">
        <w:rPr>
          <w:rFonts w:cs="Arial"/>
          <w:sz w:val="18"/>
          <w:szCs w:val="18"/>
          <w:lang w:val="es-CO"/>
        </w:rPr>
        <w:t>Conforme a la solicitud realizada por la Secretaría Distrital de Movilidad a la Secretaría Distrital de Planeación, se requiere reprogramar la anualización del indicador 419 de SEGPLAN “Porcentaje de índice de desempeño” de manera creciente</w:t>
      </w:r>
      <w:r>
        <w:rPr>
          <w:rFonts w:cs="Arial"/>
          <w:sz w:val="18"/>
          <w:szCs w:val="18"/>
          <w:lang w:val="es-CO"/>
        </w:rPr>
        <w:t>,</w:t>
      </w:r>
      <w:r w:rsidRPr="00EB2095">
        <w:rPr>
          <w:rFonts w:cs="Arial"/>
          <w:sz w:val="18"/>
          <w:szCs w:val="18"/>
          <w:lang w:val="es-CO"/>
        </w:rPr>
        <w:t xml:space="preserve"> así: cero (0), cero (0), cero (0), setenta (70), setenta y cuatro y 4 décimas (74,4) en los años 2016, 2017, 2018, 2019 y 2020 respectivamente.</w:t>
      </w:r>
    </w:p>
  </w:footnote>
  <w:footnote w:id="3">
    <w:p w14:paraId="7414ACE6" w14:textId="77777777" w:rsidR="00AB02BF" w:rsidRPr="00EB2095" w:rsidRDefault="00AB02BF" w:rsidP="00244FC0">
      <w:pPr>
        <w:rPr>
          <w:rFonts w:cs="Arial"/>
          <w:sz w:val="18"/>
          <w:szCs w:val="18"/>
        </w:rPr>
      </w:pPr>
      <w:r w:rsidRPr="00EB2095">
        <w:rPr>
          <w:rStyle w:val="Refdenotaalpie"/>
          <w:rFonts w:cs="Arial"/>
          <w:sz w:val="18"/>
          <w:szCs w:val="18"/>
        </w:rPr>
        <w:footnoteRef/>
      </w:r>
      <w:r w:rsidRPr="00EB2095">
        <w:rPr>
          <w:rFonts w:cs="Arial"/>
          <w:sz w:val="18"/>
          <w:szCs w:val="18"/>
        </w:rPr>
        <w:t xml:space="preserve"> </w:t>
      </w:r>
      <w:r w:rsidRPr="00EB2095">
        <w:rPr>
          <w:rFonts w:cs="Arial"/>
          <w:i/>
          <w:sz w:val="18"/>
          <w:szCs w:val="18"/>
        </w:rPr>
        <w:t>Departamento Administrativo</w:t>
      </w:r>
      <w:r w:rsidRPr="00EB2095">
        <w:rPr>
          <w:rFonts w:cs="Arial"/>
          <w:sz w:val="18"/>
          <w:szCs w:val="18"/>
        </w:rPr>
        <w:t xml:space="preserve"> </w:t>
      </w:r>
      <w:r>
        <w:rPr>
          <w:rFonts w:cs="Arial"/>
          <w:i/>
          <w:sz w:val="18"/>
          <w:szCs w:val="18"/>
        </w:rPr>
        <w:t>de la Función P</w:t>
      </w:r>
      <w:r w:rsidRPr="00EB2095">
        <w:rPr>
          <w:rFonts w:cs="Arial"/>
          <w:i/>
          <w:sz w:val="18"/>
          <w:szCs w:val="18"/>
        </w:rPr>
        <w:t>ública - Guía para la construcción y análisis de Indicadores de Gestión</w:t>
      </w:r>
      <w:r>
        <w:rPr>
          <w:rFonts w:cs="Arial"/>
          <w:i/>
          <w:sz w:val="18"/>
          <w:szCs w:val="18"/>
        </w:rPr>
        <w:t xml:space="preserve">. </w:t>
      </w:r>
      <w:r w:rsidRPr="00EB2095">
        <w:rPr>
          <w:rFonts w:cs="Arial"/>
          <w:sz w:val="18"/>
          <w:szCs w:val="18"/>
        </w:rPr>
        <w:t>Es una representación (cuantitativa preferiblemente) establecida mediante la relación entre dos o más variables, a partir de la cual se registra, procesa y presenta información relevante con el fin de medir el avance o retroceso en el logro de un determinado objetivo en un periodo de tiempo determinado, ésta debe ser verificable objetivamente, la cual al ser comparada con algún nivel de referencia (denominada línea base), puede estar señalando una desviación sobre la cual se pueden implementar acciones correctivas o preventivas según el caso)</w:t>
      </w:r>
    </w:p>
  </w:footnote>
  <w:footnote w:id="4">
    <w:p w14:paraId="2B4914C9" w14:textId="49C5B17B" w:rsidR="005C07BF" w:rsidRPr="005C07BF" w:rsidRDefault="005C07BF">
      <w:pPr>
        <w:pStyle w:val="Textonotapie"/>
        <w:rPr>
          <w:lang w:val="es-CO"/>
        </w:rPr>
      </w:pPr>
      <w:r>
        <w:rPr>
          <w:rStyle w:val="Refdenotaalpie"/>
        </w:rPr>
        <w:footnoteRef/>
      </w:r>
      <w:r>
        <w:t xml:space="preserve"> Primary K</w:t>
      </w:r>
      <w:r w:rsidRPr="005C07BF">
        <w:t xml:space="preserve">ey </w:t>
      </w:r>
      <w:r>
        <w:t>I</w:t>
      </w:r>
      <w:r w:rsidRPr="005C07BF">
        <w:t>dentification</w:t>
      </w:r>
    </w:p>
  </w:footnote>
  <w:footnote w:id="5">
    <w:p w14:paraId="5839F51B" w14:textId="77777777" w:rsidR="00AB02BF" w:rsidRPr="00EB2095" w:rsidRDefault="00AB02BF" w:rsidP="00717939">
      <w:pPr>
        <w:pStyle w:val="Textonotapie"/>
        <w:rPr>
          <w:rFonts w:cs="Arial"/>
          <w:sz w:val="18"/>
          <w:szCs w:val="18"/>
          <w:lang w:val="es-CO"/>
        </w:rPr>
      </w:pPr>
      <w:r w:rsidRPr="00EB2095">
        <w:rPr>
          <w:rStyle w:val="Refdenotaalpie"/>
          <w:rFonts w:cs="Arial"/>
          <w:sz w:val="18"/>
          <w:szCs w:val="18"/>
        </w:rPr>
        <w:footnoteRef/>
      </w:r>
      <w:r w:rsidRPr="00EB2095">
        <w:rPr>
          <w:rFonts w:cs="Arial"/>
          <w:sz w:val="18"/>
          <w:szCs w:val="18"/>
          <w:lang w:val="es-CO"/>
        </w:rPr>
        <w:t xml:space="preserve"> Manual Operativ</w:t>
      </w:r>
      <w:r>
        <w:rPr>
          <w:rFonts w:cs="Arial"/>
          <w:sz w:val="18"/>
          <w:szCs w:val="18"/>
          <w:lang w:val="es-CO"/>
        </w:rPr>
        <w:t>o de Presupuesto 2017. Secretarí</w:t>
      </w:r>
      <w:r w:rsidRPr="00EB2095">
        <w:rPr>
          <w:rFonts w:cs="Arial"/>
          <w:sz w:val="18"/>
          <w:szCs w:val="18"/>
          <w:lang w:val="es-CO"/>
        </w:rPr>
        <w:t>a Distrital de Hacienda.</w:t>
      </w:r>
    </w:p>
  </w:footnote>
  <w:footnote w:id="6">
    <w:p w14:paraId="2587EFDE" w14:textId="77777777" w:rsidR="00AF66F9" w:rsidRPr="00D96727" w:rsidRDefault="00AF66F9" w:rsidP="00AF66F9">
      <w:pPr>
        <w:pStyle w:val="Textonotapie"/>
        <w:rPr>
          <w:lang w:val="es-CO"/>
        </w:rPr>
      </w:pPr>
      <w:r w:rsidRPr="00D96727">
        <w:rPr>
          <w:rStyle w:val="Refdenotaalpie"/>
          <w:lang w:val="es-CO"/>
        </w:rPr>
        <w:footnoteRef/>
      </w:r>
      <w:r w:rsidRPr="00D96727">
        <w:rPr>
          <w:lang w:val="es-CO"/>
        </w:rPr>
        <w:t>Secretaría Distrital de Planeación. Anexo1, Circular 002 del 13 de enero de 2016. Pág. 6.</w:t>
      </w:r>
    </w:p>
  </w:footnote>
  <w:footnote w:id="7">
    <w:p w14:paraId="6B09EB91" w14:textId="77777777" w:rsidR="00AF66F9" w:rsidRPr="00E0316F" w:rsidRDefault="00AF66F9" w:rsidP="00AF66F9">
      <w:pPr>
        <w:pStyle w:val="Textonotapie"/>
        <w:rPr>
          <w:lang w:val="es-CO"/>
        </w:rPr>
      </w:pPr>
      <w:r>
        <w:rPr>
          <w:rStyle w:val="Refdenotaalpie"/>
        </w:rPr>
        <w:footnoteRef/>
      </w:r>
      <w:r w:rsidRPr="00185C8C">
        <w:rPr>
          <w:lang w:val="es-ES"/>
        </w:rPr>
        <w:t xml:space="preserve"> </w:t>
      </w:r>
      <w:r>
        <w:rPr>
          <w:lang w:val="es-CO"/>
        </w:rPr>
        <w:t>Cabe resaltar que la UAERMV reporta en los sistemas de seguimiento el avance de la meta en kilómetros carril de intervención, conforme a lo acordado con el IDU.</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E32C03"/>
    <w:multiLevelType w:val="hybridMultilevel"/>
    <w:tmpl w:val="FF006C6E"/>
    <w:lvl w:ilvl="0" w:tplc="0C0A0001">
      <w:start w:val="1"/>
      <w:numFmt w:val="bullet"/>
      <w:lvlText w:val=""/>
      <w:lvlJc w:val="left"/>
      <w:pPr>
        <w:ind w:left="360" w:hanging="360"/>
      </w:pPr>
      <w:rPr>
        <w:rFonts w:ascii="Symbol" w:hAnsi="Symbol" w:hint="default"/>
      </w:rPr>
    </w:lvl>
    <w:lvl w:ilvl="1" w:tplc="0C0A0003">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 w15:restartNumberingAfterBreak="0">
    <w:nsid w:val="073955D5"/>
    <w:multiLevelType w:val="hybridMultilevel"/>
    <w:tmpl w:val="40AEE00E"/>
    <w:lvl w:ilvl="0" w:tplc="F8EAD828">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A9A6696"/>
    <w:multiLevelType w:val="hybridMultilevel"/>
    <w:tmpl w:val="477A9A3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 w15:restartNumberingAfterBreak="0">
    <w:nsid w:val="0D082E36"/>
    <w:multiLevelType w:val="hybridMultilevel"/>
    <w:tmpl w:val="B08EA656"/>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123D5F2C"/>
    <w:multiLevelType w:val="hybridMultilevel"/>
    <w:tmpl w:val="D39456E2"/>
    <w:lvl w:ilvl="0" w:tplc="72D4D3EC">
      <w:start w:val="1"/>
      <w:numFmt w:val="bullet"/>
      <w:lvlText w:val=""/>
      <w:lvlJc w:val="left"/>
      <w:pPr>
        <w:ind w:left="360" w:hanging="360"/>
      </w:pPr>
      <w:rPr>
        <w:rFonts w:ascii="Symbol" w:hAnsi="Symbol" w:hint="default"/>
        <w:sz w:val="20"/>
      </w:rPr>
    </w:lvl>
    <w:lvl w:ilvl="1" w:tplc="240A0003">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5" w15:restartNumberingAfterBreak="0">
    <w:nsid w:val="12587472"/>
    <w:multiLevelType w:val="hybridMultilevel"/>
    <w:tmpl w:val="28F25674"/>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162372AD"/>
    <w:multiLevelType w:val="hybridMultilevel"/>
    <w:tmpl w:val="73A01F62"/>
    <w:lvl w:ilvl="0" w:tplc="3FA614B2">
      <w:start w:val="1"/>
      <w:numFmt w:val="lowerLetter"/>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 w15:restartNumberingAfterBreak="0">
    <w:nsid w:val="19B43282"/>
    <w:multiLevelType w:val="hybridMultilevel"/>
    <w:tmpl w:val="AFB08A4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1A904784"/>
    <w:multiLevelType w:val="hybridMultilevel"/>
    <w:tmpl w:val="34DE7C0C"/>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9" w15:restartNumberingAfterBreak="0">
    <w:nsid w:val="1C005BD7"/>
    <w:multiLevelType w:val="hybridMultilevel"/>
    <w:tmpl w:val="44CCB3DC"/>
    <w:lvl w:ilvl="0" w:tplc="0C0A0001">
      <w:start w:val="1"/>
      <w:numFmt w:val="bullet"/>
      <w:lvlText w:val=""/>
      <w:lvlJc w:val="left"/>
      <w:pPr>
        <w:ind w:left="0" w:hanging="360"/>
      </w:pPr>
      <w:rPr>
        <w:rFonts w:ascii="Symbol" w:hAnsi="Symbol" w:hint="default"/>
      </w:rPr>
    </w:lvl>
    <w:lvl w:ilvl="1" w:tplc="0C0A0003" w:tentative="1">
      <w:start w:val="1"/>
      <w:numFmt w:val="bullet"/>
      <w:lvlText w:val="o"/>
      <w:lvlJc w:val="left"/>
      <w:pPr>
        <w:ind w:left="720" w:hanging="360"/>
      </w:pPr>
      <w:rPr>
        <w:rFonts w:ascii="Courier New" w:hAnsi="Courier New" w:cs="Courier New" w:hint="default"/>
      </w:rPr>
    </w:lvl>
    <w:lvl w:ilvl="2" w:tplc="0C0A0005" w:tentative="1">
      <w:start w:val="1"/>
      <w:numFmt w:val="bullet"/>
      <w:lvlText w:val=""/>
      <w:lvlJc w:val="left"/>
      <w:pPr>
        <w:ind w:left="1440" w:hanging="360"/>
      </w:pPr>
      <w:rPr>
        <w:rFonts w:ascii="Wingdings" w:hAnsi="Wingdings" w:hint="default"/>
      </w:rPr>
    </w:lvl>
    <w:lvl w:ilvl="3" w:tplc="0C0A0001" w:tentative="1">
      <w:start w:val="1"/>
      <w:numFmt w:val="bullet"/>
      <w:lvlText w:val=""/>
      <w:lvlJc w:val="left"/>
      <w:pPr>
        <w:ind w:left="2160" w:hanging="360"/>
      </w:pPr>
      <w:rPr>
        <w:rFonts w:ascii="Symbol" w:hAnsi="Symbol" w:hint="default"/>
      </w:rPr>
    </w:lvl>
    <w:lvl w:ilvl="4" w:tplc="0C0A0003" w:tentative="1">
      <w:start w:val="1"/>
      <w:numFmt w:val="bullet"/>
      <w:lvlText w:val="o"/>
      <w:lvlJc w:val="left"/>
      <w:pPr>
        <w:ind w:left="2880" w:hanging="360"/>
      </w:pPr>
      <w:rPr>
        <w:rFonts w:ascii="Courier New" w:hAnsi="Courier New" w:cs="Courier New" w:hint="default"/>
      </w:rPr>
    </w:lvl>
    <w:lvl w:ilvl="5" w:tplc="0C0A0005" w:tentative="1">
      <w:start w:val="1"/>
      <w:numFmt w:val="bullet"/>
      <w:lvlText w:val=""/>
      <w:lvlJc w:val="left"/>
      <w:pPr>
        <w:ind w:left="3600" w:hanging="360"/>
      </w:pPr>
      <w:rPr>
        <w:rFonts w:ascii="Wingdings" w:hAnsi="Wingdings" w:hint="default"/>
      </w:rPr>
    </w:lvl>
    <w:lvl w:ilvl="6" w:tplc="0C0A0001" w:tentative="1">
      <w:start w:val="1"/>
      <w:numFmt w:val="bullet"/>
      <w:lvlText w:val=""/>
      <w:lvlJc w:val="left"/>
      <w:pPr>
        <w:ind w:left="4320" w:hanging="360"/>
      </w:pPr>
      <w:rPr>
        <w:rFonts w:ascii="Symbol" w:hAnsi="Symbol" w:hint="default"/>
      </w:rPr>
    </w:lvl>
    <w:lvl w:ilvl="7" w:tplc="0C0A0003" w:tentative="1">
      <w:start w:val="1"/>
      <w:numFmt w:val="bullet"/>
      <w:lvlText w:val="o"/>
      <w:lvlJc w:val="left"/>
      <w:pPr>
        <w:ind w:left="5040" w:hanging="360"/>
      </w:pPr>
      <w:rPr>
        <w:rFonts w:ascii="Courier New" w:hAnsi="Courier New" w:cs="Courier New" w:hint="default"/>
      </w:rPr>
    </w:lvl>
    <w:lvl w:ilvl="8" w:tplc="0C0A0005" w:tentative="1">
      <w:start w:val="1"/>
      <w:numFmt w:val="bullet"/>
      <w:lvlText w:val=""/>
      <w:lvlJc w:val="left"/>
      <w:pPr>
        <w:ind w:left="5760" w:hanging="360"/>
      </w:pPr>
      <w:rPr>
        <w:rFonts w:ascii="Wingdings" w:hAnsi="Wingdings" w:hint="default"/>
      </w:rPr>
    </w:lvl>
  </w:abstractNum>
  <w:abstractNum w:abstractNumId="10" w15:restartNumberingAfterBreak="0">
    <w:nsid w:val="24586BEB"/>
    <w:multiLevelType w:val="hybridMultilevel"/>
    <w:tmpl w:val="6DF828AC"/>
    <w:lvl w:ilvl="0" w:tplc="B92EA0D4">
      <w:start w:val="1"/>
      <w:numFmt w:val="lowerLetter"/>
      <w:lvlText w:val="%1)"/>
      <w:lvlJc w:val="left"/>
      <w:pPr>
        <w:ind w:left="720" w:hanging="360"/>
      </w:pPr>
      <w:rPr>
        <w:rFonts w:hint="default"/>
        <w:b/>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28E6310F"/>
    <w:multiLevelType w:val="hybridMultilevel"/>
    <w:tmpl w:val="ABDCBFDE"/>
    <w:lvl w:ilvl="0" w:tplc="23387196">
      <w:start w:val="1"/>
      <w:numFmt w:val="bullet"/>
      <w:lvlText w:val=""/>
      <w:lvlJc w:val="left"/>
      <w:pPr>
        <w:ind w:left="1080" w:hanging="360"/>
      </w:pPr>
      <w:rPr>
        <w:rFonts w:ascii="Symbol" w:hAnsi="Symbol" w:hint="default"/>
        <w:sz w:val="22"/>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2" w15:restartNumberingAfterBreak="0">
    <w:nsid w:val="2A0D6E72"/>
    <w:multiLevelType w:val="hybridMultilevel"/>
    <w:tmpl w:val="EE5E0B5E"/>
    <w:lvl w:ilvl="0" w:tplc="24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3" w15:restartNumberingAfterBreak="0">
    <w:nsid w:val="2C4B0030"/>
    <w:multiLevelType w:val="multilevel"/>
    <w:tmpl w:val="BD9E0990"/>
    <w:lvl w:ilvl="0">
      <w:start w:val="4"/>
      <w:numFmt w:val="decimal"/>
      <w:lvlText w:val="%1."/>
      <w:lvlJc w:val="left"/>
      <w:pPr>
        <w:ind w:left="540" w:hanging="540"/>
      </w:pPr>
      <w:rPr>
        <w:rFonts w:hint="default"/>
      </w:rPr>
    </w:lvl>
    <w:lvl w:ilvl="1">
      <w:start w:val="1"/>
      <w:numFmt w:val="decimal"/>
      <w:lvlText w:val="%1.%2."/>
      <w:lvlJc w:val="left"/>
      <w:pPr>
        <w:ind w:left="1110" w:hanging="720"/>
      </w:pPr>
      <w:rPr>
        <w:rFonts w:hint="default"/>
      </w:rPr>
    </w:lvl>
    <w:lvl w:ilvl="2">
      <w:start w:val="2"/>
      <w:numFmt w:val="decimal"/>
      <w:lvlText w:val="%1.%2.%3."/>
      <w:lvlJc w:val="left"/>
      <w:pPr>
        <w:ind w:left="1500" w:hanging="720"/>
      </w:pPr>
      <w:rPr>
        <w:rFonts w:hint="default"/>
      </w:rPr>
    </w:lvl>
    <w:lvl w:ilvl="3">
      <w:start w:val="1"/>
      <w:numFmt w:val="decimal"/>
      <w:lvlText w:val="%1.%2.%3.%4."/>
      <w:lvlJc w:val="left"/>
      <w:pPr>
        <w:ind w:left="2250" w:hanging="1080"/>
      </w:pPr>
      <w:rPr>
        <w:rFonts w:hint="default"/>
      </w:rPr>
    </w:lvl>
    <w:lvl w:ilvl="4">
      <w:start w:val="1"/>
      <w:numFmt w:val="decimal"/>
      <w:lvlText w:val="%1.%2.%3.%4.%5."/>
      <w:lvlJc w:val="left"/>
      <w:pPr>
        <w:ind w:left="2640" w:hanging="1080"/>
      </w:pPr>
      <w:rPr>
        <w:rFonts w:hint="default"/>
      </w:rPr>
    </w:lvl>
    <w:lvl w:ilvl="5">
      <w:start w:val="1"/>
      <w:numFmt w:val="decimal"/>
      <w:lvlText w:val="%1.%2.%3.%4.%5.%6."/>
      <w:lvlJc w:val="left"/>
      <w:pPr>
        <w:ind w:left="3390" w:hanging="1440"/>
      </w:pPr>
      <w:rPr>
        <w:rFonts w:hint="default"/>
      </w:rPr>
    </w:lvl>
    <w:lvl w:ilvl="6">
      <w:start w:val="1"/>
      <w:numFmt w:val="decimal"/>
      <w:lvlText w:val="%1.%2.%3.%4.%5.%6.%7."/>
      <w:lvlJc w:val="left"/>
      <w:pPr>
        <w:ind w:left="3780" w:hanging="1440"/>
      </w:pPr>
      <w:rPr>
        <w:rFonts w:hint="default"/>
      </w:rPr>
    </w:lvl>
    <w:lvl w:ilvl="7">
      <w:start w:val="1"/>
      <w:numFmt w:val="decimal"/>
      <w:lvlText w:val="%1.%2.%3.%4.%5.%6.%7.%8."/>
      <w:lvlJc w:val="left"/>
      <w:pPr>
        <w:ind w:left="4530" w:hanging="1800"/>
      </w:pPr>
      <w:rPr>
        <w:rFonts w:hint="default"/>
      </w:rPr>
    </w:lvl>
    <w:lvl w:ilvl="8">
      <w:start w:val="1"/>
      <w:numFmt w:val="decimal"/>
      <w:lvlText w:val="%1.%2.%3.%4.%5.%6.%7.%8.%9."/>
      <w:lvlJc w:val="left"/>
      <w:pPr>
        <w:ind w:left="4920" w:hanging="1800"/>
      </w:pPr>
      <w:rPr>
        <w:rFonts w:hint="default"/>
      </w:rPr>
    </w:lvl>
  </w:abstractNum>
  <w:abstractNum w:abstractNumId="14" w15:restartNumberingAfterBreak="0">
    <w:nsid w:val="2D681CE3"/>
    <w:multiLevelType w:val="hybridMultilevel"/>
    <w:tmpl w:val="5C2A332C"/>
    <w:lvl w:ilvl="0" w:tplc="0C0A0001">
      <w:start w:val="1"/>
      <w:numFmt w:val="bullet"/>
      <w:lvlText w:val=""/>
      <w:lvlJc w:val="left"/>
      <w:pPr>
        <w:ind w:left="426" w:hanging="360"/>
      </w:pPr>
      <w:rPr>
        <w:rFonts w:ascii="Symbol" w:hAnsi="Symbol" w:hint="default"/>
      </w:rPr>
    </w:lvl>
    <w:lvl w:ilvl="1" w:tplc="0C0A0003" w:tentative="1">
      <w:start w:val="1"/>
      <w:numFmt w:val="bullet"/>
      <w:lvlText w:val="o"/>
      <w:lvlJc w:val="left"/>
      <w:pPr>
        <w:ind w:left="1146" w:hanging="360"/>
      </w:pPr>
      <w:rPr>
        <w:rFonts w:ascii="Courier New" w:hAnsi="Courier New" w:cs="Courier New" w:hint="default"/>
      </w:rPr>
    </w:lvl>
    <w:lvl w:ilvl="2" w:tplc="0C0A0005" w:tentative="1">
      <w:start w:val="1"/>
      <w:numFmt w:val="bullet"/>
      <w:lvlText w:val=""/>
      <w:lvlJc w:val="left"/>
      <w:pPr>
        <w:ind w:left="1866" w:hanging="360"/>
      </w:pPr>
      <w:rPr>
        <w:rFonts w:ascii="Wingdings" w:hAnsi="Wingdings" w:hint="default"/>
      </w:rPr>
    </w:lvl>
    <w:lvl w:ilvl="3" w:tplc="0C0A0001" w:tentative="1">
      <w:start w:val="1"/>
      <w:numFmt w:val="bullet"/>
      <w:lvlText w:val=""/>
      <w:lvlJc w:val="left"/>
      <w:pPr>
        <w:ind w:left="2586" w:hanging="360"/>
      </w:pPr>
      <w:rPr>
        <w:rFonts w:ascii="Symbol" w:hAnsi="Symbol" w:hint="default"/>
      </w:rPr>
    </w:lvl>
    <w:lvl w:ilvl="4" w:tplc="0C0A0003" w:tentative="1">
      <w:start w:val="1"/>
      <w:numFmt w:val="bullet"/>
      <w:lvlText w:val="o"/>
      <w:lvlJc w:val="left"/>
      <w:pPr>
        <w:ind w:left="3306" w:hanging="360"/>
      </w:pPr>
      <w:rPr>
        <w:rFonts w:ascii="Courier New" w:hAnsi="Courier New" w:cs="Courier New" w:hint="default"/>
      </w:rPr>
    </w:lvl>
    <w:lvl w:ilvl="5" w:tplc="0C0A0005" w:tentative="1">
      <w:start w:val="1"/>
      <w:numFmt w:val="bullet"/>
      <w:lvlText w:val=""/>
      <w:lvlJc w:val="left"/>
      <w:pPr>
        <w:ind w:left="4026" w:hanging="360"/>
      </w:pPr>
      <w:rPr>
        <w:rFonts w:ascii="Wingdings" w:hAnsi="Wingdings" w:hint="default"/>
      </w:rPr>
    </w:lvl>
    <w:lvl w:ilvl="6" w:tplc="0C0A0001" w:tentative="1">
      <w:start w:val="1"/>
      <w:numFmt w:val="bullet"/>
      <w:lvlText w:val=""/>
      <w:lvlJc w:val="left"/>
      <w:pPr>
        <w:ind w:left="4746" w:hanging="360"/>
      </w:pPr>
      <w:rPr>
        <w:rFonts w:ascii="Symbol" w:hAnsi="Symbol" w:hint="default"/>
      </w:rPr>
    </w:lvl>
    <w:lvl w:ilvl="7" w:tplc="0C0A0003" w:tentative="1">
      <w:start w:val="1"/>
      <w:numFmt w:val="bullet"/>
      <w:lvlText w:val="o"/>
      <w:lvlJc w:val="left"/>
      <w:pPr>
        <w:ind w:left="5466" w:hanging="360"/>
      </w:pPr>
      <w:rPr>
        <w:rFonts w:ascii="Courier New" w:hAnsi="Courier New" w:cs="Courier New" w:hint="default"/>
      </w:rPr>
    </w:lvl>
    <w:lvl w:ilvl="8" w:tplc="0C0A0005" w:tentative="1">
      <w:start w:val="1"/>
      <w:numFmt w:val="bullet"/>
      <w:lvlText w:val=""/>
      <w:lvlJc w:val="left"/>
      <w:pPr>
        <w:ind w:left="6186" w:hanging="360"/>
      </w:pPr>
      <w:rPr>
        <w:rFonts w:ascii="Wingdings" w:hAnsi="Wingdings" w:hint="default"/>
      </w:rPr>
    </w:lvl>
  </w:abstractNum>
  <w:abstractNum w:abstractNumId="15" w15:restartNumberingAfterBreak="0">
    <w:nsid w:val="2DE60C8D"/>
    <w:multiLevelType w:val="hybridMultilevel"/>
    <w:tmpl w:val="491E6B24"/>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6" w15:restartNumberingAfterBreak="0">
    <w:nsid w:val="329130F1"/>
    <w:multiLevelType w:val="hybridMultilevel"/>
    <w:tmpl w:val="52B42ACC"/>
    <w:lvl w:ilvl="0" w:tplc="3A204F74">
      <w:start w:val="1"/>
      <w:numFmt w:val="bullet"/>
      <w:lvlText w:val=""/>
      <w:lvlJc w:val="left"/>
      <w:pPr>
        <w:ind w:left="360" w:hanging="360"/>
      </w:pPr>
      <w:rPr>
        <w:rFonts w:ascii="Symbol" w:hAnsi="Symbol" w:hint="default"/>
        <w:color w:val="auto"/>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7" w15:restartNumberingAfterBreak="0">
    <w:nsid w:val="372E20C7"/>
    <w:multiLevelType w:val="hybridMultilevel"/>
    <w:tmpl w:val="CDFCCB42"/>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8" w15:restartNumberingAfterBreak="0">
    <w:nsid w:val="39CA2D0D"/>
    <w:multiLevelType w:val="hybridMultilevel"/>
    <w:tmpl w:val="B8C6F53A"/>
    <w:lvl w:ilvl="0" w:tplc="E41241D2">
      <w:start w:val="2"/>
      <w:numFmt w:val="bullet"/>
      <w:lvlText w:val=""/>
      <w:lvlJc w:val="left"/>
      <w:pPr>
        <w:ind w:left="1080" w:hanging="360"/>
      </w:pPr>
      <w:rPr>
        <w:rFonts w:ascii="Symbol" w:eastAsiaTheme="minorHAnsi" w:hAnsi="Symbol" w:cstheme="minorBidi"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9" w15:restartNumberingAfterBreak="0">
    <w:nsid w:val="3A2151FE"/>
    <w:multiLevelType w:val="hybridMultilevel"/>
    <w:tmpl w:val="8EA82F9C"/>
    <w:lvl w:ilvl="0" w:tplc="A0C05880">
      <w:start w:val="1"/>
      <w:numFmt w:val="bullet"/>
      <w:lvlText w:val="-"/>
      <w:lvlJc w:val="left"/>
      <w:pPr>
        <w:ind w:left="1080" w:hanging="360"/>
      </w:pPr>
      <w:rPr>
        <w:rFonts w:ascii="Arial" w:eastAsiaTheme="minorHAnsi" w:hAnsi="Arial" w:cs="Aria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20" w15:restartNumberingAfterBreak="0">
    <w:nsid w:val="3B5A377F"/>
    <w:multiLevelType w:val="hybridMultilevel"/>
    <w:tmpl w:val="80C8E0C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3C69571C"/>
    <w:multiLevelType w:val="multilevel"/>
    <w:tmpl w:val="0576F4AC"/>
    <w:lvl w:ilvl="0">
      <w:start w:val="3"/>
      <w:numFmt w:val="decimal"/>
      <w:lvlText w:val="%1"/>
      <w:lvlJc w:val="left"/>
      <w:pPr>
        <w:ind w:left="360" w:hanging="360"/>
      </w:pPr>
      <w:rPr>
        <w:rFonts w:hint="default"/>
      </w:rPr>
    </w:lvl>
    <w:lvl w:ilvl="1">
      <w:start w:val="1"/>
      <w:numFmt w:val="decimal"/>
      <w:lvlText w:val="%1.%2"/>
      <w:lvlJc w:val="left"/>
      <w:pPr>
        <w:ind w:left="1860" w:hanging="360"/>
      </w:pPr>
      <w:rPr>
        <w:rFonts w:hint="default"/>
      </w:rPr>
    </w:lvl>
    <w:lvl w:ilvl="2">
      <w:start w:val="1"/>
      <w:numFmt w:val="decimal"/>
      <w:lvlText w:val="%1.%2.%3"/>
      <w:lvlJc w:val="left"/>
      <w:pPr>
        <w:ind w:left="3720" w:hanging="720"/>
      </w:pPr>
      <w:rPr>
        <w:rFonts w:hint="default"/>
      </w:rPr>
    </w:lvl>
    <w:lvl w:ilvl="3">
      <w:start w:val="1"/>
      <w:numFmt w:val="decimal"/>
      <w:lvlText w:val="%1.%2.%3.%4"/>
      <w:lvlJc w:val="left"/>
      <w:pPr>
        <w:ind w:left="5220" w:hanging="720"/>
      </w:pPr>
      <w:rPr>
        <w:rFonts w:hint="default"/>
      </w:rPr>
    </w:lvl>
    <w:lvl w:ilvl="4">
      <w:start w:val="1"/>
      <w:numFmt w:val="decimal"/>
      <w:lvlText w:val="%1.%2.%3.%4.%5"/>
      <w:lvlJc w:val="left"/>
      <w:pPr>
        <w:ind w:left="7080" w:hanging="1080"/>
      </w:pPr>
      <w:rPr>
        <w:rFonts w:hint="default"/>
      </w:rPr>
    </w:lvl>
    <w:lvl w:ilvl="5">
      <w:start w:val="1"/>
      <w:numFmt w:val="decimal"/>
      <w:lvlText w:val="%1.%2.%3.%4.%5.%6"/>
      <w:lvlJc w:val="left"/>
      <w:pPr>
        <w:ind w:left="8580" w:hanging="1080"/>
      </w:pPr>
      <w:rPr>
        <w:rFonts w:hint="default"/>
      </w:rPr>
    </w:lvl>
    <w:lvl w:ilvl="6">
      <w:start w:val="1"/>
      <w:numFmt w:val="decimal"/>
      <w:lvlText w:val="%1.%2.%3.%4.%5.%6.%7"/>
      <w:lvlJc w:val="left"/>
      <w:pPr>
        <w:ind w:left="10440" w:hanging="1440"/>
      </w:pPr>
      <w:rPr>
        <w:rFonts w:hint="default"/>
      </w:rPr>
    </w:lvl>
    <w:lvl w:ilvl="7">
      <w:start w:val="1"/>
      <w:numFmt w:val="decimal"/>
      <w:lvlText w:val="%1.%2.%3.%4.%5.%6.%7.%8"/>
      <w:lvlJc w:val="left"/>
      <w:pPr>
        <w:ind w:left="11940" w:hanging="1440"/>
      </w:pPr>
      <w:rPr>
        <w:rFonts w:hint="default"/>
      </w:rPr>
    </w:lvl>
    <w:lvl w:ilvl="8">
      <w:start w:val="1"/>
      <w:numFmt w:val="decimal"/>
      <w:lvlText w:val="%1.%2.%3.%4.%5.%6.%7.%8.%9"/>
      <w:lvlJc w:val="left"/>
      <w:pPr>
        <w:ind w:left="13800" w:hanging="1800"/>
      </w:pPr>
      <w:rPr>
        <w:rFonts w:hint="default"/>
      </w:rPr>
    </w:lvl>
  </w:abstractNum>
  <w:abstractNum w:abstractNumId="22" w15:restartNumberingAfterBreak="0">
    <w:nsid w:val="480A655C"/>
    <w:multiLevelType w:val="hybridMultilevel"/>
    <w:tmpl w:val="90D6CA7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3" w15:restartNumberingAfterBreak="0">
    <w:nsid w:val="4A264C70"/>
    <w:multiLevelType w:val="multilevel"/>
    <w:tmpl w:val="5B2AED64"/>
    <w:lvl w:ilvl="0">
      <w:start w:val="4"/>
      <w:numFmt w:val="decimal"/>
      <w:lvlText w:val="%1"/>
      <w:lvlJc w:val="left"/>
      <w:pPr>
        <w:ind w:left="480" w:hanging="480"/>
      </w:pPr>
      <w:rPr>
        <w:rFonts w:hint="default"/>
      </w:rPr>
    </w:lvl>
    <w:lvl w:ilvl="1">
      <w:start w:val="1"/>
      <w:numFmt w:val="decimal"/>
      <w:lvlText w:val="%1.%2"/>
      <w:lvlJc w:val="left"/>
      <w:pPr>
        <w:ind w:left="675" w:hanging="480"/>
      </w:pPr>
      <w:rPr>
        <w:rFonts w:hint="default"/>
      </w:rPr>
    </w:lvl>
    <w:lvl w:ilvl="2">
      <w:start w:val="5"/>
      <w:numFmt w:val="decimal"/>
      <w:lvlText w:val="%1.%2.%3"/>
      <w:lvlJc w:val="left"/>
      <w:pPr>
        <w:ind w:left="1110" w:hanging="720"/>
      </w:pPr>
      <w:rPr>
        <w:rFonts w:hint="default"/>
      </w:rPr>
    </w:lvl>
    <w:lvl w:ilvl="3">
      <w:start w:val="1"/>
      <w:numFmt w:val="decimal"/>
      <w:lvlText w:val="%1.%2.%3.%4"/>
      <w:lvlJc w:val="left"/>
      <w:pPr>
        <w:ind w:left="1305" w:hanging="720"/>
      </w:pPr>
      <w:rPr>
        <w:rFonts w:hint="default"/>
      </w:rPr>
    </w:lvl>
    <w:lvl w:ilvl="4">
      <w:start w:val="1"/>
      <w:numFmt w:val="decimal"/>
      <w:lvlText w:val="%1.%2.%3.%4.%5"/>
      <w:lvlJc w:val="left"/>
      <w:pPr>
        <w:ind w:left="1860" w:hanging="1080"/>
      </w:pPr>
      <w:rPr>
        <w:rFonts w:hint="default"/>
      </w:rPr>
    </w:lvl>
    <w:lvl w:ilvl="5">
      <w:start w:val="1"/>
      <w:numFmt w:val="decimal"/>
      <w:lvlText w:val="%1.%2.%3.%4.%5.%6"/>
      <w:lvlJc w:val="left"/>
      <w:pPr>
        <w:ind w:left="2055" w:hanging="1080"/>
      </w:pPr>
      <w:rPr>
        <w:rFonts w:hint="default"/>
      </w:rPr>
    </w:lvl>
    <w:lvl w:ilvl="6">
      <w:start w:val="1"/>
      <w:numFmt w:val="decimal"/>
      <w:lvlText w:val="%1.%2.%3.%4.%5.%6.%7"/>
      <w:lvlJc w:val="left"/>
      <w:pPr>
        <w:ind w:left="2610" w:hanging="1440"/>
      </w:pPr>
      <w:rPr>
        <w:rFonts w:hint="default"/>
      </w:rPr>
    </w:lvl>
    <w:lvl w:ilvl="7">
      <w:start w:val="1"/>
      <w:numFmt w:val="decimal"/>
      <w:lvlText w:val="%1.%2.%3.%4.%5.%6.%7.%8"/>
      <w:lvlJc w:val="left"/>
      <w:pPr>
        <w:ind w:left="2805" w:hanging="1440"/>
      </w:pPr>
      <w:rPr>
        <w:rFonts w:hint="default"/>
      </w:rPr>
    </w:lvl>
    <w:lvl w:ilvl="8">
      <w:start w:val="1"/>
      <w:numFmt w:val="decimal"/>
      <w:lvlText w:val="%1.%2.%3.%4.%5.%6.%7.%8.%9"/>
      <w:lvlJc w:val="left"/>
      <w:pPr>
        <w:ind w:left="3360" w:hanging="1800"/>
      </w:pPr>
      <w:rPr>
        <w:rFonts w:hint="default"/>
      </w:rPr>
    </w:lvl>
  </w:abstractNum>
  <w:abstractNum w:abstractNumId="24" w15:restartNumberingAfterBreak="0">
    <w:nsid w:val="4CA8193F"/>
    <w:multiLevelType w:val="multilevel"/>
    <w:tmpl w:val="5B2AED64"/>
    <w:lvl w:ilvl="0">
      <w:start w:val="4"/>
      <w:numFmt w:val="decimal"/>
      <w:lvlText w:val="%1"/>
      <w:lvlJc w:val="left"/>
      <w:pPr>
        <w:ind w:left="480" w:hanging="480"/>
      </w:pPr>
      <w:rPr>
        <w:rFonts w:hint="default"/>
      </w:rPr>
    </w:lvl>
    <w:lvl w:ilvl="1">
      <w:start w:val="1"/>
      <w:numFmt w:val="decimal"/>
      <w:lvlText w:val="%1.%2"/>
      <w:lvlJc w:val="left"/>
      <w:pPr>
        <w:ind w:left="675" w:hanging="480"/>
      </w:pPr>
      <w:rPr>
        <w:rFonts w:hint="default"/>
      </w:rPr>
    </w:lvl>
    <w:lvl w:ilvl="2">
      <w:start w:val="5"/>
      <w:numFmt w:val="decimal"/>
      <w:lvlText w:val="%1.%2.%3"/>
      <w:lvlJc w:val="left"/>
      <w:pPr>
        <w:ind w:left="1110" w:hanging="720"/>
      </w:pPr>
      <w:rPr>
        <w:rFonts w:hint="default"/>
      </w:rPr>
    </w:lvl>
    <w:lvl w:ilvl="3">
      <w:start w:val="1"/>
      <w:numFmt w:val="decimal"/>
      <w:lvlText w:val="%1.%2.%3.%4"/>
      <w:lvlJc w:val="left"/>
      <w:pPr>
        <w:ind w:left="1305" w:hanging="720"/>
      </w:pPr>
      <w:rPr>
        <w:rFonts w:hint="default"/>
      </w:rPr>
    </w:lvl>
    <w:lvl w:ilvl="4">
      <w:start w:val="1"/>
      <w:numFmt w:val="decimal"/>
      <w:lvlText w:val="%1.%2.%3.%4.%5"/>
      <w:lvlJc w:val="left"/>
      <w:pPr>
        <w:ind w:left="1860" w:hanging="1080"/>
      </w:pPr>
      <w:rPr>
        <w:rFonts w:hint="default"/>
      </w:rPr>
    </w:lvl>
    <w:lvl w:ilvl="5">
      <w:start w:val="1"/>
      <w:numFmt w:val="decimal"/>
      <w:lvlText w:val="%1.%2.%3.%4.%5.%6"/>
      <w:lvlJc w:val="left"/>
      <w:pPr>
        <w:ind w:left="2055" w:hanging="1080"/>
      </w:pPr>
      <w:rPr>
        <w:rFonts w:hint="default"/>
      </w:rPr>
    </w:lvl>
    <w:lvl w:ilvl="6">
      <w:start w:val="1"/>
      <w:numFmt w:val="decimal"/>
      <w:lvlText w:val="%1.%2.%3.%4.%5.%6.%7"/>
      <w:lvlJc w:val="left"/>
      <w:pPr>
        <w:ind w:left="2610" w:hanging="1440"/>
      </w:pPr>
      <w:rPr>
        <w:rFonts w:hint="default"/>
      </w:rPr>
    </w:lvl>
    <w:lvl w:ilvl="7">
      <w:start w:val="1"/>
      <w:numFmt w:val="decimal"/>
      <w:lvlText w:val="%1.%2.%3.%4.%5.%6.%7.%8"/>
      <w:lvlJc w:val="left"/>
      <w:pPr>
        <w:ind w:left="2805" w:hanging="1440"/>
      </w:pPr>
      <w:rPr>
        <w:rFonts w:hint="default"/>
      </w:rPr>
    </w:lvl>
    <w:lvl w:ilvl="8">
      <w:start w:val="1"/>
      <w:numFmt w:val="decimal"/>
      <w:lvlText w:val="%1.%2.%3.%4.%5.%6.%7.%8.%9"/>
      <w:lvlJc w:val="left"/>
      <w:pPr>
        <w:ind w:left="3360" w:hanging="1800"/>
      </w:pPr>
      <w:rPr>
        <w:rFonts w:hint="default"/>
      </w:rPr>
    </w:lvl>
  </w:abstractNum>
  <w:abstractNum w:abstractNumId="25" w15:restartNumberingAfterBreak="0">
    <w:nsid w:val="4DFF79E5"/>
    <w:multiLevelType w:val="hybridMultilevel"/>
    <w:tmpl w:val="86328F2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51F850A0"/>
    <w:multiLevelType w:val="hybridMultilevel"/>
    <w:tmpl w:val="7F42752C"/>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7" w15:restartNumberingAfterBreak="0">
    <w:nsid w:val="52815A2D"/>
    <w:multiLevelType w:val="hybridMultilevel"/>
    <w:tmpl w:val="56044C7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59C93ABE"/>
    <w:multiLevelType w:val="hybridMultilevel"/>
    <w:tmpl w:val="73AA9B02"/>
    <w:lvl w:ilvl="0" w:tplc="A2D41A04">
      <w:start w:val="1"/>
      <w:numFmt w:val="bullet"/>
      <w:lvlText w:val="-"/>
      <w:lvlJc w:val="left"/>
      <w:pPr>
        <w:ind w:left="360" w:hanging="360"/>
      </w:pPr>
      <w:rPr>
        <w:rFonts w:ascii="Arial" w:eastAsiaTheme="minorHAnsi" w:hAnsi="Arial" w:cs="Aria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9" w15:restartNumberingAfterBreak="0">
    <w:nsid w:val="5E1A42DE"/>
    <w:multiLevelType w:val="hybridMultilevel"/>
    <w:tmpl w:val="0370484A"/>
    <w:lvl w:ilvl="0" w:tplc="240A0001">
      <w:start w:val="1"/>
      <w:numFmt w:val="bullet"/>
      <w:lvlText w:val=""/>
      <w:lvlJc w:val="left"/>
      <w:pPr>
        <w:ind w:left="1277" w:hanging="360"/>
      </w:pPr>
      <w:rPr>
        <w:rFonts w:ascii="Symbol" w:hAnsi="Symbol" w:hint="default"/>
      </w:rPr>
    </w:lvl>
    <w:lvl w:ilvl="1" w:tplc="240A0003" w:tentative="1">
      <w:start w:val="1"/>
      <w:numFmt w:val="bullet"/>
      <w:lvlText w:val="o"/>
      <w:lvlJc w:val="left"/>
      <w:pPr>
        <w:ind w:left="1997" w:hanging="360"/>
      </w:pPr>
      <w:rPr>
        <w:rFonts w:ascii="Courier New" w:hAnsi="Courier New" w:cs="Courier New" w:hint="default"/>
      </w:rPr>
    </w:lvl>
    <w:lvl w:ilvl="2" w:tplc="240A0005" w:tentative="1">
      <w:start w:val="1"/>
      <w:numFmt w:val="bullet"/>
      <w:lvlText w:val=""/>
      <w:lvlJc w:val="left"/>
      <w:pPr>
        <w:ind w:left="2717" w:hanging="360"/>
      </w:pPr>
      <w:rPr>
        <w:rFonts w:ascii="Wingdings" w:hAnsi="Wingdings" w:hint="default"/>
      </w:rPr>
    </w:lvl>
    <w:lvl w:ilvl="3" w:tplc="240A0001" w:tentative="1">
      <w:start w:val="1"/>
      <w:numFmt w:val="bullet"/>
      <w:lvlText w:val=""/>
      <w:lvlJc w:val="left"/>
      <w:pPr>
        <w:ind w:left="3437" w:hanging="360"/>
      </w:pPr>
      <w:rPr>
        <w:rFonts w:ascii="Symbol" w:hAnsi="Symbol" w:hint="default"/>
      </w:rPr>
    </w:lvl>
    <w:lvl w:ilvl="4" w:tplc="240A0003" w:tentative="1">
      <w:start w:val="1"/>
      <w:numFmt w:val="bullet"/>
      <w:lvlText w:val="o"/>
      <w:lvlJc w:val="left"/>
      <w:pPr>
        <w:ind w:left="4157" w:hanging="360"/>
      </w:pPr>
      <w:rPr>
        <w:rFonts w:ascii="Courier New" w:hAnsi="Courier New" w:cs="Courier New" w:hint="default"/>
      </w:rPr>
    </w:lvl>
    <w:lvl w:ilvl="5" w:tplc="240A0005" w:tentative="1">
      <w:start w:val="1"/>
      <w:numFmt w:val="bullet"/>
      <w:lvlText w:val=""/>
      <w:lvlJc w:val="left"/>
      <w:pPr>
        <w:ind w:left="4877" w:hanging="360"/>
      </w:pPr>
      <w:rPr>
        <w:rFonts w:ascii="Wingdings" w:hAnsi="Wingdings" w:hint="default"/>
      </w:rPr>
    </w:lvl>
    <w:lvl w:ilvl="6" w:tplc="240A0001" w:tentative="1">
      <w:start w:val="1"/>
      <w:numFmt w:val="bullet"/>
      <w:lvlText w:val=""/>
      <w:lvlJc w:val="left"/>
      <w:pPr>
        <w:ind w:left="5597" w:hanging="360"/>
      </w:pPr>
      <w:rPr>
        <w:rFonts w:ascii="Symbol" w:hAnsi="Symbol" w:hint="default"/>
      </w:rPr>
    </w:lvl>
    <w:lvl w:ilvl="7" w:tplc="240A0003" w:tentative="1">
      <w:start w:val="1"/>
      <w:numFmt w:val="bullet"/>
      <w:lvlText w:val="o"/>
      <w:lvlJc w:val="left"/>
      <w:pPr>
        <w:ind w:left="6317" w:hanging="360"/>
      </w:pPr>
      <w:rPr>
        <w:rFonts w:ascii="Courier New" w:hAnsi="Courier New" w:cs="Courier New" w:hint="default"/>
      </w:rPr>
    </w:lvl>
    <w:lvl w:ilvl="8" w:tplc="240A0005" w:tentative="1">
      <w:start w:val="1"/>
      <w:numFmt w:val="bullet"/>
      <w:lvlText w:val=""/>
      <w:lvlJc w:val="left"/>
      <w:pPr>
        <w:ind w:left="7037" w:hanging="360"/>
      </w:pPr>
      <w:rPr>
        <w:rFonts w:ascii="Wingdings" w:hAnsi="Wingdings" w:hint="default"/>
      </w:rPr>
    </w:lvl>
  </w:abstractNum>
  <w:abstractNum w:abstractNumId="30" w15:restartNumberingAfterBreak="0">
    <w:nsid w:val="61F07571"/>
    <w:multiLevelType w:val="hybridMultilevel"/>
    <w:tmpl w:val="74A8CA8C"/>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31" w15:restartNumberingAfterBreak="0">
    <w:nsid w:val="626E7342"/>
    <w:multiLevelType w:val="hybridMultilevel"/>
    <w:tmpl w:val="9A426236"/>
    <w:lvl w:ilvl="0" w:tplc="240A0001">
      <w:start w:val="1"/>
      <w:numFmt w:val="bullet"/>
      <w:lvlText w:val=""/>
      <w:lvlJc w:val="left"/>
      <w:pPr>
        <w:ind w:left="654" w:hanging="360"/>
      </w:pPr>
      <w:rPr>
        <w:rFonts w:ascii="Symbol" w:hAnsi="Symbol" w:hint="default"/>
      </w:rPr>
    </w:lvl>
    <w:lvl w:ilvl="1" w:tplc="240A0003" w:tentative="1">
      <w:start w:val="1"/>
      <w:numFmt w:val="bullet"/>
      <w:lvlText w:val="o"/>
      <w:lvlJc w:val="left"/>
      <w:pPr>
        <w:ind w:left="1374" w:hanging="360"/>
      </w:pPr>
      <w:rPr>
        <w:rFonts w:ascii="Courier New" w:hAnsi="Courier New" w:cs="Courier New" w:hint="default"/>
      </w:rPr>
    </w:lvl>
    <w:lvl w:ilvl="2" w:tplc="240A0005" w:tentative="1">
      <w:start w:val="1"/>
      <w:numFmt w:val="bullet"/>
      <w:lvlText w:val=""/>
      <w:lvlJc w:val="left"/>
      <w:pPr>
        <w:ind w:left="2094" w:hanging="360"/>
      </w:pPr>
      <w:rPr>
        <w:rFonts w:ascii="Wingdings" w:hAnsi="Wingdings" w:hint="default"/>
      </w:rPr>
    </w:lvl>
    <w:lvl w:ilvl="3" w:tplc="240A0001" w:tentative="1">
      <w:start w:val="1"/>
      <w:numFmt w:val="bullet"/>
      <w:lvlText w:val=""/>
      <w:lvlJc w:val="left"/>
      <w:pPr>
        <w:ind w:left="2814" w:hanging="360"/>
      </w:pPr>
      <w:rPr>
        <w:rFonts w:ascii="Symbol" w:hAnsi="Symbol" w:hint="default"/>
      </w:rPr>
    </w:lvl>
    <w:lvl w:ilvl="4" w:tplc="240A0003" w:tentative="1">
      <w:start w:val="1"/>
      <w:numFmt w:val="bullet"/>
      <w:lvlText w:val="o"/>
      <w:lvlJc w:val="left"/>
      <w:pPr>
        <w:ind w:left="3534" w:hanging="360"/>
      </w:pPr>
      <w:rPr>
        <w:rFonts w:ascii="Courier New" w:hAnsi="Courier New" w:cs="Courier New" w:hint="default"/>
      </w:rPr>
    </w:lvl>
    <w:lvl w:ilvl="5" w:tplc="240A0005" w:tentative="1">
      <w:start w:val="1"/>
      <w:numFmt w:val="bullet"/>
      <w:lvlText w:val=""/>
      <w:lvlJc w:val="left"/>
      <w:pPr>
        <w:ind w:left="4254" w:hanging="360"/>
      </w:pPr>
      <w:rPr>
        <w:rFonts w:ascii="Wingdings" w:hAnsi="Wingdings" w:hint="default"/>
      </w:rPr>
    </w:lvl>
    <w:lvl w:ilvl="6" w:tplc="240A0001" w:tentative="1">
      <w:start w:val="1"/>
      <w:numFmt w:val="bullet"/>
      <w:lvlText w:val=""/>
      <w:lvlJc w:val="left"/>
      <w:pPr>
        <w:ind w:left="4974" w:hanging="360"/>
      </w:pPr>
      <w:rPr>
        <w:rFonts w:ascii="Symbol" w:hAnsi="Symbol" w:hint="default"/>
      </w:rPr>
    </w:lvl>
    <w:lvl w:ilvl="7" w:tplc="240A0003" w:tentative="1">
      <w:start w:val="1"/>
      <w:numFmt w:val="bullet"/>
      <w:lvlText w:val="o"/>
      <w:lvlJc w:val="left"/>
      <w:pPr>
        <w:ind w:left="5694" w:hanging="360"/>
      </w:pPr>
      <w:rPr>
        <w:rFonts w:ascii="Courier New" w:hAnsi="Courier New" w:cs="Courier New" w:hint="default"/>
      </w:rPr>
    </w:lvl>
    <w:lvl w:ilvl="8" w:tplc="240A0005" w:tentative="1">
      <w:start w:val="1"/>
      <w:numFmt w:val="bullet"/>
      <w:lvlText w:val=""/>
      <w:lvlJc w:val="left"/>
      <w:pPr>
        <w:ind w:left="6414" w:hanging="360"/>
      </w:pPr>
      <w:rPr>
        <w:rFonts w:ascii="Wingdings" w:hAnsi="Wingdings" w:hint="default"/>
      </w:rPr>
    </w:lvl>
  </w:abstractNum>
  <w:abstractNum w:abstractNumId="32" w15:restartNumberingAfterBreak="0">
    <w:nsid w:val="6AF57D5A"/>
    <w:multiLevelType w:val="multilevel"/>
    <w:tmpl w:val="4E940BEA"/>
    <w:lvl w:ilvl="0">
      <w:start w:val="1"/>
      <w:numFmt w:val="decimal"/>
      <w:lvlText w:val="%1."/>
      <w:lvlJc w:val="left"/>
      <w:pPr>
        <w:ind w:left="461" w:hanging="360"/>
      </w:pPr>
      <w:rPr>
        <w:rFonts w:hint="default"/>
        <w:color w:val="000000" w:themeColor="text1"/>
      </w:rPr>
    </w:lvl>
    <w:lvl w:ilvl="1">
      <w:start w:val="1"/>
      <w:numFmt w:val="decimal"/>
      <w:isLgl/>
      <w:lvlText w:val="%1.%2."/>
      <w:lvlJc w:val="left"/>
      <w:pPr>
        <w:ind w:left="1146" w:hanging="720"/>
      </w:pPr>
      <w:rPr>
        <w:rFonts w:hint="default"/>
        <w:b/>
        <w:lang w:val="es-CO"/>
      </w:rPr>
    </w:lvl>
    <w:lvl w:ilvl="2">
      <w:start w:val="1"/>
      <w:numFmt w:val="decimal"/>
      <w:isLgl/>
      <w:lvlText w:val="%1.%2.%3."/>
      <w:lvlJc w:val="left"/>
      <w:pPr>
        <w:ind w:left="1471" w:hanging="720"/>
      </w:pPr>
      <w:rPr>
        <w:rFonts w:ascii="Arial" w:hAnsi="Arial" w:cs="Arial" w:hint="default"/>
        <w:sz w:val="22"/>
      </w:rPr>
    </w:lvl>
    <w:lvl w:ilvl="3">
      <w:start w:val="1"/>
      <w:numFmt w:val="decimal"/>
      <w:isLgl/>
      <w:lvlText w:val="%1.%2.%3.%4."/>
      <w:lvlJc w:val="left"/>
      <w:pPr>
        <w:ind w:left="2156" w:hanging="1080"/>
      </w:pPr>
      <w:rPr>
        <w:rFonts w:hint="default"/>
        <w:b/>
      </w:rPr>
    </w:lvl>
    <w:lvl w:ilvl="4">
      <w:start w:val="1"/>
      <w:numFmt w:val="decimal"/>
      <w:isLgl/>
      <w:lvlText w:val="%1.%2.%3.%4.%5."/>
      <w:lvlJc w:val="left"/>
      <w:pPr>
        <w:ind w:left="2481" w:hanging="1080"/>
      </w:pPr>
      <w:rPr>
        <w:rFonts w:hint="default"/>
      </w:rPr>
    </w:lvl>
    <w:lvl w:ilvl="5">
      <w:start w:val="1"/>
      <w:numFmt w:val="decimal"/>
      <w:isLgl/>
      <w:lvlText w:val="%1.%2.%3.%4.%5.%6."/>
      <w:lvlJc w:val="left"/>
      <w:pPr>
        <w:ind w:left="3166" w:hanging="1440"/>
      </w:pPr>
      <w:rPr>
        <w:rFonts w:hint="default"/>
      </w:rPr>
    </w:lvl>
    <w:lvl w:ilvl="6">
      <w:start w:val="1"/>
      <w:numFmt w:val="decimal"/>
      <w:isLgl/>
      <w:lvlText w:val="%1.%2.%3.%4.%5.%6.%7."/>
      <w:lvlJc w:val="left"/>
      <w:pPr>
        <w:ind w:left="3491" w:hanging="1440"/>
      </w:pPr>
      <w:rPr>
        <w:rFonts w:hint="default"/>
      </w:rPr>
    </w:lvl>
    <w:lvl w:ilvl="7">
      <w:start w:val="1"/>
      <w:numFmt w:val="decimal"/>
      <w:isLgl/>
      <w:lvlText w:val="%1.%2.%3.%4.%5.%6.%7.%8."/>
      <w:lvlJc w:val="left"/>
      <w:pPr>
        <w:ind w:left="4176" w:hanging="1800"/>
      </w:pPr>
      <w:rPr>
        <w:rFonts w:hint="default"/>
      </w:rPr>
    </w:lvl>
    <w:lvl w:ilvl="8">
      <w:start w:val="1"/>
      <w:numFmt w:val="decimal"/>
      <w:isLgl/>
      <w:lvlText w:val="%1.%2.%3.%4.%5.%6.%7.%8.%9."/>
      <w:lvlJc w:val="left"/>
      <w:pPr>
        <w:ind w:left="4861" w:hanging="2160"/>
      </w:pPr>
      <w:rPr>
        <w:rFonts w:hint="default"/>
      </w:rPr>
    </w:lvl>
  </w:abstractNum>
  <w:abstractNum w:abstractNumId="33" w15:restartNumberingAfterBreak="0">
    <w:nsid w:val="6C420002"/>
    <w:multiLevelType w:val="multilevel"/>
    <w:tmpl w:val="B65C8B4A"/>
    <w:lvl w:ilvl="0">
      <w:start w:val="4"/>
      <w:numFmt w:val="decimal"/>
      <w:lvlText w:val="%1"/>
      <w:lvlJc w:val="left"/>
      <w:pPr>
        <w:ind w:left="480" w:hanging="480"/>
      </w:pPr>
      <w:rPr>
        <w:rFonts w:hint="default"/>
      </w:rPr>
    </w:lvl>
    <w:lvl w:ilvl="1">
      <w:start w:val="1"/>
      <w:numFmt w:val="decimal"/>
      <w:lvlText w:val="%1.%2"/>
      <w:lvlJc w:val="left"/>
      <w:pPr>
        <w:ind w:left="870" w:hanging="480"/>
      </w:pPr>
      <w:rPr>
        <w:rFonts w:hint="default"/>
      </w:rPr>
    </w:lvl>
    <w:lvl w:ilvl="2">
      <w:start w:val="3"/>
      <w:numFmt w:val="decimal"/>
      <w:lvlText w:val="%1.%2.%3"/>
      <w:lvlJc w:val="left"/>
      <w:pPr>
        <w:ind w:left="1500" w:hanging="720"/>
      </w:pPr>
      <w:rPr>
        <w:rFonts w:hint="default"/>
      </w:rPr>
    </w:lvl>
    <w:lvl w:ilvl="3">
      <w:start w:val="1"/>
      <w:numFmt w:val="decimal"/>
      <w:lvlText w:val="%1.%2.%3.%4"/>
      <w:lvlJc w:val="left"/>
      <w:pPr>
        <w:ind w:left="1890" w:hanging="720"/>
      </w:pPr>
      <w:rPr>
        <w:rFonts w:hint="default"/>
      </w:rPr>
    </w:lvl>
    <w:lvl w:ilvl="4">
      <w:start w:val="1"/>
      <w:numFmt w:val="decimal"/>
      <w:lvlText w:val="%1.%2.%3.%4.%5"/>
      <w:lvlJc w:val="left"/>
      <w:pPr>
        <w:ind w:left="2640" w:hanging="1080"/>
      </w:pPr>
      <w:rPr>
        <w:rFonts w:hint="default"/>
      </w:rPr>
    </w:lvl>
    <w:lvl w:ilvl="5">
      <w:start w:val="1"/>
      <w:numFmt w:val="decimal"/>
      <w:lvlText w:val="%1.%2.%3.%4.%5.%6"/>
      <w:lvlJc w:val="left"/>
      <w:pPr>
        <w:ind w:left="3030" w:hanging="1080"/>
      </w:pPr>
      <w:rPr>
        <w:rFonts w:hint="default"/>
      </w:rPr>
    </w:lvl>
    <w:lvl w:ilvl="6">
      <w:start w:val="1"/>
      <w:numFmt w:val="decimal"/>
      <w:lvlText w:val="%1.%2.%3.%4.%5.%6.%7"/>
      <w:lvlJc w:val="left"/>
      <w:pPr>
        <w:ind w:left="3780" w:hanging="1440"/>
      </w:pPr>
      <w:rPr>
        <w:rFonts w:hint="default"/>
      </w:rPr>
    </w:lvl>
    <w:lvl w:ilvl="7">
      <w:start w:val="1"/>
      <w:numFmt w:val="decimal"/>
      <w:lvlText w:val="%1.%2.%3.%4.%5.%6.%7.%8"/>
      <w:lvlJc w:val="left"/>
      <w:pPr>
        <w:ind w:left="4170" w:hanging="1440"/>
      </w:pPr>
      <w:rPr>
        <w:rFonts w:hint="default"/>
      </w:rPr>
    </w:lvl>
    <w:lvl w:ilvl="8">
      <w:start w:val="1"/>
      <w:numFmt w:val="decimal"/>
      <w:lvlText w:val="%1.%2.%3.%4.%5.%6.%7.%8.%9"/>
      <w:lvlJc w:val="left"/>
      <w:pPr>
        <w:ind w:left="4920" w:hanging="1800"/>
      </w:pPr>
      <w:rPr>
        <w:rFonts w:hint="default"/>
      </w:rPr>
    </w:lvl>
  </w:abstractNum>
  <w:abstractNum w:abstractNumId="34" w15:restartNumberingAfterBreak="0">
    <w:nsid w:val="6D09543D"/>
    <w:multiLevelType w:val="hybridMultilevel"/>
    <w:tmpl w:val="893ADE8A"/>
    <w:lvl w:ilvl="0" w:tplc="240A0001">
      <w:start w:val="1"/>
      <w:numFmt w:val="bullet"/>
      <w:lvlText w:val=""/>
      <w:lvlJc w:val="left"/>
      <w:pPr>
        <w:ind w:left="1221" w:hanging="360"/>
      </w:pPr>
      <w:rPr>
        <w:rFonts w:ascii="Symbol" w:hAnsi="Symbol" w:hint="default"/>
      </w:rPr>
    </w:lvl>
    <w:lvl w:ilvl="1" w:tplc="240A0003" w:tentative="1">
      <w:start w:val="1"/>
      <w:numFmt w:val="bullet"/>
      <w:lvlText w:val="o"/>
      <w:lvlJc w:val="left"/>
      <w:pPr>
        <w:ind w:left="1941" w:hanging="360"/>
      </w:pPr>
      <w:rPr>
        <w:rFonts w:ascii="Courier New" w:hAnsi="Courier New" w:cs="Courier New" w:hint="default"/>
      </w:rPr>
    </w:lvl>
    <w:lvl w:ilvl="2" w:tplc="240A0005" w:tentative="1">
      <w:start w:val="1"/>
      <w:numFmt w:val="bullet"/>
      <w:lvlText w:val=""/>
      <w:lvlJc w:val="left"/>
      <w:pPr>
        <w:ind w:left="2661" w:hanging="360"/>
      </w:pPr>
      <w:rPr>
        <w:rFonts w:ascii="Wingdings" w:hAnsi="Wingdings" w:hint="default"/>
      </w:rPr>
    </w:lvl>
    <w:lvl w:ilvl="3" w:tplc="240A0001" w:tentative="1">
      <w:start w:val="1"/>
      <w:numFmt w:val="bullet"/>
      <w:lvlText w:val=""/>
      <w:lvlJc w:val="left"/>
      <w:pPr>
        <w:ind w:left="3381" w:hanging="360"/>
      </w:pPr>
      <w:rPr>
        <w:rFonts w:ascii="Symbol" w:hAnsi="Symbol" w:hint="default"/>
      </w:rPr>
    </w:lvl>
    <w:lvl w:ilvl="4" w:tplc="240A0003" w:tentative="1">
      <w:start w:val="1"/>
      <w:numFmt w:val="bullet"/>
      <w:lvlText w:val="o"/>
      <w:lvlJc w:val="left"/>
      <w:pPr>
        <w:ind w:left="4101" w:hanging="360"/>
      </w:pPr>
      <w:rPr>
        <w:rFonts w:ascii="Courier New" w:hAnsi="Courier New" w:cs="Courier New" w:hint="default"/>
      </w:rPr>
    </w:lvl>
    <w:lvl w:ilvl="5" w:tplc="240A0005" w:tentative="1">
      <w:start w:val="1"/>
      <w:numFmt w:val="bullet"/>
      <w:lvlText w:val=""/>
      <w:lvlJc w:val="left"/>
      <w:pPr>
        <w:ind w:left="4821" w:hanging="360"/>
      </w:pPr>
      <w:rPr>
        <w:rFonts w:ascii="Wingdings" w:hAnsi="Wingdings" w:hint="default"/>
      </w:rPr>
    </w:lvl>
    <w:lvl w:ilvl="6" w:tplc="240A0001" w:tentative="1">
      <w:start w:val="1"/>
      <w:numFmt w:val="bullet"/>
      <w:lvlText w:val=""/>
      <w:lvlJc w:val="left"/>
      <w:pPr>
        <w:ind w:left="5541" w:hanging="360"/>
      </w:pPr>
      <w:rPr>
        <w:rFonts w:ascii="Symbol" w:hAnsi="Symbol" w:hint="default"/>
      </w:rPr>
    </w:lvl>
    <w:lvl w:ilvl="7" w:tplc="240A0003" w:tentative="1">
      <w:start w:val="1"/>
      <w:numFmt w:val="bullet"/>
      <w:lvlText w:val="o"/>
      <w:lvlJc w:val="left"/>
      <w:pPr>
        <w:ind w:left="6261" w:hanging="360"/>
      </w:pPr>
      <w:rPr>
        <w:rFonts w:ascii="Courier New" w:hAnsi="Courier New" w:cs="Courier New" w:hint="default"/>
      </w:rPr>
    </w:lvl>
    <w:lvl w:ilvl="8" w:tplc="240A0005" w:tentative="1">
      <w:start w:val="1"/>
      <w:numFmt w:val="bullet"/>
      <w:lvlText w:val=""/>
      <w:lvlJc w:val="left"/>
      <w:pPr>
        <w:ind w:left="6981" w:hanging="360"/>
      </w:pPr>
      <w:rPr>
        <w:rFonts w:ascii="Wingdings" w:hAnsi="Wingdings" w:hint="default"/>
      </w:rPr>
    </w:lvl>
  </w:abstractNum>
  <w:abstractNum w:abstractNumId="35" w15:restartNumberingAfterBreak="0">
    <w:nsid w:val="6DD00795"/>
    <w:multiLevelType w:val="hybridMultilevel"/>
    <w:tmpl w:val="2C620F46"/>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6" w15:restartNumberingAfterBreak="0">
    <w:nsid w:val="6F317E17"/>
    <w:multiLevelType w:val="multilevel"/>
    <w:tmpl w:val="57CA3D48"/>
    <w:lvl w:ilvl="0">
      <w:start w:val="1"/>
      <w:numFmt w:val="decimal"/>
      <w:lvlText w:val="%1."/>
      <w:lvlJc w:val="left"/>
      <w:pPr>
        <w:ind w:left="390" w:hanging="390"/>
      </w:pPr>
      <w:rPr>
        <w:rFonts w:hint="default"/>
      </w:rPr>
    </w:lvl>
    <w:lvl w:ilvl="1">
      <w:start w:val="1"/>
      <w:numFmt w:val="decimal"/>
      <w:pStyle w:val="Estilo2"/>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7" w15:restartNumberingAfterBreak="0">
    <w:nsid w:val="6F347D9B"/>
    <w:multiLevelType w:val="hybridMultilevel"/>
    <w:tmpl w:val="EF58B4E6"/>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15:restartNumberingAfterBreak="0">
    <w:nsid w:val="70CE4F52"/>
    <w:multiLevelType w:val="hybridMultilevel"/>
    <w:tmpl w:val="C6B6E40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9" w15:restartNumberingAfterBreak="0">
    <w:nsid w:val="70DC696F"/>
    <w:multiLevelType w:val="hybridMultilevel"/>
    <w:tmpl w:val="42CA9C0A"/>
    <w:lvl w:ilvl="0" w:tplc="EBE8B22E">
      <w:numFmt w:val="bullet"/>
      <w:lvlText w:val="-"/>
      <w:lvlJc w:val="left"/>
      <w:pPr>
        <w:ind w:left="720" w:hanging="360"/>
      </w:pPr>
      <w:rPr>
        <w:rFonts w:ascii="Arial" w:eastAsiaTheme="minorHAnsi" w:hAnsi="Arial" w:cs="Aria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0" w15:restartNumberingAfterBreak="0">
    <w:nsid w:val="71B15956"/>
    <w:multiLevelType w:val="hybridMultilevel"/>
    <w:tmpl w:val="2170278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1" w15:restartNumberingAfterBreak="0">
    <w:nsid w:val="7431583D"/>
    <w:multiLevelType w:val="multilevel"/>
    <w:tmpl w:val="BD9E0990"/>
    <w:lvl w:ilvl="0">
      <w:start w:val="4"/>
      <w:numFmt w:val="decimal"/>
      <w:lvlText w:val="%1."/>
      <w:lvlJc w:val="left"/>
      <w:pPr>
        <w:ind w:left="540" w:hanging="540"/>
      </w:pPr>
      <w:rPr>
        <w:rFonts w:hint="default"/>
      </w:rPr>
    </w:lvl>
    <w:lvl w:ilvl="1">
      <w:start w:val="1"/>
      <w:numFmt w:val="decimal"/>
      <w:lvlText w:val="%1.%2."/>
      <w:lvlJc w:val="left"/>
      <w:pPr>
        <w:ind w:left="1110" w:hanging="720"/>
      </w:pPr>
      <w:rPr>
        <w:rFonts w:hint="default"/>
      </w:rPr>
    </w:lvl>
    <w:lvl w:ilvl="2">
      <w:start w:val="2"/>
      <w:numFmt w:val="decimal"/>
      <w:lvlText w:val="%1.%2.%3."/>
      <w:lvlJc w:val="left"/>
      <w:pPr>
        <w:ind w:left="1500" w:hanging="720"/>
      </w:pPr>
      <w:rPr>
        <w:rFonts w:hint="default"/>
      </w:rPr>
    </w:lvl>
    <w:lvl w:ilvl="3">
      <w:start w:val="1"/>
      <w:numFmt w:val="decimal"/>
      <w:lvlText w:val="%1.%2.%3.%4."/>
      <w:lvlJc w:val="left"/>
      <w:pPr>
        <w:ind w:left="2250" w:hanging="1080"/>
      </w:pPr>
      <w:rPr>
        <w:rFonts w:hint="default"/>
      </w:rPr>
    </w:lvl>
    <w:lvl w:ilvl="4">
      <w:start w:val="1"/>
      <w:numFmt w:val="decimal"/>
      <w:lvlText w:val="%1.%2.%3.%4.%5."/>
      <w:lvlJc w:val="left"/>
      <w:pPr>
        <w:ind w:left="2640" w:hanging="1080"/>
      </w:pPr>
      <w:rPr>
        <w:rFonts w:hint="default"/>
      </w:rPr>
    </w:lvl>
    <w:lvl w:ilvl="5">
      <w:start w:val="1"/>
      <w:numFmt w:val="decimal"/>
      <w:lvlText w:val="%1.%2.%3.%4.%5.%6."/>
      <w:lvlJc w:val="left"/>
      <w:pPr>
        <w:ind w:left="3390" w:hanging="1440"/>
      </w:pPr>
      <w:rPr>
        <w:rFonts w:hint="default"/>
      </w:rPr>
    </w:lvl>
    <w:lvl w:ilvl="6">
      <w:start w:val="1"/>
      <w:numFmt w:val="decimal"/>
      <w:lvlText w:val="%1.%2.%3.%4.%5.%6.%7."/>
      <w:lvlJc w:val="left"/>
      <w:pPr>
        <w:ind w:left="3780" w:hanging="1440"/>
      </w:pPr>
      <w:rPr>
        <w:rFonts w:hint="default"/>
      </w:rPr>
    </w:lvl>
    <w:lvl w:ilvl="7">
      <w:start w:val="1"/>
      <w:numFmt w:val="decimal"/>
      <w:lvlText w:val="%1.%2.%3.%4.%5.%6.%7.%8."/>
      <w:lvlJc w:val="left"/>
      <w:pPr>
        <w:ind w:left="4530" w:hanging="1800"/>
      </w:pPr>
      <w:rPr>
        <w:rFonts w:hint="default"/>
      </w:rPr>
    </w:lvl>
    <w:lvl w:ilvl="8">
      <w:start w:val="1"/>
      <w:numFmt w:val="decimal"/>
      <w:lvlText w:val="%1.%2.%3.%4.%5.%6.%7.%8.%9."/>
      <w:lvlJc w:val="left"/>
      <w:pPr>
        <w:ind w:left="4920" w:hanging="1800"/>
      </w:pPr>
      <w:rPr>
        <w:rFonts w:hint="default"/>
      </w:rPr>
    </w:lvl>
  </w:abstractNum>
  <w:abstractNum w:abstractNumId="42" w15:restartNumberingAfterBreak="0">
    <w:nsid w:val="75D23CBD"/>
    <w:multiLevelType w:val="multilevel"/>
    <w:tmpl w:val="2264BE1E"/>
    <w:lvl w:ilvl="0">
      <w:start w:val="4"/>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43" w15:restartNumberingAfterBreak="0">
    <w:nsid w:val="7B4C5685"/>
    <w:multiLevelType w:val="multilevel"/>
    <w:tmpl w:val="F338500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num w:numId="1">
    <w:abstractNumId w:val="32"/>
  </w:num>
  <w:num w:numId="2">
    <w:abstractNumId w:val="6"/>
  </w:num>
  <w:num w:numId="3">
    <w:abstractNumId w:val="38"/>
  </w:num>
  <w:num w:numId="4">
    <w:abstractNumId w:val="10"/>
  </w:num>
  <w:num w:numId="5">
    <w:abstractNumId w:val="40"/>
  </w:num>
  <w:num w:numId="6">
    <w:abstractNumId w:val="25"/>
  </w:num>
  <w:num w:numId="7">
    <w:abstractNumId w:val="17"/>
  </w:num>
  <w:num w:numId="8">
    <w:abstractNumId w:val="37"/>
  </w:num>
  <w:num w:numId="9">
    <w:abstractNumId w:val="0"/>
  </w:num>
  <w:num w:numId="10">
    <w:abstractNumId w:val="9"/>
  </w:num>
  <w:num w:numId="11">
    <w:abstractNumId w:val="14"/>
  </w:num>
  <w:num w:numId="12">
    <w:abstractNumId w:val="12"/>
  </w:num>
  <w:num w:numId="13">
    <w:abstractNumId w:val="26"/>
  </w:num>
  <w:num w:numId="14">
    <w:abstractNumId w:val="16"/>
  </w:num>
  <w:num w:numId="15">
    <w:abstractNumId w:val="22"/>
  </w:num>
  <w:num w:numId="16">
    <w:abstractNumId w:val="31"/>
  </w:num>
  <w:num w:numId="17">
    <w:abstractNumId w:val="43"/>
  </w:num>
  <w:num w:numId="18">
    <w:abstractNumId w:val="18"/>
  </w:num>
  <w:num w:numId="19">
    <w:abstractNumId w:val="11"/>
  </w:num>
  <w:num w:numId="20">
    <w:abstractNumId w:val="36"/>
  </w:num>
  <w:num w:numId="21">
    <w:abstractNumId w:val="39"/>
  </w:num>
  <w:num w:numId="22">
    <w:abstractNumId w:val="5"/>
  </w:num>
  <w:num w:numId="23">
    <w:abstractNumId w:val="29"/>
  </w:num>
  <w:num w:numId="24">
    <w:abstractNumId w:val="8"/>
  </w:num>
  <w:num w:numId="25">
    <w:abstractNumId w:val="1"/>
  </w:num>
  <w:num w:numId="26">
    <w:abstractNumId w:val="20"/>
  </w:num>
  <w:num w:numId="27">
    <w:abstractNumId w:val="4"/>
  </w:num>
  <w:num w:numId="28">
    <w:abstractNumId w:val="35"/>
  </w:num>
  <w:num w:numId="29">
    <w:abstractNumId w:val="2"/>
  </w:num>
  <w:num w:numId="30">
    <w:abstractNumId w:val="28"/>
  </w:num>
  <w:num w:numId="31">
    <w:abstractNumId w:val="3"/>
  </w:num>
  <w:num w:numId="32">
    <w:abstractNumId w:val="19"/>
  </w:num>
  <w:num w:numId="33">
    <w:abstractNumId w:val="34"/>
  </w:num>
  <w:num w:numId="34">
    <w:abstractNumId w:val="27"/>
  </w:num>
  <w:num w:numId="35">
    <w:abstractNumId w:val="7"/>
  </w:num>
  <w:num w:numId="36">
    <w:abstractNumId w:val="30"/>
  </w:num>
  <w:num w:numId="37">
    <w:abstractNumId w:val="15"/>
  </w:num>
  <w:num w:numId="38">
    <w:abstractNumId w:val="42"/>
  </w:num>
  <w:num w:numId="39">
    <w:abstractNumId w:val="33"/>
  </w:num>
  <w:num w:numId="40">
    <w:abstractNumId w:val="13"/>
  </w:num>
  <w:num w:numId="41">
    <w:abstractNumId w:val="23"/>
  </w:num>
  <w:num w:numId="42">
    <w:abstractNumId w:val="41"/>
  </w:num>
  <w:num w:numId="43">
    <w:abstractNumId w:val="24"/>
  </w:num>
  <w:num w:numId="44">
    <w:abstractNumId w:val="21"/>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37DD0"/>
    <w:rsid w:val="0000129B"/>
    <w:rsid w:val="00003DAF"/>
    <w:rsid w:val="00005D2C"/>
    <w:rsid w:val="00005FD5"/>
    <w:rsid w:val="00006693"/>
    <w:rsid w:val="00006F47"/>
    <w:rsid w:val="000202CD"/>
    <w:rsid w:val="00021459"/>
    <w:rsid w:val="00026532"/>
    <w:rsid w:val="00031BAD"/>
    <w:rsid w:val="000335F8"/>
    <w:rsid w:val="00036DC8"/>
    <w:rsid w:val="0004064B"/>
    <w:rsid w:val="00045EDE"/>
    <w:rsid w:val="000463E1"/>
    <w:rsid w:val="000513CC"/>
    <w:rsid w:val="000518B3"/>
    <w:rsid w:val="00053562"/>
    <w:rsid w:val="0005381B"/>
    <w:rsid w:val="00054696"/>
    <w:rsid w:val="000558AA"/>
    <w:rsid w:val="00056F90"/>
    <w:rsid w:val="00060C76"/>
    <w:rsid w:val="000703CF"/>
    <w:rsid w:val="00071BC5"/>
    <w:rsid w:val="00072CCB"/>
    <w:rsid w:val="00076609"/>
    <w:rsid w:val="00077A37"/>
    <w:rsid w:val="00083A2E"/>
    <w:rsid w:val="00084289"/>
    <w:rsid w:val="00084F22"/>
    <w:rsid w:val="0008592F"/>
    <w:rsid w:val="00085CF4"/>
    <w:rsid w:val="000928B0"/>
    <w:rsid w:val="00092AFD"/>
    <w:rsid w:val="00094A0E"/>
    <w:rsid w:val="00094DE4"/>
    <w:rsid w:val="00096011"/>
    <w:rsid w:val="000969F6"/>
    <w:rsid w:val="00096A6E"/>
    <w:rsid w:val="00097F31"/>
    <w:rsid w:val="000A09EF"/>
    <w:rsid w:val="000A0BF6"/>
    <w:rsid w:val="000A1862"/>
    <w:rsid w:val="000A1F5E"/>
    <w:rsid w:val="000A5D4B"/>
    <w:rsid w:val="000B02F2"/>
    <w:rsid w:val="000B3954"/>
    <w:rsid w:val="000B5A3F"/>
    <w:rsid w:val="000C00F4"/>
    <w:rsid w:val="000C057D"/>
    <w:rsid w:val="000C578E"/>
    <w:rsid w:val="000D1D1C"/>
    <w:rsid w:val="000D3A6E"/>
    <w:rsid w:val="000D6E99"/>
    <w:rsid w:val="000E0142"/>
    <w:rsid w:val="000E0B61"/>
    <w:rsid w:val="000E1E23"/>
    <w:rsid w:val="000E267A"/>
    <w:rsid w:val="000E48A3"/>
    <w:rsid w:val="000E4E22"/>
    <w:rsid w:val="000E5596"/>
    <w:rsid w:val="000E5C5A"/>
    <w:rsid w:val="000E772D"/>
    <w:rsid w:val="000E7B36"/>
    <w:rsid w:val="000F2927"/>
    <w:rsid w:val="000F4111"/>
    <w:rsid w:val="000F50F1"/>
    <w:rsid w:val="000F5524"/>
    <w:rsid w:val="0010061E"/>
    <w:rsid w:val="00102F37"/>
    <w:rsid w:val="00103988"/>
    <w:rsid w:val="00110132"/>
    <w:rsid w:val="001138D4"/>
    <w:rsid w:val="00115709"/>
    <w:rsid w:val="00117540"/>
    <w:rsid w:val="00120AAC"/>
    <w:rsid w:val="00122DF6"/>
    <w:rsid w:val="00124327"/>
    <w:rsid w:val="00124F6D"/>
    <w:rsid w:val="001250B1"/>
    <w:rsid w:val="0012614A"/>
    <w:rsid w:val="00127910"/>
    <w:rsid w:val="001317EA"/>
    <w:rsid w:val="001358CB"/>
    <w:rsid w:val="0013620C"/>
    <w:rsid w:val="001414D2"/>
    <w:rsid w:val="00141D99"/>
    <w:rsid w:val="00142708"/>
    <w:rsid w:val="00142DE0"/>
    <w:rsid w:val="0014451D"/>
    <w:rsid w:val="00144540"/>
    <w:rsid w:val="00146425"/>
    <w:rsid w:val="001466DE"/>
    <w:rsid w:val="0014680A"/>
    <w:rsid w:val="0014772E"/>
    <w:rsid w:val="00150788"/>
    <w:rsid w:val="00153975"/>
    <w:rsid w:val="001542AE"/>
    <w:rsid w:val="00155A6E"/>
    <w:rsid w:val="00155FC5"/>
    <w:rsid w:val="00161281"/>
    <w:rsid w:val="00161600"/>
    <w:rsid w:val="00161A2B"/>
    <w:rsid w:val="00162756"/>
    <w:rsid w:val="00163177"/>
    <w:rsid w:val="00163DBC"/>
    <w:rsid w:val="001667EC"/>
    <w:rsid w:val="0017196C"/>
    <w:rsid w:val="00173324"/>
    <w:rsid w:val="0017484F"/>
    <w:rsid w:val="001762F7"/>
    <w:rsid w:val="0017669E"/>
    <w:rsid w:val="001777DA"/>
    <w:rsid w:val="00177AD1"/>
    <w:rsid w:val="001827C9"/>
    <w:rsid w:val="00183D60"/>
    <w:rsid w:val="0018490A"/>
    <w:rsid w:val="00184CCC"/>
    <w:rsid w:val="00190075"/>
    <w:rsid w:val="00190384"/>
    <w:rsid w:val="001923E3"/>
    <w:rsid w:val="0019586D"/>
    <w:rsid w:val="00197B5C"/>
    <w:rsid w:val="001A09E0"/>
    <w:rsid w:val="001A1A7B"/>
    <w:rsid w:val="001A26AA"/>
    <w:rsid w:val="001A407F"/>
    <w:rsid w:val="001A5AC2"/>
    <w:rsid w:val="001A7067"/>
    <w:rsid w:val="001B1265"/>
    <w:rsid w:val="001B2EDE"/>
    <w:rsid w:val="001B38EE"/>
    <w:rsid w:val="001B41CB"/>
    <w:rsid w:val="001B4A60"/>
    <w:rsid w:val="001B4EE4"/>
    <w:rsid w:val="001C038F"/>
    <w:rsid w:val="001C314F"/>
    <w:rsid w:val="001C3E84"/>
    <w:rsid w:val="001C5E14"/>
    <w:rsid w:val="001D0CFD"/>
    <w:rsid w:val="001D19E4"/>
    <w:rsid w:val="001D4707"/>
    <w:rsid w:val="001E1737"/>
    <w:rsid w:val="001E26F4"/>
    <w:rsid w:val="001E4410"/>
    <w:rsid w:val="001E5808"/>
    <w:rsid w:val="001E6366"/>
    <w:rsid w:val="001E65F4"/>
    <w:rsid w:val="001E7723"/>
    <w:rsid w:val="001F0B4E"/>
    <w:rsid w:val="001F0F9B"/>
    <w:rsid w:val="001F347C"/>
    <w:rsid w:val="001F728F"/>
    <w:rsid w:val="001F731F"/>
    <w:rsid w:val="00205242"/>
    <w:rsid w:val="002076DB"/>
    <w:rsid w:val="002141CC"/>
    <w:rsid w:val="002145CF"/>
    <w:rsid w:val="00215F1A"/>
    <w:rsid w:val="002210DC"/>
    <w:rsid w:val="002211AC"/>
    <w:rsid w:val="00221354"/>
    <w:rsid w:val="002219A7"/>
    <w:rsid w:val="00221CA9"/>
    <w:rsid w:val="00222290"/>
    <w:rsid w:val="002229B2"/>
    <w:rsid w:val="00222AD7"/>
    <w:rsid w:val="002236BF"/>
    <w:rsid w:val="002262F6"/>
    <w:rsid w:val="0022684E"/>
    <w:rsid w:val="00231AC3"/>
    <w:rsid w:val="002341B1"/>
    <w:rsid w:val="00234A98"/>
    <w:rsid w:val="00241BE6"/>
    <w:rsid w:val="002421E3"/>
    <w:rsid w:val="002441A7"/>
    <w:rsid w:val="00244526"/>
    <w:rsid w:val="00244FC0"/>
    <w:rsid w:val="0024660D"/>
    <w:rsid w:val="00246648"/>
    <w:rsid w:val="00247C02"/>
    <w:rsid w:val="002500C2"/>
    <w:rsid w:val="00251A8D"/>
    <w:rsid w:val="002567D8"/>
    <w:rsid w:val="0026132D"/>
    <w:rsid w:val="00265C7B"/>
    <w:rsid w:val="002728A4"/>
    <w:rsid w:val="0027712C"/>
    <w:rsid w:val="00277AA8"/>
    <w:rsid w:val="00280408"/>
    <w:rsid w:val="00280486"/>
    <w:rsid w:val="00283FB3"/>
    <w:rsid w:val="002857C5"/>
    <w:rsid w:val="00287ED2"/>
    <w:rsid w:val="00293D1E"/>
    <w:rsid w:val="00293D75"/>
    <w:rsid w:val="002952D0"/>
    <w:rsid w:val="002956C8"/>
    <w:rsid w:val="00295FE5"/>
    <w:rsid w:val="00297AFE"/>
    <w:rsid w:val="002A05F1"/>
    <w:rsid w:val="002A0F15"/>
    <w:rsid w:val="002A1A24"/>
    <w:rsid w:val="002A1B4B"/>
    <w:rsid w:val="002A7CD5"/>
    <w:rsid w:val="002B27C3"/>
    <w:rsid w:val="002B3AA9"/>
    <w:rsid w:val="002B4B17"/>
    <w:rsid w:val="002B4F0A"/>
    <w:rsid w:val="002B6240"/>
    <w:rsid w:val="002C2285"/>
    <w:rsid w:val="002C25CF"/>
    <w:rsid w:val="002C2CB7"/>
    <w:rsid w:val="002C47CE"/>
    <w:rsid w:val="002C4CE0"/>
    <w:rsid w:val="002C4D6D"/>
    <w:rsid w:val="002D04C6"/>
    <w:rsid w:val="002D1420"/>
    <w:rsid w:val="002D146B"/>
    <w:rsid w:val="002D2790"/>
    <w:rsid w:val="002D2B90"/>
    <w:rsid w:val="002D461A"/>
    <w:rsid w:val="002D5F93"/>
    <w:rsid w:val="002D6CD7"/>
    <w:rsid w:val="002D70A7"/>
    <w:rsid w:val="002D75B9"/>
    <w:rsid w:val="002E3B69"/>
    <w:rsid w:val="002E4705"/>
    <w:rsid w:val="002F2841"/>
    <w:rsid w:val="002F4859"/>
    <w:rsid w:val="002F4EF1"/>
    <w:rsid w:val="00301107"/>
    <w:rsid w:val="00302EA2"/>
    <w:rsid w:val="00306460"/>
    <w:rsid w:val="00310016"/>
    <w:rsid w:val="0031336A"/>
    <w:rsid w:val="00314E22"/>
    <w:rsid w:val="003177FB"/>
    <w:rsid w:val="003243FD"/>
    <w:rsid w:val="00331E79"/>
    <w:rsid w:val="003322F0"/>
    <w:rsid w:val="00335882"/>
    <w:rsid w:val="003445E4"/>
    <w:rsid w:val="00344B3E"/>
    <w:rsid w:val="003456AD"/>
    <w:rsid w:val="003476A6"/>
    <w:rsid w:val="0035002D"/>
    <w:rsid w:val="00350C28"/>
    <w:rsid w:val="00351825"/>
    <w:rsid w:val="00353D1C"/>
    <w:rsid w:val="00353E89"/>
    <w:rsid w:val="0035483D"/>
    <w:rsid w:val="00356F60"/>
    <w:rsid w:val="00361764"/>
    <w:rsid w:val="00362EB0"/>
    <w:rsid w:val="00370DFB"/>
    <w:rsid w:val="00372FDB"/>
    <w:rsid w:val="0037354F"/>
    <w:rsid w:val="00375AD2"/>
    <w:rsid w:val="00381946"/>
    <w:rsid w:val="003834DA"/>
    <w:rsid w:val="00384F20"/>
    <w:rsid w:val="00386A7F"/>
    <w:rsid w:val="0038732C"/>
    <w:rsid w:val="00387854"/>
    <w:rsid w:val="00390899"/>
    <w:rsid w:val="00390D5A"/>
    <w:rsid w:val="00393B55"/>
    <w:rsid w:val="00396CB8"/>
    <w:rsid w:val="003A1882"/>
    <w:rsid w:val="003A1C86"/>
    <w:rsid w:val="003A6506"/>
    <w:rsid w:val="003B08EC"/>
    <w:rsid w:val="003B0F60"/>
    <w:rsid w:val="003B0FC4"/>
    <w:rsid w:val="003B105A"/>
    <w:rsid w:val="003B12EA"/>
    <w:rsid w:val="003C3A9F"/>
    <w:rsid w:val="003C4B9C"/>
    <w:rsid w:val="003D06F8"/>
    <w:rsid w:val="003D4919"/>
    <w:rsid w:val="003E0635"/>
    <w:rsid w:val="003E157D"/>
    <w:rsid w:val="003E2E2A"/>
    <w:rsid w:val="003E416B"/>
    <w:rsid w:val="003E78F9"/>
    <w:rsid w:val="003F2341"/>
    <w:rsid w:val="003F3EC7"/>
    <w:rsid w:val="003F5996"/>
    <w:rsid w:val="003F71CD"/>
    <w:rsid w:val="003F7F17"/>
    <w:rsid w:val="003F7FA1"/>
    <w:rsid w:val="004037D7"/>
    <w:rsid w:val="00404750"/>
    <w:rsid w:val="00407051"/>
    <w:rsid w:val="00412C46"/>
    <w:rsid w:val="00414027"/>
    <w:rsid w:val="00414CE1"/>
    <w:rsid w:val="0041599F"/>
    <w:rsid w:val="004164EE"/>
    <w:rsid w:val="00421CE1"/>
    <w:rsid w:val="00422B7B"/>
    <w:rsid w:val="004272A7"/>
    <w:rsid w:val="00430DAB"/>
    <w:rsid w:val="0043160D"/>
    <w:rsid w:val="00434405"/>
    <w:rsid w:val="0044301B"/>
    <w:rsid w:val="0044350F"/>
    <w:rsid w:val="00445CED"/>
    <w:rsid w:val="0044670C"/>
    <w:rsid w:val="00452712"/>
    <w:rsid w:val="0045382F"/>
    <w:rsid w:val="004549C6"/>
    <w:rsid w:val="00456D0B"/>
    <w:rsid w:val="00460A27"/>
    <w:rsid w:val="00461B7D"/>
    <w:rsid w:val="004624D1"/>
    <w:rsid w:val="00462BD2"/>
    <w:rsid w:val="00463B70"/>
    <w:rsid w:val="00465817"/>
    <w:rsid w:val="00466AA9"/>
    <w:rsid w:val="00466F5D"/>
    <w:rsid w:val="00467464"/>
    <w:rsid w:val="004716CD"/>
    <w:rsid w:val="00471D9C"/>
    <w:rsid w:val="004721D5"/>
    <w:rsid w:val="00473532"/>
    <w:rsid w:val="00476D49"/>
    <w:rsid w:val="0047760D"/>
    <w:rsid w:val="00481C2B"/>
    <w:rsid w:val="00481DF1"/>
    <w:rsid w:val="004849F8"/>
    <w:rsid w:val="00492090"/>
    <w:rsid w:val="004931E3"/>
    <w:rsid w:val="00493DE6"/>
    <w:rsid w:val="00494BAB"/>
    <w:rsid w:val="004A06BA"/>
    <w:rsid w:val="004A1F37"/>
    <w:rsid w:val="004A4B56"/>
    <w:rsid w:val="004A61BD"/>
    <w:rsid w:val="004A774D"/>
    <w:rsid w:val="004B20F3"/>
    <w:rsid w:val="004B423F"/>
    <w:rsid w:val="004B552F"/>
    <w:rsid w:val="004B59A4"/>
    <w:rsid w:val="004C09D9"/>
    <w:rsid w:val="004D004E"/>
    <w:rsid w:val="004D00D0"/>
    <w:rsid w:val="004D1EF4"/>
    <w:rsid w:val="004D2497"/>
    <w:rsid w:val="004D43D9"/>
    <w:rsid w:val="004D6007"/>
    <w:rsid w:val="004D7579"/>
    <w:rsid w:val="004E5277"/>
    <w:rsid w:val="004E5CCC"/>
    <w:rsid w:val="004E5F87"/>
    <w:rsid w:val="004E60FB"/>
    <w:rsid w:val="004E6AAC"/>
    <w:rsid w:val="005042A1"/>
    <w:rsid w:val="00505D34"/>
    <w:rsid w:val="00507701"/>
    <w:rsid w:val="00510D1B"/>
    <w:rsid w:val="00513843"/>
    <w:rsid w:val="005154B5"/>
    <w:rsid w:val="005155EB"/>
    <w:rsid w:val="00515ADA"/>
    <w:rsid w:val="00516478"/>
    <w:rsid w:val="00523B38"/>
    <w:rsid w:val="005254E0"/>
    <w:rsid w:val="00527121"/>
    <w:rsid w:val="00533ABB"/>
    <w:rsid w:val="00534820"/>
    <w:rsid w:val="00534FC6"/>
    <w:rsid w:val="00535D84"/>
    <w:rsid w:val="00536A97"/>
    <w:rsid w:val="00537F52"/>
    <w:rsid w:val="00545E40"/>
    <w:rsid w:val="00546288"/>
    <w:rsid w:val="00550C44"/>
    <w:rsid w:val="00553DAD"/>
    <w:rsid w:val="005540F1"/>
    <w:rsid w:val="0055586C"/>
    <w:rsid w:val="005627B3"/>
    <w:rsid w:val="0056350C"/>
    <w:rsid w:val="00563CFC"/>
    <w:rsid w:val="005655CB"/>
    <w:rsid w:val="0056785A"/>
    <w:rsid w:val="005728EC"/>
    <w:rsid w:val="0057405E"/>
    <w:rsid w:val="0057416C"/>
    <w:rsid w:val="00576DCC"/>
    <w:rsid w:val="00577C09"/>
    <w:rsid w:val="00577CB3"/>
    <w:rsid w:val="0058314A"/>
    <w:rsid w:val="00583564"/>
    <w:rsid w:val="00584836"/>
    <w:rsid w:val="0058530C"/>
    <w:rsid w:val="00585958"/>
    <w:rsid w:val="00586806"/>
    <w:rsid w:val="005869F6"/>
    <w:rsid w:val="00587FD3"/>
    <w:rsid w:val="00594370"/>
    <w:rsid w:val="005973FA"/>
    <w:rsid w:val="005A2C93"/>
    <w:rsid w:val="005A3C2C"/>
    <w:rsid w:val="005A3D59"/>
    <w:rsid w:val="005A4A0E"/>
    <w:rsid w:val="005A7B24"/>
    <w:rsid w:val="005B0C1F"/>
    <w:rsid w:val="005B0C46"/>
    <w:rsid w:val="005B1BB2"/>
    <w:rsid w:val="005B37A3"/>
    <w:rsid w:val="005B3AA5"/>
    <w:rsid w:val="005C07BF"/>
    <w:rsid w:val="005C179D"/>
    <w:rsid w:val="005C1CBA"/>
    <w:rsid w:val="005C23F3"/>
    <w:rsid w:val="005C2432"/>
    <w:rsid w:val="005C2DE3"/>
    <w:rsid w:val="005C5761"/>
    <w:rsid w:val="005C718A"/>
    <w:rsid w:val="005D38B9"/>
    <w:rsid w:val="005D489E"/>
    <w:rsid w:val="005D5BDA"/>
    <w:rsid w:val="005D7C51"/>
    <w:rsid w:val="005D7D13"/>
    <w:rsid w:val="005E0B88"/>
    <w:rsid w:val="005E2474"/>
    <w:rsid w:val="005E5CD7"/>
    <w:rsid w:val="005F1F80"/>
    <w:rsid w:val="005F4BFB"/>
    <w:rsid w:val="005F5879"/>
    <w:rsid w:val="006006F6"/>
    <w:rsid w:val="006011DC"/>
    <w:rsid w:val="006025D5"/>
    <w:rsid w:val="00605844"/>
    <w:rsid w:val="00606ADB"/>
    <w:rsid w:val="00611103"/>
    <w:rsid w:val="00614552"/>
    <w:rsid w:val="00622655"/>
    <w:rsid w:val="00624B57"/>
    <w:rsid w:val="00624C40"/>
    <w:rsid w:val="00624DBF"/>
    <w:rsid w:val="0063263B"/>
    <w:rsid w:val="0064100D"/>
    <w:rsid w:val="00645694"/>
    <w:rsid w:val="00646A02"/>
    <w:rsid w:val="006479F6"/>
    <w:rsid w:val="00651C54"/>
    <w:rsid w:val="006551DE"/>
    <w:rsid w:val="00661FBF"/>
    <w:rsid w:val="00662912"/>
    <w:rsid w:val="00663008"/>
    <w:rsid w:val="00665D86"/>
    <w:rsid w:val="006660D1"/>
    <w:rsid w:val="00666B45"/>
    <w:rsid w:val="00673037"/>
    <w:rsid w:val="00674E83"/>
    <w:rsid w:val="006803E8"/>
    <w:rsid w:val="00684E33"/>
    <w:rsid w:val="0068523E"/>
    <w:rsid w:val="00686DA4"/>
    <w:rsid w:val="006905A3"/>
    <w:rsid w:val="006919E5"/>
    <w:rsid w:val="00691EA4"/>
    <w:rsid w:val="00696D54"/>
    <w:rsid w:val="006975CC"/>
    <w:rsid w:val="006A1E31"/>
    <w:rsid w:val="006A6889"/>
    <w:rsid w:val="006B423C"/>
    <w:rsid w:val="006B424C"/>
    <w:rsid w:val="006B60DE"/>
    <w:rsid w:val="006B74D7"/>
    <w:rsid w:val="006B7591"/>
    <w:rsid w:val="006B76FA"/>
    <w:rsid w:val="006B793E"/>
    <w:rsid w:val="006C0020"/>
    <w:rsid w:val="006C0EC2"/>
    <w:rsid w:val="006C109D"/>
    <w:rsid w:val="006C23F5"/>
    <w:rsid w:val="006C5B8F"/>
    <w:rsid w:val="006C72B3"/>
    <w:rsid w:val="006D3C0E"/>
    <w:rsid w:val="006D3F03"/>
    <w:rsid w:val="006D4BD5"/>
    <w:rsid w:val="006D7197"/>
    <w:rsid w:val="006E0A5F"/>
    <w:rsid w:val="006F1934"/>
    <w:rsid w:val="006F3E73"/>
    <w:rsid w:val="00707F0A"/>
    <w:rsid w:val="00710DDC"/>
    <w:rsid w:val="007112E6"/>
    <w:rsid w:val="00717939"/>
    <w:rsid w:val="00720C4D"/>
    <w:rsid w:val="00723E7B"/>
    <w:rsid w:val="00724871"/>
    <w:rsid w:val="00724ED4"/>
    <w:rsid w:val="0072606F"/>
    <w:rsid w:val="007337ED"/>
    <w:rsid w:val="00737F9B"/>
    <w:rsid w:val="00742A80"/>
    <w:rsid w:val="00743F60"/>
    <w:rsid w:val="007449DB"/>
    <w:rsid w:val="00745029"/>
    <w:rsid w:val="00746030"/>
    <w:rsid w:val="00746966"/>
    <w:rsid w:val="00746E59"/>
    <w:rsid w:val="007507ED"/>
    <w:rsid w:val="007522C1"/>
    <w:rsid w:val="00753703"/>
    <w:rsid w:val="00754CD2"/>
    <w:rsid w:val="007558E2"/>
    <w:rsid w:val="00757935"/>
    <w:rsid w:val="00760D07"/>
    <w:rsid w:val="007617C3"/>
    <w:rsid w:val="00761A60"/>
    <w:rsid w:val="0076261D"/>
    <w:rsid w:val="00762887"/>
    <w:rsid w:val="00762EA8"/>
    <w:rsid w:val="007715CA"/>
    <w:rsid w:val="0078146E"/>
    <w:rsid w:val="00781515"/>
    <w:rsid w:val="007839F9"/>
    <w:rsid w:val="0078776A"/>
    <w:rsid w:val="007940E0"/>
    <w:rsid w:val="00796573"/>
    <w:rsid w:val="0079715F"/>
    <w:rsid w:val="00797D82"/>
    <w:rsid w:val="007A0400"/>
    <w:rsid w:val="007A4B2E"/>
    <w:rsid w:val="007A4D57"/>
    <w:rsid w:val="007A766B"/>
    <w:rsid w:val="007B01F8"/>
    <w:rsid w:val="007B099B"/>
    <w:rsid w:val="007B2628"/>
    <w:rsid w:val="007B2AD6"/>
    <w:rsid w:val="007C14EE"/>
    <w:rsid w:val="007C3824"/>
    <w:rsid w:val="007C3BE2"/>
    <w:rsid w:val="007C5027"/>
    <w:rsid w:val="007C5280"/>
    <w:rsid w:val="007D04FF"/>
    <w:rsid w:val="007D1145"/>
    <w:rsid w:val="007D1736"/>
    <w:rsid w:val="007D2043"/>
    <w:rsid w:val="007D2C5D"/>
    <w:rsid w:val="007D4D3C"/>
    <w:rsid w:val="007D64E8"/>
    <w:rsid w:val="007E10B3"/>
    <w:rsid w:val="007E1382"/>
    <w:rsid w:val="007E2B0E"/>
    <w:rsid w:val="007E3732"/>
    <w:rsid w:val="007E468E"/>
    <w:rsid w:val="007E4C32"/>
    <w:rsid w:val="007E5091"/>
    <w:rsid w:val="007E5FEC"/>
    <w:rsid w:val="007E711A"/>
    <w:rsid w:val="007F02F2"/>
    <w:rsid w:val="007F068C"/>
    <w:rsid w:val="007F280E"/>
    <w:rsid w:val="007F3087"/>
    <w:rsid w:val="007F45BD"/>
    <w:rsid w:val="007F65B0"/>
    <w:rsid w:val="00800422"/>
    <w:rsid w:val="00801BF4"/>
    <w:rsid w:val="008046CA"/>
    <w:rsid w:val="008108D8"/>
    <w:rsid w:val="0081314B"/>
    <w:rsid w:val="0081324E"/>
    <w:rsid w:val="0081353B"/>
    <w:rsid w:val="00817C96"/>
    <w:rsid w:val="00820902"/>
    <w:rsid w:val="00821DE3"/>
    <w:rsid w:val="0082322D"/>
    <w:rsid w:val="008234C4"/>
    <w:rsid w:val="0082365C"/>
    <w:rsid w:val="00824E83"/>
    <w:rsid w:val="008257CC"/>
    <w:rsid w:val="00825F90"/>
    <w:rsid w:val="00831554"/>
    <w:rsid w:val="008323CB"/>
    <w:rsid w:val="00833086"/>
    <w:rsid w:val="008360DB"/>
    <w:rsid w:val="00840C99"/>
    <w:rsid w:val="00840FA1"/>
    <w:rsid w:val="008425E7"/>
    <w:rsid w:val="00842F5B"/>
    <w:rsid w:val="008434C1"/>
    <w:rsid w:val="008444BB"/>
    <w:rsid w:val="008508EC"/>
    <w:rsid w:val="00851014"/>
    <w:rsid w:val="00852972"/>
    <w:rsid w:val="00852ECD"/>
    <w:rsid w:val="0085302F"/>
    <w:rsid w:val="008535FC"/>
    <w:rsid w:val="00853C5D"/>
    <w:rsid w:val="00855454"/>
    <w:rsid w:val="0085631F"/>
    <w:rsid w:val="00857322"/>
    <w:rsid w:val="008663B7"/>
    <w:rsid w:val="00867174"/>
    <w:rsid w:val="00867F0D"/>
    <w:rsid w:val="00885370"/>
    <w:rsid w:val="00886910"/>
    <w:rsid w:val="00887052"/>
    <w:rsid w:val="008902B1"/>
    <w:rsid w:val="00890938"/>
    <w:rsid w:val="00890A95"/>
    <w:rsid w:val="00890FAA"/>
    <w:rsid w:val="008912D4"/>
    <w:rsid w:val="008918CB"/>
    <w:rsid w:val="00893529"/>
    <w:rsid w:val="008972E5"/>
    <w:rsid w:val="00897F5E"/>
    <w:rsid w:val="008A34DD"/>
    <w:rsid w:val="008A35FF"/>
    <w:rsid w:val="008A624B"/>
    <w:rsid w:val="008B0F48"/>
    <w:rsid w:val="008B13B5"/>
    <w:rsid w:val="008B1AA2"/>
    <w:rsid w:val="008B1E5A"/>
    <w:rsid w:val="008B3FDD"/>
    <w:rsid w:val="008B65BA"/>
    <w:rsid w:val="008B6CE1"/>
    <w:rsid w:val="008B71CB"/>
    <w:rsid w:val="008C0750"/>
    <w:rsid w:val="008C25D3"/>
    <w:rsid w:val="008C62BA"/>
    <w:rsid w:val="008D30D4"/>
    <w:rsid w:val="008D458A"/>
    <w:rsid w:val="008D68C2"/>
    <w:rsid w:val="008D75D5"/>
    <w:rsid w:val="008E1455"/>
    <w:rsid w:val="008E1C7C"/>
    <w:rsid w:val="008E264B"/>
    <w:rsid w:val="008E42EA"/>
    <w:rsid w:val="008F0CDE"/>
    <w:rsid w:val="008F1EB9"/>
    <w:rsid w:val="008F1F09"/>
    <w:rsid w:val="008F241E"/>
    <w:rsid w:val="008F6025"/>
    <w:rsid w:val="008F6051"/>
    <w:rsid w:val="008F64D3"/>
    <w:rsid w:val="008F7F29"/>
    <w:rsid w:val="009027BF"/>
    <w:rsid w:val="00902F30"/>
    <w:rsid w:val="0090362B"/>
    <w:rsid w:val="009062A0"/>
    <w:rsid w:val="00910FED"/>
    <w:rsid w:val="00915138"/>
    <w:rsid w:val="00920A14"/>
    <w:rsid w:val="009211BA"/>
    <w:rsid w:val="009219E7"/>
    <w:rsid w:val="00921D9D"/>
    <w:rsid w:val="00922572"/>
    <w:rsid w:val="00923059"/>
    <w:rsid w:val="00924817"/>
    <w:rsid w:val="00926982"/>
    <w:rsid w:val="00930F9B"/>
    <w:rsid w:val="00932ECC"/>
    <w:rsid w:val="009336D7"/>
    <w:rsid w:val="00937DD0"/>
    <w:rsid w:val="0094072D"/>
    <w:rsid w:val="00940BC3"/>
    <w:rsid w:val="00940CE8"/>
    <w:rsid w:val="0094163C"/>
    <w:rsid w:val="009440CB"/>
    <w:rsid w:val="009448D8"/>
    <w:rsid w:val="00945A23"/>
    <w:rsid w:val="00945B4F"/>
    <w:rsid w:val="009468F1"/>
    <w:rsid w:val="0095335F"/>
    <w:rsid w:val="009537B8"/>
    <w:rsid w:val="00953E98"/>
    <w:rsid w:val="00957717"/>
    <w:rsid w:val="009621EE"/>
    <w:rsid w:val="00963604"/>
    <w:rsid w:val="00963A2B"/>
    <w:rsid w:val="0097203E"/>
    <w:rsid w:val="00972A80"/>
    <w:rsid w:val="00973638"/>
    <w:rsid w:val="009821DC"/>
    <w:rsid w:val="009832A1"/>
    <w:rsid w:val="00983B3E"/>
    <w:rsid w:val="00983BDF"/>
    <w:rsid w:val="00987248"/>
    <w:rsid w:val="00991510"/>
    <w:rsid w:val="00992104"/>
    <w:rsid w:val="00993E5B"/>
    <w:rsid w:val="00993FDA"/>
    <w:rsid w:val="00994D4B"/>
    <w:rsid w:val="00996AFC"/>
    <w:rsid w:val="00997913"/>
    <w:rsid w:val="00997A5A"/>
    <w:rsid w:val="009A25CD"/>
    <w:rsid w:val="009A266F"/>
    <w:rsid w:val="009A40CE"/>
    <w:rsid w:val="009A53B7"/>
    <w:rsid w:val="009A594B"/>
    <w:rsid w:val="009B0C96"/>
    <w:rsid w:val="009B1818"/>
    <w:rsid w:val="009B4F5F"/>
    <w:rsid w:val="009B67F9"/>
    <w:rsid w:val="009B71DE"/>
    <w:rsid w:val="009B72D2"/>
    <w:rsid w:val="009C0248"/>
    <w:rsid w:val="009C4298"/>
    <w:rsid w:val="009C7E60"/>
    <w:rsid w:val="009D309A"/>
    <w:rsid w:val="009D6D0E"/>
    <w:rsid w:val="009D6DE6"/>
    <w:rsid w:val="009E01C7"/>
    <w:rsid w:val="009E10F9"/>
    <w:rsid w:val="009E18CB"/>
    <w:rsid w:val="009E46C6"/>
    <w:rsid w:val="009E70A0"/>
    <w:rsid w:val="009E7C10"/>
    <w:rsid w:val="009E7CFF"/>
    <w:rsid w:val="009F225D"/>
    <w:rsid w:val="009F3669"/>
    <w:rsid w:val="009F3E74"/>
    <w:rsid w:val="009F573C"/>
    <w:rsid w:val="009F7647"/>
    <w:rsid w:val="00A01EA7"/>
    <w:rsid w:val="00A023A6"/>
    <w:rsid w:val="00A028F1"/>
    <w:rsid w:val="00A03E41"/>
    <w:rsid w:val="00A05D98"/>
    <w:rsid w:val="00A11D6A"/>
    <w:rsid w:val="00A13445"/>
    <w:rsid w:val="00A13971"/>
    <w:rsid w:val="00A143A2"/>
    <w:rsid w:val="00A164B9"/>
    <w:rsid w:val="00A21B3E"/>
    <w:rsid w:val="00A232CE"/>
    <w:rsid w:val="00A23C4A"/>
    <w:rsid w:val="00A2434C"/>
    <w:rsid w:val="00A26BEA"/>
    <w:rsid w:val="00A27831"/>
    <w:rsid w:val="00A31566"/>
    <w:rsid w:val="00A32E9A"/>
    <w:rsid w:val="00A37203"/>
    <w:rsid w:val="00A374D6"/>
    <w:rsid w:val="00A425AA"/>
    <w:rsid w:val="00A455FC"/>
    <w:rsid w:val="00A46BF0"/>
    <w:rsid w:val="00A47C44"/>
    <w:rsid w:val="00A51CBA"/>
    <w:rsid w:val="00A52EFC"/>
    <w:rsid w:val="00A53345"/>
    <w:rsid w:val="00A64DF8"/>
    <w:rsid w:val="00A66862"/>
    <w:rsid w:val="00A67A27"/>
    <w:rsid w:val="00A67E73"/>
    <w:rsid w:val="00A817A8"/>
    <w:rsid w:val="00A826A4"/>
    <w:rsid w:val="00A832E8"/>
    <w:rsid w:val="00A92572"/>
    <w:rsid w:val="00A92F38"/>
    <w:rsid w:val="00A93B77"/>
    <w:rsid w:val="00A94874"/>
    <w:rsid w:val="00A94C01"/>
    <w:rsid w:val="00A95349"/>
    <w:rsid w:val="00AA3E39"/>
    <w:rsid w:val="00AB02BF"/>
    <w:rsid w:val="00AB300A"/>
    <w:rsid w:val="00AB3FFE"/>
    <w:rsid w:val="00AB5D79"/>
    <w:rsid w:val="00AB6C33"/>
    <w:rsid w:val="00AB7040"/>
    <w:rsid w:val="00AC0EF4"/>
    <w:rsid w:val="00AC2066"/>
    <w:rsid w:val="00AC2344"/>
    <w:rsid w:val="00AC2CEF"/>
    <w:rsid w:val="00AC31A9"/>
    <w:rsid w:val="00AC330E"/>
    <w:rsid w:val="00AC7F96"/>
    <w:rsid w:val="00AD135D"/>
    <w:rsid w:val="00AD32BF"/>
    <w:rsid w:val="00AD6A7D"/>
    <w:rsid w:val="00AE0CEF"/>
    <w:rsid w:val="00AE241C"/>
    <w:rsid w:val="00AE430E"/>
    <w:rsid w:val="00AE497C"/>
    <w:rsid w:val="00AE5BF4"/>
    <w:rsid w:val="00AE6D4E"/>
    <w:rsid w:val="00AF077D"/>
    <w:rsid w:val="00AF0DD4"/>
    <w:rsid w:val="00AF4398"/>
    <w:rsid w:val="00AF66F9"/>
    <w:rsid w:val="00B00A80"/>
    <w:rsid w:val="00B01DAE"/>
    <w:rsid w:val="00B020BC"/>
    <w:rsid w:val="00B1120E"/>
    <w:rsid w:val="00B157A3"/>
    <w:rsid w:val="00B16678"/>
    <w:rsid w:val="00B176F6"/>
    <w:rsid w:val="00B2465B"/>
    <w:rsid w:val="00B2674E"/>
    <w:rsid w:val="00B30EB7"/>
    <w:rsid w:val="00B31164"/>
    <w:rsid w:val="00B32633"/>
    <w:rsid w:val="00B35A09"/>
    <w:rsid w:val="00B37FF3"/>
    <w:rsid w:val="00B472A2"/>
    <w:rsid w:val="00B5053E"/>
    <w:rsid w:val="00B50CD7"/>
    <w:rsid w:val="00B51FF1"/>
    <w:rsid w:val="00B550F5"/>
    <w:rsid w:val="00B55EB7"/>
    <w:rsid w:val="00B562E2"/>
    <w:rsid w:val="00B60176"/>
    <w:rsid w:val="00B61071"/>
    <w:rsid w:val="00B642BF"/>
    <w:rsid w:val="00B65C98"/>
    <w:rsid w:val="00B71E00"/>
    <w:rsid w:val="00B74E60"/>
    <w:rsid w:val="00B763BC"/>
    <w:rsid w:val="00B85C2A"/>
    <w:rsid w:val="00B86F9A"/>
    <w:rsid w:val="00B875C9"/>
    <w:rsid w:val="00B87D9F"/>
    <w:rsid w:val="00B90F1D"/>
    <w:rsid w:val="00B9150D"/>
    <w:rsid w:val="00B922AE"/>
    <w:rsid w:val="00B9346C"/>
    <w:rsid w:val="00B94BF1"/>
    <w:rsid w:val="00B94D32"/>
    <w:rsid w:val="00BA0BCA"/>
    <w:rsid w:val="00BA3874"/>
    <w:rsid w:val="00BA425C"/>
    <w:rsid w:val="00BA5242"/>
    <w:rsid w:val="00BB1685"/>
    <w:rsid w:val="00BB3AE9"/>
    <w:rsid w:val="00BB798B"/>
    <w:rsid w:val="00BC0456"/>
    <w:rsid w:val="00BC069B"/>
    <w:rsid w:val="00BC22FE"/>
    <w:rsid w:val="00BC3482"/>
    <w:rsid w:val="00BC5ACC"/>
    <w:rsid w:val="00BC61F8"/>
    <w:rsid w:val="00BD0ED5"/>
    <w:rsid w:val="00BD2126"/>
    <w:rsid w:val="00BD2D84"/>
    <w:rsid w:val="00BD4185"/>
    <w:rsid w:val="00BD7174"/>
    <w:rsid w:val="00BD71B2"/>
    <w:rsid w:val="00BD7F43"/>
    <w:rsid w:val="00BE0050"/>
    <w:rsid w:val="00BE054E"/>
    <w:rsid w:val="00BE0616"/>
    <w:rsid w:val="00BE4EA9"/>
    <w:rsid w:val="00BE5265"/>
    <w:rsid w:val="00BE72D9"/>
    <w:rsid w:val="00BF31B9"/>
    <w:rsid w:val="00BF6B70"/>
    <w:rsid w:val="00BF6FE8"/>
    <w:rsid w:val="00C03FBA"/>
    <w:rsid w:val="00C061A6"/>
    <w:rsid w:val="00C07633"/>
    <w:rsid w:val="00C0786B"/>
    <w:rsid w:val="00C10950"/>
    <w:rsid w:val="00C1142C"/>
    <w:rsid w:val="00C16D5C"/>
    <w:rsid w:val="00C16EDF"/>
    <w:rsid w:val="00C174D0"/>
    <w:rsid w:val="00C17993"/>
    <w:rsid w:val="00C20F33"/>
    <w:rsid w:val="00C21911"/>
    <w:rsid w:val="00C21CE3"/>
    <w:rsid w:val="00C231D2"/>
    <w:rsid w:val="00C23238"/>
    <w:rsid w:val="00C248D0"/>
    <w:rsid w:val="00C263B9"/>
    <w:rsid w:val="00C271D6"/>
    <w:rsid w:val="00C31F92"/>
    <w:rsid w:val="00C334C8"/>
    <w:rsid w:val="00C41FD1"/>
    <w:rsid w:val="00C4261B"/>
    <w:rsid w:val="00C4691C"/>
    <w:rsid w:val="00C47C09"/>
    <w:rsid w:val="00C51AC3"/>
    <w:rsid w:val="00C534AD"/>
    <w:rsid w:val="00C567CC"/>
    <w:rsid w:val="00C56BF7"/>
    <w:rsid w:val="00C575E7"/>
    <w:rsid w:val="00C57DD4"/>
    <w:rsid w:val="00C61414"/>
    <w:rsid w:val="00C621FC"/>
    <w:rsid w:val="00C6265D"/>
    <w:rsid w:val="00C639F8"/>
    <w:rsid w:val="00C63ECF"/>
    <w:rsid w:val="00C64384"/>
    <w:rsid w:val="00C64CFB"/>
    <w:rsid w:val="00C7359D"/>
    <w:rsid w:val="00C742BC"/>
    <w:rsid w:val="00C747E2"/>
    <w:rsid w:val="00C77043"/>
    <w:rsid w:val="00C87E3B"/>
    <w:rsid w:val="00C906F0"/>
    <w:rsid w:val="00C913B5"/>
    <w:rsid w:val="00C928C4"/>
    <w:rsid w:val="00C92A84"/>
    <w:rsid w:val="00C93333"/>
    <w:rsid w:val="00C93D05"/>
    <w:rsid w:val="00C94E64"/>
    <w:rsid w:val="00C94F7D"/>
    <w:rsid w:val="00CA0981"/>
    <w:rsid w:val="00CB0A4A"/>
    <w:rsid w:val="00CB7559"/>
    <w:rsid w:val="00CC207E"/>
    <w:rsid w:val="00CC24C3"/>
    <w:rsid w:val="00CC661D"/>
    <w:rsid w:val="00CD04BD"/>
    <w:rsid w:val="00CD2D54"/>
    <w:rsid w:val="00CD5423"/>
    <w:rsid w:val="00CD5BEE"/>
    <w:rsid w:val="00CE08BB"/>
    <w:rsid w:val="00CE0994"/>
    <w:rsid w:val="00CE136B"/>
    <w:rsid w:val="00CE55A9"/>
    <w:rsid w:val="00CE7040"/>
    <w:rsid w:val="00CF0607"/>
    <w:rsid w:val="00CF197A"/>
    <w:rsid w:val="00CF64FC"/>
    <w:rsid w:val="00CF6C48"/>
    <w:rsid w:val="00D0170E"/>
    <w:rsid w:val="00D018A6"/>
    <w:rsid w:val="00D0206A"/>
    <w:rsid w:val="00D03FF6"/>
    <w:rsid w:val="00D05A3A"/>
    <w:rsid w:val="00D0700D"/>
    <w:rsid w:val="00D12199"/>
    <w:rsid w:val="00D13CD7"/>
    <w:rsid w:val="00D15E56"/>
    <w:rsid w:val="00D17DE8"/>
    <w:rsid w:val="00D17ED9"/>
    <w:rsid w:val="00D17F4D"/>
    <w:rsid w:val="00D20C1F"/>
    <w:rsid w:val="00D21E64"/>
    <w:rsid w:val="00D23B75"/>
    <w:rsid w:val="00D25466"/>
    <w:rsid w:val="00D31B55"/>
    <w:rsid w:val="00D32D4C"/>
    <w:rsid w:val="00D3392D"/>
    <w:rsid w:val="00D34051"/>
    <w:rsid w:val="00D3514E"/>
    <w:rsid w:val="00D35690"/>
    <w:rsid w:val="00D361BB"/>
    <w:rsid w:val="00D36C5C"/>
    <w:rsid w:val="00D36CC1"/>
    <w:rsid w:val="00D36FDC"/>
    <w:rsid w:val="00D37406"/>
    <w:rsid w:val="00D37790"/>
    <w:rsid w:val="00D402F8"/>
    <w:rsid w:val="00D40308"/>
    <w:rsid w:val="00D40609"/>
    <w:rsid w:val="00D40978"/>
    <w:rsid w:val="00D42134"/>
    <w:rsid w:val="00D4253C"/>
    <w:rsid w:val="00D436D5"/>
    <w:rsid w:val="00D46247"/>
    <w:rsid w:val="00D505EF"/>
    <w:rsid w:val="00D52886"/>
    <w:rsid w:val="00D5569D"/>
    <w:rsid w:val="00D55DB5"/>
    <w:rsid w:val="00D56438"/>
    <w:rsid w:val="00D65043"/>
    <w:rsid w:val="00D65AB5"/>
    <w:rsid w:val="00D65DB4"/>
    <w:rsid w:val="00D674B4"/>
    <w:rsid w:val="00D679C5"/>
    <w:rsid w:val="00D700C5"/>
    <w:rsid w:val="00D71A56"/>
    <w:rsid w:val="00D724FE"/>
    <w:rsid w:val="00D73440"/>
    <w:rsid w:val="00D74302"/>
    <w:rsid w:val="00D762D8"/>
    <w:rsid w:val="00D76E61"/>
    <w:rsid w:val="00D81F73"/>
    <w:rsid w:val="00D83250"/>
    <w:rsid w:val="00D833C7"/>
    <w:rsid w:val="00D847CF"/>
    <w:rsid w:val="00D865A4"/>
    <w:rsid w:val="00D86816"/>
    <w:rsid w:val="00D868B5"/>
    <w:rsid w:val="00D86CB2"/>
    <w:rsid w:val="00D877BC"/>
    <w:rsid w:val="00D87D21"/>
    <w:rsid w:val="00D87F3E"/>
    <w:rsid w:val="00D95568"/>
    <w:rsid w:val="00D9606A"/>
    <w:rsid w:val="00D97AE1"/>
    <w:rsid w:val="00DA69D4"/>
    <w:rsid w:val="00DA7229"/>
    <w:rsid w:val="00DA7653"/>
    <w:rsid w:val="00DA7C60"/>
    <w:rsid w:val="00DB229A"/>
    <w:rsid w:val="00DB23CE"/>
    <w:rsid w:val="00DB3B55"/>
    <w:rsid w:val="00DB7070"/>
    <w:rsid w:val="00DC43A8"/>
    <w:rsid w:val="00DD0915"/>
    <w:rsid w:val="00DD25B4"/>
    <w:rsid w:val="00DD6E68"/>
    <w:rsid w:val="00DE0C57"/>
    <w:rsid w:val="00DE4D75"/>
    <w:rsid w:val="00DE74C5"/>
    <w:rsid w:val="00DF021C"/>
    <w:rsid w:val="00DF021D"/>
    <w:rsid w:val="00DF3EF1"/>
    <w:rsid w:val="00E0316F"/>
    <w:rsid w:val="00E03895"/>
    <w:rsid w:val="00E03B27"/>
    <w:rsid w:val="00E045C7"/>
    <w:rsid w:val="00E04816"/>
    <w:rsid w:val="00E103E2"/>
    <w:rsid w:val="00E121F2"/>
    <w:rsid w:val="00E1552B"/>
    <w:rsid w:val="00E232D3"/>
    <w:rsid w:val="00E236ED"/>
    <w:rsid w:val="00E31C02"/>
    <w:rsid w:val="00E31D1F"/>
    <w:rsid w:val="00E3200A"/>
    <w:rsid w:val="00E445C2"/>
    <w:rsid w:val="00E45541"/>
    <w:rsid w:val="00E46127"/>
    <w:rsid w:val="00E50990"/>
    <w:rsid w:val="00E50FBA"/>
    <w:rsid w:val="00E60BCE"/>
    <w:rsid w:val="00E63141"/>
    <w:rsid w:val="00E63E44"/>
    <w:rsid w:val="00E64000"/>
    <w:rsid w:val="00E65810"/>
    <w:rsid w:val="00E66F38"/>
    <w:rsid w:val="00E670C3"/>
    <w:rsid w:val="00E7139E"/>
    <w:rsid w:val="00E71B02"/>
    <w:rsid w:val="00E71E1F"/>
    <w:rsid w:val="00E735B2"/>
    <w:rsid w:val="00E74133"/>
    <w:rsid w:val="00E74F8F"/>
    <w:rsid w:val="00E7696E"/>
    <w:rsid w:val="00E80412"/>
    <w:rsid w:val="00E834B6"/>
    <w:rsid w:val="00E860EC"/>
    <w:rsid w:val="00E90A87"/>
    <w:rsid w:val="00E91573"/>
    <w:rsid w:val="00E9368B"/>
    <w:rsid w:val="00E945A4"/>
    <w:rsid w:val="00E97A36"/>
    <w:rsid w:val="00EA0367"/>
    <w:rsid w:val="00EA2923"/>
    <w:rsid w:val="00EA457E"/>
    <w:rsid w:val="00EA4949"/>
    <w:rsid w:val="00EA582D"/>
    <w:rsid w:val="00EB2095"/>
    <w:rsid w:val="00EB4B79"/>
    <w:rsid w:val="00EB5B81"/>
    <w:rsid w:val="00EB5CB7"/>
    <w:rsid w:val="00EB63DD"/>
    <w:rsid w:val="00EC00A6"/>
    <w:rsid w:val="00EC201C"/>
    <w:rsid w:val="00EC7009"/>
    <w:rsid w:val="00EC7D0C"/>
    <w:rsid w:val="00ED0E6D"/>
    <w:rsid w:val="00ED23BE"/>
    <w:rsid w:val="00ED2FBF"/>
    <w:rsid w:val="00ED4FD5"/>
    <w:rsid w:val="00ED540A"/>
    <w:rsid w:val="00ED5D7B"/>
    <w:rsid w:val="00EE264D"/>
    <w:rsid w:val="00EE3A28"/>
    <w:rsid w:val="00EE3CD5"/>
    <w:rsid w:val="00EE4059"/>
    <w:rsid w:val="00EE4A05"/>
    <w:rsid w:val="00EE57A0"/>
    <w:rsid w:val="00EE57DD"/>
    <w:rsid w:val="00EE604D"/>
    <w:rsid w:val="00EE67AF"/>
    <w:rsid w:val="00EE690A"/>
    <w:rsid w:val="00EF0CB8"/>
    <w:rsid w:val="00EF64CF"/>
    <w:rsid w:val="00EF7DF4"/>
    <w:rsid w:val="00F00F7E"/>
    <w:rsid w:val="00F00F96"/>
    <w:rsid w:val="00F03491"/>
    <w:rsid w:val="00F078D7"/>
    <w:rsid w:val="00F1201E"/>
    <w:rsid w:val="00F13C6A"/>
    <w:rsid w:val="00F13F4F"/>
    <w:rsid w:val="00F15E1A"/>
    <w:rsid w:val="00F16332"/>
    <w:rsid w:val="00F17EC2"/>
    <w:rsid w:val="00F2015F"/>
    <w:rsid w:val="00F20A5F"/>
    <w:rsid w:val="00F21A8B"/>
    <w:rsid w:val="00F220BD"/>
    <w:rsid w:val="00F24D38"/>
    <w:rsid w:val="00F25FB3"/>
    <w:rsid w:val="00F26BE6"/>
    <w:rsid w:val="00F26E99"/>
    <w:rsid w:val="00F36A68"/>
    <w:rsid w:val="00F37661"/>
    <w:rsid w:val="00F40CAA"/>
    <w:rsid w:val="00F40E5C"/>
    <w:rsid w:val="00F439D2"/>
    <w:rsid w:val="00F5199A"/>
    <w:rsid w:val="00F51AAC"/>
    <w:rsid w:val="00F535E7"/>
    <w:rsid w:val="00F554E6"/>
    <w:rsid w:val="00F55E57"/>
    <w:rsid w:val="00F56221"/>
    <w:rsid w:val="00F60863"/>
    <w:rsid w:val="00F60B5C"/>
    <w:rsid w:val="00F619C9"/>
    <w:rsid w:val="00F62027"/>
    <w:rsid w:val="00F620EE"/>
    <w:rsid w:val="00F623C7"/>
    <w:rsid w:val="00F65632"/>
    <w:rsid w:val="00F722C0"/>
    <w:rsid w:val="00F73D1E"/>
    <w:rsid w:val="00F75AB5"/>
    <w:rsid w:val="00F77827"/>
    <w:rsid w:val="00F90D41"/>
    <w:rsid w:val="00F93EE3"/>
    <w:rsid w:val="00F9536F"/>
    <w:rsid w:val="00F979A8"/>
    <w:rsid w:val="00FA3D5A"/>
    <w:rsid w:val="00FA5EE8"/>
    <w:rsid w:val="00FB0D76"/>
    <w:rsid w:val="00FB430A"/>
    <w:rsid w:val="00FB72F9"/>
    <w:rsid w:val="00FC0A67"/>
    <w:rsid w:val="00FC2FE0"/>
    <w:rsid w:val="00FC3361"/>
    <w:rsid w:val="00FC3435"/>
    <w:rsid w:val="00FD1F39"/>
    <w:rsid w:val="00FD2E0C"/>
    <w:rsid w:val="00FD69A0"/>
    <w:rsid w:val="00FE1FF9"/>
    <w:rsid w:val="00FE2059"/>
    <w:rsid w:val="00FE48D1"/>
    <w:rsid w:val="00FE6995"/>
    <w:rsid w:val="00FF48F5"/>
    <w:rsid w:val="00FF51F8"/>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A4BE3F4"/>
  <w15:chartTrackingRefBased/>
  <w15:docId w15:val="{9E281673-020D-46C5-95AD-F6A637B054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s-CO" w:eastAsia="es-CO" w:bidi="ar-SA"/>
      </w:rPr>
    </w:rPrDefault>
    <w:pPrDefault/>
  </w:docDefaults>
  <w:latentStyles w:defLockedState="0" w:defUIPriority="99" w:defSemiHidden="0" w:defUnhideWhenUsed="0" w:defQFormat="0" w:count="375">
    <w:lsdException w:name="Normal" w:uiPriority="1"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1"/>
    <w:qFormat/>
    <w:rsid w:val="00A95349"/>
    <w:pPr>
      <w:widowControl w:val="0"/>
      <w:jc w:val="both"/>
    </w:pPr>
    <w:rPr>
      <w:rFonts w:ascii="Arial" w:hAnsi="Arial"/>
      <w:sz w:val="22"/>
      <w:szCs w:val="22"/>
      <w:lang w:eastAsia="en-US"/>
    </w:rPr>
  </w:style>
  <w:style w:type="paragraph" w:styleId="Ttulo1">
    <w:name w:val="heading 1"/>
    <w:basedOn w:val="Normal"/>
    <w:link w:val="Ttulo1Car"/>
    <w:uiPriority w:val="1"/>
    <w:qFormat/>
    <w:rsid w:val="00D36FDC"/>
    <w:pPr>
      <w:ind w:left="101"/>
      <w:outlineLvl w:val="0"/>
    </w:pPr>
    <w:rPr>
      <w:rFonts w:eastAsia="Arial"/>
      <w:b/>
      <w:bCs/>
      <w:sz w:val="24"/>
      <w:szCs w:val="24"/>
    </w:rPr>
  </w:style>
  <w:style w:type="paragraph" w:styleId="Ttulo2">
    <w:name w:val="heading 2"/>
    <w:basedOn w:val="Normal"/>
    <w:next w:val="Normal"/>
    <w:link w:val="Ttulo2Car"/>
    <w:uiPriority w:val="9"/>
    <w:unhideWhenUsed/>
    <w:qFormat/>
    <w:rsid w:val="00545E40"/>
    <w:pPr>
      <w:keepNext/>
      <w:keepLines/>
      <w:spacing w:before="200"/>
      <w:outlineLvl w:val="1"/>
    </w:pPr>
    <w:rPr>
      <w:rFonts w:eastAsia="Times New Roman"/>
      <w:b/>
      <w:bCs/>
      <w:color w:val="000000" w:themeColor="text1"/>
      <w:sz w:val="24"/>
      <w:szCs w:val="26"/>
      <w:lang w:val="x-none" w:eastAsia="x-none"/>
    </w:rPr>
  </w:style>
  <w:style w:type="paragraph" w:styleId="Ttulo3">
    <w:name w:val="heading 3"/>
    <w:basedOn w:val="Normal"/>
    <w:next w:val="Normal"/>
    <w:link w:val="Ttulo3Car"/>
    <w:uiPriority w:val="9"/>
    <w:unhideWhenUsed/>
    <w:qFormat/>
    <w:rsid w:val="000703CF"/>
    <w:pPr>
      <w:keepNext/>
      <w:spacing w:before="240" w:after="60"/>
      <w:outlineLvl w:val="2"/>
    </w:pPr>
    <w:rPr>
      <w:rFonts w:eastAsiaTheme="majorEastAsia" w:cstheme="majorBidi"/>
      <w:b/>
      <w:bCs/>
      <w:sz w:val="24"/>
      <w:szCs w:val="26"/>
    </w:rPr>
  </w:style>
  <w:style w:type="paragraph" w:styleId="Ttulo4">
    <w:name w:val="heading 4"/>
    <w:basedOn w:val="Normal"/>
    <w:next w:val="Normal"/>
    <w:link w:val="Ttulo4Car"/>
    <w:uiPriority w:val="9"/>
    <w:unhideWhenUsed/>
    <w:qFormat/>
    <w:rsid w:val="007D64E8"/>
    <w:pPr>
      <w:keepNext/>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unhideWhenUsed/>
    <w:qFormat/>
    <w:rsid w:val="008323CB"/>
    <w:pPr>
      <w:keepNext/>
      <w:keepLines/>
      <w:spacing w:before="40"/>
      <w:outlineLvl w:val="4"/>
    </w:pPr>
    <w:rPr>
      <w:rFonts w:asciiTheme="majorHAnsi" w:eastAsiaTheme="majorEastAsia" w:hAnsiTheme="majorHAnsi" w:cstheme="majorBidi"/>
      <w:color w:val="365F91"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rsid w:val="00D36FDC"/>
    <w:pPr>
      <w:widowControl w:val="0"/>
    </w:pPr>
    <w:rPr>
      <w:sz w:val="22"/>
      <w:szCs w:val="22"/>
      <w:lang w:val="en-US" w:eastAsia="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qFormat/>
    <w:rsid w:val="00D36FDC"/>
    <w:pPr>
      <w:ind w:left="101"/>
    </w:pPr>
    <w:rPr>
      <w:rFonts w:eastAsia="Arial"/>
      <w:sz w:val="24"/>
      <w:szCs w:val="24"/>
    </w:rPr>
  </w:style>
  <w:style w:type="paragraph" w:styleId="Prrafodelista">
    <w:name w:val="List Paragraph"/>
    <w:aliases w:val="Chulito,Bolita,List Paragraph,Párrafo de lista3,BOLA,Párrafo de lista21,BOLADEF,HOJA,Párrafo de lista1"/>
    <w:basedOn w:val="Normal"/>
    <w:link w:val="PrrafodelistaCar"/>
    <w:uiPriority w:val="34"/>
    <w:qFormat/>
    <w:rsid w:val="00D36FDC"/>
  </w:style>
  <w:style w:type="paragraph" w:customStyle="1" w:styleId="TableParagraph">
    <w:name w:val="Table Paragraph"/>
    <w:basedOn w:val="Normal"/>
    <w:uiPriority w:val="1"/>
    <w:qFormat/>
    <w:rsid w:val="00D36FDC"/>
  </w:style>
  <w:style w:type="paragraph" w:styleId="Textodeglobo">
    <w:name w:val="Balloon Text"/>
    <w:basedOn w:val="Normal"/>
    <w:link w:val="TextodegloboCar"/>
    <w:uiPriority w:val="99"/>
    <w:semiHidden/>
    <w:unhideWhenUsed/>
    <w:rsid w:val="00C4691C"/>
    <w:rPr>
      <w:rFonts w:ascii="Tahoma" w:hAnsi="Tahoma"/>
      <w:sz w:val="16"/>
      <w:szCs w:val="16"/>
      <w:lang w:val="x-none" w:eastAsia="x-none"/>
    </w:rPr>
  </w:style>
  <w:style w:type="character" w:customStyle="1" w:styleId="TextodegloboCar">
    <w:name w:val="Texto de globo Car"/>
    <w:link w:val="Textodeglobo"/>
    <w:uiPriority w:val="99"/>
    <w:semiHidden/>
    <w:rsid w:val="00C4691C"/>
    <w:rPr>
      <w:rFonts w:ascii="Tahoma" w:hAnsi="Tahoma" w:cs="Tahoma"/>
      <w:sz w:val="16"/>
      <w:szCs w:val="16"/>
    </w:rPr>
  </w:style>
  <w:style w:type="character" w:customStyle="1" w:styleId="Ttulo2Car">
    <w:name w:val="Título 2 Car"/>
    <w:link w:val="Ttulo2"/>
    <w:uiPriority w:val="9"/>
    <w:rsid w:val="00545E40"/>
    <w:rPr>
      <w:rFonts w:ascii="Arial" w:eastAsia="Times New Roman" w:hAnsi="Arial"/>
      <w:b/>
      <w:bCs/>
      <w:color w:val="000000" w:themeColor="text1"/>
      <w:sz w:val="24"/>
      <w:szCs w:val="26"/>
      <w:lang w:val="x-none" w:eastAsia="x-none"/>
    </w:rPr>
  </w:style>
  <w:style w:type="paragraph" w:styleId="TtuloTDC">
    <w:name w:val="TOC Heading"/>
    <w:basedOn w:val="Ttulo1"/>
    <w:next w:val="Normal"/>
    <w:uiPriority w:val="39"/>
    <w:unhideWhenUsed/>
    <w:qFormat/>
    <w:rsid w:val="00C4691C"/>
    <w:pPr>
      <w:keepNext/>
      <w:keepLines/>
      <w:widowControl/>
      <w:spacing w:before="480" w:line="276" w:lineRule="auto"/>
      <w:ind w:left="0"/>
      <w:outlineLvl w:val="9"/>
    </w:pPr>
    <w:rPr>
      <w:rFonts w:ascii="Cambria" w:eastAsia="Times New Roman" w:hAnsi="Cambria"/>
      <w:color w:val="365F91"/>
      <w:sz w:val="28"/>
      <w:szCs w:val="28"/>
      <w:lang w:val="es-ES"/>
    </w:rPr>
  </w:style>
  <w:style w:type="paragraph" w:styleId="TDC1">
    <w:name w:val="toc 1"/>
    <w:basedOn w:val="Normal"/>
    <w:next w:val="Normal"/>
    <w:autoRedefine/>
    <w:uiPriority w:val="39"/>
    <w:unhideWhenUsed/>
    <w:rsid w:val="00C4691C"/>
    <w:pPr>
      <w:spacing w:after="100"/>
    </w:pPr>
  </w:style>
  <w:style w:type="paragraph" w:styleId="TDC2">
    <w:name w:val="toc 2"/>
    <w:basedOn w:val="Normal"/>
    <w:next w:val="Normal"/>
    <w:autoRedefine/>
    <w:uiPriority w:val="39"/>
    <w:unhideWhenUsed/>
    <w:rsid w:val="00C4691C"/>
    <w:pPr>
      <w:spacing w:after="100"/>
      <w:ind w:left="220"/>
    </w:pPr>
  </w:style>
  <w:style w:type="character" w:styleId="Hipervnculo">
    <w:name w:val="Hyperlink"/>
    <w:uiPriority w:val="99"/>
    <w:unhideWhenUsed/>
    <w:rsid w:val="00C4691C"/>
    <w:rPr>
      <w:color w:val="0000FF"/>
      <w:u w:val="single"/>
    </w:rPr>
  </w:style>
  <w:style w:type="paragraph" w:styleId="Mapadeldocumento">
    <w:name w:val="Document Map"/>
    <w:basedOn w:val="Normal"/>
    <w:link w:val="MapadeldocumentoCar"/>
    <w:uiPriority w:val="99"/>
    <w:semiHidden/>
    <w:unhideWhenUsed/>
    <w:rsid w:val="00C4691C"/>
    <w:rPr>
      <w:rFonts w:ascii="Tahoma" w:hAnsi="Tahoma"/>
      <w:sz w:val="16"/>
      <w:szCs w:val="16"/>
      <w:lang w:val="x-none" w:eastAsia="x-none"/>
    </w:rPr>
  </w:style>
  <w:style w:type="character" w:customStyle="1" w:styleId="MapadeldocumentoCar">
    <w:name w:val="Mapa del documento Car"/>
    <w:link w:val="Mapadeldocumento"/>
    <w:uiPriority w:val="99"/>
    <w:semiHidden/>
    <w:rsid w:val="00C4691C"/>
    <w:rPr>
      <w:rFonts w:ascii="Tahoma" w:hAnsi="Tahoma" w:cs="Tahoma"/>
      <w:sz w:val="16"/>
      <w:szCs w:val="16"/>
    </w:rPr>
  </w:style>
  <w:style w:type="character" w:styleId="Refdecomentario">
    <w:name w:val="annotation reference"/>
    <w:uiPriority w:val="99"/>
    <w:semiHidden/>
    <w:unhideWhenUsed/>
    <w:rsid w:val="009B72D2"/>
    <w:rPr>
      <w:sz w:val="16"/>
      <w:szCs w:val="16"/>
    </w:rPr>
  </w:style>
  <w:style w:type="paragraph" w:styleId="Textocomentario">
    <w:name w:val="annotation text"/>
    <w:basedOn w:val="Normal"/>
    <w:link w:val="TextocomentarioCar"/>
    <w:uiPriority w:val="99"/>
    <w:semiHidden/>
    <w:unhideWhenUsed/>
    <w:rsid w:val="009B72D2"/>
    <w:rPr>
      <w:sz w:val="20"/>
      <w:szCs w:val="20"/>
      <w:lang w:val="en-US"/>
    </w:rPr>
  </w:style>
  <w:style w:type="character" w:customStyle="1" w:styleId="TextocomentarioCar">
    <w:name w:val="Texto comentario Car"/>
    <w:link w:val="Textocomentario"/>
    <w:uiPriority w:val="99"/>
    <w:semiHidden/>
    <w:rsid w:val="009B72D2"/>
    <w:rPr>
      <w:lang w:val="en-US" w:eastAsia="en-US"/>
    </w:rPr>
  </w:style>
  <w:style w:type="paragraph" w:styleId="Asuntodelcomentario">
    <w:name w:val="annotation subject"/>
    <w:basedOn w:val="Textocomentario"/>
    <w:next w:val="Textocomentario"/>
    <w:link w:val="AsuntodelcomentarioCar"/>
    <w:uiPriority w:val="99"/>
    <w:semiHidden/>
    <w:unhideWhenUsed/>
    <w:rsid w:val="009B72D2"/>
    <w:rPr>
      <w:b/>
      <w:bCs/>
    </w:rPr>
  </w:style>
  <w:style w:type="character" w:customStyle="1" w:styleId="AsuntodelcomentarioCar">
    <w:name w:val="Asunto del comentario Car"/>
    <w:link w:val="Asuntodelcomentario"/>
    <w:uiPriority w:val="99"/>
    <w:semiHidden/>
    <w:rsid w:val="009B72D2"/>
    <w:rPr>
      <w:b/>
      <w:bCs/>
      <w:lang w:val="en-US" w:eastAsia="en-US"/>
    </w:rPr>
  </w:style>
  <w:style w:type="paragraph" w:styleId="Textonotapie">
    <w:name w:val="footnote text"/>
    <w:basedOn w:val="Normal"/>
    <w:link w:val="TextonotapieCar"/>
    <w:uiPriority w:val="99"/>
    <w:semiHidden/>
    <w:unhideWhenUsed/>
    <w:rsid w:val="00B94BF1"/>
    <w:rPr>
      <w:sz w:val="20"/>
      <w:szCs w:val="20"/>
      <w:lang w:val="en-US"/>
    </w:rPr>
  </w:style>
  <w:style w:type="character" w:customStyle="1" w:styleId="TextonotapieCar">
    <w:name w:val="Texto nota pie Car"/>
    <w:link w:val="Textonotapie"/>
    <w:uiPriority w:val="99"/>
    <w:semiHidden/>
    <w:rsid w:val="00B94BF1"/>
    <w:rPr>
      <w:lang w:val="en-US" w:eastAsia="en-US"/>
    </w:rPr>
  </w:style>
  <w:style w:type="character" w:styleId="Refdenotaalpie">
    <w:name w:val="footnote reference"/>
    <w:aliases w:val="referencia nota al pie,Texto de nota al pie"/>
    <w:uiPriority w:val="99"/>
    <w:rsid w:val="00B94BF1"/>
    <w:rPr>
      <w:rFonts w:cs="Times New Roman"/>
      <w:vertAlign w:val="superscript"/>
    </w:rPr>
  </w:style>
  <w:style w:type="table" w:styleId="Tablaconcuadrcula">
    <w:name w:val="Table Grid"/>
    <w:basedOn w:val="Tablanormal"/>
    <w:uiPriority w:val="59"/>
    <w:rsid w:val="00C16D5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146425"/>
    <w:pPr>
      <w:widowControl/>
      <w:spacing w:before="100" w:beforeAutospacing="1" w:after="100" w:afterAutospacing="1"/>
    </w:pPr>
    <w:rPr>
      <w:rFonts w:ascii="Times New Roman" w:eastAsia="Times New Roman" w:hAnsi="Times New Roman"/>
      <w:sz w:val="24"/>
      <w:szCs w:val="24"/>
      <w:lang w:eastAsia="es-CO"/>
    </w:rPr>
  </w:style>
  <w:style w:type="character" w:customStyle="1" w:styleId="Ttulo1Car">
    <w:name w:val="Título 1 Car"/>
    <w:link w:val="Ttulo1"/>
    <w:uiPriority w:val="1"/>
    <w:rsid w:val="006D3C0E"/>
    <w:rPr>
      <w:rFonts w:ascii="Arial" w:eastAsia="Arial" w:hAnsi="Arial"/>
      <w:b/>
      <w:bCs/>
      <w:sz w:val="24"/>
      <w:szCs w:val="24"/>
      <w:lang w:val="en-US" w:eastAsia="en-US"/>
    </w:rPr>
  </w:style>
  <w:style w:type="character" w:customStyle="1" w:styleId="TextoindependienteCar">
    <w:name w:val="Texto independiente Car"/>
    <w:link w:val="Textoindependiente"/>
    <w:uiPriority w:val="1"/>
    <w:rsid w:val="006D3C0E"/>
    <w:rPr>
      <w:rFonts w:ascii="Arial" w:eastAsia="Arial" w:hAnsi="Arial"/>
      <w:sz w:val="24"/>
      <w:szCs w:val="24"/>
      <w:lang w:val="en-US" w:eastAsia="en-US"/>
    </w:rPr>
  </w:style>
  <w:style w:type="paragraph" w:styleId="Encabezado">
    <w:name w:val="header"/>
    <w:basedOn w:val="Normal"/>
    <w:link w:val="EncabezadoCar"/>
    <w:uiPriority w:val="99"/>
    <w:unhideWhenUsed/>
    <w:rsid w:val="00867174"/>
    <w:pPr>
      <w:tabs>
        <w:tab w:val="center" w:pos="4419"/>
        <w:tab w:val="right" w:pos="8838"/>
      </w:tabs>
    </w:pPr>
  </w:style>
  <w:style w:type="character" w:customStyle="1" w:styleId="EncabezadoCar">
    <w:name w:val="Encabezado Car"/>
    <w:link w:val="Encabezado"/>
    <w:uiPriority w:val="99"/>
    <w:rsid w:val="00867174"/>
    <w:rPr>
      <w:sz w:val="22"/>
      <w:szCs w:val="22"/>
      <w:lang w:eastAsia="en-US"/>
    </w:rPr>
  </w:style>
  <w:style w:type="paragraph" w:styleId="Piedepgina">
    <w:name w:val="footer"/>
    <w:basedOn w:val="Normal"/>
    <w:link w:val="PiedepginaCar"/>
    <w:uiPriority w:val="99"/>
    <w:unhideWhenUsed/>
    <w:rsid w:val="00867174"/>
    <w:pPr>
      <w:tabs>
        <w:tab w:val="center" w:pos="4419"/>
        <w:tab w:val="right" w:pos="8838"/>
      </w:tabs>
    </w:pPr>
  </w:style>
  <w:style w:type="character" w:customStyle="1" w:styleId="PiedepginaCar">
    <w:name w:val="Pie de página Car"/>
    <w:link w:val="Piedepgina"/>
    <w:uiPriority w:val="99"/>
    <w:rsid w:val="00867174"/>
    <w:rPr>
      <w:sz w:val="22"/>
      <w:szCs w:val="22"/>
      <w:lang w:eastAsia="en-US"/>
    </w:rPr>
  </w:style>
  <w:style w:type="character" w:customStyle="1" w:styleId="Ttulo3Car">
    <w:name w:val="Título 3 Car"/>
    <w:basedOn w:val="Fuentedeprrafopredeter"/>
    <w:link w:val="Ttulo3"/>
    <w:uiPriority w:val="9"/>
    <w:rsid w:val="000703CF"/>
    <w:rPr>
      <w:rFonts w:ascii="Arial" w:eastAsiaTheme="majorEastAsia" w:hAnsi="Arial" w:cstheme="majorBidi"/>
      <w:b/>
      <w:bCs/>
      <w:sz w:val="24"/>
      <w:szCs w:val="26"/>
      <w:lang w:eastAsia="en-US"/>
    </w:rPr>
  </w:style>
  <w:style w:type="character" w:customStyle="1" w:styleId="Ttulo4Car">
    <w:name w:val="Título 4 Car"/>
    <w:basedOn w:val="Fuentedeprrafopredeter"/>
    <w:link w:val="Ttulo4"/>
    <w:uiPriority w:val="9"/>
    <w:rsid w:val="007D64E8"/>
    <w:rPr>
      <w:rFonts w:asciiTheme="minorHAnsi" w:eastAsiaTheme="minorEastAsia" w:hAnsiTheme="minorHAnsi" w:cstheme="minorBidi"/>
      <w:b/>
      <w:bCs/>
      <w:sz w:val="28"/>
      <w:szCs w:val="28"/>
      <w:lang w:eastAsia="en-US"/>
    </w:rPr>
  </w:style>
  <w:style w:type="paragraph" w:styleId="TDC3">
    <w:name w:val="toc 3"/>
    <w:basedOn w:val="Normal"/>
    <w:next w:val="Normal"/>
    <w:autoRedefine/>
    <w:uiPriority w:val="39"/>
    <w:unhideWhenUsed/>
    <w:rsid w:val="00AB5D79"/>
    <w:pPr>
      <w:tabs>
        <w:tab w:val="left" w:pos="1320"/>
        <w:tab w:val="right" w:leader="dot" w:pos="9449"/>
      </w:tabs>
      <w:ind w:left="284"/>
    </w:pPr>
  </w:style>
  <w:style w:type="character" w:customStyle="1" w:styleId="Ttulo5Car">
    <w:name w:val="Título 5 Car"/>
    <w:basedOn w:val="Fuentedeprrafopredeter"/>
    <w:link w:val="Ttulo5"/>
    <w:uiPriority w:val="9"/>
    <w:rsid w:val="008323CB"/>
    <w:rPr>
      <w:rFonts w:asciiTheme="majorHAnsi" w:eastAsiaTheme="majorEastAsia" w:hAnsiTheme="majorHAnsi" w:cstheme="majorBidi"/>
      <w:color w:val="365F91" w:themeColor="accent1" w:themeShade="BF"/>
      <w:sz w:val="22"/>
      <w:szCs w:val="22"/>
      <w:lang w:eastAsia="en-US"/>
    </w:rPr>
  </w:style>
  <w:style w:type="paragraph" w:styleId="Descripcin">
    <w:name w:val="caption"/>
    <w:basedOn w:val="Normal"/>
    <w:next w:val="Normal"/>
    <w:uiPriority w:val="35"/>
    <w:unhideWhenUsed/>
    <w:qFormat/>
    <w:rsid w:val="00D13CD7"/>
    <w:pPr>
      <w:widowControl/>
      <w:spacing w:after="200" w:line="276" w:lineRule="auto"/>
    </w:pPr>
    <w:rPr>
      <w:b/>
      <w:bCs/>
      <w:sz w:val="20"/>
      <w:szCs w:val="20"/>
    </w:rPr>
  </w:style>
  <w:style w:type="table" w:styleId="Tabladecuadrcula6concolores">
    <w:name w:val="Grid Table 6 Colorful"/>
    <w:basedOn w:val="Tablanormal"/>
    <w:uiPriority w:val="51"/>
    <w:rsid w:val="00F25FB3"/>
    <w:rPr>
      <w:rFonts w:asciiTheme="minorHAnsi" w:eastAsiaTheme="minorHAnsi" w:hAnsiTheme="minorHAnsi" w:cstheme="minorBidi"/>
      <w:color w:val="000000" w:themeColor="text1"/>
      <w:sz w:val="22"/>
      <w:szCs w:val="22"/>
      <w:lang w:val="es-ES"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Default">
    <w:name w:val="Default"/>
    <w:rsid w:val="00EA457E"/>
    <w:pPr>
      <w:autoSpaceDE w:val="0"/>
      <w:autoSpaceDN w:val="0"/>
      <w:adjustRightInd w:val="0"/>
    </w:pPr>
    <w:rPr>
      <w:rFonts w:ascii="Arial" w:eastAsiaTheme="minorHAnsi" w:hAnsi="Arial" w:cs="Arial"/>
      <w:color w:val="000000"/>
      <w:sz w:val="24"/>
      <w:szCs w:val="24"/>
      <w:lang w:eastAsia="en-US"/>
    </w:rPr>
  </w:style>
  <w:style w:type="character" w:customStyle="1" w:styleId="PrrafodelistaCar">
    <w:name w:val="Párrafo de lista Car"/>
    <w:aliases w:val="Chulito Car,Bolita Car,List Paragraph Car,Párrafo de lista3 Car,BOLA Car,Párrafo de lista21 Car,BOLADEF Car,HOJA Car,Párrafo de lista1 Car"/>
    <w:link w:val="Prrafodelista"/>
    <w:locked/>
    <w:rsid w:val="00EA457E"/>
    <w:rPr>
      <w:sz w:val="22"/>
      <w:szCs w:val="22"/>
      <w:lang w:eastAsia="en-US"/>
    </w:rPr>
  </w:style>
  <w:style w:type="table" w:styleId="Tabladecuadrcula2-nfasis1">
    <w:name w:val="Grid Table 2 Accent 1"/>
    <w:basedOn w:val="Tablanormal"/>
    <w:uiPriority w:val="47"/>
    <w:rsid w:val="004931E3"/>
    <w:pPr>
      <w:widowControl w:val="0"/>
    </w:pPr>
    <w:rPr>
      <w:rFonts w:cs="Calibri"/>
      <w:sz w:val="22"/>
      <w:szCs w:val="22"/>
      <w:lang w:eastAsia="en-US"/>
    </w:r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Estilo2">
    <w:name w:val="Estilo2"/>
    <w:basedOn w:val="Ttulo1"/>
    <w:link w:val="Estilo2Car"/>
    <w:qFormat/>
    <w:rsid w:val="00885370"/>
    <w:pPr>
      <w:keepNext/>
      <w:keepLines/>
      <w:widowControl/>
      <w:numPr>
        <w:ilvl w:val="1"/>
        <w:numId w:val="20"/>
      </w:numPr>
      <w:spacing w:before="480"/>
    </w:pPr>
    <w:rPr>
      <w:rFonts w:eastAsiaTheme="majorEastAsia" w:cs="Arial"/>
      <w:lang w:val="en-US"/>
    </w:rPr>
  </w:style>
  <w:style w:type="character" w:customStyle="1" w:styleId="Estilo2Car">
    <w:name w:val="Estilo2 Car"/>
    <w:basedOn w:val="Ttulo1Car"/>
    <w:link w:val="Estilo2"/>
    <w:rsid w:val="00885370"/>
    <w:rPr>
      <w:rFonts w:ascii="Arial" w:eastAsiaTheme="majorEastAsia" w:hAnsi="Arial" w:cs="Arial"/>
      <w:b/>
      <w:bCs/>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327380">
      <w:bodyDiv w:val="1"/>
      <w:marLeft w:val="0"/>
      <w:marRight w:val="0"/>
      <w:marTop w:val="0"/>
      <w:marBottom w:val="0"/>
      <w:divBdr>
        <w:top w:val="none" w:sz="0" w:space="0" w:color="auto"/>
        <w:left w:val="none" w:sz="0" w:space="0" w:color="auto"/>
        <w:bottom w:val="none" w:sz="0" w:space="0" w:color="auto"/>
        <w:right w:val="none" w:sz="0" w:space="0" w:color="auto"/>
      </w:divBdr>
    </w:div>
    <w:div w:id="53748286">
      <w:bodyDiv w:val="1"/>
      <w:marLeft w:val="0"/>
      <w:marRight w:val="0"/>
      <w:marTop w:val="0"/>
      <w:marBottom w:val="0"/>
      <w:divBdr>
        <w:top w:val="none" w:sz="0" w:space="0" w:color="auto"/>
        <w:left w:val="none" w:sz="0" w:space="0" w:color="auto"/>
        <w:bottom w:val="none" w:sz="0" w:space="0" w:color="auto"/>
        <w:right w:val="none" w:sz="0" w:space="0" w:color="auto"/>
      </w:divBdr>
    </w:div>
    <w:div w:id="68505535">
      <w:bodyDiv w:val="1"/>
      <w:marLeft w:val="0"/>
      <w:marRight w:val="0"/>
      <w:marTop w:val="0"/>
      <w:marBottom w:val="0"/>
      <w:divBdr>
        <w:top w:val="none" w:sz="0" w:space="0" w:color="auto"/>
        <w:left w:val="none" w:sz="0" w:space="0" w:color="auto"/>
        <w:bottom w:val="none" w:sz="0" w:space="0" w:color="auto"/>
        <w:right w:val="none" w:sz="0" w:space="0" w:color="auto"/>
      </w:divBdr>
    </w:div>
    <w:div w:id="86341971">
      <w:bodyDiv w:val="1"/>
      <w:marLeft w:val="0"/>
      <w:marRight w:val="0"/>
      <w:marTop w:val="0"/>
      <w:marBottom w:val="0"/>
      <w:divBdr>
        <w:top w:val="none" w:sz="0" w:space="0" w:color="auto"/>
        <w:left w:val="none" w:sz="0" w:space="0" w:color="auto"/>
        <w:bottom w:val="none" w:sz="0" w:space="0" w:color="auto"/>
        <w:right w:val="none" w:sz="0" w:space="0" w:color="auto"/>
      </w:divBdr>
    </w:div>
    <w:div w:id="88701535">
      <w:bodyDiv w:val="1"/>
      <w:marLeft w:val="0"/>
      <w:marRight w:val="0"/>
      <w:marTop w:val="0"/>
      <w:marBottom w:val="0"/>
      <w:divBdr>
        <w:top w:val="none" w:sz="0" w:space="0" w:color="auto"/>
        <w:left w:val="none" w:sz="0" w:space="0" w:color="auto"/>
        <w:bottom w:val="none" w:sz="0" w:space="0" w:color="auto"/>
        <w:right w:val="none" w:sz="0" w:space="0" w:color="auto"/>
      </w:divBdr>
    </w:div>
    <w:div w:id="90441091">
      <w:bodyDiv w:val="1"/>
      <w:marLeft w:val="0"/>
      <w:marRight w:val="0"/>
      <w:marTop w:val="0"/>
      <w:marBottom w:val="0"/>
      <w:divBdr>
        <w:top w:val="none" w:sz="0" w:space="0" w:color="auto"/>
        <w:left w:val="none" w:sz="0" w:space="0" w:color="auto"/>
        <w:bottom w:val="none" w:sz="0" w:space="0" w:color="auto"/>
        <w:right w:val="none" w:sz="0" w:space="0" w:color="auto"/>
      </w:divBdr>
    </w:div>
    <w:div w:id="104663187">
      <w:bodyDiv w:val="1"/>
      <w:marLeft w:val="0"/>
      <w:marRight w:val="0"/>
      <w:marTop w:val="0"/>
      <w:marBottom w:val="0"/>
      <w:divBdr>
        <w:top w:val="none" w:sz="0" w:space="0" w:color="auto"/>
        <w:left w:val="none" w:sz="0" w:space="0" w:color="auto"/>
        <w:bottom w:val="none" w:sz="0" w:space="0" w:color="auto"/>
        <w:right w:val="none" w:sz="0" w:space="0" w:color="auto"/>
      </w:divBdr>
      <w:divsChild>
        <w:div w:id="1915889710">
          <w:marLeft w:val="547"/>
          <w:marRight w:val="0"/>
          <w:marTop w:val="0"/>
          <w:marBottom w:val="0"/>
          <w:divBdr>
            <w:top w:val="none" w:sz="0" w:space="0" w:color="auto"/>
            <w:left w:val="none" w:sz="0" w:space="0" w:color="auto"/>
            <w:bottom w:val="none" w:sz="0" w:space="0" w:color="auto"/>
            <w:right w:val="none" w:sz="0" w:space="0" w:color="auto"/>
          </w:divBdr>
        </w:div>
      </w:divsChild>
    </w:div>
    <w:div w:id="116802728">
      <w:bodyDiv w:val="1"/>
      <w:marLeft w:val="0"/>
      <w:marRight w:val="0"/>
      <w:marTop w:val="0"/>
      <w:marBottom w:val="0"/>
      <w:divBdr>
        <w:top w:val="none" w:sz="0" w:space="0" w:color="auto"/>
        <w:left w:val="none" w:sz="0" w:space="0" w:color="auto"/>
        <w:bottom w:val="none" w:sz="0" w:space="0" w:color="auto"/>
        <w:right w:val="none" w:sz="0" w:space="0" w:color="auto"/>
      </w:divBdr>
    </w:div>
    <w:div w:id="126431534">
      <w:bodyDiv w:val="1"/>
      <w:marLeft w:val="0"/>
      <w:marRight w:val="0"/>
      <w:marTop w:val="0"/>
      <w:marBottom w:val="0"/>
      <w:divBdr>
        <w:top w:val="none" w:sz="0" w:space="0" w:color="auto"/>
        <w:left w:val="none" w:sz="0" w:space="0" w:color="auto"/>
        <w:bottom w:val="none" w:sz="0" w:space="0" w:color="auto"/>
        <w:right w:val="none" w:sz="0" w:space="0" w:color="auto"/>
      </w:divBdr>
    </w:div>
    <w:div w:id="138231087">
      <w:bodyDiv w:val="1"/>
      <w:marLeft w:val="0"/>
      <w:marRight w:val="0"/>
      <w:marTop w:val="0"/>
      <w:marBottom w:val="0"/>
      <w:divBdr>
        <w:top w:val="none" w:sz="0" w:space="0" w:color="auto"/>
        <w:left w:val="none" w:sz="0" w:space="0" w:color="auto"/>
        <w:bottom w:val="none" w:sz="0" w:space="0" w:color="auto"/>
        <w:right w:val="none" w:sz="0" w:space="0" w:color="auto"/>
      </w:divBdr>
    </w:div>
    <w:div w:id="177895942">
      <w:bodyDiv w:val="1"/>
      <w:marLeft w:val="0"/>
      <w:marRight w:val="0"/>
      <w:marTop w:val="0"/>
      <w:marBottom w:val="0"/>
      <w:divBdr>
        <w:top w:val="none" w:sz="0" w:space="0" w:color="auto"/>
        <w:left w:val="none" w:sz="0" w:space="0" w:color="auto"/>
        <w:bottom w:val="none" w:sz="0" w:space="0" w:color="auto"/>
        <w:right w:val="none" w:sz="0" w:space="0" w:color="auto"/>
      </w:divBdr>
    </w:div>
    <w:div w:id="178585932">
      <w:bodyDiv w:val="1"/>
      <w:marLeft w:val="0"/>
      <w:marRight w:val="0"/>
      <w:marTop w:val="0"/>
      <w:marBottom w:val="0"/>
      <w:divBdr>
        <w:top w:val="none" w:sz="0" w:space="0" w:color="auto"/>
        <w:left w:val="none" w:sz="0" w:space="0" w:color="auto"/>
        <w:bottom w:val="none" w:sz="0" w:space="0" w:color="auto"/>
        <w:right w:val="none" w:sz="0" w:space="0" w:color="auto"/>
      </w:divBdr>
    </w:div>
    <w:div w:id="182671670">
      <w:bodyDiv w:val="1"/>
      <w:marLeft w:val="0"/>
      <w:marRight w:val="0"/>
      <w:marTop w:val="0"/>
      <w:marBottom w:val="0"/>
      <w:divBdr>
        <w:top w:val="none" w:sz="0" w:space="0" w:color="auto"/>
        <w:left w:val="none" w:sz="0" w:space="0" w:color="auto"/>
        <w:bottom w:val="none" w:sz="0" w:space="0" w:color="auto"/>
        <w:right w:val="none" w:sz="0" w:space="0" w:color="auto"/>
      </w:divBdr>
    </w:div>
    <w:div w:id="184751933">
      <w:bodyDiv w:val="1"/>
      <w:marLeft w:val="0"/>
      <w:marRight w:val="0"/>
      <w:marTop w:val="0"/>
      <w:marBottom w:val="0"/>
      <w:divBdr>
        <w:top w:val="none" w:sz="0" w:space="0" w:color="auto"/>
        <w:left w:val="none" w:sz="0" w:space="0" w:color="auto"/>
        <w:bottom w:val="none" w:sz="0" w:space="0" w:color="auto"/>
        <w:right w:val="none" w:sz="0" w:space="0" w:color="auto"/>
      </w:divBdr>
    </w:div>
    <w:div w:id="196430140">
      <w:bodyDiv w:val="1"/>
      <w:marLeft w:val="0"/>
      <w:marRight w:val="0"/>
      <w:marTop w:val="0"/>
      <w:marBottom w:val="0"/>
      <w:divBdr>
        <w:top w:val="none" w:sz="0" w:space="0" w:color="auto"/>
        <w:left w:val="none" w:sz="0" w:space="0" w:color="auto"/>
        <w:bottom w:val="none" w:sz="0" w:space="0" w:color="auto"/>
        <w:right w:val="none" w:sz="0" w:space="0" w:color="auto"/>
      </w:divBdr>
    </w:div>
    <w:div w:id="209194724">
      <w:bodyDiv w:val="1"/>
      <w:marLeft w:val="0"/>
      <w:marRight w:val="0"/>
      <w:marTop w:val="0"/>
      <w:marBottom w:val="0"/>
      <w:divBdr>
        <w:top w:val="none" w:sz="0" w:space="0" w:color="auto"/>
        <w:left w:val="none" w:sz="0" w:space="0" w:color="auto"/>
        <w:bottom w:val="none" w:sz="0" w:space="0" w:color="auto"/>
        <w:right w:val="none" w:sz="0" w:space="0" w:color="auto"/>
      </w:divBdr>
    </w:div>
    <w:div w:id="227498825">
      <w:bodyDiv w:val="1"/>
      <w:marLeft w:val="0"/>
      <w:marRight w:val="0"/>
      <w:marTop w:val="0"/>
      <w:marBottom w:val="0"/>
      <w:divBdr>
        <w:top w:val="none" w:sz="0" w:space="0" w:color="auto"/>
        <w:left w:val="none" w:sz="0" w:space="0" w:color="auto"/>
        <w:bottom w:val="none" w:sz="0" w:space="0" w:color="auto"/>
        <w:right w:val="none" w:sz="0" w:space="0" w:color="auto"/>
      </w:divBdr>
    </w:div>
    <w:div w:id="233591403">
      <w:bodyDiv w:val="1"/>
      <w:marLeft w:val="0"/>
      <w:marRight w:val="0"/>
      <w:marTop w:val="0"/>
      <w:marBottom w:val="0"/>
      <w:divBdr>
        <w:top w:val="none" w:sz="0" w:space="0" w:color="auto"/>
        <w:left w:val="none" w:sz="0" w:space="0" w:color="auto"/>
        <w:bottom w:val="none" w:sz="0" w:space="0" w:color="auto"/>
        <w:right w:val="none" w:sz="0" w:space="0" w:color="auto"/>
      </w:divBdr>
    </w:div>
    <w:div w:id="238364799">
      <w:bodyDiv w:val="1"/>
      <w:marLeft w:val="0"/>
      <w:marRight w:val="0"/>
      <w:marTop w:val="0"/>
      <w:marBottom w:val="0"/>
      <w:divBdr>
        <w:top w:val="none" w:sz="0" w:space="0" w:color="auto"/>
        <w:left w:val="none" w:sz="0" w:space="0" w:color="auto"/>
        <w:bottom w:val="none" w:sz="0" w:space="0" w:color="auto"/>
        <w:right w:val="none" w:sz="0" w:space="0" w:color="auto"/>
      </w:divBdr>
    </w:div>
    <w:div w:id="243951811">
      <w:bodyDiv w:val="1"/>
      <w:marLeft w:val="0"/>
      <w:marRight w:val="0"/>
      <w:marTop w:val="0"/>
      <w:marBottom w:val="0"/>
      <w:divBdr>
        <w:top w:val="none" w:sz="0" w:space="0" w:color="auto"/>
        <w:left w:val="none" w:sz="0" w:space="0" w:color="auto"/>
        <w:bottom w:val="none" w:sz="0" w:space="0" w:color="auto"/>
        <w:right w:val="none" w:sz="0" w:space="0" w:color="auto"/>
      </w:divBdr>
    </w:div>
    <w:div w:id="246428892">
      <w:bodyDiv w:val="1"/>
      <w:marLeft w:val="0"/>
      <w:marRight w:val="0"/>
      <w:marTop w:val="0"/>
      <w:marBottom w:val="0"/>
      <w:divBdr>
        <w:top w:val="none" w:sz="0" w:space="0" w:color="auto"/>
        <w:left w:val="none" w:sz="0" w:space="0" w:color="auto"/>
        <w:bottom w:val="none" w:sz="0" w:space="0" w:color="auto"/>
        <w:right w:val="none" w:sz="0" w:space="0" w:color="auto"/>
      </w:divBdr>
    </w:div>
    <w:div w:id="246885627">
      <w:bodyDiv w:val="1"/>
      <w:marLeft w:val="0"/>
      <w:marRight w:val="0"/>
      <w:marTop w:val="0"/>
      <w:marBottom w:val="0"/>
      <w:divBdr>
        <w:top w:val="none" w:sz="0" w:space="0" w:color="auto"/>
        <w:left w:val="none" w:sz="0" w:space="0" w:color="auto"/>
        <w:bottom w:val="none" w:sz="0" w:space="0" w:color="auto"/>
        <w:right w:val="none" w:sz="0" w:space="0" w:color="auto"/>
      </w:divBdr>
    </w:div>
    <w:div w:id="256863937">
      <w:bodyDiv w:val="1"/>
      <w:marLeft w:val="0"/>
      <w:marRight w:val="0"/>
      <w:marTop w:val="0"/>
      <w:marBottom w:val="0"/>
      <w:divBdr>
        <w:top w:val="none" w:sz="0" w:space="0" w:color="auto"/>
        <w:left w:val="none" w:sz="0" w:space="0" w:color="auto"/>
        <w:bottom w:val="none" w:sz="0" w:space="0" w:color="auto"/>
        <w:right w:val="none" w:sz="0" w:space="0" w:color="auto"/>
      </w:divBdr>
    </w:div>
    <w:div w:id="287203507">
      <w:bodyDiv w:val="1"/>
      <w:marLeft w:val="0"/>
      <w:marRight w:val="0"/>
      <w:marTop w:val="0"/>
      <w:marBottom w:val="0"/>
      <w:divBdr>
        <w:top w:val="none" w:sz="0" w:space="0" w:color="auto"/>
        <w:left w:val="none" w:sz="0" w:space="0" w:color="auto"/>
        <w:bottom w:val="none" w:sz="0" w:space="0" w:color="auto"/>
        <w:right w:val="none" w:sz="0" w:space="0" w:color="auto"/>
      </w:divBdr>
    </w:div>
    <w:div w:id="290137395">
      <w:bodyDiv w:val="1"/>
      <w:marLeft w:val="0"/>
      <w:marRight w:val="0"/>
      <w:marTop w:val="0"/>
      <w:marBottom w:val="0"/>
      <w:divBdr>
        <w:top w:val="none" w:sz="0" w:space="0" w:color="auto"/>
        <w:left w:val="none" w:sz="0" w:space="0" w:color="auto"/>
        <w:bottom w:val="none" w:sz="0" w:space="0" w:color="auto"/>
        <w:right w:val="none" w:sz="0" w:space="0" w:color="auto"/>
      </w:divBdr>
    </w:div>
    <w:div w:id="292906806">
      <w:bodyDiv w:val="1"/>
      <w:marLeft w:val="0"/>
      <w:marRight w:val="0"/>
      <w:marTop w:val="0"/>
      <w:marBottom w:val="0"/>
      <w:divBdr>
        <w:top w:val="none" w:sz="0" w:space="0" w:color="auto"/>
        <w:left w:val="none" w:sz="0" w:space="0" w:color="auto"/>
        <w:bottom w:val="none" w:sz="0" w:space="0" w:color="auto"/>
        <w:right w:val="none" w:sz="0" w:space="0" w:color="auto"/>
      </w:divBdr>
    </w:div>
    <w:div w:id="300618991">
      <w:bodyDiv w:val="1"/>
      <w:marLeft w:val="0"/>
      <w:marRight w:val="0"/>
      <w:marTop w:val="0"/>
      <w:marBottom w:val="0"/>
      <w:divBdr>
        <w:top w:val="none" w:sz="0" w:space="0" w:color="auto"/>
        <w:left w:val="none" w:sz="0" w:space="0" w:color="auto"/>
        <w:bottom w:val="none" w:sz="0" w:space="0" w:color="auto"/>
        <w:right w:val="none" w:sz="0" w:space="0" w:color="auto"/>
      </w:divBdr>
    </w:div>
    <w:div w:id="307832160">
      <w:bodyDiv w:val="1"/>
      <w:marLeft w:val="0"/>
      <w:marRight w:val="0"/>
      <w:marTop w:val="0"/>
      <w:marBottom w:val="0"/>
      <w:divBdr>
        <w:top w:val="none" w:sz="0" w:space="0" w:color="auto"/>
        <w:left w:val="none" w:sz="0" w:space="0" w:color="auto"/>
        <w:bottom w:val="none" w:sz="0" w:space="0" w:color="auto"/>
        <w:right w:val="none" w:sz="0" w:space="0" w:color="auto"/>
      </w:divBdr>
    </w:div>
    <w:div w:id="308634309">
      <w:bodyDiv w:val="1"/>
      <w:marLeft w:val="0"/>
      <w:marRight w:val="0"/>
      <w:marTop w:val="0"/>
      <w:marBottom w:val="0"/>
      <w:divBdr>
        <w:top w:val="none" w:sz="0" w:space="0" w:color="auto"/>
        <w:left w:val="none" w:sz="0" w:space="0" w:color="auto"/>
        <w:bottom w:val="none" w:sz="0" w:space="0" w:color="auto"/>
        <w:right w:val="none" w:sz="0" w:space="0" w:color="auto"/>
      </w:divBdr>
    </w:div>
    <w:div w:id="319581309">
      <w:bodyDiv w:val="1"/>
      <w:marLeft w:val="0"/>
      <w:marRight w:val="0"/>
      <w:marTop w:val="0"/>
      <w:marBottom w:val="0"/>
      <w:divBdr>
        <w:top w:val="none" w:sz="0" w:space="0" w:color="auto"/>
        <w:left w:val="none" w:sz="0" w:space="0" w:color="auto"/>
        <w:bottom w:val="none" w:sz="0" w:space="0" w:color="auto"/>
        <w:right w:val="none" w:sz="0" w:space="0" w:color="auto"/>
      </w:divBdr>
    </w:div>
    <w:div w:id="333345047">
      <w:bodyDiv w:val="1"/>
      <w:marLeft w:val="0"/>
      <w:marRight w:val="0"/>
      <w:marTop w:val="0"/>
      <w:marBottom w:val="0"/>
      <w:divBdr>
        <w:top w:val="none" w:sz="0" w:space="0" w:color="auto"/>
        <w:left w:val="none" w:sz="0" w:space="0" w:color="auto"/>
        <w:bottom w:val="none" w:sz="0" w:space="0" w:color="auto"/>
        <w:right w:val="none" w:sz="0" w:space="0" w:color="auto"/>
      </w:divBdr>
    </w:div>
    <w:div w:id="335696355">
      <w:bodyDiv w:val="1"/>
      <w:marLeft w:val="0"/>
      <w:marRight w:val="0"/>
      <w:marTop w:val="0"/>
      <w:marBottom w:val="0"/>
      <w:divBdr>
        <w:top w:val="none" w:sz="0" w:space="0" w:color="auto"/>
        <w:left w:val="none" w:sz="0" w:space="0" w:color="auto"/>
        <w:bottom w:val="none" w:sz="0" w:space="0" w:color="auto"/>
        <w:right w:val="none" w:sz="0" w:space="0" w:color="auto"/>
      </w:divBdr>
    </w:div>
    <w:div w:id="354232041">
      <w:bodyDiv w:val="1"/>
      <w:marLeft w:val="0"/>
      <w:marRight w:val="0"/>
      <w:marTop w:val="0"/>
      <w:marBottom w:val="0"/>
      <w:divBdr>
        <w:top w:val="none" w:sz="0" w:space="0" w:color="auto"/>
        <w:left w:val="none" w:sz="0" w:space="0" w:color="auto"/>
        <w:bottom w:val="none" w:sz="0" w:space="0" w:color="auto"/>
        <w:right w:val="none" w:sz="0" w:space="0" w:color="auto"/>
      </w:divBdr>
      <w:divsChild>
        <w:div w:id="1808208017">
          <w:marLeft w:val="547"/>
          <w:marRight w:val="0"/>
          <w:marTop w:val="0"/>
          <w:marBottom w:val="0"/>
          <w:divBdr>
            <w:top w:val="none" w:sz="0" w:space="0" w:color="auto"/>
            <w:left w:val="none" w:sz="0" w:space="0" w:color="auto"/>
            <w:bottom w:val="none" w:sz="0" w:space="0" w:color="auto"/>
            <w:right w:val="none" w:sz="0" w:space="0" w:color="auto"/>
          </w:divBdr>
        </w:div>
      </w:divsChild>
    </w:div>
    <w:div w:id="354775203">
      <w:bodyDiv w:val="1"/>
      <w:marLeft w:val="0"/>
      <w:marRight w:val="0"/>
      <w:marTop w:val="0"/>
      <w:marBottom w:val="0"/>
      <w:divBdr>
        <w:top w:val="none" w:sz="0" w:space="0" w:color="auto"/>
        <w:left w:val="none" w:sz="0" w:space="0" w:color="auto"/>
        <w:bottom w:val="none" w:sz="0" w:space="0" w:color="auto"/>
        <w:right w:val="none" w:sz="0" w:space="0" w:color="auto"/>
      </w:divBdr>
    </w:div>
    <w:div w:id="363678293">
      <w:bodyDiv w:val="1"/>
      <w:marLeft w:val="0"/>
      <w:marRight w:val="0"/>
      <w:marTop w:val="0"/>
      <w:marBottom w:val="0"/>
      <w:divBdr>
        <w:top w:val="none" w:sz="0" w:space="0" w:color="auto"/>
        <w:left w:val="none" w:sz="0" w:space="0" w:color="auto"/>
        <w:bottom w:val="none" w:sz="0" w:space="0" w:color="auto"/>
        <w:right w:val="none" w:sz="0" w:space="0" w:color="auto"/>
      </w:divBdr>
      <w:divsChild>
        <w:div w:id="676537477">
          <w:marLeft w:val="547"/>
          <w:marRight w:val="0"/>
          <w:marTop w:val="0"/>
          <w:marBottom w:val="0"/>
          <w:divBdr>
            <w:top w:val="none" w:sz="0" w:space="0" w:color="auto"/>
            <w:left w:val="none" w:sz="0" w:space="0" w:color="auto"/>
            <w:bottom w:val="none" w:sz="0" w:space="0" w:color="auto"/>
            <w:right w:val="none" w:sz="0" w:space="0" w:color="auto"/>
          </w:divBdr>
        </w:div>
      </w:divsChild>
    </w:div>
    <w:div w:id="367490712">
      <w:bodyDiv w:val="1"/>
      <w:marLeft w:val="0"/>
      <w:marRight w:val="0"/>
      <w:marTop w:val="0"/>
      <w:marBottom w:val="0"/>
      <w:divBdr>
        <w:top w:val="none" w:sz="0" w:space="0" w:color="auto"/>
        <w:left w:val="none" w:sz="0" w:space="0" w:color="auto"/>
        <w:bottom w:val="none" w:sz="0" w:space="0" w:color="auto"/>
        <w:right w:val="none" w:sz="0" w:space="0" w:color="auto"/>
      </w:divBdr>
    </w:div>
    <w:div w:id="389422001">
      <w:bodyDiv w:val="1"/>
      <w:marLeft w:val="0"/>
      <w:marRight w:val="0"/>
      <w:marTop w:val="0"/>
      <w:marBottom w:val="0"/>
      <w:divBdr>
        <w:top w:val="none" w:sz="0" w:space="0" w:color="auto"/>
        <w:left w:val="none" w:sz="0" w:space="0" w:color="auto"/>
        <w:bottom w:val="none" w:sz="0" w:space="0" w:color="auto"/>
        <w:right w:val="none" w:sz="0" w:space="0" w:color="auto"/>
      </w:divBdr>
    </w:div>
    <w:div w:id="395665179">
      <w:bodyDiv w:val="1"/>
      <w:marLeft w:val="0"/>
      <w:marRight w:val="0"/>
      <w:marTop w:val="0"/>
      <w:marBottom w:val="0"/>
      <w:divBdr>
        <w:top w:val="none" w:sz="0" w:space="0" w:color="auto"/>
        <w:left w:val="none" w:sz="0" w:space="0" w:color="auto"/>
        <w:bottom w:val="none" w:sz="0" w:space="0" w:color="auto"/>
        <w:right w:val="none" w:sz="0" w:space="0" w:color="auto"/>
      </w:divBdr>
    </w:div>
    <w:div w:id="450713799">
      <w:bodyDiv w:val="1"/>
      <w:marLeft w:val="0"/>
      <w:marRight w:val="0"/>
      <w:marTop w:val="0"/>
      <w:marBottom w:val="0"/>
      <w:divBdr>
        <w:top w:val="none" w:sz="0" w:space="0" w:color="auto"/>
        <w:left w:val="none" w:sz="0" w:space="0" w:color="auto"/>
        <w:bottom w:val="none" w:sz="0" w:space="0" w:color="auto"/>
        <w:right w:val="none" w:sz="0" w:space="0" w:color="auto"/>
      </w:divBdr>
    </w:div>
    <w:div w:id="456724125">
      <w:bodyDiv w:val="1"/>
      <w:marLeft w:val="0"/>
      <w:marRight w:val="0"/>
      <w:marTop w:val="0"/>
      <w:marBottom w:val="0"/>
      <w:divBdr>
        <w:top w:val="none" w:sz="0" w:space="0" w:color="auto"/>
        <w:left w:val="none" w:sz="0" w:space="0" w:color="auto"/>
        <w:bottom w:val="none" w:sz="0" w:space="0" w:color="auto"/>
        <w:right w:val="none" w:sz="0" w:space="0" w:color="auto"/>
      </w:divBdr>
    </w:div>
    <w:div w:id="472525553">
      <w:bodyDiv w:val="1"/>
      <w:marLeft w:val="0"/>
      <w:marRight w:val="0"/>
      <w:marTop w:val="0"/>
      <w:marBottom w:val="0"/>
      <w:divBdr>
        <w:top w:val="none" w:sz="0" w:space="0" w:color="auto"/>
        <w:left w:val="none" w:sz="0" w:space="0" w:color="auto"/>
        <w:bottom w:val="none" w:sz="0" w:space="0" w:color="auto"/>
        <w:right w:val="none" w:sz="0" w:space="0" w:color="auto"/>
      </w:divBdr>
    </w:div>
    <w:div w:id="481237848">
      <w:bodyDiv w:val="1"/>
      <w:marLeft w:val="0"/>
      <w:marRight w:val="0"/>
      <w:marTop w:val="0"/>
      <w:marBottom w:val="0"/>
      <w:divBdr>
        <w:top w:val="none" w:sz="0" w:space="0" w:color="auto"/>
        <w:left w:val="none" w:sz="0" w:space="0" w:color="auto"/>
        <w:bottom w:val="none" w:sz="0" w:space="0" w:color="auto"/>
        <w:right w:val="none" w:sz="0" w:space="0" w:color="auto"/>
      </w:divBdr>
    </w:div>
    <w:div w:id="486702696">
      <w:bodyDiv w:val="1"/>
      <w:marLeft w:val="0"/>
      <w:marRight w:val="0"/>
      <w:marTop w:val="0"/>
      <w:marBottom w:val="0"/>
      <w:divBdr>
        <w:top w:val="none" w:sz="0" w:space="0" w:color="auto"/>
        <w:left w:val="none" w:sz="0" w:space="0" w:color="auto"/>
        <w:bottom w:val="none" w:sz="0" w:space="0" w:color="auto"/>
        <w:right w:val="none" w:sz="0" w:space="0" w:color="auto"/>
      </w:divBdr>
      <w:divsChild>
        <w:div w:id="131022870">
          <w:marLeft w:val="547"/>
          <w:marRight w:val="0"/>
          <w:marTop w:val="0"/>
          <w:marBottom w:val="0"/>
          <w:divBdr>
            <w:top w:val="none" w:sz="0" w:space="0" w:color="auto"/>
            <w:left w:val="none" w:sz="0" w:space="0" w:color="auto"/>
            <w:bottom w:val="none" w:sz="0" w:space="0" w:color="auto"/>
            <w:right w:val="none" w:sz="0" w:space="0" w:color="auto"/>
          </w:divBdr>
        </w:div>
      </w:divsChild>
    </w:div>
    <w:div w:id="496456747">
      <w:bodyDiv w:val="1"/>
      <w:marLeft w:val="0"/>
      <w:marRight w:val="0"/>
      <w:marTop w:val="0"/>
      <w:marBottom w:val="0"/>
      <w:divBdr>
        <w:top w:val="none" w:sz="0" w:space="0" w:color="auto"/>
        <w:left w:val="none" w:sz="0" w:space="0" w:color="auto"/>
        <w:bottom w:val="none" w:sz="0" w:space="0" w:color="auto"/>
        <w:right w:val="none" w:sz="0" w:space="0" w:color="auto"/>
      </w:divBdr>
      <w:divsChild>
        <w:div w:id="874733205">
          <w:marLeft w:val="547"/>
          <w:marRight w:val="0"/>
          <w:marTop w:val="0"/>
          <w:marBottom w:val="0"/>
          <w:divBdr>
            <w:top w:val="none" w:sz="0" w:space="0" w:color="auto"/>
            <w:left w:val="none" w:sz="0" w:space="0" w:color="auto"/>
            <w:bottom w:val="none" w:sz="0" w:space="0" w:color="auto"/>
            <w:right w:val="none" w:sz="0" w:space="0" w:color="auto"/>
          </w:divBdr>
        </w:div>
      </w:divsChild>
    </w:div>
    <w:div w:id="514538015">
      <w:bodyDiv w:val="1"/>
      <w:marLeft w:val="0"/>
      <w:marRight w:val="0"/>
      <w:marTop w:val="0"/>
      <w:marBottom w:val="0"/>
      <w:divBdr>
        <w:top w:val="none" w:sz="0" w:space="0" w:color="auto"/>
        <w:left w:val="none" w:sz="0" w:space="0" w:color="auto"/>
        <w:bottom w:val="none" w:sz="0" w:space="0" w:color="auto"/>
        <w:right w:val="none" w:sz="0" w:space="0" w:color="auto"/>
      </w:divBdr>
    </w:div>
    <w:div w:id="544874213">
      <w:bodyDiv w:val="1"/>
      <w:marLeft w:val="0"/>
      <w:marRight w:val="0"/>
      <w:marTop w:val="0"/>
      <w:marBottom w:val="0"/>
      <w:divBdr>
        <w:top w:val="none" w:sz="0" w:space="0" w:color="auto"/>
        <w:left w:val="none" w:sz="0" w:space="0" w:color="auto"/>
        <w:bottom w:val="none" w:sz="0" w:space="0" w:color="auto"/>
        <w:right w:val="none" w:sz="0" w:space="0" w:color="auto"/>
      </w:divBdr>
    </w:div>
    <w:div w:id="550653857">
      <w:bodyDiv w:val="1"/>
      <w:marLeft w:val="0"/>
      <w:marRight w:val="0"/>
      <w:marTop w:val="0"/>
      <w:marBottom w:val="0"/>
      <w:divBdr>
        <w:top w:val="none" w:sz="0" w:space="0" w:color="auto"/>
        <w:left w:val="none" w:sz="0" w:space="0" w:color="auto"/>
        <w:bottom w:val="none" w:sz="0" w:space="0" w:color="auto"/>
        <w:right w:val="none" w:sz="0" w:space="0" w:color="auto"/>
      </w:divBdr>
    </w:div>
    <w:div w:id="554975661">
      <w:bodyDiv w:val="1"/>
      <w:marLeft w:val="0"/>
      <w:marRight w:val="0"/>
      <w:marTop w:val="0"/>
      <w:marBottom w:val="0"/>
      <w:divBdr>
        <w:top w:val="none" w:sz="0" w:space="0" w:color="auto"/>
        <w:left w:val="none" w:sz="0" w:space="0" w:color="auto"/>
        <w:bottom w:val="none" w:sz="0" w:space="0" w:color="auto"/>
        <w:right w:val="none" w:sz="0" w:space="0" w:color="auto"/>
      </w:divBdr>
    </w:div>
    <w:div w:id="557011746">
      <w:bodyDiv w:val="1"/>
      <w:marLeft w:val="0"/>
      <w:marRight w:val="0"/>
      <w:marTop w:val="0"/>
      <w:marBottom w:val="0"/>
      <w:divBdr>
        <w:top w:val="none" w:sz="0" w:space="0" w:color="auto"/>
        <w:left w:val="none" w:sz="0" w:space="0" w:color="auto"/>
        <w:bottom w:val="none" w:sz="0" w:space="0" w:color="auto"/>
        <w:right w:val="none" w:sz="0" w:space="0" w:color="auto"/>
      </w:divBdr>
    </w:div>
    <w:div w:id="580482615">
      <w:bodyDiv w:val="1"/>
      <w:marLeft w:val="0"/>
      <w:marRight w:val="0"/>
      <w:marTop w:val="0"/>
      <w:marBottom w:val="0"/>
      <w:divBdr>
        <w:top w:val="none" w:sz="0" w:space="0" w:color="auto"/>
        <w:left w:val="none" w:sz="0" w:space="0" w:color="auto"/>
        <w:bottom w:val="none" w:sz="0" w:space="0" w:color="auto"/>
        <w:right w:val="none" w:sz="0" w:space="0" w:color="auto"/>
      </w:divBdr>
    </w:div>
    <w:div w:id="580943152">
      <w:bodyDiv w:val="1"/>
      <w:marLeft w:val="0"/>
      <w:marRight w:val="0"/>
      <w:marTop w:val="0"/>
      <w:marBottom w:val="0"/>
      <w:divBdr>
        <w:top w:val="none" w:sz="0" w:space="0" w:color="auto"/>
        <w:left w:val="none" w:sz="0" w:space="0" w:color="auto"/>
        <w:bottom w:val="none" w:sz="0" w:space="0" w:color="auto"/>
        <w:right w:val="none" w:sz="0" w:space="0" w:color="auto"/>
      </w:divBdr>
    </w:div>
    <w:div w:id="588852775">
      <w:bodyDiv w:val="1"/>
      <w:marLeft w:val="0"/>
      <w:marRight w:val="0"/>
      <w:marTop w:val="0"/>
      <w:marBottom w:val="0"/>
      <w:divBdr>
        <w:top w:val="none" w:sz="0" w:space="0" w:color="auto"/>
        <w:left w:val="none" w:sz="0" w:space="0" w:color="auto"/>
        <w:bottom w:val="none" w:sz="0" w:space="0" w:color="auto"/>
        <w:right w:val="none" w:sz="0" w:space="0" w:color="auto"/>
      </w:divBdr>
    </w:div>
    <w:div w:id="626353603">
      <w:bodyDiv w:val="1"/>
      <w:marLeft w:val="0"/>
      <w:marRight w:val="0"/>
      <w:marTop w:val="0"/>
      <w:marBottom w:val="0"/>
      <w:divBdr>
        <w:top w:val="none" w:sz="0" w:space="0" w:color="auto"/>
        <w:left w:val="none" w:sz="0" w:space="0" w:color="auto"/>
        <w:bottom w:val="none" w:sz="0" w:space="0" w:color="auto"/>
        <w:right w:val="none" w:sz="0" w:space="0" w:color="auto"/>
      </w:divBdr>
    </w:div>
    <w:div w:id="630135745">
      <w:bodyDiv w:val="1"/>
      <w:marLeft w:val="0"/>
      <w:marRight w:val="0"/>
      <w:marTop w:val="0"/>
      <w:marBottom w:val="0"/>
      <w:divBdr>
        <w:top w:val="none" w:sz="0" w:space="0" w:color="auto"/>
        <w:left w:val="none" w:sz="0" w:space="0" w:color="auto"/>
        <w:bottom w:val="none" w:sz="0" w:space="0" w:color="auto"/>
        <w:right w:val="none" w:sz="0" w:space="0" w:color="auto"/>
      </w:divBdr>
    </w:div>
    <w:div w:id="640698845">
      <w:bodyDiv w:val="1"/>
      <w:marLeft w:val="0"/>
      <w:marRight w:val="0"/>
      <w:marTop w:val="0"/>
      <w:marBottom w:val="0"/>
      <w:divBdr>
        <w:top w:val="none" w:sz="0" w:space="0" w:color="auto"/>
        <w:left w:val="none" w:sz="0" w:space="0" w:color="auto"/>
        <w:bottom w:val="none" w:sz="0" w:space="0" w:color="auto"/>
        <w:right w:val="none" w:sz="0" w:space="0" w:color="auto"/>
      </w:divBdr>
    </w:div>
    <w:div w:id="662511684">
      <w:bodyDiv w:val="1"/>
      <w:marLeft w:val="0"/>
      <w:marRight w:val="0"/>
      <w:marTop w:val="0"/>
      <w:marBottom w:val="0"/>
      <w:divBdr>
        <w:top w:val="none" w:sz="0" w:space="0" w:color="auto"/>
        <w:left w:val="none" w:sz="0" w:space="0" w:color="auto"/>
        <w:bottom w:val="none" w:sz="0" w:space="0" w:color="auto"/>
        <w:right w:val="none" w:sz="0" w:space="0" w:color="auto"/>
      </w:divBdr>
    </w:div>
    <w:div w:id="708379413">
      <w:bodyDiv w:val="1"/>
      <w:marLeft w:val="0"/>
      <w:marRight w:val="0"/>
      <w:marTop w:val="0"/>
      <w:marBottom w:val="0"/>
      <w:divBdr>
        <w:top w:val="none" w:sz="0" w:space="0" w:color="auto"/>
        <w:left w:val="none" w:sz="0" w:space="0" w:color="auto"/>
        <w:bottom w:val="none" w:sz="0" w:space="0" w:color="auto"/>
        <w:right w:val="none" w:sz="0" w:space="0" w:color="auto"/>
      </w:divBdr>
    </w:div>
    <w:div w:id="716780533">
      <w:bodyDiv w:val="1"/>
      <w:marLeft w:val="0"/>
      <w:marRight w:val="0"/>
      <w:marTop w:val="0"/>
      <w:marBottom w:val="0"/>
      <w:divBdr>
        <w:top w:val="none" w:sz="0" w:space="0" w:color="auto"/>
        <w:left w:val="none" w:sz="0" w:space="0" w:color="auto"/>
        <w:bottom w:val="none" w:sz="0" w:space="0" w:color="auto"/>
        <w:right w:val="none" w:sz="0" w:space="0" w:color="auto"/>
      </w:divBdr>
    </w:div>
    <w:div w:id="749470526">
      <w:bodyDiv w:val="1"/>
      <w:marLeft w:val="0"/>
      <w:marRight w:val="0"/>
      <w:marTop w:val="0"/>
      <w:marBottom w:val="0"/>
      <w:divBdr>
        <w:top w:val="none" w:sz="0" w:space="0" w:color="auto"/>
        <w:left w:val="none" w:sz="0" w:space="0" w:color="auto"/>
        <w:bottom w:val="none" w:sz="0" w:space="0" w:color="auto"/>
        <w:right w:val="none" w:sz="0" w:space="0" w:color="auto"/>
      </w:divBdr>
    </w:div>
    <w:div w:id="751316031">
      <w:bodyDiv w:val="1"/>
      <w:marLeft w:val="0"/>
      <w:marRight w:val="0"/>
      <w:marTop w:val="0"/>
      <w:marBottom w:val="0"/>
      <w:divBdr>
        <w:top w:val="none" w:sz="0" w:space="0" w:color="auto"/>
        <w:left w:val="none" w:sz="0" w:space="0" w:color="auto"/>
        <w:bottom w:val="none" w:sz="0" w:space="0" w:color="auto"/>
        <w:right w:val="none" w:sz="0" w:space="0" w:color="auto"/>
      </w:divBdr>
    </w:div>
    <w:div w:id="756485927">
      <w:bodyDiv w:val="1"/>
      <w:marLeft w:val="0"/>
      <w:marRight w:val="0"/>
      <w:marTop w:val="0"/>
      <w:marBottom w:val="0"/>
      <w:divBdr>
        <w:top w:val="none" w:sz="0" w:space="0" w:color="auto"/>
        <w:left w:val="none" w:sz="0" w:space="0" w:color="auto"/>
        <w:bottom w:val="none" w:sz="0" w:space="0" w:color="auto"/>
        <w:right w:val="none" w:sz="0" w:space="0" w:color="auto"/>
      </w:divBdr>
    </w:div>
    <w:div w:id="771165228">
      <w:bodyDiv w:val="1"/>
      <w:marLeft w:val="0"/>
      <w:marRight w:val="0"/>
      <w:marTop w:val="0"/>
      <w:marBottom w:val="0"/>
      <w:divBdr>
        <w:top w:val="none" w:sz="0" w:space="0" w:color="auto"/>
        <w:left w:val="none" w:sz="0" w:space="0" w:color="auto"/>
        <w:bottom w:val="none" w:sz="0" w:space="0" w:color="auto"/>
        <w:right w:val="none" w:sz="0" w:space="0" w:color="auto"/>
      </w:divBdr>
    </w:div>
    <w:div w:id="793254285">
      <w:bodyDiv w:val="1"/>
      <w:marLeft w:val="0"/>
      <w:marRight w:val="0"/>
      <w:marTop w:val="0"/>
      <w:marBottom w:val="0"/>
      <w:divBdr>
        <w:top w:val="none" w:sz="0" w:space="0" w:color="auto"/>
        <w:left w:val="none" w:sz="0" w:space="0" w:color="auto"/>
        <w:bottom w:val="none" w:sz="0" w:space="0" w:color="auto"/>
        <w:right w:val="none" w:sz="0" w:space="0" w:color="auto"/>
      </w:divBdr>
    </w:div>
    <w:div w:id="815024341">
      <w:bodyDiv w:val="1"/>
      <w:marLeft w:val="0"/>
      <w:marRight w:val="0"/>
      <w:marTop w:val="0"/>
      <w:marBottom w:val="0"/>
      <w:divBdr>
        <w:top w:val="none" w:sz="0" w:space="0" w:color="auto"/>
        <w:left w:val="none" w:sz="0" w:space="0" w:color="auto"/>
        <w:bottom w:val="none" w:sz="0" w:space="0" w:color="auto"/>
        <w:right w:val="none" w:sz="0" w:space="0" w:color="auto"/>
      </w:divBdr>
    </w:div>
    <w:div w:id="831872436">
      <w:bodyDiv w:val="1"/>
      <w:marLeft w:val="0"/>
      <w:marRight w:val="0"/>
      <w:marTop w:val="0"/>
      <w:marBottom w:val="0"/>
      <w:divBdr>
        <w:top w:val="none" w:sz="0" w:space="0" w:color="auto"/>
        <w:left w:val="none" w:sz="0" w:space="0" w:color="auto"/>
        <w:bottom w:val="none" w:sz="0" w:space="0" w:color="auto"/>
        <w:right w:val="none" w:sz="0" w:space="0" w:color="auto"/>
      </w:divBdr>
    </w:div>
    <w:div w:id="834614241">
      <w:bodyDiv w:val="1"/>
      <w:marLeft w:val="0"/>
      <w:marRight w:val="0"/>
      <w:marTop w:val="0"/>
      <w:marBottom w:val="0"/>
      <w:divBdr>
        <w:top w:val="none" w:sz="0" w:space="0" w:color="auto"/>
        <w:left w:val="none" w:sz="0" w:space="0" w:color="auto"/>
        <w:bottom w:val="none" w:sz="0" w:space="0" w:color="auto"/>
        <w:right w:val="none" w:sz="0" w:space="0" w:color="auto"/>
      </w:divBdr>
    </w:div>
    <w:div w:id="839926791">
      <w:bodyDiv w:val="1"/>
      <w:marLeft w:val="0"/>
      <w:marRight w:val="0"/>
      <w:marTop w:val="0"/>
      <w:marBottom w:val="0"/>
      <w:divBdr>
        <w:top w:val="none" w:sz="0" w:space="0" w:color="auto"/>
        <w:left w:val="none" w:sz="0" w:space="0" w:color="auto"/>
        <w:bottom w:val="none" w:sz="0" w:space="0" w:color="auto"/>
        <w:right w:val="none" w:sz="0" w:space="0" w:color="auto"/>
      </w:divBdr>
    </w:div>
    <w:div w:id="844594675">
      <w:bodyDiv w:val="1"/>
      <w:marLeft w:val="0"/>
      <w:marRight w:val="0"/>
      <w:marTop w:val="0"/>
      <w:marBottom w:val="0"/>
      <w:divBdr>
        <w:top w:val="none" w:sz="0" w:space="0" w:color="auto"/>
        <w:left w:val="none" w:sz="0" w:space="0" w:color="auto"/>
        <w:bottom w:val="none" w:sz="0" w:space="0" w:color="auto"/>
        <w:right w:val="none" w:sz="0" w:space="0" w:color="auto"/>
      </w:divBdr>
    </w:div>
    <w:div w:id="852105689">
      <w:bodyDiv w:val="1"/>
      <w:marLeft w:val="0"/>
      <w:marRight w:val="0"/>
      <w:marTop w:val="0"/>
      <w:marBottom w:val="0"/>
      <w:divBdr>
        <w:top w:val="none" w:sz="0" w:space="0" w:color="auto"/>
        <w:left w:val="none" w:sz="0" w:space="0" w:color="auto"/>
        <w:bottom w:val="none" w:sz="0" w:space="0" w:color="auto"/>
        <w:right w:val="none" w:sz="0" w:space="0" w:color="auto"/>
      </w:divBdr>
    </w:div>
    <w:div w:id="919605191">
      <w:bodyDiv w:val="1"/>
      <w:marLeft w:val="0"/>
      <w:marRight w:val="0"/>
      <w:marTop w:val="0"/>
      <w:marBottom w:val="0"/>
      <w:divBdr>
        <w:top w:val="none" w:sz="0" w:space="0" w:color="auto"/>
        <w:left w:val="none" w:sz="0" w:space="0" w:color="auto"/>
        <w:bottom w:val="none" w:sz="0" w:space="0" w:color="auto"/>
        <w:right w:val="none" w:sz="0" w:space="0" w:color="auto"/>
      </w:divBdr>
      <w:divsChild>
        <w:div w:id="1869946931">
          <w:marLeft w:val="0"/>
          <w:marRight w:val="0"/>
          <w:marTop w:val="0"/>
          <w:marBottom w:val="0"/>
          <w:divBdr>
            <w:top w:val="none" w:sz="0" w:space="0" w:color="auto"/>
            <w:left w:val="none" w:sz="0" w:space="0" w:color="auto"/>
            <w:bottom w:val="none" w:sz="0" w:space="0" w:color="auto"/>
            <w:right w:val="none" w:sz="0" w:space="0" w:color="auto"/>
          </w:divBdr>
        </w:div>
        <w:div w:id="1618026088">
          <w:marLeft w:val="0"/>
          <w:marRight w:val="0"/>
          <w:marTop w:val="0"/>
          <w:marBottom w:val="0"/>
          <w:divBdr>
            <w:top w:val="none" w:sz="0" w:space="0" w:color="auto"/>
            <w:left w:val="none" w:sz="0" w:space="0" w:color="auto"/>
            <w:bottom w:val="none" w:sz="0" w:space="0" w:color="auto"/>
            <w:right w:val="none" w:sz="0" w:space="0" w:color="auto"/>
          </w:divBdr>
        </w:div>
        <w:div w:id="2089425894">
          <w:marLeft w:val="0"/>
          <w:marRight w:val="0"/>
          <w:marTop w:val="0"/>
          <w:marBottom w:val="0"/>
          <w:divBdr>
            <w:top w:val="none" w:sz="0" w:space="0" w:color="auto"/>
            <w:left w:val="none" w:sz="0" w:space="0" w:color="auto"/>
            <w:bottom w:val="none" w:sz="0" w:space="0" w:color="auto"/>
            <w:right w:val="none" w:sz="0" w:space="0" w:color="auto"/>
          </w:divBdr>
        </w:div>
        <w:div w:id="1222981379">
          <w:marLeft w:val="0"/>
          <w:marRight w:val="0"/>
          <w:marTop w:val="0"/>
          <w:marBottom w:val="0"/>
          <w:divBdr>
            <w:top w:val="none" w:sz="0" w:space="0" w:color="auto"/>
            <w:left w:val="none" w:sz="0" w:space="0" w:color="auto"/>
            <w:bottom w:val="none" w:sz="0" w:space="0" w:color="auto"/>
            <w:right w:val="none" w:sz="0" w:space="0" w:color="auto"/>
          </w:divBdr>
        </w:div>
        <w:div w:id="2104452819">
          <w:marLeft w:val="0"/>
          <w:marRight w:val="0"/>
          <w:marTop w:val="0"/>
          <w:marBottom w:val="0"/>
          <w:divBdr>
            <w:top w:val="none" w:sz="0" w:space="0" w:color="auto"/>
            <w:left w:val="none" w:sz="0" w:space="0" w:color="auto"/>
            <w:bottom w:val="none" w:sz="0" w:space="0" w:color="auto"/>
            <w:right w:val="none" w:sz="0" w:space="0" w:color="auto"/>
          </w:divBdr>
        </w:div>
        <w:div w:id="1377467713">
          <w:marLeft w:val="0"/>
          <w:marRight w:val="0"/>
          <w:marTop w:val="0"/>
          <w:marBottom w:val="0"/>
          <w:divBdr>
            <w:top w:val="none" w:sz="0" w:space="0" w:color="auto"/>
            <w:left w:val="none" w:sz="0" w:space="0" w:color="auto"/>
            <w:bottom w:val="none" w:sz="0" w:space="0" w:color="auto"/>
            <w:right w:val="none" w:sz="0" w:space="0" w:color="auto"/>
          </w:divBdr>
        </w:div>
        <w:div w:id="1249459225">
          <w:marLeft w:val="0"/>
          <w:marRight w:val="0"/>
          <w:marTop w:val="0"/>
          <w:marBottom w:val="0"/>
          <w:divBdr>
            <w:top w:val="none" w:sz="0" w:space="0" w:color="auto"/>
            <w:left w:val="none" w:sz="0" w:space="0" w:color="auto"/>
            <w:bottom w:val="none" w:sz="0" w:space="0" w:color="auto"/>
            <w:right w:val="none" w:sz="0" w:space="0" w:color="auto"/>
          </w:divBdr>
        </w:div>
      </w:divsChild>
    </w:div>
    <w:div w:id="939993370">
      <w:bodyDiv w:val="1"/>
      <w:marLeft w:val="0"/>
      <w:marRight w:val="0"/>
      <w:marTop w:val="0"/>
      <w:marBottom w:val="0"/>
      <w:divBdr>
        <w:top w:val="none" w:sz="0" w:space="0" w:color="auto"/>
        <w:left w:val="none" w:sz="0" w:space="0" w:color="auto"/>
        <w:bottom w:val="none" w:sz="0" w:space="0" w:color="auto"/>
        <w:right w:val="none" w:sz="0" w:space="0" w:color="auto"/>
      </w:divBdr>
    </w:div>
    <w:div w:id="961032040">
      <w:bodyDiv w:val="1"/>
      <w:marLeft w:val="0"/>
      <w:marRight w:val="0"/>
      <w:marTop w:val="0"/>
      <w:marBottom w:val="0"/>
      <w:divBdr>
        <w:top w:val="none" w:sz="0" w:space="0" w:color="auto"/>
        <w:left w:val="none" w:sz="0" w:space="0" w:color="auto"/>
        <w:bottom w:val="none" w:sz="0" w:space="0" w:color="auto"/>
        <w:right w:val="none" w:sz="0" w:space="0" w:color="auto"/>
      </w:divBdr>
    </w:div>
    <w:div w:id="962733851">
      <w:bodyDiv w:val="1"/>
      <w:marLeft w:val="0"/>
      <w:marRight w:val="0"/>
      <w:marTop w:val="0"/>
      <w:marBottom w:val="0"/>
      <w:divBdr>
        <w:top w:val="none" w:sz="0" w:space="0" w:color="auto"/>
        <w:left w:val="none" w:sz="0" w:space="0" w:color="auto"/>
        <w:bottom w:val="none" w:sz="0" w:space="0" w:color="auto"/>
        <w:right w:val="none" w:sz="0" w:space="0" w:color="auto"/>
      </w:divBdr>
    </w:div>
    <w:div w:id="1018115778">
      <w:bodyDiv w:val="1"/>
      <w:marLeft w:val="0"/>
      <w:marRight w:val="0"/>
      <w:marTop w:val="0"/>
      <w:marBottom w:val="0"/>
      <w:divBdr>
        <w:top w:val="none" w:sz="0" w:space="0" w:color="auto"/>
        <w:left w:val="none" w:sz="0" w:space="0" w:color="auto"/>
        <w:bottom w:val="none" w:sz="0" w:space="0" w:color="auto"/>
        <w:right w:val="none" w:sz="0" w:space="0" w:color="auto"/>
      </w:divBdr>
    </w:div>
    <w:div w:id="1044990015">
      <w:bodyDiv w:val="1"/>
      <w:marLeft w:val="0"/>
      <w:marRight w:val="0"/>
      <w:marTop w:val="0"/>
      <w:marBottom w:val="0"/>
      <w:divBdr>
        <w:top w:val="none" w:sz="0" w:space="0" w:color="auto"/>
        <w:left w:val="none" w:sz="0" w:space="0" w:color="auto"/>
        <w:bottom w:val="none" w:sz="0" w:space="0" w:color="auto"/>
        <w:right w:val="none" w:sz="0" w:space="0" w:color="auto"/>
      </w:divBdr>
    </w:div>
    <w:div w:id="1062799640">
      <w:bodyDiv w:val="1"/>
      <w:marLeft w:val="0"/>
      <w:marRight w:val="0"/>
      <w:marTop w:val="0"/>
      <w:marBottom w:val="0"/>
      <w:divBdr>
        <w:top w:val="none" w:sz="0" w:space="0" w:color="auto"/>
        <w:left w:val="none" w:sz="0" w:space="0" w:color="auto"/>
        <w:bottom w:val="none" w:sz="0" w:space="0" w:color="auto"/>
        <w:right w:val="none" w:sz="0" w:space="0" w:color="auto"/>
      </w:divBdr>
    </w:div>
    <w:div w:id="1067143504">
      <w:bodyDiv w:val="1"/>
      <w:marLeft w:val="0"/>
      <w:marRight w:val="0"/>
      <w:marTop w:val="0"/>
      <w:marBottom w:val="0"/>
      <w:divBdr>
        <w:top w:val="none" w:sz="0" w:space="0" w:color="auto"/>
        <w:left w:val="none" w:sz="0" w:space="0" w:color="auto"/>
        <w:bottom w:val="none" w:sz="0" w:space="0" w:color="auto"/>
        <w:right w:val="none" w:sz="0" w:space="0" w:color="auto"/>
      </w:divBdr>
    </w:div>
    <w:div w:id="1070691810">
      <w:bodyDiv w:val="1"/>
      <w:marLeft w:val="0"/>
      <w:marRight w:val="0"/>
      <w:marTop w:val="0"/>
      <w:marBottom w:val="0"/>
      <w:divBdr>
        <w:top w:val="none" w:sz="0" w:space="0" w:color="auto"/>
        <w:left w:val="none" w:sz="0" w:space="0" w:color="auto"/>
        <w:bottom w:val="none" w:sz="0" w:space="0" w:color="auto"/>
        <w:right w:val="none" w:sz="0" w:space="0" w:color="auto"/>
      </w:divBdr>
    </w:div>
    <w:div w:id="1097141829">
      <w:bodyDiv w:val="1"/>
      <w:marLeft w:val="0"/>
      <w:marRight w:val="0"/>
      <w:marTop w:val="0"/>
      <w:marBottom w:val="0"/>
      <w:divBdr>
        <w:top w:val="none" w:sz="0" w:space="0" w:color="auto"/>
        <w:left w:val="none" w:sz="0" w:space="0" w:color="auto"/>
        <w:bottom w:val="none" w:sz="0" w:space="0" w:color="auto"/>
        <w:right w:val="none" w:sz="0" w:space="0" w:color="auto"/>
      </w:divBdr>
    </w:div>
    <w:div w:id="1104153997">
      <w:bodyDiv w:val="1"/>
      <w:marLeft w:val="0"/>
      <w:marRight w:val="0"/>
      <w:marTop w:val="0"/>
      <w:marBottom w:val="0"/>
      <w:divBdr>
        <w:top w:val="none" w:sz="0" w:space="0" w:color="auto"/>
        <w:left w:val="none" w:sz="0" w:space="0" w:color="auto"/>
        <w:bottom w:val="none" w:sz="0" w:space="0" w:color="auto"/>
        <w:right w:val="none" w:sz="0" w:space="0" w:color="auto"/>
      </w:divBdr>
    </w:div>
    <w:div w:id="1106995684">
      <w:bodyDiv w:val="1"/>
      <w:marLeft w:val="0"/>
      <w:marRight w:val="0"/>
      <w:marTop w:val="0"/>
      <w:marBottom w:val="0"/>
      <w:divBdr>
        <w:top w:val="none" w:sz="0" w:space="0" w:color="auto"/>
        <w:left w:val="none" w:sz="0" w:space="0" w:color="auto"/>
        <w:bottom w:val="none" w:sz="0" w:space="0" w:color="auto"/>
        <w:right w:val="none" w:sz="0" w:space="0" w:color="auto"/>
      </w:divBdr>
    </w:div>
    <w:div w:id="1125931978">
      <w:bodyDiv w:val="1"/>
      <w:marLeft w:val="0"/>
      <w:marRight w:val="0"/>
      <w:marTop w:val="0"/>
      <w:marBottom w:val="0"/>
      <w:divBdr>
        <w:top w:val="none" w:sz="0" w:space="0" w:color="auto"/>
        <w:left w:val="none" w:sz="0" w:space="0" w:color="auto"/>
        <w:bottom w:val="none" w:sz="0" w:space="0" w:color="auto"/>
        <w:right w:val="none" w:sz="0" w:space="0" w:color="auto"/>
      </w:divBdr>
      <w:divsChild>
        <w:div w:id="1309742361">
          <w:marLeft w:val="547"/>
          <w:marRight w:val="0"/>
          <w:marTop w:val="0"/>
          <w:marBottom w:val="0"/>
          <w:divBdr>
            <w:top w:val="none" w:sz="0" w:space="0" w:color="auto"/>
            <w:left w:val="none" w:sz="0" w:space="0" w:color="auto"/>
            <w:bottom w:val="none" w:sz="0" w:space="0" w:color="auto"/>
            <w:right w:val="none" w:sz="0" w:space="0" w:color="auto"/>
          </w:divBdr>
        </w:div>
        <w:div w:id="1325737678">
          <w:marLeft w:val="547"/>
          <w:marRight w:val="0"/>
          <w:marTop w:val="0"/>
          <w:marBottom w:val="0"/>
          <w:divBdr>
            <w:top w:val="none" w:sz="0" w:space="0" w:color="auto"/>
            <w:left w:val="none" w:sz="0" w:space="0" w:color="auto"/>
            <w:bottom w:val="none" w:sz="0" w:space="0" w:color="auto"/>
            <w:right w:val="none" w:sz="0" w:space="0" w:color="auto"/>
          </w:divBdr>
        </w:div>
      </w:divsChild>
    </w:div>
    <w:div w:id="1129323216">
      <w:bodyDiv w:val="1"/>
      <w:marLeft w:val="0"/>
      <w:marRight w:val="0"/>
      <w:marTop w:val="0"/>
      <w:marBottom w:val="0"/>
      <w:divBdr>
        <w:top w:val="none" w:sz="0" w:space="0" w:color="auto"/>
        <w:left w:val="none" w:sz="0" w:space="0" w:color="auto"/>
        <w:bottom w:val="none" w:sz="0" w:space="0" w:color="auto"/>
        <w:right w:val="none" w:sz="0" w:space="0" w:color="auto"/>
      </w:divBdr>
    </w:div>
    <w:div w:id="1157382218">
      <w:bodyDiv w:val="1"/>
      <w:marLeft w:val="0"/>
      <w:marRight w:val="0"/>
      <w:marTop w:val="0"/>
      <w:marBottom w:val="0"/>
      <w:divBdr>
        <w:top w:val="none" w:sz="0" w:space="0" w:color="auto"/>
        <w:left w:val="none" w:sz="0" w:space="0" w:color="auto"/>
        <w:bottom w:val="none" w:sz="0" w:space="0" w:color="auto"/>
        <w:right w:val="none" w:sz="0" w:space="0" w:color="auto"/>
      </w:divBdr>
    </w:div>
    <w:div w:id="1159732406">
      <w:bodyDiv w:val="1"/>
      <w:marLeft w:val="0"/>
      <w:marRight w:val="0"/>
      <w:marTop w:val="0"/>
      <w:marBottom w:val="0"/>
      <w:divBdr>
        <w:top w:val="none" w:sz="0" w:space="0" w:color="auto"/>
        <w:left w:val="none" w:sz="0" w:space="0" w:color="auto"/>
        <w:bottom w:val="none" w:sz="0" w:space="0" w:color="auto"/>
        <w:right w:val="none" w:sz="0" w:space="0" w:color="auto"/>
      </w:divBdr>
    </w:div>
    <w:div w:id="1166168692">
      <w:bodyDiv w:val="1"/>
      <w:marLeft w:val="0"/>
      <w:marRight w:val="0"/>
      <w:marTop w:val="0"/>
      <w:marBottom w:val="0"/>
      <w:divBdr>
        <w:top w:val="none" w:sz="0" w:space="0" w:color="auto"/>
        <w:left w:val="none" w:sz="0" w:space="0" w:color="auto"/>
        <w:bottom w:val="none" w:sz="0" w:space="0" w:color="auto"/>
        <w:right w:val="none" w:sz="0" w:space="0" w:color="auto"/>
      </w:divBdr>
    </w:div>
    <w:div w:id="1259676440">
      <w:bodyDiv w:val="1"/>
      <w:marLeft w:val="0"/>
      <w:marRight w:val="0"/>
      <w:marTop w:val="0"/>
      <w:marBottom w:val="0"/>
      <w:divBdr>
        <w:top w:val="none" w:sz="0" w:space="0" w:color="auto"/>
        <w:left w:val="none" w:sz="0" w:space="0" w:color="auto"/>
        <w:bottom w:val="none" w:sz="0" w:space="0" w:color="auto"/>
        <w:right w:val="none" w:sz="0" w:space="0" w:color="auto"/>
      </w:divBdr>
    </w:div>
    <w:div w:id="1282414802">
      <w:bodyDiv w:val="1"/>
      <w:marLeft w:val="0"/>
      <w:marRight w:val="0"/>
      <w:marTop w:val="0"/>
      <w:marBottom w:val="0"/>
      <w:divBdr>
        <w:top w:val="none" w:sz="0" w:space="0" w:color="auto"/>
        <w:left w:val="none" w:sz="0" w:space="0" w:color="auto"/>
        <w:bottom w:val="none" w:sz="0" w:space="0" w:color="auto"/>
        <w:right w:val="none" w:sz="0" w:space="0" w:color="auto"/>
      </w:divBdr>
    </w:div>
    <w:div w:id="1294140636">
      <w:bodyDiv w:val="1"/>
      <w:marLeft w:val="0"/>
      <w:marRight w:val="0"/>
      <w:marTop w:val="0"/>
      <w:marBottom w:val="0"/>
      <w:divBdr>
        <w:top w:val="none" w:sz="0" w:space="0" w:color="auto"/>
        <w:left w:val="none" w:sz="0" w:space="0" w:color="auto"/>
        <w:bottom w:val="none" w:sz="0" w:space="0" w:color="auto"/>
        <w:right w:val="none" w:sz="0" w:space="0" w:color="auto"/>
      </w:divBdr>
    </w:div>
    <w:div w:id="1311791519">
      <w:bodyDiv w:val="1"/>
      <w:marLeft w:val="0"/>
      <w:marRight w:val="0"/>
      <w:marTop w:val="0"/>
      <w:marBottom w:val="0"/>
      <w:divBdr>
        <w:top w:val="none" w:sz="0" w:space="0" w:color="auto"/>
        <w:left w:val="none" w:sz="0" w:space="0" w:color="auto"/>
        <w:bottom w:val="none" w:sz="0" w:space="0" w:color="auto"/>
        <w:right w:val="none" w:sz="0" w:space="0" w:color="auto"/>
      </w:divBdr>
    </w:div>
    <w:div w:id="1312294695">
      <w:bodyDiv w:val="1"/>
      <w:marLeft w:val="0"/>
      <w:marRight w:val="0"/>
      <w:marTop w:val="0"/>
      <w:marBottom w:val="0"/>
      <w:divBdr>
        <w:top w:val="none" w:sz="0" w:space="0" w:color="auto"/>
        <w:left w:val="none" w:sz="0" w:space="0" w:color="auto"/>
        <w:bottom w:val="none" w:sz="0" w:space="0" w:color="auto"/>
        <w:right w:val="none" w:sz="0" w:space="0" w:color="auto"/>
      </w:divBdr>
    </w:div>
    <w:div w:id="1315644869">
      <w:bodyDiv w:val="1"/>
      <w:marLeft w:val="0"/>
      <w:marRight w:val="0"/>
      <w:marTop w:val="0"/>
      <w:marBottom w:val="0"/>
      <w:divBdr>
        <w:top w:val="none" w:sz="0" w:space="0" w:color="auto"/>
        <w:left w:val="none" w:sz="0" w:space="0" w:color="auto"/>
        <w:bottom w:val="none" w:sz="0" w:space="0" w:color="auto"/>
        <w:right w:val="none" w:sz="0" w:space="0" w:color="auto"/>
      </w:divBdr>
    </w:div>
    <w:div w:id="1386373996">
      <w:bodyDiv w:val="1"/>
      <w:marLeft w:val="0"/>
      <w:marRight w:val="0"/>
      <w:marTop w:val="0"/>
      <w:marBottom w:val="0"/>
      <w:divBdr>
        <w:top w:val="none" w:sz="0" w:space="0" w:color="auto"/>
        <w:left w:val="none" w:sz="0" w:space="0" w:color="auto"/>
        <w:bottom w:val="none" w:sz="0" w:space="0" w:color="auto"/>
        <w:right w:val="none" w:sz="0" w:space="0" w:color="auto"/>
      </w:divBdr>
    </w:div>
    <w:div w:id="1463573648">
      <w:bodyDiv w:val="1"/>
      <w:marLeft w:val="0"/>
      <w:marRight w:val="0"/>
      <w:marTop w:val="0"/>
      <w:marBottom w:val="0"/>
      <w:divBdr>
        <w:top w:val="none" w:sz="0" w:space="0" w:color="auto"/>
        <w:left w:val="none" w:sz="0" w:space="0" w:color="auto"/>
        <w:bottom w:val="none" w:sz="0" w:space="0" w:color="auto"/>
        <w:right w:val="none" w:sz="0" w:space="0" w:color="auto"/>
      </w:divBdr>
    </w:div>
    <w:div w:id="1469084155">
      <w:bodyDiv w:val="1"/>
      <w:marLeft w:val="0"/>
      <w:marRight w:val="0"/>
      <w:marTop w:val="0"/>
      <w:marBottom w:val="0"/>
      <w:divBdr>
        <w:top w:val="none" w:sz="0" w:space="0" w:color="auto"/>
        <w:left w:val="none" w:sz="0" w:space="0" w:color="auto"/>
        <w:bottom w:val="none" w:sz="0" w:space="0" w:color="auto"/>
        <w:right w:val="none" w:sz="0" w:space="0" w:color="auto"/>
      </w:divBdr>
    </w:div>
    <w:div w:id="1476988407">
      <w:bodyDiv w:val="1"/>
      <w:marLeft w:val="0"/>
      <w:marRight w:val="0"/>
      <w:marTop w:val="0"/>
      <w:marBottom w:val="0"/>
      <w:divBdr>
        <w:top w:val="none" w:sz="0" w:space="0" w:color="auto"/>
        <w:left w:val="none" w:sz="0" w:space="0" w:color="auto"/>
        <w:bottom w:val="none" w:sz="0" w:space="0" w:color="auto"/>
        <w:right w:val="none" w:sz="0" w:space="0" w:color="auto"/>
      </w:divBdr>
      <w:divsChild>
        <w:div w:id="1280332022">
          <w:marLeft w:val="547"/>
          <w:marRight w:val="0"/>
          <w:marTop w:val="0"/>
          <w:marBottom w:val="0"/>
          <w:divBdr>
            <w:top w:val="none" w:sz="0" w:space="0" w:color="auto"/>
            <w:left w:val="none" w:sz="0" w:space="0" w:color="auto"/>
            <w:bottom w:val="none" w:sz="0" w:space="0" w:color="auto"/>
            <w:right w:val="none" w:sz="0" w:space="0" w:color="auto"/>
          </w:divBdr>
        </w:div>
        <w:div w:id="648947764">
          <w:marLeft w:val="547"/>
          <w:marRight w:val="0"/>
          <w:marTop w:val="0"/>
          <w:marBottom w:val="0"/>
          <w:divBdr>
            <w:top w:val="none" w:sz="0" w:space="0" w:color="auto"/>
            <w:left w:val="none" w:sz="0" w:space="0" w:color="auto"/>
            <w:bottom w:val="none" w:sz="0" w:space="0" w:color="auto"/>
            <w:right w:val="none" w:sz="0" w:space="0" w:color="auto"/>
          </w:divBdr>
        </w:div>
      </w:divsChild>
    </w:div>
    <w:div w:id="1489516894">
      <w:bodyDiv w:val="1"/>
      <w:marLeft w:val="0"/>
      <w:marRight w:val="0"/>
      <w:marTop w:val="0"/>
      <w:marBottom w:val="0"/>
      <w:divBdr>
        <w:top w:val="none" w:sz="0" w:space="0" w:color="auto"/>
        <w:left w:val="none" w:sz="0" w:space="0" w:color="auto"/>
        <w:bottom w:val="none" w:sz="0" w:space="0" w:color="auto"/>
        <w:right w:val="none" w:sz="0" w:space="0" w:color="auto"/>
      </w:divBdr>
    </w:div>
    <w:div w:id="1492797473">
      <w:bodyDiv w:val="1"/>
      <w:marLeft w:val="0"/>
      <w:marRight w:val="0"/>
      <w:marTop w:val="0"/>
      <w:marBottom w:val="0"/>
      <w:divBdr>
        <w:top w:val="none" w:sz="0" w:space="0" w:color="auto"/>
        <w:left w:val="none" w:sz="0" w:space="0" w:color="auto"/>
        <w:bottom w:val="none" w:sz="0" w:space="0" w:color="auto"/>
        <w:right w:val="none" w:sz="0" w:space="0" w:color="auto"/>
      </w:divBdr>
    </w:div>
    <w:div w:id="1497648057">
      <w:bodyDiv w:val="1"/>
      <w:marLeft w:val="0"/>
      <w:marRight w:val="0"/>
      <w:marTop w:val="0"/>
      <w:marBottom w:val="0"/>
      <w:divBdr>
        <w:top w:val="none" w:sz="0" w:space="0" w:color="auto"/>
        <w:left w:val="none" w:sz="0" w:space="0" w:color="auto"/>
        <w:bottom w:val="none" w:sz="0" w:space="0" w:color="auto"/>
        <w:right w:val="none" w:sz="0" w:space="0" w:color="auto"/>
      </w:divBdr>
    </w:div>
    <w:div w:id="1519738949">
      <w:bodyDiv w:val="1"/>
      <w:marLeft w:val="0"/>
      <w:marRight w:val="0"/>
      <w:marTop w:val="0"/>
      <w:marBottom w:val="0"/>
      <w:divBdr>
        <w:top w:val="none" w:sz="0" w:space="0" w:color="auto"/>
        <w:left w:val="none" w:sz="0" w:space="0" w:color="auto"/>
        <w:bottom w:val="none" w:sz="0" w:space="0" w:color="auto"/>
        <w:right w:val="none" w:sz="0" w:space="0" w:color="auto"/>
      </w:divBdr>
    </w:div>
    <w:div w:id="1525824555">
      <w:bodyDiv w:val="1"/>
      <w:marLeft w:val="0"/>
      <w:marRight w:val="0"/>
      <w:marTop w:val="0"/>
      <w:marBottom w:val="0"/>
      <w:divBdr>
        <w:top w:val="none" w:sz="0" w:space="0" w:color="auto"/>
        <w:left w:val="none" w:sz="0" w:space="0" w:color="auto"/>
        <w:bottom w:val="none" w:sz="0" w:space="0" w:color="auto"/>
        <w:right w:val="none" w:sz="0" w:space="0" w:color="auto"/>
      </w:divBdr>
    </w:div>
    <w:div w:id="1528257383">
      <w:bodyDiv w:val="1"/>
      <w:marLeft w:val="0"/>
      <w:marRight w:val="0"/>
      <w:marTop w:val="0"/>
      <w:marBottom w:val="0"/>
      <w:divBdr>
        <w:top w:val="none" w:sz="0" w:space="0" w:color="auto"/>
        <w:left w:val="none" w:sz="0" w:space="0" w:color="auto"/>
        <w:bottom w:val="none" w:sz="0" w:space="0" w:color="auto"/>
        <w:right w:val="none" w:sz="0" w:space="0" w:color="auto"/>
      </w:divBdr>
    </w:div>
    <w:div w:id="1532064569">
      <w:bodyDiv w:val="1"/>
      <w:marLeft w:val="0"/>
      <w:marRight w:val="0"/>
      <w:marTop w:val="0"/>
      <w:marBottom w:val="0"/>
      <w:divBdr>
        <w:top w:val="none" w:sz="0" w:space="0" w:color="auto"/>
        <w:left w:val="none" w:sz="0" w:space="0" w:color="auto"/>
        <w:bottom w:val="none" w:sz="0" w:space="0" w:color="auto"/>
        <w:right w:val="none" w:sz="0" w:space="0" w:color="auto"/>
      </w:divBdr>
      <w:divsChild>
        <w:div w:id="35591462">
          <w:marLeft w:val="547"/>
          <w:marRight w:val="0"/>
          <w:marTop w:val="0"/>
          <w:marBottom w:val="0"/>
          <w:divBdr>
            <w:top w:val="none" w:sz="0" w:space="0" w:color="auto"/>
            <w:left w:val="none" w:sz="0" w:space="0" w:color="auto"/>
            <w:bottom w:val="none" w:sz="0" w:space="0" w:color="auto"/>
            <w:right w:val="none" w:sz="0" w:space="0" w:color="auto"/>
          </w:divBdr>
        </w:div>
      </w:divsChild>
    </w:div>
    <w:div w:id="1541481080">
      <w:bodyDiv w:val="1"/>
      <w:marLeft w:val="0"/>
      <w:marRight w:val="0"/>
      <w:marTop w:val="0"/>
      <w:marBottom w:val="0"/>
      <w:divBdr>
        <w:top w:val="none" w:sz="0" w:space="0" w:color="auto"/>
        <w:left w:val="none" w:sz="0" w:space="0" w:color="auto"/>
        <w:bottom w:val="none" w:sz="0" w:space="0" w:color="auto"/>
        <w:right w:val="none" w:sz="0" w:space="0" w:color="auto"/>
      </w:divBdr>
    </w:div>
    <w:div w:id="1591503657">
      <w:bodyDiv w:val="1"/>
      <w:marLeft w:val="0"/>
      <w:marRight w:val="0"/>
      <w:marTop w:val="0"/>
      <w:marBottom w:val="0"/>
      <w:divBdr>
        <w:top w:val="none" w:sz="0" w:space="0" w:color="auto"/>
        <w:left w:val="none" w:sz="0" w:space="0" w:color="auto"/>
        <w:bottom w:val="none" w:sz="0" w:space="0" w:color="auto"/>
        <w:right w:val="none" w:sz="0" w:space="0" w:color="auto"/>
      </w:divBdr>
    </w:div>
    <w:div w:id="1625887900">
      <w:bodyDiv w:val="1"/>
      <w:marLeft w:val="0"/>
      <w:marRight w:val="0"/>
      <w:marTop w:val="0"/>
      <w:marBottom w:val="0"/>
      <w:divBdr>
        <w:top w:val="none" w:sz="0" w:space="0" w:color="auto"/>
        <w:left w:val="none" w:sz="0" w:space="0" w:color="auto"/>
        <w:bottom w:val="none" w:sz="0" w:space="0" w:color="auto"/>
        <w:right w:val="none" w:sz="0" w:space="0" w:color="auto"/>
      </w:divBdr>
    </w:div>
    <w:div w:id="1633636639">
      <w:bodyDiv w:val="1"/>
      <w:marLeft w:val="0"/>
      <w:marRight w:val="0"/>
      <w:marTop w:val="0"/>
      <w:marBottom w:val="0"/>
      <w:divBdr>
        <w:top w:val="none" w:sz="0" w:space="0" w:color="auto"/>
        <w:left w:val="none" w:sz="0" w:space="0" w:color="auto"/>
        <w:bottom w:val="none" w:sz="0" w:space="0" w:color="auto"/>
        <w:right w:val="none" w:sz="0" w:space="0" w:color="auto"/>
      </w:divBdr>
    </w:div>
    <w:div w:id="1635476836">
      <w:bodyDiv w:val="1"/>
      <w:marLeft w:val="0"/>
      <w:marRight w:val="0"/>
      <w:marTop w:val="0"/>
      <w:marBottom w:val="0"/>
      <w:divBdr>
        <w:top w:val="none" w:sz="0" w:space="0" w:color="auto"/>
        <w:left w:val="none" w:sz="0" w:space="0" w:color="auto"/>
        <w:bottom w:val="none" w:sz="0" w:space="0" w:color="auto"/>
        <w:right w:val="none" w:sz="0" w:space="0" w:color="auto"/>
      </w:divBdr>
    </w:div>
    <w:div w:id="1640451558">
      <w:bodyDiv w:val="1"/>
      <w:marLeft w:val="0"/>
      <w:marRight w:val="0"/>
      <w:marTop w:val="0"/>
      <w:marBottom w:val="0"/>
      <w:divBdr>
        <w:top w:val="none" w:sz="0" w:space="0" w:color="auto"/>
        <w:left w:val="none" w:sz="0" w:space="0" w:color="auto"/>
        <w:bottom w:val="none" w:sz="0" w:space="0" w:color="auto"/>
        <w:right w:val="none" w:sz="0" w:space="0" w:color="auto"/>
      </w:divBdr>
    </w:div>
    <w:div w:id="1677808906">
      <w:bodyDiv w:val="1"/>
      <w:marLeft w:val="0"/>
      <w:marRight w:val="0"/>
      <w:marTop w:val="0"/>
      <w:marBottom w:val="0"/>
      <w:divBdr>
        <w:top w:val="none" w:sz="0" w:space="0" w:color="auto"/>
        <w:left w:val="none" w:sz="0" w:space="0" w:color="auto"/>
        <w:bottom w:val="none" w:sz="0" w:space="0" w:color="auto"/>
        <w:right w:val="none" w:sz="0" w:space="0" w:color="auto"/>
      </w:divBdr>
    </w:div>
    <w:div w:id="1684017322">
      <w:bodyDiv w:val="1"/>
      <w:marLeft w:val="0"/>
      <w:marRight w:val="0"/>
      <w:marTop w:val="0"/>
      <w:marBottom w:val="0"/>
      <w:divBdr>
        <w:top w:val="none" w:sz="0" w:space="0" w:color="auto"/>
        <w:left w:val="none" w:sz="0" w:space="0" w:color="auto"/>
        <w:bottom w:val="none" w:sz="0" w:space="0" w:color="auto"/>
        <w:right w:val="none" w:sz="0" w:space="0" w:color="auto"/>
      </w:divBdr>
    </w:div>
    <w:div w:id="1691570208">
      <w:bodyDiv w:val="1"/>
      <w:marLeft w:val="0"/>
      <w:marRight w:val="0"/>
      <w:marTop w:val="0"/>
      <w:marBottom w:val="0"/>
      <w:divBdr>
        <w:top w:val="none" w:sz="0" w:space="0" w:color="auto"/>
        <w:left w:val="none" w:sz="0" w:space="0" w:color="auto"/>
        <w:bottom w:val="none" w:sz="0" w:space="0" w:color="auto"/>
        <w:right w:val="none" w:sz="0" w:space="0" w:color="auto"/>
      </w:divBdr>
    </w:div>
    <w:div w:id="1716464189">
      <w:bodyDiv w:val="1"/>
      <w:marLeft w:val="0"/>
      <w:marRight w:val="0"/>
      <w:marTop w:val="0"/>
      <w:marBottom w:val="0"/>
      <w:divBdr>
        <w:top w:val="none" w:sz="0" w:space="0" w:color="auto"/>
        <w:left w:val="none" w:sz="0" w:space="0" w:color="auto"/>
        <w:bottom w:val="none" w:sz="0" w:space="0" w:color="auto"/>
        <w:right w:val="none" w:sz="0" w:space="0" w:color="auto"/>
      </w:divBdr>
    </w:div>
    <w:div w:id="1723746115">
      <w:bodyDiv w:val="1"/>
      <w:marLeft w:val="0"/>
      <w:marRight w:val="0"/>
      <w:marTop w:val="0"/>
      <w:marBottom w:val="0"/>
      <w:divBdr>
        <w:top w:val="none" w:sz="0" w:space="0" w:color="auto"/>
        <w:left w:val="none" w:sz="0" w:space="0" w:color="auto"/>
        <w:bottom w:val="none" w:sz="0" w:space="0" w:color="auto"/>
        <w:right w:val="none" w:sz="0" w:space="0" w:color="auto"/>
      </w:divBdr>
    </w:div>
    <w:div w:id="1727022198">
      <w:bodyDiv w:val="1"/>
      <w:marLeft w:val="0"/>
      <w:marRight w:val="0"/>
      <w:marTop w:val="0"/>
      <w:marBottom w:val="0"/>
      <w:divBdr>
        <w:top w:val="none" w:sz="0" w:space="0" w:color="auto"/>
        <w:left w:val="none" w:sz="0" w:space="0" w:color="auto"/>
        <w:bottom w:val="none" w:sz="0" w:space="0" w:color="auto"/>
        <w:right w:val="none" w:sz="0" w:space="0" w:color="auto"/>
      </w:divBdr>
    </w:div>
    <w:div w:id="1727795737">
      <w:bodyDiv w:val="1"/>
      <w:marLeft w:val="0"/>
      <w:marRight w:val="0"/>
      <w:marTop w:val="0"/>
      <w:marBottom w:val="0"/>
      <w:divBdr>
        <w:top w:val="none" w:sz="0" w:space="0" w:color="auto"/>
        <w:left w:val="none" w:sz="0" w:space="0" w:color="auto"/>
        <w:bottom w:val="none" w:sz="0" w:space="0" w:color="auto"/>
        <w:right w:val="none" w:sz="0" w:space="0" w:color="auto"/>
      </w:divBdr>
    </w:div>
    <w:div w:id="1730573960">
      <w:bodyDiv w:val="1"/>
      <w:marLeft w:val="0"/>
      <w:marRight w:val="0"/>
      <w:marTop w:val="0"/>
      <w:marBottom w:val="0"/>
      <w:divBdr>
        <w:top w:val="none" w:sz="0" w:space="0" w:color="auto"/>
        <w:left w:val="none" w:sz="0" w:space="0" w:color="auto"/>
        <w:bottom w:val="none" w:sz="0" w:space="0" w:color="auto"/>
        <w:right w:val="none" w:sz="0" w:space="0" w:color="auto"/>
      </w:divBdr>
    </w:div>
    <w:div w:id="1732998086">
      <w:bodyDiv w:val="1"/>
      <w:marLeft w:val="0"/>
      <w:marRight w:val="0"/>
      <w:marTop w:val="0"/>
      <w:marBottom w:val="0"/>
      <w:divBdr>
        <w:top w:val="none" w:sz="0" w:space="0" w:color="auto"/>
        <w:left w:val="none" w:sz="0" w:space="0" w:color="auto"/>
        <w:bottom w:val="none" w:sz="0" w:space="0" w:color="auto"/>
        <w:right w:val="none" w:sz="0" w:space="0" w:color="auto"/>
      </w:divBdr>
    </w:div>
    <w:div w:id="1764495545">
      <w:bodyDiv w:val="1"/>
      <w:marLeft w:val="0"/>
      <w:marRight w:val="0"/>
      <w:marTop w:val="0"/>
      <w:marBottom w:val="0"/>
      <w:divBdr>
        <w:top w:val="none" w:sz="0" w:space="0" w:color="auto"/>
        <w:left w:val="none" w:sz="0" w:space="0" w:color="auto"/>
        <w:bottom w:val="none" w:sz="0" w:space="0" w:color="auto"/>
        <w:right w:val="none" w:sz="0" w:space="0" w:color="auto"/>
      </w:divBdr>
    </w:div>
    <w:div w:id="1781950974">
      <w:bodyDiv w:val="1"/>
      <w:marLeft w:val="0"/>
      <w:marRight w:val="0"/>
      <w:marTop w:val="0"/>
      <w:marBottom w:val="0"/>
      <w:divBdr>
        <w:top w:val="none" w:sz="0" w:space="0" w:color="auto"/>
        <w:left w:val="none" w:sz="0" w:space="0" w:color="auto"/>
        <w:bottom w:val="none" w:sz="0" w:space="0" w:color="auto"/>
        <w:right w:val="none" w:sz="0" w:space="0" w:color="auto"/>
      </w:divBdr>
    </w:div>
    <w:div w:id="1785271341">
      <w:bodyDiv w:val="1"/>
      <w:marLeft w:val="0"/>
      <w:marRight w:val="0"/>
      <w:marTop w:val="0"/>
      <w:marBottom w:val="0"/>
      <w:divBdr>
        <w:top w:val="none" w:sz="0" w:space="0" w:color="auto"/>
        <w:left w:val="none" w:sz="0" w:space="0" w:color="auto"/>
        <w:bottom w:val="none" w:sz="0" w:space="0" w:color="auto"/>
        <w:right w:val="none" w:sz="0" w:space="0" w:color="auto"/>
      </w:divBdr>
    </w:div>
    <w:div w:id="1827167691">
      <w:bodyDiv w:val="1"/>
      <w:marLeft w:val="0"/>
      <w:marRight w:val="0"/>
      <w:marTop w:val="0"/>
      <w:marBottom w:val="0"/>
      <w:divBdr>
        <w:top w:val="none" w:sz="0" w:space="0" w:color="auto"/>
        <w:left w:val="none" w:sz="0" w:space="0" w:color="auto"/>
        <w:bottom w:val="none" w:sz="0" w:space="0" w:color="auto"/>
        <w:right w:val="none" w:sz="0" w:space="0" w:color="auto"/>
      </w:divBdr>
    </w:div>
    <w:div w:id="1829712551">
      <w:bodyDiv w:val="1"/>
      <w:marLeft w:val="0"/>
      <w:marRight w:val="0"/>
      <w:marTop w:val="0"/>
      <w:marBottom w:val="0"/>
      <w:divBdr>
        <w:top w:val="none" w:sz="0" w:space="0" w:color="auto"/>
        <w:left w:val="none" w:sz="0" w:space="0" w:color="auto"/>
        <w:bottom w:val="none" w:sz="0" w:space="0" w:color="auto"/>
        <w:right w:val="none" w:sz="0" w:space="0" w:color="auto"/>
      </w:divBdr>
      <w:divsChild>
        <w:div w:id="282080062">
          <w:marLeft w:val="547"/>
          <w:marRight w:val="0"/>
          <w:marTop w:val="0"/>
          <w:marBottom w:val="0"/>
          <w:divBdr>
            <w:top w:val="none" w:sz="0" w:space="0" w:color="auto"/>
            <w:left w:val="none" w:sz="0" w:space="0" w:color="auto"/>
            <w:bottom w:val="none" w:sz="0" w:space="0" w:color="auto"/>
            <w:right w:val="none" w:sz="0" w:space="0" w:color="auto"/>
          </w:divBdr>
        </w:div>
      </w:divsChild>
    </w:div>
    <w:div w:id="1833640675">
      <w:bodyDiv w:val="1"/>
      <w:marLeft w:val="0"/>
      <w:marRight w:val="0"/>
      <w:marTop w:val="0"/>
      <w:marBottom w:val="0"/>
      <w:divBdr>
        <w:top w:val="none" w:sz="0" w:space="0" w:color="auto"/>
        <w:left w:val="none" w:sz="0" w:space="0" w:color="auto"/>
        <w:bottom w:val="none" w:sz="0" w:space="0" w:color="auto"/>
        <w:right w:val="none" w:sz="0" w:space="0" w:color="auto"/>
      </w:divBdr>
    </w:div>
    <w:div w:id="1867982746">
      <w:bodyDiv w:val="1"/>
      <w:marLeft w:val="0"/>
      <w:marRight w:val="0"/>
      <w:marTop w:val="0"/>
      <w:marBottom w:val="0"/>
      <w:divBdr>
        <w:top w:val="none" w:sz="0" w:space="0" w:color="auto"/>
        <w:left w:val="none" w:sz="0" w:space="0" w:color="auto"/>
        <w:bottom w:val="none" w:sz="0" w:space="0" w:color="auto"/>
        <w:right w:val="none" w:sz="0" w:space="0" w:color="auto"/>
      </w:divBdr>
      <w:divsChild>
        <w:div w:id="259989008">
          <w:marLeft w:val="547"/>
          <w:marRight w:val="0"/>
          <w:marTop w:val="0"/>
          <w:marBottom w:val="0"/>
          <w:divBdr>
            <w:top w:val="none" w:sz="0" w:space="0" w:color="auto"/>
            <w:left w:val="none" w:sz="0" w:space="0" w:color="auto"/>
            <w:bottom w:val="none" w:sz="0" w:space="0" w:color="auto"/>
            <w:right w:val="none" w:sz="0" w:space="0" w:color="auto"/>
          </w:divBdr>
        </w:div>
      </w:divsChild>
    </w:div>
    <w:div w:id="1873421396">
      <w:bodyDiv w:val="1"/>
      <w:marLeft w:val="0"/>
      <w:marRight w:val="0"/>
      <w:marTop w:val="0"/>
      <w:marBottom w:val="0"/>
      <w:divBdr>
        <w:top w:val="none" w:sz="0" w:space="0" w:color="auto"/>
        <w:left w:val="none" w:sz="0" w:space="0" w:color="auto"/>
        <w:bottom w:val="none" w:sz="0" w:space="0" w:color="auto"/>
        <w:right w:val="none" w:sz="0" w:space="0" w:color="auto"/>
      </w:divBdr>
    </w:div>
    <w:div w:id="1883251029">
      <w:bodyDiv w:val="1"/>
      <w:marLeft w:val="0"/>
      <w:marRight w:val="0"/>
      <w:marTop w:val="0"/>
      <w:marBottom w:val="0"/>
      <w:divBdr>
        <w:top w:val="none" w:sz="0" w:space="0" w:color="auto"/>
        <w:left w:val="none" w:sz="0" w:space="0" w:color="auto"/>
        <w:bottom w:val="none" w:sz="0" w:space="0" w:color="auto"/>
        <w:right w:val="none" w:sz="0" w:space="0" w:color="auto"/>
      </w:divBdr>
    </w:div>
    <w:div w:id="1883402668">
      <w:bodyDiv w:val="1"/>
      <w:marLeft w:val="0"/>
      <w:marRight w:val="0"/>
      <w:marTop w:val="0"/>
      <w:marBottom w:val="0"/>
      <w:divBdr>
        <w:top w:val="none" w:sz="0" w:space="0" w:color="auto"/>
        <w:left w:val="none" w:sz="0" w:space="0" w:color="auto"/>
        <w:bottom w:val="none" w:sz="0" w:space="0" w:color="auto"/>
        <w:right w:val="none" w:sz="0" w:space="0" w:color="auto"/>
      </w:divBdr>
    </w:div>
    <w:div w:id="1935243983">
      <w:bodyDiv w:val="1"/>
      <w:marLeft w:val="0"/>
      <w:marRight w:val="0"/>
      <w:marTop w:val="0"/>
      <w:marBottom w:val="0"/>
      <w:divBdr>
        <w:top w:val="none" w:sz="0" w:space="0" w:color="auto"/>
        <w:left w:val="none" w:sz="0" w:space="0" w:color="auto"/>
        <w:bottom w:val="none" w:sz="0" w:space="0" w:color="auto"/>
        <w:right w:val="none" w:sz="0" w:space="0" w:color="auto"/>
      </w:divBdr>
    </w:div>
    <w:div w:id="1948000883">
      <w:bodyDiv w:val="1"/>
      <w:marLeft w:val="0"/>
      <w:marRight w:val="0"/>
      <w:marTop w:val="0"/>
      <w:marBottom w:val="0"/>
      <w:divBdr>
        <w:top w:val="none" w:sz="0" w:space="0" w:color="auto"/>
        <w:left w:val="none" w:sz="0" w:space="0" w:color="auto"/>
        <w:bottom w:val="none" w:sz="0" w:space="0" w:color="auto"/>
        <w:right w:val="none" w:sz="0" w:space="0" w:color="auto"/>
      </w:divBdr>
    </w:div>
    <w:div w:id="1961758580">
      <w:bodyDiv w:val="1"/>
      <w:marLeft w:val="0"/>
      <w:marRight w:val="0"/>
      <w:marTop w:val="0"/>
      <w:marBottom w:val="0"/>
      <w:divBdr>
        <w:top w:val="none" w:sz="0" w:space="0" w:color="auto"/>
        <w:left w:val="none" w:sz="0" w:space="0" w:color="auto"/>
        <w:bottom w:val="none" w:sz="0" w:space="0" w:color="auto"/>
        <w:right w:val="none" w:sz="0" w:space="0" w:color="auto"/>
      </w:divBdr>
    </w:div>
    <w:div w:id="1974216896">
      <w:bodyDiv w:val="1"/>
      <w:marLeft w:val="0"/>
      <w:marRight w:val="0"/>
      <w:marTop w:val="0"/>
      <w:marBottom w:val="0"/>
      <w:divBdr>
        <w:top w:val="none" w:sz="0" w:space="0" w:color="auto"/>
        <w:left w:val="none" w:sz="0" w:space="0" w:color="auto"/>
        <w:bottom w:val="none" w:sz="0" w:space="0" w:color="auto"/>
        <w:right w:val="none" w:sz="0" w:space="0" w:color="auto"/>
      </w:divBdr>
    </w:div>
    <w:div w:id="1994944357">
      <w:bodyDiv w:val="1"/>
      <w:marLeft w:val="0"/>
      <w:marRight w:val="0"/>
      <w:marTop w:val="0"/>
      <w:marBottom w:val="0"/>
      <w:divBdr>
        <w:top w:val="none" w:sz="0" w:space="0" w:color="auto"/>
        <w:left w:val="none" w:sz="0" w:space="0" w:color="auto"/>
        <w:bottom w:val="none" w:sz="0" w:space="0" w:color="auto"/>
        <w:right w:val="none" w:sz="0" w:space="0" w:color="auto"/>
      </w:divBdr>
    </w:div>
    <w:div w:id="1999073599">
      <w:bodyDiv w:val="1"/>
      <w:marLeft w:val="0"/>
      <w:marRight w:val="0"/>
      <w:marTop w:val="0"/>
      <w:marBottom w:val="0"/>
      <w:divBdr>
        <w:top w:val="none" w:sz="0" w:space="0" w:color="auto"/>
        <w:left w:val="none" w:sz="0" w:space="0" w:color="auto"/>
        <w:bottom w:val="none" w:sz="0" w:space="0" w:color="auto"/>
        <w:right w:val="none" w:sz="0" w:space="0" w:color="auto"/>
      </w:divBdr>
    </w:div>
    <w:div w:id="2009748301">
      <w:bodyDiv w:val="1"/>
      <w:marLeft w:val="0"/>
      <w:marRight w:val="0"/>
      <w:marTop w:val="0"/>
      <w:marBottom w:val="0"/>
      <w:divBdr>
        <w:top w:val="none" w:sz="0" w:space="0" w:color="auto"/>
        <w:left w:val="none" w:sz="0" w:space="0" w:color="auto"/>
        <w:bottom w:val="none" w:sz="0" w:space="0" w:color="auto"/>
        <w:right w:val="none" w:sz="0" w:space="0" w:color="auto"/>
      </w:divBdr>
    </w:div>
    <w:div w:id="2017033713">
      <w:bodyDiv w:val="1"/>
      <w:marLeft w:val="0"/>
      <w:marRight w:val="0"/>
      <w:marTop w:val="0"/>
      <w:marBottom w:val="0"/>
      <w:divBdr>
        <w:top w:val="none" w:sz="0" w:space="0" w:color="auto"/>
        <w:left w:val="none" w:sz="0" w:space="0" w:color="auto"/>
        <w:bottom w:val="none" w:sz="0" w:space="0" w:color="auto"/>
        <w:right w:val="none" w:sz="0" w:space="0" w:color="auto"/>
      </w:divBdr>
    </w:div>
    <w:div w:id="2036229391">
      <w:bodyDiv w:val="1"/>
      <w:marLeft w:val="0"/>
      <w:marRight w:val="0"/>
      <w:marTop w:val="0"/>
      <w:marBottom w:val="0"/>
      <w:divBdr>
        <w:top w:val="none" w:sz="0" w:space="0" w:color="auto"/>
        <w:left w:val="none" w:sz="0" w:space="0" w:color="auto"/>
        <w:bottom w:val="none" w:sz="0" w:space="0" w:color="auto"/>
        <w:right w:val="none" w:sz="0" w:space="0" w:color="auto"/>
      </w:divBdr>
    </w:div>
    <w:div w:id="2064402404">
      <w:bodyDiv w:val="1"/>
      <w:marLeft w:val="0"/>
      <w:marRight w:val="0"/>
      <w:marTop w:val="0"/>
      <w:marBottom w:val="0"/>
      <w:divBdr>
        <w:top w:val="none" w:sz="0" w:space="0" w:color="auto"/>
        <w:left w:val="none" w:sz="0" w:space="0" w:color="auto"/>
        <w:bottom w:val="none" w:sz="0" w:space="0" w:color="auto"/>
        <w:right w:val="none" w:sz="0" w:space="0" w:color="auto"/>
      </w:divBdr>
    </w:div>
    <w:div w:id="2088375875">
      <w:bodyDiv w:val="1"/>
      <w:marLeft w:val="0"/>
      <w:marRight w:val="0"/>
      <w:marTop w:val="0"/>
      <w:marBottom w:val="0"/>
      <w:divBdr>
        <w:top w:val="none" w:sz="0" w:space="0" w:color="auto"/>
        <w:left w:val="none" w:sz="0" w:space="0" w:color="auto"/>
        <w:bottom w:val="none" w:sz="0" w:space="0" w:color="auto"/>
        <w:right w:val="none" w:sz="0" w:space="0" w:color="auto"/>
      </w:divBdr>
    </w:div>
    <w:div w:id="2113888961">
      <w:bodyDiv w:val="1"/>
      <w:marLeft w:val="0"/>
      <w:marRight w:val="0"/>
      <w:marTop w:val="0"/>
      <w:marBottom w:val="0"/>
      <w:divBdr>
        <w:top w:val="none" w:sz="0" w:space="0" w:color="auto"/>
        <w:left w:val="none" w:sz="0" w:space="0" w:color="auto"/>
        <w:bottom w:val="none" w:sz="0" w:space="0" w:color="auto"/>
        <w:right w:val="none" w:sz="0" w:space="0" w:color="auto"/>
      </w:divBdr>
      <w:divsChild>
        <w:div w:id="1893732410">
          <w:marLeft w:val="547"/>
          <w:marRight w:val="0"/>
          <w:marTop w:val="0"/>
          <w:marBottom w:val="0"/>
          <w:divBdr>
            <w:top w:val="none" w:sz="0" w:space="0" w:color="auto"/>
            <w:left w:val="none" w:sz="0" w:space="0" w:color="auto"/>
            <w:bottom w:val="none" w:sz="0" w:space="0" w:color="auto"/>
            <w:right w:val="none" w:sz="0" w:space="0" w:color="auto"/>
          </w:divBdr>
        </w:div>
      </w:divsChild>
    </w:div>
    <w:div w:id="2115009296">
      <w:bodyDiv w:val="1"/>
      <w:marLeft w:val="0"/>
      <w:marRight w:val="0"/>
      <w:marTop w:val="0"/>
      <w:marBottom w:val="0"/>
      <w:divBdr>
        <w:top w:val="none" w:sz="0" w:space="0" w:color="auto"/>
        <w:left w:val="none" w:sz="0" w:space="0" w:color="auto"/>
        <w:bottom w:val="none" w:sz="0" w:space="0" w:color="auto"/>
        <w:right w:val="none" w:sz="0" w:space="0" w:color="auto"/>
      </w:divBdr>
    </w:div>
    <w:div w:id="21385978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microsoft.com/office/2007/relationships/diagramDrawing" Target="diagrams/drawing1.xml"/><Relationship Id="rId26" Type="http://schemas.openxmlformats.org/officeDocument/2006/relationships/diagramColors" Target="diagrams/colors2.xml"/><Relationship Id="rId39" Type="http://schemas.openxmlformats.org/officeDocument/2006/relationships/chart" Target="charts/chart8.xml"/><Relationship Id="rId21" Type="http://schemas.openxmlformats.org/officeDocument/2006/relationships/image" Target="media/image5.png"/><Relationship Id="rId34" Type="http://schemas.openxmlformats.org/officeDocument/2006/relationships/image" Target="media/image7.png"/><Relationship Id="rId42" Type="http://schemas.openxmlformats.org/officeDocument/2006/relationships/chart" Target="charts/chart9.xml"/><Relationship Id="rId47" Type="http://schemas.microsoft.com/office/2007/relationships/diagramDrawing" Target="diagrams/drawing4.xml"/><Relationship Id="rId50" Type="http://schemas.openxmlformats.org/officeDocument/2006/relationships/image" Target="media/image12.png"/><Relationship Id="rId55" Type="http://schemas.openxmlformats.org/officeDocument/2006/relationships/image" Target="media/image17.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diagramQuickStyle" Target="diagrams/quickStyle1.xml"/><Relationship Id="rId29" Type="http://schemas.openxmlformats.org/officeDocument/2006/relationships/diagramData" Target="diagrams/data3.xml"/><Relationship Id="rId11" Type="http://schemas.openxmlformats.org/officeDocument/2006/relationships/image" Target="media/image3.png"/><Relationship Id="rId24" Type="http://schemas.openxmlformats.org/officeDocument/2006/relationships/diagramLayout" Target="diagrams/layout2.xml"/><Relationship Id="rId32" Type="http://schemas.openxmlformats.org/officeDocument/2006/relationships/diagramColors" Target="diagrams/colors3.xml"/><Relationship Id="rId37" Type="http://schemas.openxmlformats.org/officeDocument/2006/relationships/chart" Target="charts/chart6.xml"/><Relationship Id="rId40" Type="http://schemas.openxmlformats.org/officeDocument/2006/relationships/image" Target="media/image8.emf"/><Relationship Id="rId45" Type="http://schemas.openxmlformats.org/officeDocument/2006/relationships/diagramQuickStyle" Target="diagrams/quickStyle4.xml"/><Relationship Id="rId53" Type="http://schemas.openxmlformats.org/officeDocument/2006/relationships/image" Target="media/image15.pn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chart" Target="charts/chart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diagramData" Target="diagrams/data1.xml"/><Relationship Id="rId22" Type="http://schemas.openxmlformats.org/officeDocument/2006/relationships/image" Target="media/image6.png"/><Relationship Id="rId27" Type="http://schemas.microsoft.com/office/2007/relationships/diagramDrawing" Target="diagrams/drawing2.xml"/><Relationship Id="rId30" Type="http://schemas.openxmlformats.org/officeDocument/2006/relationships/diagramLayout" Target="diagrams/layout3.xml"/><Relationship Id="rId35" Type="http://schemas.openxmlformats.org/officeDocument/2006/relationships/chart" Target="charts/chart4.xml"/><Relationship Id="rId43" Type="http://schemas.openxmlformats.org/officeDocument/2006/relationships/diagramData" Target="diagrams/data4.xml"/><Relationship Id="rId48" Type="http://schemas.openxmlformats.org/officeDocument/2006/relationships/image" Target="media/image10.png"/><Relationship Id="rId56" Type="http://schemas.openxmlformats.org/officeDocument/2006/relationships/chart" Target="charts/chart10.xml"/><Relationship Id="rId8" Type="http://schemas.openxmlformats.org/officeDocument/2006/relationships/image" Target="media/image1.png"/><Relationship Id="rId51" Type="http://schemas.openxmlformats.org/officeDocument/2006/relationships/image" Target="media/image13.png"/><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diagramColors" Target="diagrams/colors1.xml"/><Relationship Id="rId25" Type="http://schemas.openxmlformats.org/officeDocument/2006/relationships/diagramQuickStyle" Target="diagrams/quickStyle2.xml"/><Relationship Id="rId33" Type="http://schemas.microsoft.com/office/2007/relationships/diagramDrawing" Target="diagrams/drawing3.xml"/><Relationship Id="rId38" Type="http://schemas.openxmlformats.org/officeDocument/2006/relationships/chart" Target="charts/chart7.xml"/><Relationship Id="rId46" Type="http://schemas.openxmlformats.org/officeDocument/2006/relationships/diagramColors" Target="diagrams/colors4.xml"/><Relationship Id="rId59" Type="http://schemas.openxmlformats.org/officeDocument/2006/relationships/theme" Target="theme/theme1.xml"/><Relationship Id="rId20" Type="http://schemas.openxmlformats.org/officeDocument/2006/relationships/chart" Target="charts/chart2.xml"/><Relationship Id="rId41" Type="http://schemas.openxmlformats.org/officeDocument/2006/relationships/image" Target="media/image9.emf"/><Relationship Id="rId54"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Layout" Target="diagrams/layout1.xml"/><Relationship Id="rId23" Type="http://schemas.openxmlformats.org/officeDocument/2006/relationships/diagramData" Target="diagrams/data2.xml"/><Relationship Id="rId28" Type="http://schemas.openxmlformats.org/officeDocument/2006/relationships/chart" Target="charts/chart3.xml"/><Relationship Id="rId36" Type="http://schemas.openxmlformats.org/officeDocument/2006/relationships/chart" Target="charts/chart5.xml"/><Relationship Id="rId49" Type="http://schemas.openxmlformats.org/officeDocument/2006/relationships/image" Target="media/image11.png"/><Relationship Id="rId57" Type="http://schemas.openxmlformats.org/officeDocument/2006/relationships/image" Target="media/image18.jpeg"/><Relationship Id="rId10" Type="http://schemas.openxmlformats.org/officeDocument/2006/relationships/footer" Target="footer1.xml"/><Relationship Id="rId31" Type="http://schemas.openxmlformats.org/officeDocument/2006/relationships/diagramQuickStyle" Target="diagrams/quickStyle3.xml"/><Relationship Id="rId44" Type="http://schemas.openxmlformats.org/officeDocument/2006/relationships/diagramLayout" Target="diagrams/layout4.xml"/><Relationship Id="rId52" Type="http://schemas.openxmlformats.org/officeDocument/2006/relationships/image" Target="media/image14.png"/></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oleObject" Target="../embeddings/oleObject1.bin"/><Relationship Id="rId1" Type="http://schemas.openxmlformats.org/officeDocument/2006/relationships/themeOverride" Target="../theme/themeOverride3.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aura.gutierrez\Downloads\8_Comparativo%202016-2018_corte%2017%20Sep.xlsx" TargetMode="External"/><Relationship Id="rId2" Type="http://schemas.microsoft.com/office/2011/relationships/chartColorStyle" Target="colors1.xml"/><Relationship Id="rId1" Type="http://schemas.microsoft.com/office/2011/relationships/chartStyle" Target="style1.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ivan.herran\Documents\UMV\Uso%20Frecuente\Plan%20de%20acci&#242;n\Marzo\Resumen_General_2018.xlsx" TargetMode="External"/><Relationship Id="rId2" Type="http://schemas.microsoft.com/office/2011/relationships/chartColorStyle" Target="colors2.xml"/><Relationship Id="rId1" Type="http://schemas.microsoft.com/office/2011/relationships/chartStyle" Target="style2.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ivan.herran\Documents\UMV\Uso%20Frecuente\Plan%20de%20acci&#242;n\Marzo\Resumen_General_2018.xlsx" TargetMode="External"/><Relationship Id="rId2" Type="http://schemas.microsoft.com/office/2011/relationships/chartColorStyle" Target="colors3.xml"/><Relationship Id="rId1" Type="http://schemas.microsoft.com/office/2011/relationships/chartStyle" Target="style3.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ivan.herran\Documents\UMV\Uso%20Frecuente\Plan%20de%20acci&#242;n\Marzo\Resumen_General_2018.xlsx" TargetMode="External"/><Relationship Id="rId2" Type="http://schemas.microsoft.com/office/2011/relationships/chartColorStyle" Target="colors4.xml"/><Relationship Id="rId1" Type="http://schemas.microsoft.com/office/2011/relationships/chartStyle" Target="style4.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ivan.herran\Documents\UMV\Uso%20Frecuente\Plan%20de%20acci&#242;n\Marzo\Resumen_General_2018.xlsx" TargetMode="External"/><Relationship Id="rId2" Type="http://schemas.microsoft.com/office/2011/relationships/chartColorStyle" Target="colors5.xml"/><Relationship Id="rId1" Type="http://schemas.microsoft.com/office/2011/relationships/chartStyle" Target="style5.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ivan.herran\Documents\UMV\Uso%20Frecuente\Plan%20de%20acci&#242;n\Marzo\Resumen_General_2018.xlsx" TargetMode="External"/><Relationship Id="rId2" Type="http://schemas.microsoft.com/office/2011/relationships/chartColorStyle" Target="colors6.xml"/><Relationship Id="rId1" Type="http://schemas.microsoft.com/office/2011/relationships/chartStyle" Target="style6.xml"/></Relationships>
</file>

<file path=word/charts/_rels/chart9.xml.rels><?xml version="1.0" encoding="UTF-8" standalone="yes"?>
<Relationships xmlns="http://schemas.openxmlformats.org/package/2006/relationships"><Relationship Id="rId1" Type="http://schemas.openxmlformats.org/officeDocument/2006/relationships/oleObject" Target="NULL"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9593044619422574E-2"/>
          <c:y val="3.4188034188034191E-2"/>
          <c:w val="0.77244527559055121"/>
          <c:h val="0.81891697104295524"/>
        </c:manualLayout>
      </c:layout>
      <c:barChart>
        <c:barDir val="col"/>
        <c:grouping val="clustered"/>
        <c:varyColors val="0"/>
        <c:ser>
          <c:idx val="0"/>
          <c:order val="0"/>
          <c:tx>
            <c:strRef>
              <c:f>'INVERSIÓN  I'!$F$7</c:f>
              <c:strCache>
                <c:ptCount val="1"/>
                <c:pt idx="0">
                  <c:v> PRESUPUESTO VIGENTE </c:v>
                </c:pt>
              </c:strCache>
            </c:strRef>
          </c:tx>
          <c:spPr>
            <a:solidFill>
              <a:schemeClr val="accent5"/>
            </a:solidFill>
            <a:ln w="12700" cap="flat" cmpd="sng" algn="ctr">
              <a:solidFill>
                <a:schemeClr val="accent5">
                  <a:shade val="50000"/>
                </a:schemeClr>
              </a:solidFill>
              <a:prstDash val="solid"/>
              <a:miter lim="800000"/>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'INVERSIÓN  I'!$C$10</c:f>
              <c:strCache>
                <c:ptCount val="1"/>
                <c:pt idx="0">
                  <c:v>FUNCIONAMIENTO</c:v>
                </c:pt>
              </c:strCache>
            </c:strRef>
          </c:cat>
          <c:val>
            <c:numRef>
              <c:f>'INVERSIÓN  I'!$F$10</c:f>
              <c:numCache>
                <c:formatCode>#,###,,</c:formatCode>
                <c:ptCount val="1"/>
                <c:pt idx="0">
                  <c:v>26537676000</c:v>
                </c:pt>
              </c:numCache>
            </c:numRef>
          </c:val>
          <c:extLst>
            <c:ext xmlns:c16="http://schemas.microsoft.com/office/drawing/2014/chart" uri="{C3380CC4-5D6E-409C-BE32-E72D297353CC}">
              <c16:uniqueId val="{00000000-63AD-4DE4-A086-F7F77561F9F6}"/>
            </c:ext>
          </c:extLst>
        </c:ser>
        <c:ser>
          <c:idx val="1"/>
          <c:order val="1"/>
          <c:tx>
            <c:strRef>
              <c:f>'INVERSIÓN  I'!$I$7</c:f>
              <c:strCache>
                <c:ptCount val="1"/>
                <c:pt idx="0">
                  <c:v> SALDO DE APROP. DISPONIBLE </c:v>
                </c:pt>
              </c:strCache>
            </c:strRef>
          </c:tx>
          <c:spPr>
            <a:solidFill>
              <a:schemeClr val="accent2"/>
            </a:solidFill>
            <a:ln w="12700" cap="flat" cmpd="sng" algn="ctr">
              <a:solidFill>
                <a:schemeClr val="accent2">
                  <a:shade val="50000"/>
                </a:schemeClr>
              </a:solidFill>
              <a:prstDash val="solid"/>
              <a:miter lim="800000"/>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'INVERSIÓN  I'!$C$10</c:f>
              <c:strCache>
                <c:ptCount val="1"/>
                <c:pt idx="0">
                  <c:v>FUNCIONAMIENTO</c:v>
                </c:pt>
              </c:strCache>
            </c:strRef>
          </c:cat>
          <c:val>
            <c:numRef>
              <c:f>'INVERSIÓN  I'!$I$10</c:f>
              <c:numCache>
                <c:formatCode>#,###,,</c:formatCode>
                <c:ptCount val="1"/>
                <c:pt idx="0">
                  <c:v>10568422940</c:v>
                </c:pt>
              </c:numCache>
            </c:numRef>
          </c:val>
          <c:extLst>
            <c:ext xmlns:c16="http://schemas.microsoft.com/office/drawing/2014/chart" uri="{C3380CC4-5D6E-409C-BE32-E72D297353CC}">
              <c16:uniqueId val="{00000001-63AD-4DE4-A086-F7F77561F9F6}"/>
            </c:ext>
          </c:extLst>
        </c:ser>
        <c:ser>
          <c:idx val="2"/>
          <c:order val="2"/>
          <c:tx>
            <c:strRef>
              <c:f>'INVERSIÓN  I'!$J$7</c:f>
              <c:strCache>
                <c:ptCount val="1"/>
                <c:pt idx="0">
                  <c:v> TOTAL COMPROMISOS </c:v>
                </c:pt>
              </c:strCache>
            </c:strRef>
          </c:tx>
          <c:spPr>
            <a:solidFill>
              <a:schemeClr val="accent6"/>
            </a:solidFill>
            <a:ln w="12700" cap="flat" cmpd="sng" algn="ctr">
              <a:solidFill>
                <a:schemeClr val="accent6">
                  <a:shade val="50000"/>
                </a:schemeClr>
              </a:solidFill>
              <a:prstDash val="solid"/>
              <a:miter lim="800000"/>
            </a:ln>
            <a:effectLst/>
          </c:spPr>
          <c:invertIfNegative val="0"/>
          <c:dLbls>
            <c:dLbl>
              <c:idx val="0"/>
              <c:layout>
                <c:manualLayout>
                  <c:x val="5.8961469017134041E-3"/>
                  <c:y val="-2.1431596912454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3AD-4DE4-A086-F7F77561F9F6}"/>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'INVERSIÓN  I'!$C$10</c:f>
              <c:strCache>
                <c:ptCount val="1"/>
                <c:pt idx="0">
                  <c:v>FUNCIONAMIENTO</c:v>
                </c:pt>
              </c:strCache>
            </c:strRef>
          </c:cat>
          <c:val>
            <c:numRef>
              <c:f>'INVERSIÓN  I'!$J$10</c:f>
              <c:numCache>
                <c:formatCode>#,###,,</c:formatCode>
                <c:ptCount val="1"/>
                <c:pt idx="0">
                  <c:v>15647269621</c:v>
                </c:pt>
              </c:numCache>
            </c:numRef>
          </c:val>
          <c:extLst>
            <c:ext xmlns:c16="http://schemas.microsoft.com/office/drawing/2014/chart" uri="{C3380CC4-5D6E-409C-BE32-E72D297353CC}">
              <c16:uniqueId val="{00000003-63AD-4DE4-A086-F7F77561F9F6}"/>
            </c:ext>
          </c:extLst>
        </c:ser>
        <c:ser>
          <c:idx val="3"/>
          <c:order val="3"/>
          <c:tx>
            <c:strRef>
              <c:f>'INVERSIÓN  I'!$M$7</c:f>
              <c:strCache>
                <c:ptCount val="1"/>
                <c:pt idx="0">
                  <c:v> TOTAL GIROS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'INVERSIÓN  I'!$C$10</c:f>
              <c:strCache>
                <c:ptCount val="1"/>
                <c:pt idx="0">
                  <c:v>FUNCIONAMIENTO</c:v>
                </c:pt>
              </c:strCache>
            </c:strRef>
          </c:cat>
          <c:val>
            <c:numRef>
              <c:f>'INVERSIÓN  I'!$M$10</c:f>
              <c:numCache>
                <c:formatCode>#,###,,</c:formatCode>
                <c:ptCount val="1"/>
                <c:pt idx="0">
                  <c:v>13204734588</c:v>
                </c:pt>
              </c:numCache>
            </c:numRef>
          </c:val>
          <c:extLst>
            <c:ext xmlns:c16="http://schemas.microsoft.com/office/drawing/2014/chart" uri="{C3380CC4-5D6E-409C-BE32-E72D297353CC}">
              <c16:uniqueId val="{00000004-63AD-4DE4-A086-F7F77561F9F6}"/>
            </c:ext>
          </c:extLst>
        </c:ser>
        <c:dLbls>
          <c:showLegendKey val="0"/>
          <c:showVal val="0"/>
          <c:showCatName val="0"/>
          <c:showSerName val="0"/>
          <c:showPercent val="0"/>
          <c:showBubbleSize val="0"/>
        </c:dLbls>
        <c:gapWidth val="150"/>
        <c:axId val="342305728"/>
        <c:axId val="342303552"/>
      </c:barChart>
      <c:catAx>
        <c:axId val="342305728"/>
        <c:scaling>
          <c:orientation val="minMax"/>
        </c:scaling>
        <c:delete val="0"/>
        <c:axPos val="b"/>
        <c:numFmt formatCode="General" sourceLinked="0"/>
        <c:majorTickMark val="out"/>
        <c:minorTickMark val="none"/>
        <c:tickLblPos val="nextTo"/>
        <c:crossAx val="342303552"/>
        <c:crosses val="autoZero"/>
        <c:auto val="1"/>
        <c:lblAlgn val="ctr"/>
        <c:lblOffset val="100"/>
        <c:noMultiLvlLbl val="0"/>
      </c:catAx>
      <c:valAx>
        <c:axId val="342303552"/>
        <c:scaling>
          <c:orientation val="minMax"/>
        </c:scaling>
        <c:delete val="0"/>
        <c:axPos val="l"/>
        <c:numFmt formatCode="#,###,," sourceLinked="1"/>
        <c:majorTickMark val="out"/>
        <c:minorTickMark val="none"/>
        <c:tickLblPos val="nextTo"/>
        <c:crossAx val="342305728"/>
        <c:crosses val="autoZero"/>
        <c:crossBetween val="between"/>
      </c:valAx>
    </c:plotArea>
    <c:legend>
      <c:legendPos val="r"/>
      <c:layout>
        <c:manualLayout>
          <c:xMode val="edge"/>
          <c:yMode val="edge"/>
          <c:x val="0.75156735284397724"/>
          <c:y val="9.0889268212102831E-2"/>
          <c:w val="0.23843258888547589"/>
          <c:h val="0.43085683255110352"/>
        </c:manualLayout>
      </c:layout>
      <c:overlay val="0"/>
      <c:txPr>
        <a:bodyPr/>
        <a:lstStyle/>
        <a:p>
          <a:pPr>
            <a:defRPr sz="1000"/>
          </a:pPr>
          <a:endParaRPr lang="es-CO"/>
        </a:p>
      </c:txPr>
    </c:legend>
    <c:plotVisOnly val="1"/>
    <c:dispBlanksAs val="gap"/>
    <c:showDLblsOverMax val="0"/>
  </c:chart>
  <c:txPr>
    <a:bodyPr/>
    <a:lstStyle/>
    <a:p>
      <a:pPr>
        <a:defRPr sz="1200">
          <a:latin typeface="Arial Narrow" pitchFamily="34" charset="0"/>
        </a:defRPr>
      </a:pPr>
      <a:endParaRPr lang="es-CO"/>
    </a:p>
  </c:txPr>
  <c:externalData r:id="rId2">
    <c:autoUpdate val="0"/>
  </c:externalData>
  <c:userShapes r:id="rId3"/>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1147765155916273E-2"/>
          <c:y val="3.5512510088781278E-2"/>
          <c:w val="0.72602472670714135"/>
          <c:h val="0.71482189641587324"/>
        </c:manualLayout>
      </c:layout>
      <c:barChart>
        <c:barDir val="col"/>
        <c:grouping val="clustered"/>
        <c:varyColors val="0"/>
        <c:ser>
          <c:idx val="0"/>
          <c:order val="0"/>
          <c:tx>
            <c:strRef>
              <c:f>'[EJECUCION 30092018_uv.xlsx]INVERSIÓN  I'!$F$7</c:f>
              <c:strCache>
                <c:ptCount val="1"/>
                <c:pt idx="0">
                  <c:v> PRESUPUESTO VIGENTE </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a:lstStyle/>
              <a:p>
                <a:pPr>
                  <a:defRPr sz="1100" b="1"/>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'[EJECUCION 30092018_uv.xlsx]INVERSIÓN  I'!$C$13</c:f>
              <c:strCache>
                <c:ptCount val="1"/>
                <c:pt idx="0">
                  <c:v>0408 - Recuperación, rehabilitación y mantenimiento de la malla vial</c:v>
                </c:pt>
              </c:strCache>
            </c:strRef>
          </c:cat>
          <c:val>
            <c:numRef>
              <c:f>'[EJECUCION 30092018_uv.xlsx]INVERSIÓN  I'!$F$13</c:f>
              <c:numCache>
                <c:formatCode>#,###,,</c:formatCode>
                <c:ptCount val="1"/>
                <c:pt idx="0">
                  <c:v>100717481000</c:v>
                </c:pt>
              </c:numCache>
            </c:numRef>
          </c:val>
          <c:extLst>
            <c:ext xmlns:c16="http://schemas.microsoft.com/office/drawing/2014/chart" uri="{C3380CC4-5D6E-409C-BE32-E72D297353CC}">
              <c16:uniqueId val="{00000000-C955-412B-A880-BC90106A5111}"/>
            </c:ext>
          </c:extLst>
        </c:ser>
        <c:ser>
          <c:idx val="1"/>
          <c:order val="1"/>
          <c:tx>
            <c:strRef>
              <c:f>'[EJECUCION 30092018_uv.xlsx]INVERSIÓN  I'!$I$7</c:f>
              <c:strCache>
                <c:ptCount val="1"/>
                <c:pt idx="0">
                  <c:v> SALDO DE APROP. DISPONIBLE </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a:lstStyle/>
              <a:p>
                <a:pPr>
                  <a:defRPr sz="1050" b="1"/>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'[EJECUCION 30092018_uv.xlsx]INVERSIÓN  I'!$C$13</c:f>
              <c:strCache>
                <c:ptCount val="1"/>
                <c:pt idx="0">
                  <c:v>0408 - Recuperación, rehabilitación y mantenimiento de la malla vial</c:v>
                </c:pt>
              </c:strCache>
            </c:strRef>
          </c:cat>
          <c:val>
            <c:numRef>
              <c:f>'[EJECUCION 30092018_uv.xlsx]INVERSIÓN  I'!$I$13</c:f>
              <c:numCache>
                <c:formatCode>#,###,,</c:formatCode>
                <c:ptCount val="1"/>
                <c:pt idx="0">
                  <c:v>8452198968</c:v>
                </c:pt>
              </c:numCache>
            </c:numRef>
          </c:val>
          <c:extLst>
            <c:ext xmlns:c16="http://schemas.microsoft.com/office/drawing/2014/chart" uri="{C3380CC4-5D6E-409C-BE32-E72D297353CC}">
              <c16:uniqueId val="{00000001-C955-412B-A880-BC90106A5111}"/>
            </c:ext>
          </c:extLst>
        </c:ser>
        <c:ser>
          <c:idx val="2"/>
          <c:order val="2"/>
          <c:tx>
            <c:strRef>
              <c:f>'[EJECUCION 30092018_uv.xlsx]INVERSIÓN  I'!$J$7</c:f>
              <c:strCache>
                <c:ptCount val="1"/>
                <c:pt idx="0">
                  <c:v> TOTAL COMPROMISOS </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manualLayout>
                  <c:x val="3.8938301569034868E-3"/>
                  <c:y val="6.600660066006600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955-412B-A880-BC90106A5111}"/>
                </c:ext>
              </c:extLst>
            </c:dLbl>
            <c:spPr>
              <a:noFill/>
              <a:ln>
                <a:noFill/>
              </a:ln>
              <a:effectLst/>
            </c:spPr>
            <c:txPr>
              <a:bodyPr/>
              <a:lstStyle/>
              <a:p>
                <a:pPr>
                  <a:defRPr sz="1050" b="1"/>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'[EJECUCION 30092018_uv.xlsx]INVERSIÓN  I'!$C$13</c:f>
              <c:strCache>
                <c:ptCount val="1"/>
                <c:pt idx="0">
                  <c:v>0408 - Recuperación, rehabilitación y mantenimiento de la malla vial</c:v>
                </c:pt>
              </c:strCache>
            </c:strRef>
          </c:cat>
          <c:val>
            <c:numRef>
              <c:f>'[EJECUCION 30092018_uv.xlsx]INVERSIÓN  I'!$J$13</c:f>
              <c:numCache>
                <c:formatCode>#,###,,</c:formatCode>
                <c:ptCount val="1"/>
                <c:pt idx="0">
                  <c:v>81513042968</c:v>
                </c:pt>
              </c:numCache>
            </c:numRef>
          </c:val>
          <c:extLst>
            <c:ext xmlns:c16="http://schemas.microsoft.com/office/drawing/2014/chart" uri="{C3380CC4-5D6E-409C-BE32-E72D297353CC}">
              <c16:uniqueId val="{00000003-C955-412B-A880-BC90106A5111}"/>
            </c:ext>
          </c:extLst>
        </c:ser>
        <c:ser>
          <c:idx val="3"/>
          <c:order val="3"/>
          <c:tx>
            <c:strRef>
              <c:f>'[EJECUCION 30092018_uv.xlsx]INVERSIÓN  I'!$M$7</c:f>
              <c:strCache>
                <c:ptCount val="1"/>
                <c:pt idx="0">
                  <c:v> TOTAL GIROS </c:v>
                </c:pt>
              </c:strCache>
            </c:strRef>
          </c:tx>
          <c:spPr>
            <a:solidFill>
              <a:schemeClr val="accent4"/>
            </a:solidFill>
            <a:ln w="19050" cap="flat" cmpd="sng" algn="ctr">
              <a:solidFill>
                <a:schemeClr val="lt1"/>
              </a:solidFill>
              <a:prstDash val="solid"/>
              <a:miter lim="800000"/>
            </a:ln>
            <a:effectLst/>
          </c:spPr>
          <c:invertIfNegative val="0"/>
          <c:dLbls>
            <c:spPr>
              <a:noFill/>
              <a:ln>
                <a:noFill/>
              </a:ln>
              <a:effectLst/>
            </c:spPr>
            <c:txPr>
              <a:bodyPr/>
              <a:lstStyle/>
              <a:p>
                <a:pPr>
                  <a:defRPr sz="1050" b="1"/>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'[EJECUCION 30092018_uv.xlsx]INVERSIÓN  I'!$C$13</c:f>
              <c:strCache>
                <c:ptCount val="1"/>
                <c:pt idx="0">
                  <c:v>0408 - Recuperación, rehabilitación y mantenimiento de la malla vial</c:v>
                </c:pt>
              </c:strCache>
            </c:strRef>
          </c:cat>
          <c:val>
            <c:numRef>
              <c:f>'[EJECUCION 30092018_uv.xlsx]INVERSIÓN  I'!$M$13</c:f>
              <c:numCache>
                <c:formatCode>#,###,,</c:formatCode>
                <c:ptCount val="1"/>
                <c:pt idx="0">
                  <c:v>22982591495</c:v>
                </c:pt>
              </c:numCache>
            </c:numRef>
          </c:val>
          <c:extLst>
            <c:ext xmlns:c16="http://schemas.microsoft.com/office/drawing/2014/chart" uri="{C3380CC4-5D6E-409C-BE32-E72D297353CC}">
              <c16:uniqueId val="{00000004-C955-412B-A880-BC90106A5111}"/>
            </c:ext>
          </c:extLst>
        </c:ser>
        <c:dLbls>
          <c:showLegendKey val="0"/>
          <c:showVal val="0"/>
          <c:showCatName val="0"/>
          <c:showSerName val="0"/>
          <c:showPercent val="0"/>
          <c:showBubbleSize val="0"/>
        </c:dLbls>
        <c:gapWidth val="150"/>
        <c:axId val="580780160"/>
        <c:axId val="580781248"/>
      </c:barChart>
      <c:catAx>
        <c:axId val="580780160"/>
        <c:scaling>
          <c:orientation val="minMax"/>
        </c:scaling>
        <c:delete val="0"/>
        <c:axPos val="b"/>
        <c:numFmt formatCode="General" sourceLinked="0"/>
        <c:majorTickMark val="out"/>
        <c:minorTickMark val="none"/>
        <c:tickLblPos val="nextTo"/>
        <c:txPr>
          <a:bodyPr/>
          <a:lstStyle/>
          <a:p>
            <a:pPr>
              <a:defRPr sz="1400" b="1"/>
            </a:pPr>
            <a:endParaRPr lang="es-CO"/>
          </a:p>
        </c:txPr>
        <c:crossAx val="580781248"/>
        <c:crosses val="autoZero"/>
        <c:auto val="1"/>
        <c:lblAlgn val="ctr"/>
        <c:lblOffset val="100"/>
        <c:noMultiLvlLbl val="0"/>
      </c:catAx>
      <c:valAx>
        <c:axId val="580781248"/>
        <c:scaling>
          <c:orientation val="minMax"/>
        </c:scaling>
        <c:delete val="0"/>
        <c:axPos val="l"/>
        <c:numFmt formatCode="#,###,," sourceLinked="1"/>
        <c:majorTickMark val="out"/>
        <c:minorTickMark val="none"/>
        <c:tickLblPos val="nextTo"/>
        <c:txPr>
          <a:bodyPr/>
          <a:lstStyle/>
          <a:p>
            <a:pPr>
              <a:defRPr b="1"/>
            </a:pPr>
            <a:endParaRPr lang="es-CO"/>
          </a:p>
        </c:txPr>
        <c:crossAx val="580780160"/>
        <c:crosses val="autoZero"/>
        <c:crossBetween val="between"/>
      </c:valAx>
    </c:plotArea>
    <c:legend>
      <c:legendPos val="r"/>
      <c:layout>
        <c:manualLayout>
          <c:xMode val="edge"/>
          <c:yMode val="edge"/>
          <c:x val="0.72637061781418744"/>
          <c:y val="3.5700399659213587E-2"/>
          <c:w val="0.25781471760474384"/>
          <c:h val="0.28575117967945446"/>
        </c:manualLayout>
      </c:layout>
      <c:overlay val="0"/>
      <c:txPr>
        <a:bodyPr/>
        <a:lstStyle/>
        <a:p>
          <a:pPr>
            <a:defRPr sz="800" b="0"/>
          </a:pPr>
          <a:endParaRPr lang="es-CO"/>
        </a:p>
      </c:txPr>
    </c:legend>
    <c:plotVisOnly val="1"/>
    <c:dispBlanksAs val="gap"/>
    <c:showDLblsOverMax val="0"/>
  </c:chart>
  <c:txPr>
    <a:bodyPr/>
    <a:lstStyle/>
    <a:p>
      <a:pPr>
        <a:defRPr>
          <a:latin typeface="Arial Narrow" pitchFamily="34" charset="0"/>
        </a:defRPr>
      </a:pPr>
      <a:endParaRPr lang="es-CO"/>
    </a:p>
  </c:tx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4583219913876132"/>
          <c:y val="8.6753207248597905E-2"/>
          <c:w val="0.50247724743255806"/>
          <c:h val="0.83389751764443831"/>
        </c:manualLayout>
      </c:layout>
      <c:barChart>
        <c:barDir val="bar"/>
        <c:grouping val="clustered"/>
        <c:varyColors val="0"/>
        <c:ser>
          <c:idx val="0"/>
          <c:order val="0"/>
          <c:tx>
            <c:strRef>
              <c:f>FUENTES!$D$3</c:f>
              <c:strCache>
                <c:ptCount val="1"/>
                <c:pt idx="0">
                  <c:v>APROPIACIÓN VIGENTE</c:v>
                </c:pt>
              </c:strCache>
            </c:strRef>
          </c:tx>
          <c:invertIfNegative val="0"/>
          <c:dLbls>
            <c:dLbl>
              <c:idx val="5"/>
              <c:layout>
                <c:manualLayout>
                  <c:x val="0"/>
                  <c:y val="7.861635220125786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4C1-40A9-8D98-0D2BB8361C69}"/>
                </c:ext>
              </c:extLst>
            </c:dLbl>
            <c:dLbl>
              <c:idx val="6"/>
              <c:layout>
                <c:manualLayout>
                  <c:x val="-7.7526679554070371E-17"/>
                  <c:y val="7.861635220125786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4C1-40A9-8D98-0D2BB8361C69}"/>
                </c:ext>
              </c:extLst>
            </c:dLbl>
            <c:spPr>
              <a:noFill/>
              <a:ln>
                <a:noFill/>
              </a:ln>
              <a:effectLst/>
            </c:spPr>
            <c:txPr>
              <a:bodyPr/>
              <a:lstStyle/>
              <a:p>
                <a:pPr>
                  <a:defRPr sz="900" b="1"/>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FUENTES!$C$6:$C$13</c:f>
              <c:strCache>
                <c:ptCount val="8"/>
                <c:pt idx="0">
                  <c:v>12 - Otros Distrito</c:v>
                </c:pt>
                <c:pt idx="1">
                  <c:v>6 - Sobretasa a la Gasolina</c:v>
                </c:pt>
                <c:pt idx="2">
                  <c:v>33 - Sobretasa al ACPM</c:v>
                </c:pt>
                <c:pt idx="3">
                  <c:v>103 - Recursos del Balance Sobretasa a la Gasolina</c:v>
                </c:pt>
                <c:pt idx="4">
                  <c:v>338 - Recursos del Balance Reaforo Sobretasa a la Gasolina</c:v>
                </c:pt>
                <c:pt idx="5">
                  <c:v>490 - Rendimientos Financieros de Libre Destinación</c:v>
                </c:pt>
                <c:pt idx="6">
                  <c:v>21 - Administrados de Libre Destinación</c:v>
                </c:pt>
                <c:pt idx="7">
                  <c:v>146 - Recursos del balance de libre destinación</c:v>
                </c:pt>
              </c:strCache>
            </c:strRef>
          </c:cat>
          <c:val>
            <c:numRef>
              <c:f>FUENTES!$D$6:$D$13</c:f>
              <c:numCache>
                <c:formatCode>#,###,,</c:formatCode>
                <c:ptCount val="8"/>
                <c:pt idx="0">
                  <c:v>32907466405</c:v>
                </c:pt>
                <c:pt idx="1">
                  <c:v>40560520000</c:v>
                </c:pt>
                <c:pt idx="2">
                  <c:v>34156068000</c:v>
                </c:pt>
                <c:pt idx="3">
                  <c:v>5241481000</c:v>
                </c:pt>
                <c:pt idx="4">
                  <c:v>1249584000</c:v>
                </c:pt>
                <c:pt idx="5">
                  <c:v>226504000</c:v>
                </c:pt>
                <c:pt idx="6">
                  <c:v>94942000</c:v>
                </c:pt>
                <c:pt idx="7">
                  <c:v>10469025000</c:v>
                </c:pt>
              </c:numCache>
            </c:numRef>
          </c:val>
          <c:extLst>
            <c:ext xmlns:c16="http://schemas.microsoft.com/office/drawing/2014/chart" uri="{C3380CC4-5D6E-409C-BE32-E72D297353CC}">
              <c16:uniqueId val="{00000000-44C1-40A9-8D98-0D2BB8361C69}"/>
            </c:ext>
          </c:extLst>
        </c:ser>
        <c:ser>
          <c:idx val="1"/>
          <c:order val="1"/>
          <c:tx>
            <c:strRef>
              <c:f>FUENTES!$E$3</c:f>
              <c:strCache>
                <c:ptCount val="1"/>
                <c:pt idx="0">
                  <c:v>SALDO DE APROPIACIÓN DISPONIBLE</c:v>
                </c:pt>
              </c:strCache>
            </c:strRef>
          </c:tx>
          <c:invertIfNegative val="0"/>
          <c:dLbls>
            <c:dLbl>
              <c:idx val="7"/>
              <c:layout>
                <c:manualLayout>
                  <c:x val="-6.343165239454487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4C1-40A9-8D98-0D2BB8361C69}"/>
                </c:ext>
              </c:extLst>
            </c:dLbl>
            <c:spPr>
              <a:noFill/>
              <a:ln>
                <a:noFill/>
              </a:ln>
              <a:effectLst/>
            </c:spPr>
            <c:txPr>
              <a:bodyPr/>
              <a:lstStyle/>
              <a:p>
                <a:pPr>
                  <a:defRPr sz="900" b="1"/>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FUENTES!$C$6:$C$13</c:f>
              <c:strCache>
                <c:ptCount val="8"/>
                <c:pt idx="0">
                  <c:v>12 - Otros Distrito</c:v>
                </c:pt>
                <c:pt idx="1">
                  <c:v>6 - Sobretasa a la Gasolina</c:v>
                </c:pt>
                <c:pt idx="2">
                  <c:v>33 - Sobretasa al ACPM</c:v>
                </c:pt>
                <c:pt idx="3">
                  <c:v>103 - Recursos del Balance Sobretasa a la Gasolina</c:v>
                </c:pt>
                <c:pt idx="4">
                  <c:v>338 - Recursos del Balance Reaforo Sobretasa a la Gasolina</c:v>
                </c:pt>
                <c:pt idx="5">
                  <c:v>490 - Rendimientos Financieros de Libre Destinación</c:v>
                </c:pt>
                <c:pt idx="6">
                  <c:v>21 - Administrados de Libre Destinación</c:v>
                </c:pt>
                <c:pt idx="7">
                  <c:v>146 - Recursos del balance de libre destinación</c:v>
                </c:pt>
              </c:strCache>
            </c:strRef>
          </c:cat>
          <c:val>
            <c:numRef>
              <c:f>FUENTES!$E$6:$E$13</c:f>
              <c:numCache>
                <c:formatCode>#,###,,</c:formatCode>
                <c:ptCount val="8"/>
                <c:pt idx="0">
                  <c:v>3533122586</c:v>
                </c:pt>
                <c:pt idx="1">
                  <c:v>3436272843</c:v>
                </c:pt>
                <c:pt idx="2">
                  <c:v>1783978474</c:v>
                </c:pt>
                <c:pt idx="3">
                  <c:v>193588953</c:v>
                </c:pt>
                <c:pt idx="4">
                  <c:v>1249584000</c:v>
                </c:pt>
                <c:pt idx="5">
                  <c:v>226504000</c:v>
                </c:pt>
                <c:pt idx="6">
                  <c:v>78942000</c:v>
                </c:pt>
                <c:pt idx="7">
                  <c:v>3773978967</c:v>
                </c:pt>
              </c:numCache>
            </c:numRef>
          </c:val>
          <c:extLst>
            <c:ext xmlns:c16="http://schemas.microsoft.com/office/drawing/2014/chart" uri="{C3380CC4-5D6E-409C-BE32-E72D297353CC}">
              <c16:uniqueId val="{00000001-44C1-40A9-8D98-0D2BB8361C69}"/>
            </c:ext>
          </c:extLst>
        </c:ser>
        <c:ser>
          <c:idx val="2"/>
          <c:order val="2"/>
          <c:tx>
            <c:strRef>
              <c:f>FUENTES!$F$3</c:f>
              <c:strCache>
                <c:ptCount val="1"/>
                <c:pt idx="0">
                  <c:v>COMPROMISOS</c:v>
                </c:pt>
              </c:strCache>
            </c:strRef>
          </c:tx>
          <c:invertIfNegative val="0"/>
          <c:dLbls>
            <c:dLbl>
              <c:idx val="6"/>
              <c:layout>
                <c:manualLayout>
                  <c:x val="1.4800718892060393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4C1-40A9-8D98-0D2BB8361C69}"/>
                </c:ext>
              </c:extLst>
            </c:dLbl>
            <c:dLbl>
              <c:idx val="7"/>
              <c:layout>
                <c:manualLayout>
                  <c:x val="2.9601437784120943E-2"/>
                  <c:y val="-1.8016039256632065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4C1-40A9-8D98-0D2BB8361C69}"/>
                </c:ext>
              </c:extLst>
            </c:dLbl>
            <c:spPr>
              <a:noFill/>
              <a:ln>
                <a:noFill/>
              </a:ln>
              <a:effectLst/>
            </c:spPr>
            <c:txPr>
              <a:bodyPr/>
              <a:lstStyle/>
              <a:p>
                <a:pPr>
                  <a:defRPr sz="900" b="1"/>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FUENTES!$C$6:$C$13</c:f>
              <c:strCache>
                <c:ptCount val="8"/>
                <c:pt idx="0">
                  <c:v>12 - Otros Distrito</c:v>
                </c:pt>
                <c:pt idx="1">
                  <c:v>6 - Sobretasa a la Gasolina</c:v>
                </c:pt>
                <c:pt idx="2">
                  <c:v>33 - Sobretasa al ACPM</c:v>
                </c:pt>
                <c:pt idx="3">
                  <c:v>103 - Recursos del Balance Sobretasa a la Gasolina</c:v>
                </c:pt>
                <c:pt idx="4">
                  <c:v>338 - Recursos del Balance Reaforo Sobretasa a la Gasolina</c:v>
                </c:pt>
                <c:pt idx="5">
                  <c:v>490 - Rendimientos Financieros de Libre Destinación</c:v>
                </c:pt>
                <c:pt idx="6">
                  <c:v>21 - Administrados de Libre Destinación</c:v>
                </c:pt>
                <c:pt idx="7">
                  <c:v>146 - Recursos del balance de libre destinación</c:v>
                </c:pt>
              </c:strCache>
            </c:strRef>
          </c:cat>
          <c:val>
            <c:numRef>
              <c:f>FUENTES!$F$6:$F$13</c:f>
              <c:numCache>
                <c:formatCode>#,###,,</c:formatCode>
                <c:ptCount val="8"/>
                <c:pt idx="0">
                  <c:v>18868330698</c:v>
                </c:pt>
                <c:pt idx="1">
                  <c:v>31359660449</c:v>
                </c:pt>
                <c:pt idx="2">
                  <c:v>31988158970</c:v>
                </c:pt>
                <c:pt idx="3">
                  <c:v>3630372604</c:v>
                </c:pt>
                <c:pt idx="4" formatCode="0.00">
                  <c:v>0</c:v>
                </c:pt>
                <c:pt idx="5">
                  <c:v>0</c:v>
                </c:pt>
                <c:pt idx="6">
                  <c:v>16000000</c:v>
                </c:pt>
                <c:pt idx="7">
                  <c:v>3971160872</c:v>
                </c:pt>
              </c:numCache>
            </c:numRef>
          </c:val>
          <c:extLst>
            <c:ext xmlns:c16="http://schemas.microsoft.com/office/drawing/2014/chart" uri="{C3380CC4-5D6E-409C-BE32-E72D297353CC}">
              <c16:uniqueId val="{00000002-44C1-40A9-8D98-0D2BB8361C69}"/>
            </c:ext>
          </c:extLst>
        </c:ser>
        <c:dLbls>
          <c:showLegendKey val="0"/>
          <c:showVal val="0"/>
          <c:showCatName val="0"/>
          <c:showSerName val="0"/>
          <c:showPercent val="0"/>
          <c:showBubbleSize val="0"/>
        </c:dLbls>
        <c:gapWidth val="150"/>
        <c:axId val="342303008"/>
        <c:axId val="342304096"/>
      </c:barChart>
      <c:catAx>
        <c:axId val="342303008"/>
        <c:scaling>
          <c:orientation val="minMax"/>
        </c:scaling>
        <c:delete val="0"/>
        <c:axPos val="l"/>
        <c:numFmt formatCode="General" sourceLinked="0"/>
        <c:majorTickMark val="out"/>
        <c:minorTickMark val="none"/>
        <c:tickLblPos val="nextTo"/>
        <c:txPr>
          <a:bodyPr/>
          <a:lstStyle/>
          <a:p>
            <a:pPr>
              <a:defRPr b="1"/>
            </a:pPr>
            <a:endParaRPr lang="es-CO"/>
          </a:p>
        </c:txPr>
        <c:crossAx val="342304096"/>
        <c:crosses val="autoZero"/>
        <c:auto val="1"/>
        <c:lblAlgn val="ctr"/>
        <c:lblOffset val="100"/>
        <c:noMultiLvlLbl val="0"/>
      </c:catAx>
      <c:valAx>
        <c:axId val="342304096"/>
        <c:scaling>
          <c:orientation val="minMax"/>
        </c:scaling>
        <c:delete val="0"/>
        <c:axPos val="b"/>
        <c:majorGridlines/>
        <c:numFmt formatCode="#,###,," sourceLinked="1"/>
        <c:majorTickMark val="out"/>
        <c:minorTickMark val="none"/>
        <c:tickLblPos val="nextTo"/>
        <c:txPr>
          <a:bodyPr/>
          <a:lstStyle/>
          <a:p>
            <a:pPr>
              <a:defRPr b="1"/>
            </a:pPr>
            <a:endParaRPr lang="es-CO"/>
          </a:p>
        </c:txPr>
        <c:crossAx val="342303008"/>
        <c:crosses val="autoZero"/>
        <c:crossBetween val="between"/>
      </c:valAx>
    </c:plotArea>
    <c:legend>
      <c:legendPos val="t"/>
      <c:layout>
        <c:manualLayout>
          <c:xMode val="edge"/>
          <c:yMode val="edge"/>
          <c:x val="2.0080862870257309E-2"/>
          <c:y val="0"/>
          <c:w val="0.95772405233361058"/>
          <c:h val="4.5692072552467891E-2"/>
        </c:manualLayout>
      </c:layout>
      <c:overlay val="0"/>
      <c:txPr>
        <a:bodyPr/>
        <a:lstStyle/>
        <a:p>
          <a:pPr>
            <a:defRPr b="1"/>
          </a:pPr>
          <a:endParaRPr lang="es-CO"/>
        </a:p>
      </c:txPr>
    </c:legend>
    <c:plotVisOnly val="1"/>
    <c:dispBlanksAs val="gap"/>
    <c:showDLblsOverMax val="0"/>
  </c:chart>
  <c:txPr>
    <a:bodyPr/>
    <a:lstStyle/>
    <a:p>
      <a:pPr>
        <a:defRPr>
          <a:latin typeface="Arial Narrow" pitchFamily="34" charset="0"/>
        </a:defRPr>
      </a:pPr>
      <a:endParaRPr lang="es-CO"/>
    </a:p>
  </c:txPr>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0" i="0" u="none" strike="noStrike" kern="1200" spc="0" baseline="0">
                <a:solidFill>
                  <a:schemeClr val="tx1">
                    <a:lumMod val="65000"/>
                    <a:lumOff val="35000"/>
                  </a:schemeClr>
                </a:solidFill>
                <a:latin typeface="+mn-lt"/>
                <a:ea typeface="+mn-ea"/>
                <a:cs typeface="+mn-cs"/>
              </a:defRPr>
            </a:pPr>
            <a:r>
              <a:rPr lang="es-CO" sz="800"/>
              <a:t>Comparativo Ejecución por Agregados Presupuestales 2017-2018</a:t>
            </a:r>
          </a:p>
        </c:rich>
      </c:tx>
      <c:overlay val="0"/>
      <c:spPr>
        <a:noFill/>
        <a:ln>
          <a:noFill/>
        </a:ln>
        <a:effectLst/>
      </c:spPr>
      <c:txPr>
        <a:bodyPr rot="0" spcFirstLastPara="1" vertOverflow="ellipsis" vert="horz" wrap="square" anchor="ctr" anchorCtr="1"/>
        <a:lstStyle/>
        <a:p>
          <a:pPr>
            <a:defRPr sz="8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barChart>
        <c:barDir val="col"/>
        <c:grouping val="clustered"/>
        <c:varyColors val="0"/>
        <c:ser>
          <c:idx val="0"/>
          <c:order val="0"/>
          <c:tx>
            <c:strRef>
              <c:f>'[8_Comparativo 2016-2018_corte 17 Sep.xlsx]Visor'!$C$4</c:f>
              <c:strCache>
                <c:ptCount val="1"/>
                <c:pt idx="0">
                  <c:v> Apropia Vig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'[8_Comparativo 2016-2018_corte 17 Sep.xlsx]Visor'!$A$7:$B$12</c:f>
              <c:multiLvlStrCache>
                <c:ptCount val="6"/>
                <c:lvl>
                  <c:pt idx="0">
                    <c:v> Funcionamiento </c:v>
                  </c:pt>
                  <c:pt idx="1">
                    <c:v> Inversión </c:v>
                  </c:pt>
                  <c:pt idx="2">
                    <c:v> Pasivos </c:v>
                  </c:pt>
                  <c:pt idx="3">
                    <c:v> Funcionamiento </c:v>
                  </c:pt>
                  <c:pt idx="4">
                    <c:v> Inversión </c:v>
                  </c:pt>
                  <c:pt idx="5">
                    <c:v> Pasivos </c:v>
                  </c:pt>
                </c:lvl>
                <c:lvl>
                  <c:pt idx="0">
                    <c:v> 2017_ </c:v>
                  </c:pt>
                  <c:pt idx="3">
                    <c:v> 2018_ </c:v>
                  </c:pt>
                </c:lvl>
              </c:multiLvlStrCache>
            </c:multiLvlStrRef>
          </c:cat>
          <c:val>
            <c:numRef>
              <c:f>'[8_Comparativo 2016-2018_corte 17 Sep.xlsx]Visor'!$C$7:$C$12</c:f>
              <c:numCache>
                <c:formatCode>#,###,,</c:formatCode>
                <c:ptCount val="6"/>
                <c:pt idx="0">
                  <c:v>20800049000</c:v>
                </c:pt>
                <c:pt idx="1">
                  <c:v>112553225000</c:v>
                </c:pt>
                <c:pt idx="2">
                  <c:v>35418687000</c:v>
                </c:pt>
                <c:pt idx="3">
                  <c:v>26537676000</c:v>
                </c:pt>
                <c:pt idx="4">
                  <c:v>124905590405</c:v>
                </c:pt>
                <c:pt idx="5">
                  <c:v>14196660595</c:v>
                </c:pt>
              </c:numCache>
            </c:numRef>
          </c:val>
          <c:extLst>
            <c:ext xmlns:c16="http://schemas.microsoft.com/office/drawing/2014/chart" uri="{C3380CC4-5D6E-409C-BE32-E72D297353CC}">
              <c16:uniqueId val="{00000000-2343-4D3D-A66F-EB2268B87048}"/>
            </c:ext>
          </c:extLst>
        </c:ser>
        <c:ser>
          <c:idx val="1"/>
          <c:order val="1"/>
          <c:tx>
            <c:strRef>
              <c:f>'[8_Comparativo 2016-2018_corte 17 Sep.xlsx]Visor'!$D$4</c:f>
              <c:strCache>
                <c:ptCount val="1"/>
                <c:pt idx="0">
                  <c:v> Total Compromisos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'[8_Comparativo 2016-2018_corte 17 Sep.xlsx]Visor'!$A$7:$B$12</c:f>
              <c:multiLvlStrCache>
                <c:ptCount val="6"/>
                <c:lvl>
                  <c:pt idx="0">
                    <c:v> Funcionamiento </c:v>
                  </c:pt>
                  <c:pt idx="1">
                    <c:v> Inversión </c:v>
                  </c:pt>
                  <c:pt idx="2">
                    <c:v> Pasivos </c:v>
                  </c:pt>
                  <c:pt idx="3">
                    <c:v> Funcionamiento </c:v>
                  </c:pt>
                  <c:pt idx="4">
                    <c:v> Inversión </c:v>
                  </c:pt>
                  <c:pt idx="5">
                    <c:v> Pasivos </c:v>
                  </c:pt>
                </c:lvl>
                <c:lvl>
                  <c:pt idx="0">
                    <c:v> 2017_ </c:v>
                  </c:pt>
                  <c:pt idx="3">
                    <c:v> 2018_ </c:v>
                  </c:pt>
                </c:lvl>
              </c:multiLvlStrCache>
            </c:multiLvlStrRef>
          </c:cat>
          <c:val>
            <c:numRef>
              <c:f>'[8_Comparativo 2016-2018_corte 17 Sep.xlsx]Visor'!$D$7:$D$12</c:f>
              <c:numCache>
                <c:formatCode>#,###,,</c:formatCode>
                <c:ptCount val="6"/>
                <c:pt idx="0">
                  <c:v>12173556918</c:v>
                </c:pt>
                <c:pt idx="1">
                  <c:v>51271751134</c:v>
                </c:pt>
                <c:pt idx="2">
                  <c:v>3270728201</c:v>
                </c:pt>
                <c:pt idx="3">
                  <c:v>14818838999</c:v>
                </c:pt>
                <c:pt idx="4">
                  <c:v>72456359705</c:v>
                </c:pt>
                <c:pt idx="5">
                  <c:v>3863174309</c:v>
                </c:pt>
              </c:numCache>
            </c:numRef>
          </c:val>
          <c:extLst>
            <c:ext xmlns:c16="http://schemas.microsoft.com/office/drawing/2014/chart" uri="{C3380CC4-5D6E-409C-BE32-E72D297353CC}">
              <c16:uniqueId val="{00000001-2343-4D3D-A66F-EB2268B87048}"/>
            </c:ext>
          </c:extLst>
        </c:ser>
        <c:ser>
          <c:idx val="2"/>
          <c:order val="2"/>
          <c:tx>
            <c:strRef>
              <c:f>'[8_Comparativo 2016-2018_corte 17 Sep.xlsx]Visor'!$E$4</c:f>
              <c:strCache>
                <c:ptCount val="1"/>
                <c:pt idx="0">
                  <c:v> Total AutorizaGiro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'[8_Comparativo 2016-2018_corte 17 Sep.xlsx]Visor'!$A$7:$B$12</c:f>
              <c:multiLvlStrCache>
                <c:ptCount val="6"/>
                <c:lvl>
                  <c:pt idx="0">
                    <c:v> Funcionamiento </c:v>
                  </c:pt>
                  <c:pt idx="1">
                    <c:v> Inversión </c:v>
                  </c:pt>
                  <c:pt idx="2">
                    <c:v> Pasivos </c:v>
                  </c:pt>
                  <c:pt idx="3">
                    <c:v> Funcionamiento </c:v>
                  </c:pt>
                  <c:pt idx="4">
                    <c:v> Inversión </c:v>
                  </c:pt>
                  <c:pt idx="5">
                    <c:v> Pasivos </c:v>
                  </c:pt>
                </c:lvl>
                <c:lvl>
                  <c:pt idx="0">
                    <c:v> 2017_ </c:v>
                  </c:pt>
                  <c:pt idx="3">
                    <c:v> 2018_ </c:v>
                  </c:pt>
                </c:lvl>
              </c:multiLvlStrCache>
            </c:multiLvlStrRef>
          </c:cat>
          <c:val>
            <c:numRef>
              <c:f>'[8_Comparativo 2016-2018_corte 17 Sep.xlsx]Visor'!$E$7:$E$12</c:f>
              <c:numCache>
                <c:formatCode>#,###,,</c:formatCode>
                <c:ptCount val="6"/>
                <c:pt idx="0">
                  <c:v>10667687850</c:v>
                </c:pt>
                <c:pt idx="1">
                  <c:v>11257811257</c:v>
                </c:pt>
                <c:pt idx="2">
                  <c:v>3270728201</c:v>
                </c:pt>
                <c:pt idx="3">
                  <c:v>11899223424</c:v>
                </c:pt>
                <c:pt idx="4">
                  <c:v>24194047018</c:v>
                </c:pt>
                <c:pt idx="5">
                  <c:v>3863174309</c:v>
                </c:pt>
              </c:numCache>
            </c:numRef>
          </c:val>
          <c:extLst>
            <c:ext xmlns:c16="http://schemas.microsoft.com/office/drawing/2014/chart" uri="{C3380CC4-5D6E-409C-BE32-E72D297353CC}">
              <c16:uniqueId val="{00000002-2343-4D3D-A66F-EB2268B87048}"/>
            </c:ext>
          </c:extLst>
        </c:ser>
        <c:dLbls>
          <c:showLegendKey val="0"/>
          <c:showVal val="0"/>
          <c:showCatName val="0"/>
          <c:showSerName val="0"/>
          <c:showPercent val="0"/>
          <c:showBubbleSize val="0"/>
        </c:dLbls>
        <c:gapWidth val="219"/>
        <c:overlap val="-27"/>
        <c:axId val="-838217664"/>
        <c:axId val="-838209504"/>
      </c:barChart>
      <c:catAx>
        <c:axId val="-838217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CO"/>
          </a:p>
        </c:txPr>
        <c:crossAx val="-838209504"/>
        <c:crosses val="autoZero"/>
        <c:auto val="1"/>
        <c:lblAlgn val="ctr"/>
        <c:lblOffset val="100"/>
        <c:noMultiLvlLbl val="0"/>
      </c:catAx>
      <c:valAx>
        <c:axId val="-838209504"/>
        <c:scaling>
          <c:orientation val="minMax"/>
        </c:scaling>
        <c:delete val="1"/>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r>
                  <a:rPr lang="es-CO"/>
                  <a:t>Millones de Pesos</a:t>
                </a:r>
              </a:p>
            </c:rich>
          </c:tx>
          <c:overlay val="0"/>
          <c:spPr>
            <a:noFill/>
            <a:ln>
              <a:noFill/>
            </a:ln>
            <a:effectLst/>
          </c:spPr>
          <c:txPr>
            <a:bodyPr rot="-54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CO"/>
            </a:p>
          </c:txPr>
        </c:title>
        <c:numFmt formatCode="#,###,," sourceLinked="1"/>
        <c:majorTickMark val="none"/>
        <c:minorTickMark val="none"/>
        <c:tickLblPos val="nextTo"/>
        <c:crossAx val="-838217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pPr>
      <a:endParaRPr lang="es-C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s-CO" sz="1200">
                <a:solidFill>
                  <a:sysClr val="windowText" lastClr="000000"/>
                </a:solidFill>
              </a:rPr>
              <a:t>DIAGNOSTICO DE LA MALLA VIAL LOCAL</a:t>
            </a:r>
          </a:p>
        </c:rich>
      </c:tx>
      <c:layout>
        <c:manualLayout>
          <c:xMode val="edge"/>
          <c:yMode val="edge"/>
          <c:x val="0.13814458745064798"/>
          <c:y val="6.0185044048238462E-2"/>
        </c:manualLayout>
      </c:layout>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es-CO"/>
        </a:p>
      </c:txPr>
    </c:title>
    <c:autoTitleDeleted val="0"/>
    <c:plotArea>
      <c:layout>
        <c:manualLayout>
          <c:layoutTarget val="inner"/>
          <c:xMode val="edge"/>
          <c:yMode val="edge"/>
          <c:x val="9.1914260717410323E-2"/>
          <c:y val="0.18300925925925926"/>
          <c:w val="0.83103908127988857"/>
          <c:h val="0.56961005517204999"/>
        </c:manualLayout>
      </c:layout>
      <c:barChart>
        <c:barDir val="col"/>
        <c:grouping val="clustered"/>
        <c:varyColors val="0"/>
        <c:ser>
          <c:idx val="0"/>
          <c:order val="0"/>
          <c:spPr>
            <a:solidFill>
              <a:schemeClr val="tx1">
                <a:lumMod val="75000"/>
                <a:lumOff val="25000"/>
              </a:schemeClr>
            </a:solidFill>
            <a:ln>
              <a:solidFill>
                <a:schemeClr val="tx1"/>
              </a:solidFill>
            </a:ln>
            <a:effectLst/>
          </c:spPr>
          <c:invertIfNegative val="0"/>
          <c:dLbls>
            <c:dLbl>
              <c:idx val="1"/>
              <c:layout>
                <c:manualLayout>
                  <c:x val="-3.4500603760565809E-3"/>
                  <c:y val="1.81268882175226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FE9-438B-989F-684CD721286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multiLvlStrRef>
              <c:f>Hoja1!$F$3:$G$4</c:f>
              <c:multiLvlStrCache>
                <c:ptCount val="2"/>
                <c:lvl>
                  <c:pt idx="0">
                    <c:v>CALZADAS PROGRAMADAS PARA DIAGNOSTICO</c:v>
                  </c:pt>
                  <c:pt idx="1">
                    <c:v>CALZADAS DIAGNOTICADAS </c:v>
                  </c:pt>
                </c:lvl>
                <c:lvl>
                  <c:pt idx="0">
                    <c:v>TERCER  TRIMESTRE 2018</c:v>
                  </c:pt>
                </c:lvl>
              </c:multiLvlStrCache>
            </c:multiLvlStrRef>
          </c:cat>
          <c:val>
            <c:numRef>
              <c:f>Hoja1!$F$5:$G$5</c:f>
              <c:numCache>
                <c:formatCode>General</c:formatCode>
                <c:ptCount val="2"/>
                <c:pt idx="0">
                  <c:v>8250</c:v>
                </c:pt>
                <c:pt idx="1">
                  <c:v>8857</c:v>
                </c:pt>
              </c:numCache>
            </c:numRef>
          </c:val>
          <c:extLst>
            <c:ext xmlns:c16="http://schemas.microsoft.com/office/drawing/2014/chart" uri="{C3380CC4-5D6E-409C-BE32-E72D297353CC}">
              <c16:uniqueId val="{00000001-EFE9-438B-989F-684CD7212861}"/>
            </c:ext>
          </c:extLst>
        </c:ser>
        <c:dLbls>
          <c:dLblPos val="outEnd"/>
          <c:showLegendKey val="0"/>
          <c:showVal val="1"/>
          <c:showCatName val="0"/>
          <c:showSerName val="0"/>
          <c:showPercent val="0"/>
          <c:showBubbleSize val="0"/>
        </c:dLbls>
        <c:gapWidth val="267"/>
        <c:overlap val="-43"/>
        <c:axId val="-135265056"/>
        <c:axId val="-135266144"/>
      </c:barChart>
      <c:catAx>
        <c:axId val="-135265056"/>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ysClr val="windowText" lastClr="000000"/>
                </a:solidFill>
                <a:latin typeface="+mn-lt"/>
                <a:ea typeface="+mn-ea"/>
                <a:cs typeface="+mn-cs"/>
              </a:defRPr>
            </a:pPr>
            <a:endParaRPr lang="es-CO"/>
          </a:p>
        </c:txPr>
        <c:crossAx val="-135266144"/>
        <c:crosses val="autoZero"/>
        <c:auto val="1"/>
        <c:lblAlgn val="ctr"/>
        <c:lblOffset val="100"/>
        <c:noMultiLvlLbl val="0"/>
      </c:catAx>
      <c:valAx>
        <c:axId val="-135266144"/>
        <c:scaling>
          <c:orientation val="minMax"/>
          <c:min val="0"/>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135265056"/>
        <c:crosses val="autoZero"/>
        <c:crossBetween val="between"/>
      </c:valAx>
      <c:spPr>
        <a:solidFill>
          <a:schemeClr val="bg1"/>
        </a:solidFill>
        <a:ln>
          <a:solidFill>
            <a:schemeClr val="tx1"/>
          </a:solidFill>
        </a:ln>
        <a:effectLst/>
      </c:spPr>
    </c:plotArea>
    <c:plotVisOnly val="1"/>
    <c:dispBlanksAs val="gap"/>
    <c:showDLblsOverMax val="0"/>
  </c:chart>
  <c:spPr>
    <a:solidFill>
      <a:schemeClr val="lt1"/>
    </a:solidFill>
    <a:ln w="15875" cap="flat" cmpd="sng" algn="ctr">
      <a:solidFill>
        <a:schemeClr val="tx1"/>
      </a:solidFill>
      <a:round/>
    </a:ln>
    <a:effectLst/>
  </c:spPr>
  <c:txPr>
    <a:bodyPr/>
    <a:lstStyle/>
    <a:p>
      <a:pPr>
        <a:defRPr/>
      </a:pPr>
      <a:endParaRPr lang="es-CO"/>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s-CO"/>
              <a:t>PROGRAMACIÓN DE EXPLORACIONES GEOTECNICAS</a:t>
            </a:r>
          </a:p>
        </c:rich>
      </c:tx>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es-CO"/>
        </a:p>
      </c:txPr>
    </c:title>
    <c:autoTitleDeleted val="0"/>
    <c:plotArea>
      <c:layout>
        <c:manualLayout>
          <c:layoutTarget val="inner"/>
          <c:xMode val="edge"/>
          <c:yMode val="edge"/>
          <c:x val="0.10280768957934312"/>
          <c:y val="0.29665185185185183"/>
          <c:w val="0.85755267078101727"/>
          <c:h val="0.40757911927675705"/>
        </c:manualLayout>
      </c:layout>
      <c:barChart>
        <c:barDir val="col"/>
        <c:grouping val="clustered"/>
        <c:varyColors val="0"/>
        <c:ser>
          <c:idx val="0"/>
          <c:order val="0"/>
          <c:spPr>
            <a:solidFill>
              <a:schemeClr val="tx1"/>
            </a:solidFill>
            <a:ln>
              <a:noFill/>
            </a:ln>
            <a:effectLst/>
          </c:spPr>
          <c:invertIfNegative val="0"/>
          <c:dLbls>
            <c:dLbl>
              <c:idx val="1"/>
              <c:layout>
                <c:manualLayout>
                  <c:x val="0"/>
                  <c:y val="2.77777777777777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606-4DC7-8E17-892983F071C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multiLvlStrRef>
              <c:f>Hoja1!$F$10:$G$11</c:f>
              <c:multiLvlStrCache>
                <c:ptCount val="2"/>
                <c:lvl>
                  <c:pt idx="0">
                    <c:v>KM-CARRIL DE SEGMENTOS PROGRAMADOS PARA EXPLORACIÓN GEOTÉCNICA</c:v>
                  </c:pt>
                  <c:pt idx="1">
                    <c:v>KM-CARRIL DE SEGMENTOS ENVIADOS PARA EXPLORACIÓN GEOTÉCNICA</c:v>
                  </c:pt>
                </c:lvl>
                <c:lvl>
                  <c:pt idx="0">
                    <c:v>TERCER  TRIMESTRE 2018</c:v>
                  </c:pt>
                </c:lvl>
              </c:multiLvlStrCache>
            </c:multiLvlStrRef>
          </c:cat>
          <c:val>
            <c:numRef>
              <c:f>Hoja1!$F$12:$G$12</c:f>
              <c:numCache>
                <c:formatCode>General</c:formatCode>
                <c:ptCount val="2"/>
                <c:pt idx="0">
                  <c:v>58.5</c:v>
                </c:pt>
                <c:pt idx="1">
                  <c:v>99.9</c:v>
                </c:pt>
              </c:numCache>
            </c:numRef>
          </c:val>
          <c:extLst>
            <c:ext xmlns:c16="http://schemas.microsoft.com/office/drawing/2014/chart" uri="{C3380CC4-5D6E-409C-BE32-E72D297353CC}">
              <c16:uniqueId val="{00000001-C606-4DC7-8E17-892983F071C9}"/>
            </c:ext>
          </c:extLst>
        </c:ser>
        <c:ser>
          <c:idx val="1"/>
          <c:order val="1"/>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multiLvlStrRef>
              <c:f>Hoja1!$F$10:$G$11</c:f>
              <c:multiLvlStrCache>
                <c:ptCount val="2"/>
                <c:lvl>
                  <c:pt idx="0">
                    <c:v>KM-CARRIL DE SEGMENTOS PROGRAMADOS PARA EXPLORACIÓN GEOTÉCNICA</c:v>
                  </c:pt>
                  <c:pt idx="1">
                    <c:v>KM-CARRIL DE SEGMENTOS ENVIADOS PARA EXPLORACIÓN GEOTÉCNICA</c:v>
                  </c:pt>
                </c:lvl>
                <c:lvl>
                  <c:pt idx="0">
                    <c:v>TERCER  TRIMESTRE 2018</c:v>
                  </c:pt>
                </c:lvl>
              </c:multiLvlStrCache>
            </c:multiLvlStrRef>
          </c:cat>
          <c:val>
            <c:numRef>
              <c:f>Hoja1!$F$13:$G$13</c:f>
              <c:numCache>
                <c:formatCode>General</c:formatCode>
                <c:ptCount val="2"/>
              </c:numCache>
            </c:numRef>
          </c:val>
          <c:extLst>
            <c:ext xmlns:c16="http://schemas.microsoft.com/office/drawing/2014/chart" uri="{C3380CC4-5D6E-409C-BE32-E72D297353CC}">
              <c16:uniqueId val="{00000002-C606-4DC7-8E17-892983F071C9}"/>
            </c:ext>
          </c:extLst>
        </c:ser>
        <c:dLbls>
          <c:dLblPos val="outEnd"/>
          <c:showLegendKey val="0"/>
          <c:showVal val="1"/>
          <c:showCatName val="0"/>
          <c:showSerName val="0"/>
          <c:showPercent val="0"/>
          <c:showBubbleSize val="0"/>
        </c:dLbls>
        <c:gapWidth val="267"/>
        <c:overlap val="-43"/>
        <c:axId val="-135263968"/>
        <c:axId val="-308768064"/>
      </c:barChart>
      <c:catAx>
        <c:axId val="-135263968"/>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s-CO"/>
          </a:p>
        </c:txPr>
        <c:crossAx val="-308768064"/>
        <c:crosses val="autoZero"/>
        <c:auto val="1"/>
        <c:lblAlgn val="ctr"/>
        <c:lblOffset val="100"/>
        <c:noMultiLvlLbl val="0"/>
      </c:catAx>
      <c:valAx>
        <c:axId val="-308768064"/>
        <c:scaling>
          <c:orientation val="minMax"/>
          <c:max val="130"/>
          <c:min val="0"/>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CO"/>
          </a:p>
        </c:txPr>
        <c:crossAx val="-135263968"/>
        <c:crosses val="autoZero"/>
        <c:crossBetween val="between"/>
      </c:valAx>
      <c:spPr>
        <a:pattFill prst="ltDnDiag">
          <a:fgClr>
            <a:schemeClr val="dk1">
              <a:lumMod val="15000"/>
              <a:lumOff val="85000"/>
            </a:schemeClr>
          </a:fgClr>
          <a:bgClr>
            <a:schemeClr val="lt1"/>
          </a:bgClr>
        </a:pattFill>
        <a:ln>
          <a:solidFill>
            <a:schemeClr val="tx1"/>
          </a:solidFill>
        </a:ln>
        <a:effectLst/>
      </c:spPr>
    </c:plotArea>
    <c:plotVisOnly val="1"/>
    <c:dispBlanksAs val="gap"/>
    <c:showDLblsOverMax val="0"/>
  </c:chart>
  <c:spPr>
    <a:solidFill>
      <a:schemeClr val="lt1"/>
    </a:solidFill>
    <a:ln w="15875" cap="flat" cmpd="sng" algn="ctr">
      <a:solidFill>
        <a:schemeClr val="tx1"/>
      </a:solidFill>
      <a:round/>
    </a:ln>
    <a:effectLst/>
  </c:spPr>
  <c:txPr>
    <a:bodyPr/>
    <a:lstStyle/>
    <a:p>
      <a:pPr>
        <a:defRPr/>
      </a:pPr>
      <a:endParaRPr lang="es-CO"/>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s-CO"/>
              <a:t>DISEÑOS</a:t>
            </a:r>
            <a:r>
              <a:rPr lang="es-CO" baseline="0"/>
              <a:t> DE ESTRUCTURA DE PAVIMENTO</a:t>
            </a:r>
            <a:endParaRPr lang="es-CO"/>
          </a:p>
        </c:rich>
      </c:tx>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es-CO"/>
        </a:p>
      </c:txPr>
    </c:title>
    <c:autoTitleDeleted val="0"/>
    <c:plotArea>
      <c:layout/>
      <c:barChart>
        <c:barDir val="col"/>
        <c:grouping val="clustered"/>
        <c:varyColors val="0"/>
        <c:ser>
          <c:idx val="0"/>
          <c:order val="0"/>
          <c:spPr>
            <a:solidFill>
              <a:schemeClr val="tx1"/>
            </a:solidFill>
            <a:ln>
              <a:noFill/>
            </a:ln>
            <a:effectLst/>
          </c:spPr>
          <c:invertIfNegative val="0"/>
          <c:dLbls>
            <c:dLbl>
              <c:idx val="1"/>
              <c:layout>
                <c:manualLayout>
                  <c:x val="0"/>
                  <c:y val="2.77777777777777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0FE-4E8D-A7CF-8C8CCA59A91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multiLvlStrRef>
              <c:f>Hoja1!$F$10:$G$11</c:f>
              <c:multiLvlStrCache>
                <c:ptCount val="2"/>
                <c:lvl>
                  <c:pt idx="0">
                    <c:v>KM-CARRIL DE SEGMENTOS PROGRAMADOS PARA DISEÑO ESTRUCTURAL  </c:v>
                  </c:pt>
                  <c:pt idx="1">
                    <c:v>KM-CARRIL DE SEGMENTOS ENVIADOS CON DISEÑO ESTRUCTURAL  </c:v>
                  </c:pt>
                </c:lvl>
                <c:lvl>
                  <c:pt idx="0">
                    <c:v>TERCER  TRIMESTRE 2018</c:v>
                  </c:pt>
                </c:lvl>
              </c:multiLvlStrCache>
            </c:multiLvlStrRef>
          </c:cat>
          <c:val>
            <c:numRef>
              <c:f>Hoja1!$F$12:$G$12</c:f>
              <c:numCache>
                <c:formatCode>General</c:formatCode>
                <c:ptCount val="2"/>
                <c:pt idx="0">
                  <c:v>63</c:v>
                </c:pt>
                <c:pt idx="1">
                  <c:v>117</c:v>
                </c:pt>
              </c:numCache>
            </c:numRef>
          </c:val>
          <c:extLst>
            <c:ext xmlns:c16="http://schemas.microsoft.com/office/drawing/2014/chart" uri="{C3380CC4-5D6E-409C-BE32-E72D297353CC}">
              <c16:uniqueId val="{00000001-F0FE-4E8D-A7CF-8C8CCA59A910}"/>
            </c:ext>
          </c:extLst>
        </c:ser>
        <c:ser>
          <c:idx val="1"/>
          <c:order val="1"/>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multiLvlStrRef>
              <c:f>Hoja1!$F$10:$G$11</c:f>
              <c:multiLvlStrCache>
                <c:ptCount val="2"/>
                <c:lvl>
                  <c:pt idx="0">
                    <c:v>KM-CARRIL DE SEGMENTOS PROGRAMADOS PARA DISEÑO ESTRUCTURAL  </c:v>
                  </c:pt>
                  <c:pt idx="1">
                    <c:v>KM-CARRIL DE SEGMENTOS ENVIADOS CON DISEÑO ESTRUCTURAL  </c:v>
                  </c:pt>
                </c:lvl>
                <c:lvl>
                  <c:pt idx="0">
                    <c:v>TERCER  TRIMESTRE 2018</c:v>
                  </c:pt>
                </c:lvl>
              </c:multiLvlStrCache>
            </c:multiLvlStrRef>
          </c:cat>
          <c:val>
            <c:numRef>
              <c:f>Hoja1!$F$13:$G$13</c:f>
              <c:numCache>
                <c:formatCode>General</c:formatCode>
                <c:ptCount val="2"/>
              </c:numCache>
            </c:numRef>
          </c:val>
          <c:extLst>
            <c:ext xmlns:c16="http://schemas.microsoft.com/office/drawing/2014/chart" uri="{C3380CC4-5D6E-409C-BE32-E72D297353CC}">
              <c16:uniqueId val="{00000002-F0FE-4E8D-A7CF-8C8CCA59A910}"/>
            </c:ext>
          </c:extLst>
        </c:ser>
        <c:dLbls>
          <c:dLblPos val="outEnd"/>
          <c:showLegendKey val="0"/>
          <c:showVal val="1"/>
          <c:showCatName val="0"/>
          <c:showSerName val="0"/>
          <c:showPercent val="0"/>
          <c:showBubbleSize val="0"/>
        </c:dLbls>
        <c:gapWidth val="267"/>
        <c:overlap val="-43"/>
        <c:axId val="-308761536"/>
        <c:axId val="-308763712"/>
      </c:barChart>
      <c:catAx>
        <c:axId val="-308761536"/>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s-CO"/>
          </a:p>
        </c:txPr>
        <c:crossAx val="-308763712"/>
        <c:crosses val="autoZero"/>
        <c:auto val="1"/>
        <c:lblAlgn val="ctr"/>
        <c:lblOffset val="100"/>
        <c:noMultiLvlLbl val="0"/>
      </c:catAx>
      <c:valAx>
        <c:axId val="-308763712"/>
        <c:scaling>
          <c:orientation val="minMax"/>
          <c:max val="140"/>
          <c:min val="0"/>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CO"/>
          </a:p>
        </c:txPr>
        <c:crossAx val="-308761536"/>
        <c:crosses val="autoZero"/>
        <c:crossBetween val="between"/>
      </c:valAx>
      <c:spPr>
        <a:pattFill prst="ltDnDiag">
          <a:fgClr>
            <a:schemeClr val="dk1">
              <a:lumMod val="15000"/>
              <a:lumOff val="85000"/>
            </a:schemeClr>
          </a:fgClr>
          <a:bgClr>
            <a:schemeClr val="lt1"/>
          </a:bgClr>
        </a:pattFill>
        <a:ln w="12700">
          <a:solidFill>
            <a:schemeClr val="tx1"/>
          </a:solidFill>
        </a:ln>
        <a:effectLst/>
      </c:spPr>
    </c:plotArea>
    <c:plotVisOnly val="1"/>
    <c:dispBlanksAs val="gap"/>
    <c:showDLblsOverMax val="0"/>
  </c:chart>
  <c:spPr>
    <a:solidFill>
      <a:schemeClr val="lt1"/>
    </a:solidFill>
    <a:ln w="12700" cap="flat" cmpd="sng" algn="ctr">
      <a:solidFill>
        <a:schemeClr val="tx1"/>
      </a:solidFill>
      <a:round/>
    </a:ln>
    <a:effectLst/>
  </c:spPr>
  <c:txPr>
    <a:bodyPr/>
    <a:lstStyle/>
    <a:p>
      <a:pPr>
        <a:defRPr/>
      </a:pPr>
      <a:endParaRPr lang="es-CO"/>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s-CO"/>
              <a:t>PRIORIZACIÒN DE SEGMENTOS VIALES</a:t>
            </a:r>
          </a:p>
        </c:rich>
      </c:tx>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es-CO"/>
        </a:p>
      </c:txPr>
    </c:title>
    <c:autoTitleDeleted val="0"/>
    <c:plotArea>
      <c:layout/>
      <c:barChart>
        <c:barDir val="col"/>
        <c:grouping val="clustered"/>
        <c:varyColors val="0"/>
        <c:ser>
          <c:idx val="0"/>
          <c:order val="0"/>
          <c:spPr>
            <a:solidFill>
              <a:schemeClr val="tx1"/>
            </a:solidFill>
            <a:ln>
              <a:noFill/>
            </a:ln>
            <a:effectLst/>
          </c:spPr>
          <c:invertIfNegative val="0"/>
          <c:dLbls>
            <c:dLbl>
              <c:idx val="1"/>
              <c:layout>
                <c:manualLayout>
                  <c:x val="0"/>
                  <c:y val="2.77777777777777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35B-4A94-B249-884E1E4BC8C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multiLvlStrRef>
              <c:f>Hoja1!$F$10:$G$11</c:f>
              <c:multiLvlStrCache>
                <c:ptCount val="2"/>
                <c:lvl>
                  <c:pt idx="0">
                    <c:v>KM-CARRIL DE SEGMENTOS PROGRAMADOS PARA PRIORIZACIÓN</c:v>
                  </c:pt>
                  <c:pt idx="1">
                    <c:v>KM-CARRIL DE SEGMENTOS PRIORIZADOS</c:v>
                  </c:pt>
                </c:lvl>
                <c:lvl>
                  <c:pt idx="0">
                    <c:v>TERCER  TRIMESTRE 2018</c:v>
                  </c:pt>
                </c:lvl>
              </c:multiLvlStrCache>
            </c:multiLvlStrRef>
          </c:cat>
          <c:val>
            <c:numRef>
              <c:f>Hoja1!$F$12:$G$12</c:f>
              <c:numCache>
                <c:formatCode>General</c:formatCode>
                <c:ptCount val="2"/>
                <c:pt idx="0">
                  <c:v>240</c:v>
                </c:pt>
                <c:pt idx="1">
                  <c:v>384</c:v>
                </c:pt>
              </c:numCache>
            </c:numRef>
          </c:val>
          <c:extLst>
            <c:ext xmlns:c16="http://schemas.microsoft.com/office/drawing/2014/chart" uri="{C3380CC4-5D6E-409C-BE32-E72D297353CC}">
              <c16:uniqueId val="{00000001-935B-4A94-B249-884E1E4BC8C1}"/>
            </c:ext>
          </c:extLst>
        </c:ser>
        <c:ser>
          <c:idx val="1"/>
          <c:order val="1"/>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multiLvlStrRef>
              <c:f>Hoja1!$F$10:$G$11</c:f>
              <c:multiLvlStrCache>
                <c:ptCount val="2"/>
                <c:lvl>
                  <c:pt idx="0">
                    <c:v>KM-CARRIL DE SEGMENTOS PROGRAMADOS PARA PRIORIZACIÓN</c:v>
                  </c:pt>
                  <c:pt idx="1">
                    <c:v>KM-CARRIL DE SEGMENTOS PRIORIZADOS</c:v>
                  </c:pt>
                </c:lvl>
                <c:lvl>
                  <c:pt idx="0">
                    <c:v>TERCER  TRIMESTRE 2018</c:v>
                  </c:pt>
                </c:lvl>
              </c:multiLvlStrCache>
            </c:multiLvlStrRef>
          </c:cat>
          <c:val>
            <c:numRef>
              <c:f>Hoja1!$F$13:$G$13</c:f>
              <c:numCache>
                <c:formatCode>General</c:formatCode>
                <c:ptCount val="2"/>
              </c:numCache>
            </c:numRef>
          </c:val>
          <c:extLst>
            <c:ext xmlns:c16="http://schemas.microsoft.com/office/drawing/2014/chart" uri="{C3380CC4-5D6E-409C-BE32-E72D297353CC}">
              <c16:uniqueId val="{00000002-935B-4A94-B249-884E1E4BC8C1}"/>
            </c:ext>
          </c:extLst>
        </c:ser>
        <c:dLbls>
          <c:dLblPos val="outEnd"/>
          <c:showLegendKey val="0"/>
          <c:showVal val="1"/>
          <c:showCatName val="0"/>
          <c:showSerName val="0"/>
          <c:showPercent val="0"/>
          <c:showBubbleSize val="0"/>
        </c:dLbls>
        <c:gapWidth val="267"/>
        <c:overlap val="-43"/>
        <c:axId val="-308766432"/>
        <c:axId val="-308766976"/>
      </c:barChart>
      <c:catAx>
        <c:axId val="-308766432"/>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s-CO"/>
          </a:p>
        </c:txPr>
        <c:crossAx val="-308766976"/>
        <c:crosses val="autoZero"/>
        <c:auto val="1"/>
        <c:lblAlgn val="ctr"/>
        <c:lblOffset val="100"/>
        <c:noMultiLvlLbl val="0"/>
      </c:catAx>
      <c:valAx>
        <c:axId val="-308766976"/>
        <c:scaling>
          <c:orientation val="minMax"/>
          <c:max val="440"/>
          <c:min val="0"/>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CO"/>
          </a:p>
        </c:txPr>
        <c:crossAx val="-308766432"/>
        <c:crosses val="autoZero"/>
        <c:crossBetween val="between"/>
      </c:valAx>
      <c:spPr>
        <a:pattFill prst="ltDnDiag">
          <a:fgClr>
            <a:schemeClr val="dk1">
              <a:lumMod val="15000"/>
              <a:lumOff val="85000"/>
            </a:schemeClr>
          </a:fgClr>
          <a:bgClr>
            <a:schemeClr val="lt1"/>
          </a:bgClr>
        </a:pattFill>
        <a:ln>
          <a:solidFill>
            <a:schemeClr val="tx1"/>
          </a:solidFill>
        </a:ln>
        <a:effectLst/>
      </c:spPr>
    </c:plotArea>
    <c:plotVisOnly val="1"/>
    <c:dispBlanksAs val="gap"/>
    <c:showDLblsOverMax val="0"/>
  </c:chart>
  <c:spPr>
    <a:solidFill>
      <a:schemeClr val="lt1"/>
    </a:solidFill>
    <a:ln w="12700" cap="flat" cmpd="sng" algn="ctr">
      <a:solidFill>
        <a:schemeClr val="tx1"/>
      </a:solidFill>
      <a:round/>
    </a:ln>
    <a:effectLst/>
  </c:spPr>
  <c:txPr>
    <a:bodyPr/>
    <a:lstStyle/>
    <a:p>
      <a:pPr>
        <a:defRPr/>
      </a:pPr>
      <a:endParaRPr lang="es-CO"/>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s-CO" sz="1200">
                <a:solidFill>
                  <a:sysClr val="windowText" lastClr="000000"/>
                </a:solidFill>
              </a:rPr>
              <a:t>SEGUIMIENTO A LAS INTERVENCIONES</a:t>
            </a:r>
          </a:p>
        </c:rich>
      </c:tx>
      <c:layout>
        <c:manualLayout>
          <c:xMode val="edge"/>
          <c:yMode val="edge"/>
          <c:x val="0.21757726028927235"/>
          <c:y val="5.5924299407184241E-2"/>
        </c:manualLayout>
      </c:layout>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es-CO"/>
        </a:p>
      </c:txPr>
    </c:title>
    <c:autoTitleDeleted val="0"/>
    <c:plotArea>
      <c:layout>
        <c:manualLayout>
          <c:layoutTarget val="inner"/>
          <c:xMode val="edge"/>
          <c:yMode val="edge"/>
          <c:x val="9.1914260717410323E-2"/>
          <c:y val="0.18300925925925926"/>
          <c:w val="0.83103908127988857"/>
          <c:h val="0.56961005517204999"/>
        </c:manualLayout>
      </c:layout>
      <c:barChart>
        <c:barDir val="col"/>
        <c:grouping val="clustered"/>
        <c:varyColors val="0"/>
        <c:ser>
          <c:idx val="0"/>
          <c:order val="0"/>
          <c:spPr>
            <a:solidFill>
              <a:schemeClr val="tx1">
                <a:lumMod val="75000"/>
                <a:lumOff val="25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multiLvlStrRef>
              <c:f>Hoja1!$F$3:$G$4</c:f>
              <c:multiLvlStrCache>
                <c:ptCount val="2"/>
                <c:lvl>
                  <c:pt idx="0">
                    <c:v>CALZADAS PROGRAMADAS PARA SEGUIMIENTO</c:v>
                  </c:pt>
                  <c:pt idx="1">
                    <c:v>CALZADAS DIAGNOTICADAS COMO SEGUIMIENTO </c:v>
                  </c:pt>
                </c:lvl>
                <c:lvl>
                  <c:pt idx="0">
                    <c:v>TERCER  TRIMESTRE 2018</c:v>
                  </c:pt>
                </c:lvl>
              </c:multiLvlStrCache>
            </c:multiLvlStrRef>
          </c:cat>
          <c:val>
            <c:numRef>
              <c:f>Hoja1!$F$5:$G$5</c:f>
              <c:numCache>
                <c:formatCode>General</c:formatCode>
                <c:ptCount val="2"/>
                <c:pt idx="0">
                  <c:v>1900</c:v>
                </c:pt>
                <c:pt idx="1">
                  <c:v>2000</c:v>
                </c:pt>
              </c:numCache>
            </c:numRef>
          </c:val>
          <c:extLst>
            <c:ext xmlns:c16="http://schemas.microsoft.com/office/drawing/2014/chart" uri="{C3380CC4-5D6E-409C-BE32-E72D297353CC}">
              <c16:uniqueId val="{00000000-D956-4676-84F9-72C90D7D4504}"/>
            </c:ext>
          </c:extLst>
        </c:ser>
        <c:dLbls>
          <c:dLblPos val="outEnd"/>
          <c:showLegendKey val="0"/>
          <c:showVal val="1"/>
          <c:showCatName val="0"/>
          <c:showSerName val="0"/>
          <c:showPercent val="0"/>
          <c:showBubbleSize val="0"/>
        </c:dLbls>
        <c:gapWidth val="267"/>
        <c:overlap val="-43"/>
        <c:axId val="-308765888"/>
        <c:axId val="-308764256"/>
      </c:barChart>
      <c:catAx>
        <c:axId val="-308765888"/>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ysClr val="windowText" lastClr="000000"/>
                </a:solidFill>
                <a:latin typeface="+mn-lt"/>
                <a:ea typeface="+mn-ea"/>
                <a:cs typeface="+mn-cs"/>
              </a:defRPr>
            </a:pPr>
            <a:endParaRPr lang="es-CO"/>
          </a:p>
        </c:txPr>
        <c:crossAx val="-308764256"/>
        <c:crosses val="autoZero"/>
        <c:auto val="1"/>
        <c:lblAlgn val="ctr"/>
        <c:lblOffset val="100"/>
        <c:noMultiLvlLbl val="0"/>
      </c:catAx>
      <c:valAx>
        <c:axId val="-308764256"/>
        <c:scaling>
          <c:orientation val="minMax"/>
          <c:min val="0"/>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308765888"/>
        <c:crosses val="autoZero"/>
        <c:crossBetween val="between"/>
      </c:valAx>
      <c:spPr>
        <a:solidFill>
          <a:schemeClr val="bg1"/>
        </a:solidFill>
        <a:ln>
          <a:solidFill>
            <a:schemeClr val="tx1"/>
          </a:solidFill>
        </a:ln>
        <a:effectLst/>
      </c:spPr>
    </c:plotArea>
    <c:plotVisOnly val="1"/>
    <c:dispBlanksAs val="gap"/>
    <c:showDLblsOverMax val="0"/>
  </c:chart>
  <c:spPr>
    <a:solidFill>
      <a:schemeClr val="lt1"/>
    </a:solidFill>
    <a:ln w="12700" cap="flat" cmpd="sng" algn="ctr">
      <a:solidFill>
        <a:schemeClr val="tx1"/>
      </a:solidFill>
      <a:round/>
    </a:ln>
    <a:effectLst/>
  </c:spPr>
  <c:txPr>
    <a:bodyPr/>
    <a:lstStyle/>
    <a:p>
      <a:pPr>
        <a:defRPr/>
      </a:pPr>
      <a:endParaRPr lang="es-CO"/>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lIns="0" tIns="0" rIns="0" bIns="0"/>
          <a:lstStyle/>
          <a:p>
            <a:pPr marL="0" marR="0" indent="0" algn="ctr" defTabSz="914400" fontAlgn="auto" hangingPunct="1">
              <a:lnSpc>
                <a:spcPct val="100000"/>
              </a:lnSpc>
              <a:spcBef>
                <a:spcPts val="0"/>
              </a:spcBef>
              <a:spcAft>
                <a:spcPts val="0"/>
              </a:spcAft>
              <a:tabLst/>
              <a:defRPr lang="es-ES" sz="1500" b="1" i="0" u="none" strike="noStrike" kern="1200" cap="all" spc="100" baseline="0">
                <a:solidFill>
                  <a:srgbClr val="FFFFFF"/>
                </a:solidFill>
                <a:latin typeface="Calibri"/>
              </a:defRPr>
            </a:pPr>
            <a:r>
              <a:rPr lang="es-ES" sz="1500" b="1" i="0" u="none" strike="noStrike" kern="1200" cap="all" spc="100" baseline="0">
                <a:solidFill>
                  <a:srgbClr val="FFFFFF"/>
                </a:solidFill>
                <a:uFillTx/>
                <a:latin typeface="Calibri"/>
              </a:rPr>
              <a:t>SEGUIMIENTO A PETICIONES </a:t>
            </a:r>
            <a:br>
              <a:rPr lang="es-ES" sz="1500" b="1" i="0" u="none" strike="noStrike" kern="1200" cap="all" spc="100" baseline="0">
                <a:solidFill>
                  <a:srgbClr val="FFFFFF"/>
                </a:solidFill>
                <a:uFillTx/>
                <a:latin typeface="Calibri"/>
              </a:rPr>
            </a:br>
            <a:r>
              <a:rPr lang="es-ES" sz="1500" b="1" i="0" u="none" strike="noStrike" kern="1200" cap="all" spc="100" baseline="0">
                <a:solidFill>
                  <a:srgbClr val="FFFFFF"/>
                </a:solidFill>
                <a:uFillTx/>
                <a:latin typeface="Calibri"/>
              </a:rPr>
              <a:t>vencimientos</a:t>
            </a:r>
          </a:p>
        </c:rich>
      </c:tx>
      <c:layout>
        <c:manualLayout>
          <c:xMode val="edge"/>
          <c:yMode val="edge"/>
          <c:x val="0.26221535740868213"/>
          <c:y val="1.5503062117235346E-2"/>
        </c:manualLayout>
      </c:layout>
      <c:overlay val="0"/>
      <c:spPr>
        <a:noFill/>
        <a:ln>
          <a:noFill/>
        </a:ln>
      </c:spPr>
    </c:title>
    <c:autoTitleDeleted val="0"/>
    <c:plotArea>
      <c:layout>
        <c:manualLayout>
          <c:xMode val="edge"/>
          <c:yMode val="edge"/>
          <c:x val="1.3801856857445059E-2"/>
          <c:y val="7.5519560054993135E-2"/>
          <c:w val="0.95583141659531368"/>
          <c:h val="0.83366429196350456"/>
        </c:manualLayout>
      </c:layout>
      <c:lineChart>
        <c:grouping val="stacked"/>
        <c:varyColors val="0"/>
        <c:ser>
          <c:idx val="0"/>
          <c:order val="0"/>
          <c:tx>
            <c:v>Series1</c:v>
          </c:tx>
          <c:spPr>
            <a:ln w="25402" cap="rnd">
              <a:solidFill>
                <a:srgbClr val="FFFFFF"/>
              </a:solidFill>
              <a:prstDash val="solid"/>
              <a:round/>
            </a:ln>
            <a:effectLst>
              <a:outerShdw dist="25396" dir="2700000" algn="tl">
                <a:srgbClr val="5B9BD5"/>
              </a:outerShdw>
            </a:effectLst>
          </c:spPr>
          <c:marker>
            <c:symbol val="none"/>
          </c:marker>
          <c:dLbls>
            <c:spPr>
              <a:solidFill>
                <a:srgbClr val="5B9BD5"/>
              </a:solidFill>
              <a:ln>
                <a:noFill/>
              </a:ln>
              <a:effectLst/>
            </c:spPr>
            <c:txPr>
              <a:bodyPr lIns="0" tIns="0" rIns="0" bIns="0"/>
              <a:lstStyle/>
              <a:p>
                <a:pPr marL="0" marR="0" indent="0" algn="ctr" defTabSz="914400" fontAlgn="auto" hangingPunct="1">
                  <a:lnSpc>
                    <a:spcPct val="100000"/>
                  </a:lnSpc>
                  <a:spcBef>
                    <a:spcPts val="0"/>
                  </a:spcBef>
                  <a:spcAft>
                    <a:spcPts val="0"/>
                  </a:spcAft>
                  <a:tabLst/>
                  <a:defRPr lang="es-ES" sz="900" b="1" i="0" u="none" strike="noStrike" kern="1200" baseline="0">
                    <a:solidFill>
                      <a:srgbClr val="FFFFFF"/>
                    </a:solidFill>
                    <a:latin typeface="Calibri"/>
                  </a:defRPr>
                </a:pPr>
                <a:endParaRPr lang="es-CO"/>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strLit>
              <c:ptCount val="8"/>
              <c:pt idx="0">
                <c:v>Enero</c:v>
              </c:pt>
              <c:pt idx="1">
                <c:v>Febrero</c:v>
              </c:pt>
              <c:pt idx="2">
                <c:v>Marzo</c:v>
              </c:pt>
              <c:pt idx="3">
                <c:v>Abril</c:v>
              </c:pt>
              <c:pt idx="4">
                <c:v>Mayo</c:v>
              </c:pt>
              <c:pt idx="5">
                <c:v>Junio</c:v>
              </c:pt>
              <c:pt idx="6">
                <c:v>Julio</c:v>
              </c:pt>
              <c:pt idx="7">
                <c:v>Agosto</c:v>
              </c:pt>
            </c:strLit>
          </c:cat>
          <c:val>
            <c:numLit>
              <c:formatCode>General</c:formatCode>
              <c:ptCount val="8"/>
              <c:pt idx="0">
                <c:v>0.1</c:v>
              </c:pt>
              <c:pt idx="1">
                <c:v>0.14000000000000001</c:v>
              </c:pt>
              <c:pt idx="2">
                <c:v>0.16</c:v>
              </c:pt>
              <c:pt idx="3">
                <c:v>0.08</c:v>
              </c:pt>
              <c:pt idx="4">
                <c:v>0.03</c:v>
              </c:pt>
              <c:pt idx="5">
                <c:v>0.08</c:v>
              </c:pt>
              <c:pt idx="6">
                <c:v>0.04</c:v>
              </c:pt>
              <c:pt idx="7">
                <c:v>0.04</c:v>
              </c:pt>
            </c:numLit>
          </c:val>
          <c:smooth val="0"/>
          <c:extLst>
            <c:ext xmlns:c16="http://schemas.microsoft.com/office/drawing/2014/chart" uri="{C3380CC4-5D6E-409C-BE32-E72D297353CC}">
              <c16:uniqueId val="{00000000-1636-4CA0-85A9-670A07F3129D}"/>
            </c:ext>
          </c:extLst>
        </c:ser>
        <c:dLbls>
          <c:showLegendKey val="0"/>
          <c:showVal val="0"/>
          <c:showCatName val="0"/>
          <c:showSerName val="0"/>
          <c:showPercent val="0"/>
          <c:showBubbleSize val="0"/>
        </c:dLbls>
        <c:smooth val="0"/>
        <c:axId val="2055693919"/>
        <c:axId val="131347679"/>
      </c:lineChart>
      <c:valAx>
        <c:axId val="131347679"/>
        <c:scaling>
          <c:orientation val="minMax"/>
        </c:scaling>
        <c:delete val="1"/>
        <c:axPos val="l"/>
        <c:numFmt formatCode="0%" sourceLinked="0"/>
        <c:majorTickMark val="none"/>
        <c:minorTickMark val="none"/>
        <c:tickLblPos val="nextTo"/>
        <c:crossAx val="2055693919"/>
        <c:crosses val="autoZero"/>
        <c:crossBetween val="between"/>
      </c:valAx>
      <c:catAx>
        <c:axId val="2055693919"/>
        <c:scaling>
          <c:orientation val="minMax"/>
        </c:scaling>
        <c:delete val="0"/>
        <c:axPos val="b"/>
        <c:numFmt formatCode="General" sourceLinked="0"/>
        <c:majorTickMark val="none"/>
        <c:min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spc="30" baseline="0">
                <a:solidFill>
                  <a:srgbClr val="FFFFFF"/>
                </a:solidFill>
                <a:latin typeface="Calibri"/>
              </a:defRPr>
            </a:pPr>
            <a:endParaRPr lang="es-CO"/>
          </a:p>
        </c:txPr>
        <c:crossAx val="131347679"/>
        <c:crosses val="autoZero"/>
        <c:auto val="1"/>
        <c:lblAlgn val="ctr"/>
        <c:lblOffset val="100"/>
        <c:noMultiLvlLbl val="0"/>
      </c:catAx>
      <c:spPr>
        <a:noFill/>
        <a:ln>
          <a:noFill/>
        </a:ln>
      </c:spPr>
    </c:plotArea>
    <c:legend>
      <c:legendPos val="r"/>
      <c:layout>
        <c:manualLayout>
          <c:xMode val="edge"/>
          <c:yMode val="edge"/>
          <c:x val="0.41655412476425518"/>
          <c:y val="0.89285639295088104"/>
        </c:manualLayout>
      </c:layout>
      <c:overlay val="0"/>
      <c:spPr>
        <a:noFill/>
        <a:ln>
          <a:noFill/>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baseline="0">
              <a:solidFill>
                <a:srgbClr val="FFFFFF"/>
              </a:solidFill>
              <a:latin typeface="Calibri"/>
            </a:defRPr>
          </a:pPr>
          <a:endParaRPr lang="es-CO"/>
        </a:p>
      </c:txPr>
    </c:legend>
    <c:plotVisOnly val="1"/>
    <c:dispBlanksAs val="zero"/>
    <c:showDLblsOverMax val="0"/>
  </c:chart>
  <c:spPr>
    <a:solidFill>
      <a:srgbClr val="5B9BD5"/>
    </a:solid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es-ES" sz="1000" b="0" i="0" u="none" strike="noStrike" kern="1200" baseline="0">
          <a:solidFill>
            <a:srgbClr val="000000"/>
          </a:solidFill>
          <a:latin typeface="Calibri"/>
        </a:defRPr>
      </a:pPr>
      <a:endParaRPr lang="es-CO"/>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3.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4.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5.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6.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9CEA5A7-82F5-49FF-A56A-E92B103C69A2}" type="doc">
      <dgm:prSet loTypeId="urn:microsoft.com/office/officeart/2005/8/layout/hProcess9" loCatId="process" qsTypeId="urn:microsoft.com/office/officeart/2005/8/quickstyle/3d3" qsCatId="3D" csTypeId="urn:microsoft.com/office/officeart/2005/8/colors/colorful5" csCatId="colorful" phldr="1"/>
      <dgm:spPr/>
    </dgm:pt>
    <dgm:pt modelId="{2D882B9D-5648-4BAC-AE50-9C875E253F91}">
      <dgm:prSet phldrT="[Texto]"/>
      <dgm:spPr/>
      <dgm:t>
        <a:bodyPr/>
        <a:lstStyle/>
        <a:p>
          <a:r>
            <a:rPr lang="es-CO"/>
            <a:t>Objetivos Institucionales </a:t>
          </a:r>
        </a:p>
      </dgm:t>
    </dgm:pt>
    <dgm:pt modelId="{1C1387BC-AB1F-451B-8DB9-08089C880D3D}" type="parTrans" cxnId="{7CF6F91E-DDC8-4854-9E34-EF8A0D946711}">
      <dgm:prSet/>
      <dgm:spPr/>
      <dgm:t>
        <a:bodyPr/>
        <a:lstStyle/>
        <a:p>
          <a:endParaRPr lang="es-CO"/>
        </a:p>
      </dgm:t>
    </dgm:pt>
    <dgm:pt modelId="{A3767C9C-EC1E-4FCF-93EA-792EBF4019C1}" type="sibTrans" cxnId="{7CF6F91E-DDC8-4854-9E34-EF8A0D946711}">
      <dgm:prSet/>
      <dgm:spPr/>
      <dgm:t>
        <a:bodyPr/>
        <a:lstStyle/>
        <a:p>
          <a:endParaRPr lang="es-CO"/>
        </a:p>
      </dgm:t>
    </dgm:pt>
    <dgm:pt modelId="{7E0562FC-8C4E-419A-97CF-03BEEBED8336}">
      <dgm:prSet phldrT="[Texto]"/>
      <dgm:spPr/>
      <dgm:t>
        <a:bodyPr/>
        <a:lstStyle/>
        <a:p>
          <a:r>
            <a:rPr lang="es-CO"/>
            <a:t>Plan Estratégico </a:t>
          </a:r>
        </a:p>
      </dgm:t>
    </dgm:pt>
    <dgm:pt modelId="{82A6585E-ECE1-4E15-9469-83DA4BB08756}" type="parTrans" cxnId="{53A02F5B-D8C4-4D0A-B722-286B39A2618F}">
      <dgm:prSet/>
      <dgm:spPr/>
      <dgm:t>
        <a:bodyPr/>
        <a:lstStyle/>
        <a:p>
          <a:endParaRPr lang="es-CO"/>
        </a:p>
      </dgm:t>
    </dgm:pt>
    <dgm:pt modelId="{AA1E61FF-9040-4C76-9E1A-A30F35DADE9D}" type="sibTrans" cxnId="{53A02F5B-D8C4-4D0A-B722-286B39A2618F}">
      <dgm:prSet/>
      <dgm:spPr/>
      <dgm:t>
        <a:bodyPr/>
        <a:lstStyle/>
        <a:p>
          <a:endParaRPr lang="es-CO"/>
        </a:p>
      </dgm:t>
    </dgm:pt>
    <dgm:pt modelId="{54F011DC-E1C5-4031-8040-490C46AB2C59}">
      <dgm:prSet phldrT="[Texto]"/>
      <dgm:spPr/>
      <dgm:t>
        <a:bodyPr/>
        <a:lstStyle/>
        <a:p>
          <a:pPr algn="ctr"/>
          <a:r>
            <a:rPr lang="es-CO"/>
            <a:t>Planes de Acción </a:t>
          </a:r>
        </a:p>
      </dgm:t>
    </dgm:pt>
    <dgm:pt modelId="{6D7DC687-F0B2-4E24-AF10-7C8CD5AC6AA6}" type="parTrans" cxnId="{DBF3C0F8-3126-4563-84B9-823B2C88DB36}">
      <dgm:prSet/>
      <dgm:spPr/>
      <dgm:t>
        <a:bodyPr/>
        <a:lstStyle/>
        <a:p>
          <a:endParaRPr lang="es-CO"/>
        </a:p>
      </dgm:t>
    </dgm:pt>
    <dgm:pt modelId="{F3D86207-868B-4EB5-B05D-08A0D239E281}" type="sibTrans" cxnId="{DBF3C0F8-3126-4563-84B9-823B2C88DB36}">
      <dgm:prSet/>
      <dgm:spPr/>
      <dgm:t>
        <a:bodyPr/>
        <a:lstStyle/>
        <a:p>
          <a:endParaRPr lang="es-CO"/>
        </a:p>
      </dgm:t>
    </dgm:pt>
    <dgm:pt modelId="{C5942D3F-0130-40BF-9118-43A73F1F6D64}" type="pres">
      <dgm:prSet presAssocID="{49CEA5A7-82F5-49FF-A56A-E92B103C69A2}" presName="CompostProcess" presStyleCnt="0">
        <dgm:presLayoutVars>
          <dgm:dir/>
          <dgm:resizeHandles val="exact"/>
        </dgm:presLayoutVars>
      </dgm:prSet>
      <dgm:spPr/>
    </dgm:pt>
    <dgm:pt modelId="{EAF40333-E9E2-4591-9B7B-49144E48BAA0}" type="pres">
      <dgm:prSet presAssocID="{49CEA5A7-82F5-49FF-A56A-E92B103C69A2}" presName="arrow" presStyleLbl="bgShp" presStyleIdx="0" presStyleCnt="1" custAng="0"/>
      <dgm:spPr/>
    </dgm:pt>
    <dgm:pt modelId="{AE1B413F-88E9-4D77-9632-05628BA4D029}" type="pres">
      <dgm:prSet presAssocID="{49CEA5A7-82F5-49FF-A56A-E92B103C69A2}" presName="linearProcess" presStyleCnt="0"/>
      <dgm:spPr/>
    </dgm:pt>
    <dgm:pt modelId="{671D935D-2386-42D5-81FA-271DF2759E93}" type="pres">
      <dgm:prSet presAssocID="{2D882B9D-5648-4BAC-AE50-9C875E253F91}" presName="textNode" presStyleLbl="node1" presStyleIdx="0" presStyleCnt="3">
        <dgm:presLayoutVars>
          <dgm:bulletEnabled val="1"/>
        </dgm:presLayoutVars>
      </dgm:prSet>
      <dgm:spPr/>
    </dgm:pt>
    <dgm:pt modelId="{CB0F664E-83F1-46C2-9A72-C97B80A98052}" type="pres">
      <dgm:prSet presAssocID="{A3767C9C-EC1E-4FCF-93EA-792EBF4019C1}" presName="sibTrans" presStyleCnt="0"/>
      <dgm:spPr/>
    </dgm:pt>
    <dgm:pt modelId="{136EC89A-7764-4B70-A7D7-312E9455C2AD}" type="pres">
      <dgm:prSet presAssocID="{7E0562FC-8C4E-419A-97CF-03BEEBED8336}" presName="textNode" presStyleLbl="node1" presStyleIdx="1" presStyleCnt="3">
        <dgm:presLayoutVars>
          <dgm:bulletEnabled val="1"/>
        </dgm:presLayoutVars>
      </dgm:prSet>
      <dgm:spPr/>
    </dgm:pt>
    <dgm:pt modelId="{482C4C91-C630-45E2-989B-8A903233FA67}" type="pres">
      <dgm:prSet presAssocID="{AA1E61FF-9040-4C76-9E1A-A30F35DADE9D}" presName="sibTrans" presStyleCnt="0"/>
      <dgm:spPr/>
    </dgm:pt>
    <dgm:pt modelId="{8CCB8F9F-6683-4EEE-8FEE-C43101FEE317}" type="pres">
      <dgm:prSet presAssocID="{54F011DC-E1C5-4031-8040-490C46AB2C59}" presName="textNode" presStyleLbl="node1" presStyleIdx="2" presStyleCnt="3">
        <dgm:presLayoutVars>
          <dgm:bulletEnabled val="1"/>
        </dgm:presLayoutVars>
      </dgm:prSet>
      <dgm:spPr/>
    </dgm:pt>
  </dgm:ptLst>
  <dgm:cxnLst>
    <dgm:cxn modelId="{7CF6F91E-DDC8-4854-9E34-EF8A0D946711}" srcId="{49CEA5A7-82F5-49FF-A56A-E92B103C69A2}" destId="{2D882B9D-5648-4BAC-AE50-9C875E253F91}" srcOrd="0" destOrd="0" parTransId="{1C1387BC-AB1F-451B-8DB9-08089C880D3D}" sibTransId="{A3767C9C-EC1E-4FCF-93EA-792EBF4019C1}"/>
    <dgm:cxn modelId="{53A02F5B-D8C4-4D0A-B722-286B39A2618F}" srcId="{49CEA5A7-82F5-49FF-A56A-E92B103C69A2}" destId="{7E0562FC-8C4E-419A-97CF-03BEEBED8336}" srcOrd="1" destOrd="0" parTransId="{82A6585E-ECE1-4E15-9469-83DA4BB08756}" sibTransId="{AA1E61FF-9040-4C76-9E1A-A30F35DADE9D}"/>
    <dgm:cxn modelId="{9656DC63-4CD7-49F0-867A-B83B0109D773}" type="presOf" srcId="{54F011DC-E1C5-4031-8040-490C46AB2C59}" destId="{8CCB8F9F-6683-4EEE-8FEE-C43101FEE317}" srcOrd="0" destOrd="0" presId="urn:microsoft.com/office/officeart/2005/8/layout/hProcess9"/>
    <dgm:cxn modelId="{57F68F75-9324-47E4-BA7F-32AE13BB58CB}" type="presOf" srcId="{49CEA5A7-82F5-49FF-A56A-E92B103C69A2}" destId="{C5942D3F-0130-40BF-9118-43A73F1F6D64}" srcOrd="0" destOrd="0" presId="urn:microsoft.com/office/officeart/2005/8/layout/hProcess9"/>
    <dgm:cxn modelId="{B3DEC1F3-847F-4FAC-B934-5E1A5F68C37D}" type="presOf" srcId="{7E0562FC-8C4E-419A-97CF-03BEEBED8336}" destId="{136EC89A-7764-4B70-A7D7-312E9455C2AD}" srcOrd="0" destOrd="0" presId="urn:microsoft.com/office/officeart/2005/8/layout/hProcess9"/>
    <dgm:cxn modelId="{C8A403F8-7DA7-4C1B-BC54-142BE6D31D74}" type="presOf" srcId="{2D882B9D-5648-4BAC-AE50-9C875E253F91}" destId="{671D935D-2386-42D5-81FA-271DF2759E93}" srcOrd="0" destOrd="0" presId="urn:microsoft.com/office/officeart/2005/8/layout/hProcess9"/>
    <dgm:cxn modelId="{DBF3C0F8-3126-4563-84B9-823B2C88DB36}" srcId="{49CEA5A7-82F5-49FF-A56A-E92B103C69A2}" destId="{54F011DC-E1C5-4031-8040-490C46AB2C59}" srcOrd="2" destOrd="0" parTransId="{6D7DC687-F0B2-4E24-AF10-7C8CD5AC6AA6}" sibTransId="{F3D86207-868B-4EB5-B05D-08A0D239E281}"/>
    <dgm:cxn modelId="{B12EF90E-A600-4E43-88D1-85004C561602}" type="presParOf" srcId="{C5942D3F-0130-40BF-9118-43A73F1F6D64}" destId="{EAF40333-E9E2-4591-9B7B-49144E48BAA0}" srcOrd="0" destOrd="0" presId="urn:microsoft.com/office/officeart/2005/8/layout/hProcess9"/>
    <dgm:cxn modelId="{39F224D5-F46C-4B7E-BC80-82E0F30EEB6E}" type="presParOf" srcId="{C5942D3F-0130-40BF-9118-43A73F1F6D64}" destId="{AE1B413F-88E9-4D77-9632-05628BA4D029}" srcOrd="1" destOrd="0" presId="urn:microsoft.com/office/officeart/2005/8/layout/hProcess9"/>
    <dgm:cxn modelId="{D77DCC96-2EAD-4D7F-AB8C-91C8C84FF265}" type="presParOf" srcId="{AE1B413F-88E9-4D77-9632-05628BA4D029}" destId="{671D935D-2386-42D5-81FA-271DF2759E93}" srcOrd="0" destOrd="0" presId="urn:microsoft.com/office/officeart/2005/8/layout/hProcess9"/>
    <dgm:cxn modelId="{C6915F2C-1F8D-43AD-A52C-27777849118E}" type="presParOf" srcId="{AE1B413F-88E9-4D77-9632-05628BA4D029}" destId="{CB0F664E-83F1-46C2-9A72-C97B80A98052}" srcOrd="1" destOrd="0" presId="urn:microsoft.com/office/officeart/2005/8/layout/hProcess9"/>
    <dgm:cxn modelId="{3341056C-4B21-4C3C-B3B1-E74E4C3BFE5F}" type="presParOf" srcId="{AE1B413F-88E9-4D77-9632-05628BA4D029}" destId="{136EC89A-7764-4B70-A7D7-312E9455C2AD}" srcOrd="2" destOrd="0" presId="urn:microsoft.com/office/officeart/2005/8/layout/hProcess9"/>
    <dgm:cxn modelId="{324E8DBA-A4C9-4647-80EA-B1A8BDB1BA46}" type="presParOf" srcId="{AE1B413F-88E9-4D77-9632-05628BA4D029}" destId="{482C4C91-C630-45E2-989B-8A903233FA67}" srcOrd="3" destOrd="0" presId="urn:microsoft.com/office/officeart/2005/8/layout/hProcess9"/>
    <dgm:cxn modelId="{9B11A616-2154-479F-9A6D-13A5FCE01206}" type="presParOf" srcId="{AE1B413F-88E9-4D77-9632-05628BA4D029}" destId="{8CCB8F9F-6683-4EEE-8FEE-C43101FEE317}" srcOrd="4" destOrd="0" presId="urn:microsoft.com/office/officeart/2005/8/layout/hProcess9"/>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1B30213-2D40-4C7B-9394-BB8521D03181}" type="doc">
      <dgm:prSet loTypeId="urn:microsoft.com/office/officeart/2005/8/layout/orgChart1" loCatId="hierarchy" qsTypeId="urn:microsoft.com/office/officeart/2005/8/quickstyle/simple1" qsCatId="simple" csTypeId="urn:microsoft.com/office/officeart/2005/8/colors/accent1_1" csCatId="accent1" phldr="1"/>
      <dgm:spPr/>
      <dgm:t>
        <a:bodyPr/>
        <a:lstStyle/>
        <a:p>
          <a:endParaRPr lang="es-ES"/>
        </a:p>
      </dgm:t>
    </dgm:pt>
    <dgm:pt modelId="{A960DD33-DFAF-42C3-8EB0-8278345FDC05}">
      <dgm:prSet phldrT="[Texto]" custT="1"/>
      <dgm:spPr>
        <a:solidFill>
          <a:srgbClr val="0070C0"/>
        </a:solidFill>
      </dgm:spPr>
      <dgm:t>
        <a:bodyPr/>
        <a:lstStyle/>
        <a:p>
          <a:r>
            <a:rPr lang="es-ES" sz="1050" dirty="0">
              <a:solidFill>
                <a:schemeClr val="bg1"/>
              </a:solidFill>
              <a:latin typeface="Arial Narrow" panose="020B0606020202030204" pitchFamily="34" charset="0"/>
            </a:rPr>
            <a:t>Proceso Contratación</a:t>
          </a:r>
        </a:p>
      </dgm:t>
    </dgm:pt>
    <dgm:pt modelId="{5455B632-1628-4CF1-AD14-EBB2CB0049CB}" type="parTrans" cxnId="{89A76A89-9784-449E-8A27-666E56080071}">
      <dgm:prSet/>
      <dgm:spPr/>
      <dgm:t>
        <a:bodyPr/>
        <a:lstStyle/>
        <a:p>
          <a:endParaRPr lang="es-ES" sz="1100">
            <a:latin typeface="Arial Narrow" panose="020B0606020202030204" pitchFamily="34" charset="0"/>
          </a:endParaRPr>
        </a:p>
      </dgm:t>
    </dgm:pt>
    <dgm:pt modelId="{648A371C-1032-41BE-947A-A80667FC0A6D}" type="sibTrans" cxnId="{89A76A89-9784-449E-8A27-666E56080071}">
      <dgm:prSet/>
      <dgm:spPr/>
      <dgm:t>
        <a:bodyPr/>
        <a:lstStyle/>
        <a:p>
          <a:endParaRPr lang="es-ES" sz="1100">
            <a:latin typeface="Arial Narrow" panose="020B0606020202030204" pitchFamily="34" charset="0"/>
          </a:endParaRPr>
        </a:p>
      </dgm:t>
    </dgm:pt>
    <dgm:pt modelId="{408337B1-CE89-46CE-A5B3-9B2738BF34E1}">
      <dgm:prSet phldrT="[Texto]" custT="1"/>
      <dgm:spPr>
        <a:solidFill>
          <a:srgbClr val="00B0F0"/>
        </a:solidFill>
      </dgm:spPr>
      <dgm:t>
        <a:bodyPr/>
        <a:lstStyle/>
        <a:p>
          <a:r>
            <a:rPr lang="es-ES" sz="800" dirty="0">
              <a:solidFill>
                <a:schemeClr val="bg1"/>
              </a:solidFill>
              <a:latin typeface="Arial Narrow" panose="020B0606020202030204" pitchFamily="34" charset="0"/>
            </a:rPr>
            <a:t>Equipo estructuración de procesos</a:t>
          </a:r>
        </a:p>
      </dgm:t>
    </dgm:pt>
    <dgm:pt modelId="{6C575417-0C4B-4DCB-9121-6CD12CE6936D}" type="parTrans" cxnId="{B1A2D9C8-B81E-4813-9288-05211692549A}">
      <dgm:prSet/>
      <dgm:spPr/>
      <dgm:t>
        <a:bodyPr/>
        <a:lstStyle/>
        <a:p>
          <a:endParaRPr lang="es-ES" sz="1100">
            <a:latin typeface="Arial Narrow" panose="020B0606020202030204" pitchFamily="34" charset="0"/>
          </a:endParaRPr>
        </a:p>
      </dgm:t>
    </dgm:pt>
    <dgm:pt modelId="{2630A017-4063-4055-A51E-0867BBC02D42}" type="sibTrans" cxnId="{B1A2D9C8-B81E-4813-9288-05211692549A}">
      <dgm:prSet/>
      <dgm:spPr/>
      <dgm:t>
        <a:bodyPr/>
        <a:lstStyle/>
        <a:p>
          <a:endParaRPr lang="es-ES" sz="1100">
            <a:latin typeface="Arial Narrow" panose="020B0606020202030204" pitchFamily="34" charset="0"/>
          </a:endParaRPr>
        </a:p>
      </dgm:t>
    </dgm:pt>
    <dgm:pt modelId="{B025F852-985E-432E-BDAF-696DC76346EC}">
      <dgm:prSet phldrT="[Texto]" custT="1"/>
      <dgm:spPr/>
      <dgm:t>
        <a:bodyPr/>
        <a:lstStyle/>
        <a:p>
          <a:r>
            <a:rPr lang="es-ES" sz="700" dirty="0">
              <a:latin typeface="Arial Narrow" panose="020B0606020202030204" pitchFamily="34" charset="0"/>
            </a:rPr>
            <a:t>Elaboración de documentos referentes a:</a:t>
          </a:r>
        </a:p>
        <a:p>
          <a:r>
            <a:rPr lang="es-ES" sz="700" dirty="0">
              <a:latin typeface="Arial Narrow" panose="020B0606020202030204" pitchFamily="34" charset="0"/>
            </a:rPr>
            <a:t>Estudios previos</a:t>
          </a:r>
        </a:p>
        <a:p>
          <a:r>
            <a:rPr lang="es-ES" sz="700" dirty="0">
              <a:latin typeface="Arial Narrow" panose="020B0606020202030204" pitchFamily="34" charset="0"/>
            </a:rPr>
            <a:t>Estudios de sector</a:t>
          </a:r>
        </a:p>
        <a:p>
          <a:r>
            <a:rPr lang="es-ES" sz="700" dirty="0">
              <a:latin typeface="Arial Narrow" panose="020B0606020202030204" pitchFamily="34" charset="0"/>
            </a:rPr>
            <a:t>Matrices de riesgos</a:t>
          </a:r>
        </a:p>
        <a:p>
          <a:endParaRPr lang="es-ES" sz="700" dirty="0">
            <a:latin typeface="Arial Narrow" panose="020B0606020202030204" pitchFamily="34" charset="0"/>
          </a:endParaRPr>
        </a:p>
        <a:p>
          <a:r>
            <a:rPr lang="es-ES" sz="700" dirty="0">
              <a:latin typeface="Arial Narrow" panose="020B0606020202030204" pitchFamily="34" charset="0"/>
            </a:rPr>
            <a:t>Presentaciones ante el Comité de Contratación</a:t>
          </a:r>
        </a:p>
        <a:p>
          <a:r>
            <a:rPr lang="es-ES" sz="700" dirty="0">
              <a:latin typeface="Arial Narrow" panose="020B0606020202030204" pitchFamily="34" charset="0"/>
            </a:rPr>
            <a:t>Planeación y seguimiento de la Contratación</a:t>
          </a:r>
        </a:p>
      </dgm:t>
    </dgm:pt>
    <dgm:pt modelId="{B02387AA-F3D6-42CF-B302-690744C352BD}" type="parTrans" cxnId="{0350EA77-1372-409B-BF61-DB4CC0F7D45A}">
      <dgm:prSet/>
      <dgm:spPr/>
      <dgm:t>
        <a:bodyPr/>
        <a:lstStyle/>
        <a:p>
          <a:endParaRPr lang="es-ES" sz="1100">
            <a:latin typeface="Arial Narrow" panose="020B0606020202030204" pitchFamily="34" charset="0"/>
          </a:endParaRPr>
        </a:p>
      </dgm:t>
    </dgm:pt>
    <dgm:pt modelId="{EF9410EC-05D0-49A3-A5D0-7A6632F3408C}" type="sibTrans" cxnId="{0350EA77-1372-409B-BF61-DB4CC0F7D45A}">
      <dgm:prSet/>
      <dgm:spPr/>
      <dgm:t>
        <a:bodyPr/>
        <a:lstStyle/>
        <a:p>
          <a:endParaRPr lang="es-ES" sz="1100">
            <a:latin typeface="Arial Narrow" panose="020B0606020202030204" pitchFamily="34" charset="0"/>
          </a:endParaRPr>
        </a:p>
      </dgm:t>
    </dgm:pt>
    <dgm:pt modelId="{4C33865C-2CD3-42DB-9E61-B43654F15610}">
      <dgm:prSet phldrT="[Texto]" custT="1"/>
      <dgm:spPr>
        <a:solidFill>
          <a:srgbClr val="00B0F0"/>
        </a:solidFill>
      </dgm:spPr>
      <dgm:t>
        <a:bodyPr/>
        <a:lstStyle/>
        <a:p>
          <a:r>
            <a:rPr lang="es-ES" sz="800" dirty="0">
              <a:solidFill>
                <a:schemeClr val="bg1"/>
              </a:solidFill>
              <a:latin typeface="Arial Narrow" panose="020B0606020202030204" pitchFamily="34" charset="0"/>
            </a:rPr>
            <a:t>Equipo procesos selectivos</a:t>
          </a:r>
        </a:p>
      </dgm:t>
    </dgm:pt>
    <dgm:pt modelId="{4011BF7B-B248-4D58-AD52-040A97B158A6}" type="parTrans" cxnId="{00B78E02-747C-4A30-8997-7C08EF46976D}">
      <dgm:prSet/>
      <dgm:spPr/>
      <dgm:t>
        <a:bodyPr/>
        <a:lstStyle/>
        <a:p>
          <a:endParaRPr lang="es-ES" sz="1100">
            <a:latin typeface="Arial Narrow" panose="020B0606020202030204" pitchFamily="34" charset="0"/>
          </a:endParaRPr>
        </a:p>
      </dgm:t>
    </dgm:pt>
    <dgm:pt modelId="{52EED58A-0C3C-470F-A70D-0101DC21FE98}" type="sibTrans" cxnId="{00B78E02-747C-4A30-8997-7C08EF46976D}">
      <dgm:prSet/>
      <dgm:spPr/>
      <dgm:t>
        <a:bodyPr/>
        <a:lstStyle/>
        <a:p>
          <a:endParaRPr lang="es-ES" sz="1100">
            <a:latin typeface="Arial Narrow" panose="020B0606020202030204" pitchFamily="34" charset="0"/>
          </a:endParaRPr>
        </a:p>
      </dgm:t>
    </dgm:pt>
    <dgm:pt modelId="{618D5705-AE26-476A-BA32-A00AB7FCFC3A}">
      <dgm:prSet phldrT="[Texto]" custT="1"/>
      <dgm:spPr/>
      <dgm:t>
        <a:bodyPr/>
        <a:lstStyle/>
        <a:p>
          <a:r>
            <a:rPr lang="es-ES" sz="700" dirty="0">
              <a:latin typeface="Arial Narrow" panose="020B0606020202030204" pitchFamily="34" charset="0"/>
            </a:rPr>
            <a:t>Proyectar liquidaciones</a:t>
          </a:r>
        </a:p>
        <a:p>
          <a:r>
            <a:rPr lang="es-ES" sz="700" dirty="0">
              <a:latin typeface="Arial Narrow" panose="020B0606020202030204" pitchFamily="34" charset="0"/>
            </a:rPr>
            <a:t>Adiciones</a:t>
          </a:r>
        </a:p>
        <a:p>
          <a:r>
            <a:rPr lang="es-ES" sz="700" dirty="0">
              <a:latin typeface="Arial Narrow" panose="020B0606020202030204" pitchFamily="34" charset="0"/>
            </a:rPr>
            <a:t>Prorrogas</a:t>
          </a:r>
        </a:p>
        <a:p>
          <a:r>
            <a:rPr lang="es-ES" sz="700" dirty="0">
              <a:latin typeface="Arial Narrow" panose="020B0606020202030204" pitchFamily="34" charset="0"/>
            </a:rPr>
            <a:t>Modificaciones</a:t>
          </a:r>
        </a:p>
        <a:p>
          <a:r>
            <a:rPr lang="es-ES" sz="700" dirty="0">
              <a:latin typeface="Arial Narrow" panose="020B0606020202030204" pitchFamily="34" charset="0"/>
            </a:rPr>
            <a:t>Aclaraciones</a:t>
          </a:r>
        </a:p>
        <a:p>
          <a:r>
            <a:rPr lang="es-ES" sz="700" dirty="0">
              <a:latin typeface="Arial Narrow" panose="020B0606020202030204" pitchFamily="34" charset="0"/>
            </a:rPr>
            <a:t>Otro – si</a:t>
          </a:r>
        </a:p>
        <a:p>
          <a:r>
            <a:rPr lang="es-ES" sz="700" dirty="0">
              <a:latin typeface="Arial Narrow" panose="020B0606020202030204" pitchFamily="34" charset="0"/>
            </a:rPr>
            <a:t>Balances</a:t>
          </a:r>
        </a:p>
        <a:p>
          <a:r>
            <a:rPr lang="es-ES" sz="700" dirty="0">
              <a:latin typeface="Arial Narrow" panose="020B0606020202030204" pitchFamily="34" charset="0"/>
            </a:rPr>
            <a:t>Constancia de cierre del expediente contractual</a:t>
          </a:r>
        </a:p>
      </dgm:t>
    </dgm:pt>
    <dgm:pt modelId="{30E403BE-E3A9-4DB9-A572-E2759AB6EE4C}" type="parTrans" cxnId="{A6C6E9B6-40EA-4572-8C0E-C9A60873C49D}">
      <dgm:prSet/>
      <dgm:spPr/>
      <dgm:t>
        <a:bodyPr/>
        <a:lstStyle/>
        <a:p>
          <a:endParaRPr lang="es-ES" sz="1100">
            <a:latin typeface="Arial Narrow" panose="020B0606020202030204" pitchFamily="34" charset="0"/>
          </a:endParaRPr>
        </a:p>
      </dgm:t>
    </dgm:pt>
    <dgm:pt modelId="{D35A2FDA-C989-4B15-80EA-2BA81A33447E}" type="sibTrans" cxnId="{A6C6E9B6-40EA-4572-8C0E-C9A60873C49D}">
      <dgm:prSet/>
      <dgm:spPr/>
      <dgm:t>
        <a:bodyPr/>
        <a:lstStyle/>
        <a:p>
          <a:endParaRPr lang="es-ES" sz="1100">
            <a:latin typeface="Arial Narrow" panose="020B0606020202030204" pitchFamily="34" charset="0"/>
          </a:endParaRPr>
        </a:p>
      </dgm:t>
    </dgm:pt>
    <dgm:pt modelId="{21EB4933-03BD-40D5-81A2-6A1F7C40B7E5}">
      <dgm:prSet phldrT="[Texto]" custT="1"/>
      <dgm:spPr>
        <a:solidFill>
          <a:srgbClr val="00B0F0"/>
        </a:solidFill>
      </dgm:spPr>
      <dgm:t>
        <a:bodyPr/>
        <a:lstStyle/>
        <a:p>
          <a:r>
            <a:rPr lang="es-ES" sz="800" dirty="0">
              <a:solidFill>
                <a:schemeClr val="bg1"/>
              </a:solidFill>
              <a:latin typeface="Arial Narrow" panose="020B0606020202030204" pitchFamily="34" charset="0"/>
            </a:rPr>
            <a:t>Equipo ejecución y post-contractual</a:t>
          </a:r>
        </a:p>
      </dgm:t>
    </dgm:pt>
    <dgm:pt modelId="{6141A06D-7FD0-46D6-A9AC-5F145C5C6AAE}" type="parTrans" cxnId="{DB6CBEFB-9070-4732-8643-29CAEDAA8BD8}">
      <dgm:prSet/>
      <dgm:spPr/>
      <dgm:t>
        <a:bodyPr/>
        <a:lstStyle/>
        <a:p>
          <a:endParaRPr lang="es-ES" sz="1100">
            <a:latin typeface="Arial Narrow" panose="020B0606020202030204" pitchFamily="34" charset="0"/>
          </a:endParaRPr>
        </a:p>
      </dgm:t>
    </dgm:pt>
    <dgm:pt modelId="{2C9A428F-088A-4F2F-A0A6-69335063563E}" type="sibTrans" cxnId="{DB6CBEFB-9070-4732-8643-29CAEDAA8BD8}">
      <dgm:prSet/>
      <dgm:spPr/>
      <dgm:t>
        <a:bodyPr/>
        <a:lstStyle/>
        <a:p>
          <a:endParaRPr lang="es-ES" sz="1100">
            <a:latin typeface="Arial Narrow" panose="020B0606020202030204" pitchFamily="34" charset="0"/>
          </a:endParaRPr>
        </a:p>
      </dgm:t>
    </dgm:pt>
    <dgm:pt modelId="{325C2186-7193-495D-9224-F7092D449E67}">
      <dgm:prSet phldrT="[Texto]" custT="1"/>
      <dgm:spPr/>
      <dgm:t>
        <a:bodyPr/>
        <a:lstStyle/>
        <a:p>
          <a:r>
            <a:rPr lang="es-ES" sz="700" dirty="0">
              <a:latin typeface="Arial Narrow" panose="020B0606020202030204" pitchFamily="34" charset="0"/>
            </a:rPr>
            <a:t>Elaboración de minutos</a:t>
          </a:r>
        </a:p>
        <a:p>
          <a:r>
            <a:rPr lang="es-ES" sz="700" dirty="0">
              <a:latin typeface="Arial Narrow" panose="020B0606020202030204" pitchFamily="34" charset="0"/>
            </a:rPr>
            <a:t>Estructuración de Pliegos</a:t>
          </a:r>
        </a:p>
        <a:p>
          <a:r>
            <a:rPr lang="es-ES" sz="700" dirty="0">
              <a:latin typeface="Arial Narrow" panose="020B0606020202030204" pitchFamily="34" charset="0"/>
            </a:rPr>
            <a:t>Evaluaciones</a:t>
          </a:r>
        </a:p>
        <a:p>
          <a:r>
            <a:rPr lang="es-ES" sz="700" dirty="0">
              <a:latin typeface="Arial Narrow" panose="020B0606020202030204" pitchFamily="34" charset="0"/>
            </a:rPr>
            <a:t>Proyección de respuesta a observaciones</a:t>
          </a:r>
        </a:p>
        <a:p>
          <a:r>
            <a:rPr lang="es-ES" sz="700" dirty="0">
              <a:latin typeface="Arial Narrow" panose="020B0606020202030204" pitchFamily="34" charset="0"/>
            </a:rPr>
            <a:t>Elaboración de actas de inicio</a:t>
          </a:r>
        </a:p>
        <a:p>
          <a:endParaRPr lang="es-ES" sz="700" dirty="0">
            <a:latin typeface="Arial Narrow" panose="020B0606020202030204" pitchFamily="34" charset="0"/>
          </a:endParaRPr>
        </a:p>
      </dgm:t>
    </dgm:pt>
    <dgm:pt modelId="{80A4108E-3B7A-4B79-97AE-CC16DEC3B858}" type="parTrans" cxnId="{4EEAD694-43C4-400C-B2E3-1897CAECC9B9}">
      <dgm:prSet/>
      <dgm:spPr/>
      <dgm:t>
        <a:bodyPr/>
        <a:lstStyle/>
        <a:p>
          <a:endParaRPr lang="es-ES" sz="1100">
            <a:latin typeface="Arial Narrow" panose="020B0606020202030204" pitchFamily="34" charset="0"/>
          </a:endParaRPr>
        </a:p>
      </dgm:t>
    </dgm:pt>
    <dgm:pt modelId="{A55DAB91-A98D-4CF9-8A3F-C7D67A4D1865}" type="sibTrans" cxnId="{4EEAD694-43C4-400C-B2E3-1897CAECC9B9}">
      <dgm:prSet/>
      <dgm:spPr/>
      <dgm:t>
        <a:bodyPr/>
        <a:lstStyle/>
        <a:p>
          <a:endParaRPr lang="es-ES" sz="1100">
            <a:latin typeface="Arial Narrow" panose="020B0606020202030204" pitchFamily="34" charset="0"/>
          </a:endParaRPr>
        </a:p>
      </dgm:t>
    </dgm:pt>
    <dgm:pt modelId="{40438DFC-2BDD-4FE0-B91C-7E0230875651}" type="pres">
      <dgm:prSet presAssocID="{E1B30213-2D40-4C7B-9394-BB8521D03181}" presName="hierChild1" presStyleCnt="0">
        <dgm:presLayoutVars>
          <dgm:orgChart val="1"/>
          <dgm:chPref val="1"/>
          <dgm:dir/>
          <dgm:animOne val="branch"/>
          <dgm:animLvl val="lvl"/>
          <dgm:resizeHandles/>
        </dgm:presLayoutVars>
      </dgm:prSet>
      <dgm:spPr/>
    </dgm:pt>
    <dgm:pt modelId="{E35B80EB-56F6-48C2-8C8F-C9A7A73622A6}" type="pres">
      <dgm:prSet presAssocID="{A960DD33-DFAF-42C3-8EB0-8278345FDC05}" presName="hierRoot1" presStyleCnt="0">
        <dgm:presLayoutVars>
          <dgm:hierBranch val="init"/>
        </dgm:presLayoutVars>
      </dgm:prSet>
      <dgm:spPr/>
    </dgm:pt>
    <dgm:pt modelId="{D7765F62-A404-4E81-8FBB-16B1066F4EA4}" type="pres">
      <dgm:prSet presAssocID="{A960DD33-DFAF-42C3-8EB0-8278345FDC05}" presName="rootComposite1" presStyleCnt="0"/>
      <dgm:spPr/>
    </dgm:pt>
    <dgm:pt modelId="{AB16CEE9-7277-4262-9A81-81B628E3945F}" type="pres">
      <dgm:prSet presAssocID="{A960DD33-DFAF-42C3-8EB0-8278345FDC05}" presName="rootText1" presStyleLbl="node0" presStyleIdx="0" presStyleCnt="1" custScaleX="166895" custScaleY="45345" custLinFactNeighborY="-40175">
        <dgm:presLayoutVars>
          <dgm:chPref val="3"/>
        </dgm:presLayoutVars>
      </dgm:prSet>
      <dgm:spPr/>
    </dgm:pt>
    <dgm:pt modelId="{34E80828-4514-4C40-9C90-D09253D61D69}" type="pres">
      <dgm:prSet presAssocID="{A960DD33-DFAF-42C3-8EB0-8278345FDC05}" presName="rootConnector1" presStyleLbl="node1" presStyleIdx="0" presStyleCnt="0"/>
      <dgm:spPr/>
    </dgm:pt>
    <dgm:pt modelId="{209ADAB8-6A8C-4D36-9CE2-6F88F8A2AC74}" type="pres">
      <dgm:prSet presAssocID="{A960DD33-DFAF-42C3-8EB0-8278345FDC05}" presName="hierChild2" presStyleCnt="0"/>
      <dgm:spPr/>
    </dgm:pt>
    <dgm:pt modelId="{94C9BC04-C351-4244-ADE7-5F8450DCDA9F}" type="pres">
      <dgm:prSet presAssocID="{6C575417-0C4B-4DCB-9121-6CD12CE6936D}" presName="Name37" presStyleLbl="parChTrans1D2" presStyleIdx="0" presStyleCnt="3"/>
      <dgm:spPr/>
    </dgm:pt>
    <dgm:pt modelId="{726BCA96-C6F0-477E-9D66-DEF5D440FF82}" type="pres">
      <dgm:prSet presAssocID="{408337B1-CE89-46CE-A5B3-9B2738BF34E1}" presName="hierRoot2" presStyleCnt="0">
        <dgm:presLayoutVars>
          <dgm:hierBranch val="init"/>
        </dgm:presLayoutVars>
      </dgm:prSet>
      <dgm:spPr/>
    </dgm:pt>
    <dgm:pt modelId="{7C23DE69-D58D-4300-AC23-C4B10EC1E48F}" type="pres">
      <dgm:prSet presAssocID="{408337B1-CE89-46CE-A5B3-9B2738BF34E1}" presName="rootComposite" presStyleCnt="0"/>
      <dgm:spPr/>
    </dgm:pt>
    <dgm:pt modelId="{1CCD5D37-0223-43DE-A776-938325C9176D}" type="pres">
      <dgm:prSet presAssocID="{408337B1-CE89-46CE-A5B3-9B2738BF34E1}" presName="rootText" presStyleLbl="node2" presStyleIdx="0" presStyleCnt="3" custScaleX="167389" custScaleY="37423" custLinFactNeighborX="-88" custLinFactNeighborY="-20212">
        <dgm:presLayoutVars>
          <dgm:chPref val="3"/>
        </dgm:presLayoutVars>
      </dgm:prSet>
      <dgm:spPr/>
    </dgm:pt>
    <dgm:pt modelId="{9A074DE3-71D7-4167-831F-9AE9425E3646}" type="pres">
      <dgm:prSet presAssocID="{408337B1-CE89-46CE-A5B3-9B2738BF34E1}" presName="rootConnector" presStyleLbl="node2" presStyleIdx="0" presStyleCnt="3"/>
      <dgm:spPr/>
    </dgm:pt>
    <dgm:pt modelId="{9F42C2EA-2416-4DCD-8123-1C8F34EE94A9}" type="pres">
      <dgm:prSet presAssocID="{408337B1-CE89-46CE-A5B3-9B2738BF34E1}" presName="hierChild4" presStyleCnt="0"/>
      <dgm:spPr/>
    </dgm:pt>
    <dgm:pt modelId="{17264357-E2D7-46BB-8516-D33E6BA7217B}" type="pres">
      <dgm:prSet presAssocID="{B02387AA-F3D6-42CF-B302-690744C352BD}" presName="Name37" presStyleLbl="parChTrans1D3" presStyleIdx="0" presStyleCnt="3"/>
      <dgm:spPr/>
    </dgm:pt>
    <dgm:pt modelId="{C80DCBBE-40CB-4B0D-B4CB-A459106F5DAB}" type="pres">
      <dgm:prSet presAssocID="{B025F852-985E-432E-BDAF-696DC76346EC}" presName="hierRoot2" presStyleCnt="0">
        <dgm:presLayoutVars>
          <dgm:hierBranch val="init"/>
        </dgm:presLayoutVars>
      </dgm:prSet>
      <dgm:spPr/>
    </dgm:pt>
    <dgm:pt modelId="{279792D2-131B-4969-9683-D9DCC596CE96}" type="pres">
      <dgm:prSet presAssocID="{B025F852-985E-432E-BDAF-696DC76346EC}" presName="rootComposite" presStyleCnt="0"/>
      <dgm:spPr/>
    </dgm:pt>
    <dgm:pt modelId="{C7FD6111-D468-4F4D-84B7-1C3675D893E1}" type="pres">
      <dgm:prSet presAssocID="{B025F852-985E-432E-BDAF-696DC76346EC}" presName="rootText" presStyleLbl="node3" presStyleIdx="0" presStyleCnt="3" custScaleX="167389" custScaleY="242858" custLinFactNeighborX="-13919" custLinFactNeighborY="-38392">
        <dgm:presLayoutVars>
          <dgm:chPref val="3"/>
        </dgm:presLayoutVars>
      </dgm:prSet>
      <dgm:spPr/>
    </dgm:pt>
    <dgm:pt modelId="{53279174-CF99-4C7E-870E-5822506CDE23}" type="pres">
      <dgm:prSet presAssocID="{B025F852-985E-432E-BDAF-696DC76346EC}" presName="rootConnector" presStyleLbl="node3" presStyleIdx="0" presStyleCnt="3"/>
      <dgm:spPr/>
    </dgm:pt>
    <dgm:pt modelId="{9378C629-2E36-46EC-B883-DD040A0BA09E}" type="pres">
      <dgm:prSet presAssocID="{B025F852-985E-432E-BDAF-696DC76346EC}" presName="hierChild4" presStyleCnt="0"/>
      <dgm:spPr/>
    </dgm:pt>
    <dgm:pt modelId="{597B0F22-95FE-4636-897A-122A9408F512}" type="pres">
      <dgm:prSet presAssocID="{B025F852-985E-432E-BDAF-696DC76346EC}" presName="hierChild5" presStyleCnt="0"/>
      <dgm:spPr/>
    </dgm:pt>
    <dgm:pt modelId="{2D00CE51-3C3F-417E-8050-6915B5895BCF}" type="pres">
      <dgm:prSet presAssocID="{408337B1-CE89-46CE-A5B3-9B2738BF34E1}" presName="hierChild5" presStyleCnt="0"/>
      <dgm:spPr/>
    </dgm:pt>
    <dgm:pt modelId="{DE3238E2-8EEB-4DE9-9DEE-65437CDAF91D}" type="pres">
      <dgm:prSet presAssocID="{4011BF7B-B248-4D58-AD52-040A97B158A6}" presName="Name37" presStyleLbl="parChTrans1D2" presStyleIdx="1" presStyleCnt="3"/>
      <dgm:spPr/>
    </dgm:pt>
    <dgm:pt modelId="{8CA6B2BB-DC47-4215-80E8-0D0EC9D89A23}" type="pres">
      <dgm:prSet presAssocID="{4C33865C-2CD3-42DB-9E61-B43654F15610}" presName="hierRoot2" presStyleCnt="0">
        <dgm:presLayoutVars>
          <dgm:hierBranch val="init"/>
        </dgm:presLayoutVars>
      </dgm:prSet>
      <dgm:spPr/>
    </dgm:pt>
    <dgm:pt modelId="{03062F52-1AB6-479A-AE68-31A34EDBDFB1}" type="pres">
      <dgm:prSet presAssocID="{4C33865C-2CD3-42DB-9E61-B43654F15610}" presName="rootComposite" presStyleCnt="0"/>
      <dgm:spPr/>
    </dgm:pt>
    <dgm:pt modelId="{B24E4516-0746-4970-9DBE-1E550325D181}" type="pres">
      <dgm:prSet presAssocID="{4C33865C-2CD3-42DB-9E61-B43654F15610}" presName="rootText" presStyleLbl="node2" presStyleIdx="1" presStyleCnt="3" custScaleX="167389" custScaleY="37423" custLinFactNeighborY="-20419">
        <dgm:presLayoutVars>
          <dgm:chPref val="3"/>
        </dgm:presLayoutVars>
      </dgm:prSet>
      <dgm:spPr/>
    </dgm:pt>
    <dgm:pt modelId="{55F78766-047E-4222-948B-A3F7923F9825}" type="pres">
      <dgm:prSet presAssocID="{4C33865C-2CD3-42DB-9E61-B43654F15610}" presName="rootConnector" presStyleLbl="node2" presStyleIdx="1" presStyleCnt="3"/>
      <dgm:spPr/>
    </dgm:pt>
    <dgm:pt modelId="{24E3EF9B-9681-47DA-A1C4-380C37C452A8}" type="pres">
      <dgm:prSet presAssocID="{4C33865C-2CD3-42DB-9E61-B43654F15610}" presName="hierChild4" presStyleCnt="0"/>
      <dgm:spPr/>
    </dgm:pt>
    <dgm:pt modelId="{B3DA3192-FC06-450F-A27C-FF48465895CB}" type="pres">
      <dgm:prSet presAssocID="{80A4108E-3B7A-4B79-97AE-CC16DEC3B858}" presName="Name37" presStyleLbl="parChTrans1D3" presStyleIdx="1" presStyleCnt="3"/>
      <dgm:spPr/>
    </dgm:pt>
    <dgm:pt modelId="{7E9F4BF8-617B-473B-AE54-41058EA684DC}" type="pres">
      <dgm:prSet presAssocID="{325C2186-7193-495D-9224-F7092D449E67}" presName="hierRoot2" presStyleCnt="0">
        <dgm:presLayoutVars>
          <dgm:hierBranch val="init"/>
        </dgm:presLayoutVars>
      </dgm:prSet>
      <dgm:spPr/>
    </dgm:pt>
    <dgm:pt modelId="{AD926835-32F3-4936-ABA3-5E33DC7C90F5}" type="pres">
      <dgm:prSet presAssocID="{325C2186-7193-495D-9224-F7092D449E67}" presName="rootComposite" presStyleCnt="0"/>
      <dgm:spPr/>
    </dgm:pt>
    <dgm:pt modelId="{4D9ACEAB-AA6B-4E6D-8DB3-3BC18C9C8870}" type="pres">
      <dgm:prSet presAssocID="{325C2186-7193-495D-9224-F7092D449E67}" presName="rootText" presStyleLbl="node3" presStyleIdx="1" presStyleCnt="3" custScaleX="167389" custScaleY="240582" custLinFactNeighborX="-7462" custLinFactNeighborY="-38392">
        <dgm:presLayoutVars>
          <dgm:chPref val="3"/>
        </dgm:presLayoutVars>
      </dgm:prSet>
      <dgm:spPr/>
    </dgm:pt>
    <dgm:pt modelId="{6552D32A-16A6-48A3-B130-55B9A7C4377C}" type="pres">
      <dgm:prSet presAssocID="{325C2186-7193-495D-9224-F7092D449E67}" presName="rootConnector" presStyleLbl="node3" presStyleIdx="1" presStyleCnt="3"/>
      <dgm:spPr/>
    </dgm:pt>
    <dgm:pt modelId="{F8650FDF-3DCC-4898-81ED-20758DC793F8}" type="pres">
      <dgm:prSet presAssocID="{325C2186-7193-495D-9224-F7092D449E67}" presName="hierChild4" presStyleCnt="0"/>
      <dgm:spPr/>
    </dgm:pt>
    <dgm:pt modelId="{9BF8998D-AE6F-44BD-AEB6-864D84A01ABF}" type="pres">
      <dgm:prSet presAssocID="{325C2186-7193-495D-9224-F7092D449E67}" presName="hierChild5" presStyleCnt="0"/>
      <dgm:spPr/>
    </dgm:pt>
    <dgm:pt modelId="{46719581-67B8-438E-A719-9F80AAEA0EAF}" type="pres">
      <dgm:prSet presAssocID="{4C33865C-2CD3-42DB-9E61-B43654F15610}" presName="hierChild5" presStyleCnt="0"/>
      <dgm:spPr/>
    </dgm:pt>
    <dgm:pt modelId="{3F462109-CC6E-4F38-A51B-D7A3692382A8}" type="pres">
      <dgm:prSet presAssocID="{6141A06D-7FD0-46D6-A9AC-5F145C5C6AAE}" presName="Name37" presStyleLbl="parChTrans1D2" presStyleIdx="2" presStyleCnt="3"/>
      <dgm:spPr/>
    </dgm:pt>
    <dgm:pt modelId="{D2698F23-BC54-4C8D-9605-964EC74AD26B}" type="pres">
      <dgm:prSet presAssocID="{21EB4933-03BD-40D5-81A2-6A1F7C40B7E5}" presName="hierRoot2" presStyleCnt="0">
        <dgm:presLayoutVars>
          <dgm:hierBranch val="init"/>
        </dgm:presLayoutVars>
      </dgm:prSet>
      <dgm:spPr/>
    </dgm:pt>
    <dgm:pt modelId="{5E8B1952-75CA-4B09-A798-7CBF4D885849}" type="pres">
      <dgm:prSet presAssocID="{21EB4933-03BD-40D5-81A2-6A1F7C40B7E5}" presName="rootComposite" presStyleCnt="0"/>
      <dgm:spPr/>
    </dgm:pt>
    <dgm:pt modelId="{6F249879-8397-4C1F-A883-56CD417E8489}" type="pres">
      <dgm:prSet presAssocID="{21EB4933-03BD-40D5-81A2-6A1F7C40B7E5}" presName="rootText" presStyleLbl="node2" presStyleIdx="2" presStyleCnt="3" custScaleX="167389" custScaleY="37423" custLinFactNeighborX="9756" custLinFactNeighborY="-20510">
        <dgm:presLayoutVars>
          <dgm:chPref val="3"/>
        </dgm:presLayoutVars>
      </dgm:prSet>
      <dgm:spPr/>
    </dgm:pt>
    <dgm:pt modelId="{1AAE6FA9-5FD0-4415-85F7-F4DD86B82A73}" type="pres">
      <dgm:prSet presAssocID="{21EB4933-03BD-40D5-81A2-6A1F7C40B7E5}" presName="rootConnector" presStyleLbl="node2" presStyleIdx="2" presStyleCnt="3"/>
      <dgm:spPr/>
    </dgm:pt>
    <dgm:pt modelId="{AD8CC9F7-6D77-4C23-AED9-D1094B97EB8A}" type="pres">
      <dgm:prSet presAssocID="{21EB4933-03BD-40D5-81A2-6A1F7C40B7E5}" presName="hierChild4" presStyleCnt="0"/>
      <dgm:spPr/>
    </dgm:pt>
    <dgm:pt modelId="{5E0D6650-DEFF-422B-839B-ADB46F728F55}" type="pres">
      <dgm:prSet presAssocID="{30E403BE-E3A9-4DB9-A572-E2759AB6EE4C}" presName="Name37" presStyleLbl="parChTrans1D3" presStyleIdx="2" presStyleCnt="3"/>
      <dgm:spPr/>
    </dgm:pt>
    <dgm:pt modelId="{E5B7A77A-DFD6-4F80-8D9E-1C4C62EF0B0C}" type="pres">
      <dgm:prSet presAssocID="{618D5705-AE26-476A-BA32-A00AB7FCFC3A}" presName="hierRoot2" presStyleCnt="0">
        <dgm:presLayoutVars>
          <dgm:hierBranch val="init"/>
        </dgm:presLayoutVars>
      </dgm:prSet>
      <dgm:spPr/>
    </dgm:pt>
    <dgm:pt modelId="{B5D9E7BD-9061-40CA-B3A1-152B173FAAD7}" type="pres">
      <dgm:prSet presAssocID="{618D5705-AE26-476A-BA32-A00AB7FCFC3A}" presName="rootComposite" presStyleCnt="0"/>
      <dgm:spPr/>
    </dgm:pt>
    <dgm:pt modelId="{7DB2CAC8-7290-4777-A5F5-0ED94D368127}" type="pres">
      <dgm:prSet presAssocID="{618D5705-AE26-476A-BA32-A00AB7FCFC3A}" presName="rootText" presStyleLbl="node3" presStyleIdx="2" presStyleCnt="3" custScaleX="167389" custScaleY="234028" custLinFactNeighborX="88" custLinFactNeighborY="-40175">
        <dgm:presLayoutVars>
          <dgm:chPref val="3"/>
        </dgm:presLayoutVars>
      </dgm:prSet>
      <dgm:spPr/>
    </dgm:pt>
    <dgm:pt modelId="{0581858C-C58E-4BAA-B406-B7152D2EC295}" type="pres">
      <dgm:prSet presAssocID="{618D5705-AE26-476A-BA32-A00AB7FCFC3A}" presName="rootConnector" presStyleLbl="node3" presStyleIdx="2" presStyleCnt="3"/>
      <dgm:spPr/>
    </dgm:pt>
    <dgm:pt modelId="{E9FA4E6B-4153-48DC-BB4B-CC0B3A9784D4}" type="pres">
      <dgm:prSet presAssocID="{618D5705-AE26-476A-BA32-A00AB7FCFC3A}" presName="hierChild4" presStyleCnt="0"/>
      <dgm:spPr/>
    </dgm:pt>
    <dgm:pt modelId="{BD5B3695-2887-4DF0-B7CC-8AF76C6B6335}" type="pres">
      <dgm:prSet presAssocID="{618D5705-AE26-476A-BA32-A00AB7FCFC3A}" presName="hierChild5" presStyleCnt="0"/>
      <dgm:spPr/>
    </dgm:pt>
    <dgm:pt modelId="{258DE79F-D3B3-48C5-ABFD-E84311D7C59F}" type="pres">
      <dgm:prSet presAssocID="{21EB4933-03BD-40D5-81A2-6A1F7C40B7E5}" presName="hierChild5" presStyleCnt="0"/>
      <dgm:spPr/>
    </dgm:pt>
    <dgm:pt modelId="{0D31DE9C-F1F0-4EC6-8890-4759545FD1A1}" type="pres">
      <dgm:prSet presAssocID="{A960DD33-DFAF-42C3-8EB0-8278345FDC05}" presName="hierChild3" presStyleCnt="0"/>
      <dgm:spPr/>
    </dgm:pt>
  </dgm:ptLst>
  <dgm:cxnLst>
    <dgm:cxn modelId="{00B78E02-747C-4A30-8997-7C08EF46976D}" srcId="{A960DD33-DFAF-42C3-8EB0-8278345FDC05}" destId="{4C33865C-2CD3-42DB-9E61-B43654F15610}" srcOrd="1" destOrd="0" parTransId="{4011BF7B-B248-4D58-AD52-040A97B158A6}" sibTransId="{52EED58A-0C3C-470F-A70D-0101DC21FE98}"/>
    <dgm:cxn modelId="{0F83A702-0ED0-44AB-93DC-5D81E22549FD}" type="presOf" srcId="{618D5705-AE26-476A-BA32-A00AB7FCFC3A}" destId="{0581858C-C58E-4BAA-B406-B7152D2EC295}" srcOrd="1" destOrd="0" presId="urn:microsoft.com/office/officeart/2005/8/layout/orgChart1"/>
    <dgm:cxn modelId="{8AE79903-EAC5-4534-8250-9ECB60ECFF84}" type="presOf" srcId="{408337B1-CE89-46CE-A5B3-9B2738BF34E1}" destId="{9A074DE3-71D7-4167-831F-9AE9425E3646}" srcOrd="1" destOrd="0" presId="urn:microsoft.com/office/officeart/2005/8/layout/orgChart1"/>
    <dgm:cxn modelId="{B25FEE11-7615-457A-9F24-80973D41B8BE}" type="presOf" srcId="{618D5705-AE26-476A-BA32-A00AB7FCFC3A}" destId="{7DB2CAC8-7290-4777-A5F5-0ED94D368127}" srcOrd="0" destOrd="0" presId="urn:microsoft.com/office/officeart/2005/8/layout/orgChart1"/>
    <dgm:cxn modelId="{24F3352A-DBBD-4E7E-881B-2DB182C7782B}" type="presOf" srcId="{A960DD33-DFAF-42C3-8EB0-8278345FDC05}" destId="{34E80828-4514-4C40-9C90-D09253D61D69}" srcOrd="1" destOrd="0" presId="urn:microsoft.com/office/officeart/2005/8/layout/orgChart1"/>
    <dgm:cxn modelId="{861EE038-5628-4438-9077-665E2B167EEF}" type="presOf" srcId="{E1B30213-2D40-4C7B-9394-BB8521D03181}" destId="{40438DFC-2BDD-4FE0-B91C-7E0230875651}" srcOrd="0" destOrd="0" presId="urn:microsoft.com/office/officeart/2005/8/layout/orgChart1"/>
    <dgm:cxn modelId="{A33A053E-42CA-440E-BB43-817AD136962F}" type="presOf" srcId="{6141A06D-7FD0-46D6-A9AC-5F145C5C6AAE}" destId="{3F462109-CC6E-4F38-A51B-D7A3692382A8}" srcOrd="0" destOrd="0" presId="urn:microsoft.com/office/officeart/2005/8/layout/orgChart1"/>
    <dgm:cxn modelId="{0350EA77-1372-409B-BF61-DB4CC0F7D45A}" srcId="{408337B1-CE89-46CE-A5B3-9B2738BF34E1}" destId="{B025F852-985E-432E-BDAF-696DC76346EC}" srcOrd="0" destOrd="0" parTransId="{B02387AA-F3D6-42CF-B302-690744C352BD}" sibTransId="{EF9410EC-05D0-49A3-A5D0-7A6632F3408C}"/>
    <dgm:cxn modelId="{2D64385A-0D04-47C7-B3E5-5B06826794C3}" type="presOf" srcId="{4C33865C-2CD3-42DB-9E61-B43654F15610}" destId="{55F78766-047E-4222-948B-A3F7923F9825}" srcOrd="1" destOrd="0" presId="urn:microsoft.com/office/officeart/2005/8/layout/orgChart1"/>
    <dgm:cxn modelId="{5B841A83-99BB-4CDC-8FF7-FDEB04BBDCC1}" type="presOf" srcId="{80A4108E-3B7A-4B79-97AE-CC16DEC3B858}" destId="{B3DA3192-FC06-450F-A27C-FF48465895CB}" srcOrd="0" destOrd="0" presId="urn:microsoft.com/office/officeart/2005/8/layout/orgChart1"/>
    <dgm:cxn modelId="{89A76A89-9784-449E-8A27-666E56080071}" srcId="{E1B30213-2D40-4C7B-9394-BB8521D03181}" destId="{A960DD33-DFAF-42C3-8EB0-8278345FDC05}" srcOrd="0" destOrd="0" parTransId="{5455B632-1628-4CF1-AD14-EBB2CB0049CB}" sibTransId="{648A371C-1032-41BE-947A-A80667FC0A6D}"/>
    <dgm:cxn modelId="{5F59048A-ACEF-40F2-B1BE-74E2C40B3B3F}" type="presOf" srcId="{325C2186-7193-495D-9224-F7092D449E67}" destId="{6552D32A-16A6-48A3-B130-55B9A7C4377C}" srcOrd="1" destOrd="0" presId="urn:microsoft.com/office/officeart/2005/8/layout/orgChart1"/>
    <dgm:cxn modelId="{5F4F068E-8361-4F8E-B4AD-A13B99310858}" type="presOf" srcId="{B025F852-985E-432E-BDAF-696DC76346EC}" destId="{C7FD6111-D468-4F4D-84B7-1C3675D893E1}" srcOrd="0" destOrd="0" presId="urn:microsoft.com/office/officeart/2005/8/layout/orgChart1"/>
    <dgm:cxn modelId="{4EEAD694-43C4-400C-B2E3-1897CAECC9B9}" srcId="{4C33865C-2CD3-42DB-9E61-B43654F15610}" destId="{325C2186-7193-495D-9224-F7092D449E67}" srcOrd="0" destOrd="0" parTransId="{80A4108E-3B7A-4B79-97AE-CC16DEC3B858}" sibTransId="{A55DAB91-A98D-4CF9-8A3F-C7D67A4D1865}"/>
    <dgm:cxn modelId="{0DC52097-AA4B-49CB-A892-98B9F4696D6A}" type="presOf" srcId="{325C2186-7193-495D-9224-F7092D449E67}" destId="{4D9ACEAB-AA6B-4E6D-8DB3-3BC18C9C8870}" srcOrd="0" destOrd="0" presId="urn:microsoft.com/office/officeart/2005/8/layout/orgChart1"/>
    <dgm:cxn modelId="{5EA7C797-218F-4A77-A8D0-F7841854FE04}" type="presOf" srcId="{30E403BE-E3A9-4DB9-A572-E2759AB6EE4C}" destId="{5E0D6650-DEFF-422B-839B-ADB46F728F55}" srcOrd="0" destOrd="0" presId="urn:microsoft.com/office/officeart/2005/8/layout/orgChart1"/>
    <dgm:cxn modelId="{7967119F-1D97-4330-86BD-D5FFFE77DD54}" type="presOf" srcId="{4C33865C-2CD3-42DB-9E61-B43654F15610}" destId="{B24E4516-0746-4970-9DBE-1E550325D181}" srcOrd="0" destOrd="0" presId="urn:microsoft.com/office/officeart/2005/8/layout/orgChart1"/>
    <dgm:cxn modelId="{49465CA8-2C94-4536-BBC4-6BF9108B8C2A}" type="presOf" srcId="{408337B1-CE89-46CE-A5B3-9B2738BF34E1}" destId="{1CCD5D37-0223-43DE-A776-938325C9176D}" srcOrd="0" destOrd="0" presId="urn:microsoft.com/office/officeart/2005/8/layout/orgChart1"/>
    <dgm:cxn modelId="{A6C6E9B6-40EA-4572-8C0E-C9A60873C49D}" srcId="{21EB4933-03BD-40D5-81A2-6A1F7C40B7E5}" destId="{618D5705-AE26-476A-BA32-A00AB7FCFC3A}" srcOrd="0" destOrd="0" parTransId="{30E403BE-E3A9-4DB9-A572-E2759AB6EE4C}" sibTransId="{D35A2FDA-C989-4B15-80EA-2BA81A33447E}"/>
    <dgm:cxn modelId="{B1A2D9C8-B81E-4813-9288-05211692549A}" srcId="{A960DD33-DFAF-42C3-8EB0-8278345FDC05}" destId="{408337B1-CE89-46CE-A5B3-9B2738BF34E1}" srcOrd="0" destOrd="0" parTransId="{6C575417-0C4B-4DCB-9121-6CD12CE6936D}" sibTransId="{2630A017-4063-4055-A51E-0867BBC02D42}"/>
    <dgm:cxn modelId="{41FBE4CD-F613-4F3F-881E-2AC0530DD231}" type="presOf" srcId="{B025F852-985E-432E-BDAF-696DC76346EC}" destId="{53279174-CF99-4C7E-870E-5822506CDE23}" srcOrd="1" destOrd="0" presId="urn:microsoft.com/office/officeart/2005/8/layout/orgChart1"/>
    <dgm:cxn modelId="{A4E81CD2-1836-4FE6-B563-C2D8B17D8B54}" type="presOf" srcId="{6C575417-0C4B-4DCB-9121-6CD12CE6936D}" destId="{94C9BC04-C351-4244-ADE7-5F8450DCDA9F}" srcOrd="0" destOrd="0" presId="urn:microsoft.com/office/officeart/2005/8/layout/orgChart1"/>
    <dgm:cxn modelId="{1C19F1D9-9071-4F4A-A9EF-7D233B84384C}" type="presOf" srcId="{B02387AA-F3D6-42CF-B302-690744C352BD}" destId="{17264357-E2D7-46BB-8516-D33E6BA7217B}" srcOrd="0" destOrd="0" presId="urn:microsoft.com/office/officeart/2005/8/layout/orgChart1"/>
    <dgm:cxn modelId="{444916E3-4C03-4A65-9D9B-36D5431AE0FD}" type="presOf" srcId="{21EB4933-03BD-40D5-81A2-6A1F7C40B7E5}" destId="{1AAE6FA9-5FD0-4415-85F7-F4DD86B82A73}" srcOrd="1" destOrd="0" presId="urn:microsoft.com/office/officeart/2005/8/layout/orgChart1"/>
    <dgm:cxn modelId="{AF1D85EF-5FFD-4A7E-8937-8052143E85BB}" type="presOf" srcId="{4011BF7B-B248-4D58-AD52-040A97B158A6}" destId="{DE3238E2-8EEB-4DE9-9DEE-65437CDAF91D}" srcOrd="0" destOrd="0" presId="urn:microsoft.com/office/officeart/2005/8/layout/orgChart1"/>
    <dgm:cxn modelId="{D6F120F6-8A65-4F78-A31E-43F52247D807}" type="presOf" srcId="{21EB4933-03BD-40D5-81A2-6A1F7C40B7E5}" destId="{6F249879-8397-4C1F-A883-56CD417E8489}" srcOrd="0" destOrd="0" presId="urn:microsoft.com/office/officeart/2005/8/layout/orgChart1"/>
    <dgm:cxn modelId="{DB6CBEFB-9070-4732-8643-29CAEDAA8BD8}" srcId="{A960DD33-DFAF-42C3-8EB0-8278345FDC05}" destId="{21EB4933-03BD-40D5-81A2-6A1F7C40B7E5}" srcOrd="2" destOrd="0" parTransId="{6141A06D-7FD0-46D6-A9AC-5F145C5C6AAE}" sibTransId="{2C9A428F-088A-4F2F-A0A6-69335063563E}"/>
    <dgm:cxn modelId="{DFB1CCFF-A635-4E6C-80E9-81C584243428}" type="presOf" srcId="{A960DD33-DFAF-42C3-8EB0-8278345FDC05}" destId="{AB16CEE9-7277-4262-9A81-81B628E3945F}" srcOrd="0" destOrd="0" presId="urn:microsoft.com/office/officeart/2005/8/layout/orgChart1"/>
    <dgm:cxn modelId="{64612CE4-CAA8-48B9-8F64-E531BE94B98E}" type="presParOf" srcId="{40438DFC-2BDD-4FE0-B91C-7E0230875651}" destId="{E35B80EB-56F6-48C2-8C8F-C9A7A73622A6}" srcOrd="0" destOrd="0" presId="urn:microsoft.com/office/officeart/2005/8/layout/orgChart1"/>
    <dgm:cxn modelId="{AB27FC55-9640-427A-9D7C-F75773B9A7B9}" type="presParOf" srcId="{E35B80EB-56F6-48C2-8C8F-C9A7A73622A6}" destId="{D7765F62-A404-4E81-8FBB-16B1066F4EA4}" srcOrd="0" destOrd="0" presId="urn:microsoft.com/office/officeart/2005/8/layout/orgChart1"/>
    <dgm:cxn modelId="{A59439D7-6F41-45D5-8ABF-688977561BCA}" type="presParOf" srcId="{D7765F62-A404-4E81-8FBB-16B1066F4EA4}" destId="{AB16CEE9-7277-4262-9A81-81B628E3945F}" srcOrd="0" destOrd="0" presId="urn:microsoft.com/office/officeart/2005/8/layout/orgChart1"/>
    <dgm:cxn modelId="{F3A5A230-826F-4094-87E5-A956BCBFB43F}" type="presParOf" srcId="{D7765F62-A404-4E81-8FBB-16B1066F4EA4}" destId="{34E80828-4514-4C40-9C90-D09253D61D69}" srcOrd="1" destOrd="0" presId="urn:microsoft.com/office/officeart/2005/8/layout/orgChart1"/>
    <dgm:cxn modelId="{F6C40D79-DA7F-4DA2-A34B-4F4E85A39160}" type="presParOf" srcId="{E35B80EB-56F6-48C2-8C8F-C9A7A73622A6}" destId="{209ADAB8-6A8C-4D36-9CE2-6F88F8A2AC74}" srcOrd="1" destOrd="0" presId="urn:microsoft.com/office/officeart/2005/8/layout/orgChart1"/>
    <dgm:cxn modelId="{69B41D21-0DDC-4E1D-A540-A18C4D7A2662}" type="presParOf" srcId="{209ADAB8-6A8C-4D36-9CE2-6F88F8A2AC74}" destId="{94C9BC04-C351-4244-ADE7-5F8450DCDA9F}" srcOrd="0" destOrd="0" presId="urn:microsoft.com/office/officeart/2005/8/layout/orgChart1"/>
    <dgm:cxn modelId="{24C43A6E-4E6D-49CC-863A-497631BED803}" type="presParOf" srcId="{209ADAB8-6A8C-4D36-9CE2-6F88F8A2AC74}" destId="{726BCA96-C6F0-477E-9D66-DEF5D440FF82}" srcOrd="1" destOrd="0" presId="urn:microsoft.com/office/officeart/2005/8/layout/orgChart1"/>
    <dgm:cxn modelId="{FDA94E28-7B1D-4E1D-9482-E91E9E5223A2}" type="presParOf" srcId="{726BCA96-C6F0-477E-9D66-DEF5D440FF82}" destId="{7C23DE69-D58D-4300-AC23-C4B10EC1E48F}" srcOrd="0" destOrd="0" presId="urn:microsoft.com/office/officeart/2005/8/layout/orgChart1"/>
    <dgm:cxn modelId="{1AE57A88-B72D-4E05-BD80-47C94F8B2D00}" type="presParOf" srcId="{7C23DE69-D58D-4300-AC23-C4B10EC1E48F}" destId="{1CCD5D37-0223-43DE-A776-938325C9176D}" srcOrd="0" destOrd="0" presId="urn:microsoft.com/office/officeart/2005/8/layout/orgChart1"/>
    <dgm:cxn modelId="{1AAFD1AE-DF8C-4165-9406-1078B118DBB0}" type="presParOf" srcId="{7C23DE69-D58D-4300-AC23-C4B10EC1E48F}" destId="{9A074DE3-71D7-4167-831F-9AE9425E3646}" srcOrd="1" destOrd="0" presId="urn:microsoft.com/office/officeart/2005/8/layout/orgChart1"/>
    <dgm:cxn modelId="{2ADCAC63-6D7F-4000-992D-F096A68E7335}" type="presParOf" srcId="{726BCA96-C6F0-477E-9D66-DEF5D440FF82}" destId="{9F42C2EA-2416-4DCD-8123-1C8F34EE94A9}" srcOrd="1" destOrd="0" presId="urn:microsoft.com/office/officeart/2005/8/layout/orgChart1"/>
    <dgm:cxn modelId="{479F63D6-7A80-41A4-B455-5262735A7188}" type="presParOf" srcId="{9F42C2EA-2416-4DCD-8123-1C8F34EE94A9}" destId="{17264357-E2D7-46BB-8516-D33E6BA7217B}" srcOrd="0" destOrd="0" presId="urn:microsoft.com/office/officeart/2005/8/layout/orgChart1"/>
    <dgm:cxn modelId="{EDDAA99A-30E1-47C8-8B91-304681D95108}" type="presParOf" srcId="{9F42C2EA-2416-4DCD-8123-1C8F34EE94A9}" destId="{C80DCBBE-40CB-4B0D-B4CB-A459106F5DAB}" srcOrd="1" destOrd="0" presId="urn:microsoft.com/office/officeart/2005/8/layout/orgChart1"/>
    <dgm:cxn modelId="{A2E02F17-56D9-49E9-93C1-B34BD8B1012A}" type="presParOf" srcId="{C80DCBBE-40CB-4B0D-B4CB-A459106F5DAB}" destId="{279792D2-131B-4969-9683-D9DCC596CE96}" srcOrd="0" destOrd="0" presId="urn:microsoft.com/office/officeart/2005/8/layout/orgChart1"/>
    <dgm:cxn modelId="{1AB13BEA-C370-49A1-B776-5F67794F9B37}" type="presParOf" srcId="{279792D2-131B-4969-9683-D9DCC596CE96}" destId="{C7FD6111-D468-4F4D-84B7-1C3675D893E1}" srcOrd="0" destOrd="0" presId="urn:microsoft.com/office/officeart/2005/8/layout/orgChart1"/>
    <dgm:cxn modelId="{FEC26BA6-5C5E-482B-B285-12141B3BCEDF}" type="presParOf" srcId="{279792D2-131B-4969-9683-D9DCC596CE96}" destId="{53279174-CF99-4C7E-870E-5822506CDE23}" srcOrd="1" destOrd="0" presId="urn:microsoft.com/office/officeart/2005/8/layout/orgChart1"/>
    <dgm:cxn modelId="{D624CDE5-4166-4E22-8AED-36ADDFA09811}" type="presParOf" srcId="{C80DCBBE-40CB-4B0D-B4CB-A459106F5DAB}" destId="{9378C629-2E36-46EC-B883-DD040A0BA09E}" srcOrd="1" destOrd="0" presId="urn:microsoft.com/office/officeart/2005/8/layout/orgChart1"/>
    <dgm:cxn modelId="{740563B8-D61D-450E-A9F5-30C06F872DF0}" type="presParOf" srcId="{C80DCBBE-40CB-4B0D-B4CB-A459106F5DAB}" destId="{597B0F22-95FE-4636-897A-122A9408F512}" srcOrd="2" destOrd="0" presId="urn:microsoft.com/office/officeart/2005/8/layout/orgChart1"/>
    <dgm:cxn modelId="{B3F4283A-AFD2-494E-B5A2-39497EC6D54B}" type="presParOf" srcId="{726BCA96-C6F0-477E-9D66-DEF5D440FF82}" destId="{2D00CE51-3C3F-417E-8050-6915B5895BCF}" srcOrd="2" destOrd="0" presId="urn:microsoft.com/office/officeart/2005/8/layout/orgChart1"/>
    <dgm:cxn modelId="{4F4CA8F1-7C5A-4568-97E7-570D158D4CB1}" type="presParOf" srcId="{209ADAB8-6A8C-4D36-9CE2-6F88F8A2AC74}" destId="{DE3238E2-8EEB-4DE9-9DEE-65437CDAF91D}" srcOrd="2" destOrd="0" presId="urn:microsoft.com/office/officeart/2005/8/layout/orgChart1"/>
    <dgm:cxn modelId="{5877283D-6A55-4FB4-886E-0D9C63C26C62}" type="presParOf" srcId="{209ADAB8-6A8C-4D36-9CE2-6F88F8A2AC74}" destId="{8CA6B2BB-DC47-4215-80E8-0D0EC9D89A23}" srcOrd="3" destOrd="0" presId="urn:microsoft.com/office/officeart/2005/8/layout/orgChart1"/>
    <dgm:cxn modelId="{52E573E5-F6EF-4B94-8409-B003392F78D5}" type="presParOf" srcId="{8CA6B2BB-DC47-4215-80E8-0D0EC9D89A23}" destId="{03062F52-1AB6-479A-AE68-31A34EDBDFB1}" srcOrd="0" destOrd="0" presId="urn:microsoft.com/office/officeart/2005/8/layout/orgChart1"/>
    <dgm:cxn modelId="{ABA54B8D-8E9A-4227-B3B4-A293FA217444}" type="presParOf" srcId="{03062F52-1AB6-479A-AE68-31A34EDBDFB1}" destId="{B24E4516-0746-4970-9DBE-1E550325D181}" srcOrd="0" destOrd="0" presId="urn:microsoft.com/office/officeart/2005/8/layout/orgChart1"/>
    <dgm:cxn modelId="{749D30C8-25D7-42A4-BE45-6628E1A89A3D}" type="presParOf" srcId="{03062F52-1AB6-479A-AE68-31A34EDBDFB1}" destId="{55F78766-047E-4222-948B-A3F7923F9825}" srcOrd="1" destOrd="0" presId="urn:microsoft.com/office/officeart/2005/8/layout/orgChart1"/>
    <dgm:cxn modelId="{510A3897-F822-4E5F-B8B0-A1D2F2754D11}" type="presParOf" srcId="{8CA6B2BB-DC47-4215-80E8-0D0EC9D89A23}" destId="{24E3EF9B-9681-47DA-A1C4-380C37C452A8}" srcOrd="1" destOrd="0" presId="urn:microsoft.com/office/officeart/2005/8/layout/orgChart1"/>
    <dgm:cxn modelId="{42AAC876-B276-4D2F-8FFC-FB5F928A405D}" type="presParOf" srcId="{24E3EF9B-9681-47DA-A1C4-380C37C452A8}" destId="{B3DA3192-FC06-450F-A27C-FF48465895CB}" srcOrd="0" destOrd="0" presId="urn:microsoft.com/office/officeart/2005/8/layout/orgChart1"/>
    <dgm:cxn modelId="{E036D1EC-F3C5-4451-89F7-051EB8A2D906}" type="presParOf" srcId="{24E3EF9B-9681-47DA-A1C4-380C37C452A8}" destId="{7E9F4BF8-617B-473B-AE54-41058EA684DC}" srcOrd="1" destOrd="0" presId="urn:microsoft.com/office/officeart/2005/8/layout/orgChart1"/>
    <dgm:cxn modelId="{809E219B-DCC6-45F7-B51C-4E7B0F3672F2}" type="presParOf" srcId="{7E9F4BF8-617B-473B-AE54-41058EA684DC}" destId="{AD926835-32F3-4936-ABA3-5E33DC7C90F5}" srcOrd="0" destOrd="0" presId="urn:microsoft.com/office/officeart/2005/8/layout/orgChart1"/>
    <dgm:cxn modelId="{3A43F3A9-4FEB-4927-B6E3-6CDCB2F9113A}" type="presParOf" srcId="{AD926835-32F3-4936-ABA3-5E33DC7C90F5}" destId="{4D9ACEAB-AA6B-4E6D-8DB3-3BC18C9C8870}" srcOrd="0" destOrd="0" presId="urn:microsoft.com/office/officeart/2005/8/layout/orgChart1"/>
    <dgm:cxn modelId="{667110F3-E434-408F-A5E1-0A53303E1A36}" type="presParOf" srcId="{AD926835-32F3-4936-ABA3-5E33DC7C90F5}" destId="{6552D32A-16A6-48A3-B130-55B9A7C4377C}" srcOrd="1" destOrd="0" presId="urn:microsoft.com/office/officeart/2005/8/layout/orgChart1"/>
    <dgm:cxn modelId="{4B7C87A8-68C4-4997-B18B-474108FAB2A5}" type="presParOf" srcId="{7E9F4BF8-617B-473B-AE54-41058EA684DC}" destId="{F8650FDF-3DCC-4898-81ED-20758DC793F8}" srcOrd="1" destOrd="0" presId="urn:microsoft.com/office/officeart/2005/8/layout/orgChart1"/>
    <dgm:cxn modelId="{67890A2A-AA3B-4417-9B7B-AC40AE64B72C}" type="presParOf" srcId="{7E9F4BF8-617B-473B-AE54-41058EA684DC}" destId="{9BF8998D-AE6F-44BD-AEB6-864D84A01ABF}" srcOrd="2" destOrd="0" presId="urn:microsoft.com/office/officeart/2005/8/layout/orgChart1"/>
    <dgm:cxn modelId="{F94795AB-87EC-4683-881D-61E3283DDCDC}" type="presParOf" srcId="{8CA6B2BB-DC47-4215-80E8-0D0EC9D89A23}" destId="{46719581-67B8-438E-A719-9F80AAEA0EAF}" srcOrd="2" destOrd="0" presId="urn:microsoft.com/office/officeart/2005/8/layout/orgChart1"/>
    <dgm:cxn modelId="{5D66E6FC-D62A-4938-A457-E7909AB87EE3}" type="presParOf" srcId="{209ADAB8-6A8C-4D36-9CE2-6F88F8A2AC74}" destId="{3F462109-CC6E-4F38-A51B-D7A3692382A8}" srcOrd="4" destOrd="0" presId="urn:microsoft.com/office/officeart/2005/8/layout/orgChart1"/>
    <dgm:cxn modelId="{9BB918BD-AFE1-4834-92B3-5777B8E979AB}" type="presParOf" srcId="{209ADAB8-6A8C-4D36-9CE2-6F88F8A2AC74}" destId="{D2698F23-BC54-4C8D-9605-964EC74AD26B}" srcOrd="5" destOrd="0" presId="urn:microsoft.com/office/officeart/2005/8/layout/orgChart1"/>
    <dgm:cxn modelId="{2244AC18-A843-4EDD-8505-FE07EC801A15}" type="presParOf" srcId="{D2698F23-BC54-4C8D-9605-964EC74AD26B}" destId="{5E8B1952-75CA-4B09-A798-7CBF4D885849}" srcOrd="0" destOrd="0" presId="urn:microsoft.com/office/officeart/2005/8/layout/orgChart1"/>
    <dgm:cxn modelId="{16432B53-2517-433C-8ECB-70DDBF4E2D9C}" type="presParOf" srcId="{5E8B1952-75CA-4B09-A798-7CBF4D885849}" destId="{6F249879-8397-4C1F-A883-56CD417E8489}" srcOrd="0" destOrd="0" presId="urn:microsoft.com/office/officeart/2005/8/layout/orgChart1"/>
    <dgm:cxn modelId="{376B9189-5F90-48E9-AF5A-509C09DF8718}" type="presParOf" srcId="{5E8B1952-75CA-4B09-A798-7CBF4D885849}" destId="{1AAE6FA9-5FD0-4415-85F7-F4DD86B82A73}" srcOrd="1" destOrd="0" presId="urn:microsoft.com/office/officeart/2005/8/layout/orgChart1"/>
    <dgm:cxn modelId="{6224B212-899B-4427-981F-940B46B00FB4}" type="presParOf" srcId="{D2698F23-BC54-4C8D-9605-964EC74AD26B}" destId="{AD8CC9F7-6D77-4C23-AED9-D1094B97EB8A}" srcOrd="1" destOrd="0" presId="urn:microsoft.com/office/officeart/2005/8/layout/orgChart1"/>
    <dgm:cxn modelId="{88F11CB1-9A9C-4BBF-BE76-B7EC4AE35707}" type="presParOf" srcId="{AD8CC9F7-6D77-4C23-AED9-D1094B97EB8A}" destId="{5E0D6650-DEFF-422B-839B-ADB46F728F55}" srcOrd="0" destOrd="0" presId="urn:microsoft.com/office/officeart/2005/8/layout/orgChart1"/>
    <dgm:cxn modelId="{60F4EE68-8459-4818-9EAB-1680025F0D37}" type="presParOf" srcId="{AD8CC9F7-6D77-4C23-AED9-D1094B97EB8A}" destId="{E5B7A77A-DFD6-4F80-8D9E-1C4C62EF0B0C}" srcOrd="1" destOrd="0" presId="urn:microsoft.com/office/officeart/2005/8/layout/orgChart1"/>
    <dgm:cxn modelId="{42769C4D-2D2F-4C52-8CBE-78C7941DE982}" type="presParOf" srcId="{E5B7A77A-DFD6-4F80-8D9E-1C4C62EF0B0C}" destId="{B5D9E7BD-9061-40CA-B3A1-152B173FAAD7}" srcOrd="0" destOrd="0" presId="urn:microsoft.com/office/officeart/2005/8/layout/orgChart1"/>
    <dgm:cxn modelId="{6F254F13-A3C8-4844-A402-5DE737524A14}" type="presParOf" srcId="{B5D9E7BD-9061-40CA-B3A1-152B173FAAD7}" destId="{7DB2CAC8-7290-4777-A5F5-0ED94D368127}" srcOrd="0" destOrd="0" presId="urn:microsoft.com/office/officeart/2005/8/layout/orgChart1"/>
    <dgm:cxn modelId="{B684E7EE-6B27-41F4-B6F6-70942373AE41}" type="presParOf" srcId="{B5D9E7BD-9061-40CA-B3A1-152B173FAAD7}" destId="{0581858C-C58E-4BAA-B406-B7152D2EC295}" srcOrd="1" destOrd="0" presId="urn:microsoft.com/office/officeart/2005/8/layout/orgChart1"/>
    <dgm:cxn modelId="{7EE0F780-B8C4-4DFC-BFBD-8970F41E78BA}" type="presParOf" srcId="{E5B7A77A-DFD6-4F80-8D9E-1C4C62EF0B0C}" destId="{E9FA4E6B-4153-48DC-BB4B-CC0B3A9784D4}" srcOrd="1" destOrd="0" presId="urn:microsoft.com/office/officeart/2005/8/layout/orgChart1"/>
    <dgm:cxn modelId="{3B42A1F9-0D3C-4F04-86FA-879A217451DD}" type="presParOf" srcId="{E5B7A77A-DFD6-4F80-8D9E-1C4C62EF0B0C}" destId="{BD5B3695-2887-4DF0-B7CC-8AF76C6B6335}" srcOrd="2" destOrd="0" presId="urn:microsoft.com/office/officeart/2005/8/layout/orgChart1"/>
    <dgm:cxn modelId="{EDD91147-6B46-428D-B991-4DD53750ADC2}" type="presParOf" srcId="{D2698F23-BC54-4C8D-9605-964EC74AD26B}" destId="{258DE79F-D3B3-48C5-ABFD-E84311D7C59F}" srcOrd="2" destOrd="0" presId="urn:microsoft.com/office/officeart/2005/8/layout/orgChart1"/>
    <dgm:cxn modelId="{0F462D46-F8D6-4BB1-A62A-AD6E58C8C4CD}" type="presParOf" srcId="{E35B80EB-56F6-48C2-8C8F-C9A7A73622A6}" destId="{0D31DE9C-F1F0-4EC6-8890-4759545FD1A1}" srcOrd="2" destOrd="0" presId="urn:microsoft.com/office/officeart/2005/8/layout/orgChart1"/>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E1B30213-2D40-4C7B-9394-BB8521D03181}" type="doc">
      <dgm:prSet loTypeId="urn:microsoft.com/office/officeart/2005/8/layout/orgChart1" loCatId="hierarchy" qsTypeId="urn:microsoft.com/office/officeart/2005/8/quickstyle/simple1" qsCatId="simple" csTypeId="urn:microsoft.com/office/officeart/2005/8/colors/accent1_1" csCatId="accent1" phldr="1"/>
      <dgm:spPr/>
      <dgm:t>
        <a:bodyPr/>
        <a:lstStyle/>
        <a:p>
          <a:endParaRPr lang="es-ES"/>
        </a:p>
      </dgm:t>
    </dgm:pt>
    <dgm:pt modelId="{A960DD33-DFAF-42C3-8EB0-8278345FDC05}">
      <dgm:prSet phldrT="[Texto]" custT="1"/>
      <dgm:spPr>
        <a:solidFill>
          <a:srgbClr val="0070C0"/>
        </a:solidFill>
      </dgm:spPr>
      <dgm:t>
        <a:bodyPr/>
        <a:lstStyle/>
        <a:p>
          <a:r>
            <a:rPr lang="es-ES" sz="1050" dirty="0">
              <a:solidFill>
                <a:schemeClr val="bg1"/>
              </a:solidFill>
              <a:latin typeface="Arial Narrow" panose="020B0606020202030204" pitchFamily="34" charset="0"/>
            </a:rPr>
            <a:t>Proceso Sistemas de Información y Tecnologías</a:t>
          </a:r>
        </a:p>
      </dgm:t>
    </dgm:pt>
    <dgm:pt modelId="{5455B632-1628-4CF1-AD14-EBB2CB0049CB}" type="parTrans" cxnId="{89A76A89-9784-449E-8A27-666E56080071}">
      <dgm:prSet/>
      <dgm:spPr/>
      <dgm:t>
        <a:bodyPr/>
        <a:lstStyle/>
        <a:p>
          <a:endParaRPr lang="es-ES" sz="1100">
            <a:latin typeface="Arial Narrow" panose="020B0606020202030204" pitchFamily="34" charset="0"/>
          </a:endParaRPr>
        </a:p>
      </dgm:t>
    </dgm:pt>
    <dgm:pt modelId="{648A371C-1032-41BE-947A-A80667FC0A6D}" type="sibTrans" cxnId="{89A76A89-9784-449E-8A27-666E56080071}">
      <dgm:prSet/>
      <dgm:spPr/>
      <dgm:t>
        <a:bodyPr/>
        <a:lstStyle/>
        <a:p>
          <a:endParaRPr lang="es-ES" sz="1100">
            <a:latin typeface="Arial Narrow" panose="020B0606020202030204" pitchFamily="34" charset="0"/>
          </a:endParaRPr>
        </a:p>
      </dgm:t>
    </dgm:pt>
    <dgm:pt modelId="{408337B1-CE89-46CE-A5B3-9B2738BF34E1}">
      <dgm:prSet phldrT="[Texto]" custT="1"/>
      <dgm:spPr>
        <a:solidFill>
          <a:srgbClr val="00B0F0"/>
        </a:solidFill>
      </dgm:spPr>
      <dgm:t>
        <a:bodyPr/>
        <a:lstStyle/>
        <a:p>
          <a:r>
            <a:rPr lang="es-ES" sz="800" dirty="0">
              <a:solidFill>
                <a:schemeClr val="bg1"/>
              </a:solidFill>
              <a:latin typeface="Arial Narrow" panose="020B0606020202030204" pitchFamily="34" charset="0"/>
            </a:rPr>
            <a:t>Equipo de planeación y Administración de tecnología</a:t>
          </a:r>
        </a:p>
      </dgm:t>
    </dgm:pt>
    <dgm:pt modelId="{6C575417-0C4B-4DCB-9121-6CD12CE6936D}" type="parTrans" cxnId="{B1A2D9C8-B81E-4813-9288-05211692549A}">
      <dgm:prSet/>
      <dgm:spPr/>
      <dgm:t>
        <a:bodyPr/>
        <a:lstStyle/>
        <a:p>
          <a:endParaRPr lang="es-ES" sz="1100">
            <a:latin typeface="Arial Narrow" panose="020B0606020202030204" pitchFamily="34" charset="0"/>
          </a:endParaRPr>
        </a:p>
      </dgm:t>
    </dgm:pt>
    <dgm:pt modelId="{2630A017-4063-4055-A51E-0867BBC02D42}" type="sibTrans" cxnId="{B1A2D9C8-B81E-4813-9288-05211692549A}">
      <dgm:prSet/>
      <dgm:spPr/>
      <dgm:t>
        <a:bodyPr/>
        <a:lstStyle/>
        <a:p>
          <a:endParaRPr lang="es-ES" sz="1100">
            <a:latin typeface="Arial Narrow" panose="020B0606020202030204" pitchFamily="34" charset="0"/>
          </a:endParaRPr>
        </a:p>
      </dgm:t>
    </dgm:pt>
    <dgm:pt modelId="{B025F852-985E-432E-BDAF-696DC76346EC}">
      <dgm:prSet phldrT="[Texto]" custT="1"/>
      <dgm:spPr/>
      <dgm:t>
        <a:bodyPr/>
        <a:lstStyle/>
        <a:p>
          <a:r>
            <a:rPr lang="es-ES" sz="800" dirty="0">
              <a:latin typeface="Arial Narrow" panose="020B0606020202030204" pitchFamily="34" charset="0"/>
            </a:rPr>
            <a:t>Realiza  la gestión, seguimiento y control de la ejecución de recursos financieros asociados al portafolio de proyectos y servicios definidos en el plan estratégico de Tecnologías y Sistemas de información.</a:t>
          </a:r>
        </a:p>
        <a:p>
          <a:r>
            <a:rPr lang="es-ES" sz="800" dirty="0">
              <a:latin typeface="Arial Narrow" panose="020B0606020202030204" pitchFamily="34" charset="0"/>
            </a:rPr>
            <a:t>Realizar la gestión pre-contractual, contractual y post-contractual de software y hardware de la entidad.</a:t>
          </a:r>
        </a:p>
        <a:p>
          <a:r>
            <a:rPr lang="es-ES" sz="800" dirty="0">
              <a:latin typeface="Arial Narrow" panose="020B0606020202030204" pitchFamily="34" charset="0"/>
            </a:rPr>
            <a:t>Encargado de la gestión de políticas y lineamientos impartidos por el MinTic en materia de tecnología.</a:t>
          </a:r>
        </a:p>
      </dgm:t>
    </dgm:pt>
    <dgm:pt modelId="{B02387AA-F3D6-42CF-B302-690744C352BD}" type="parTrans" cxnId="{0350EA77-1372-409B-BF61-DB4CC0F7D45A}">
      <dgm:prSet/>
      <dgm:spPr/>
      <dgm:t>
        <a:bodyPr/>
        <a:lstStyle/>
        <a:p>
          <a:endParaRPr lang="es-ES" sz="1100">
            <a:latin typeface="Arial Narrow" panose="020B0606020202030204" pitchFamily="34" charset="0"/>
          </a:endParaRPr>
        </a:p>
      </dgm:t>
    </dgm:pt>
    <dgm:pt modelId="{EF9410EC-05D0-49A3-A5D0-7A6632F3408C}" type="sibTrans" cxnId="{0350EA77-1372-409B-BF61-DB4CC0F7D45A}">
      <dgm:prSet/>
      <dgm:spPr/>
      <dgm:t>
        <a:bodyPr/>
        <a:lstStyle/>
        <a:p>
          <a:endParaRPr lang="es-ES" sz="1100">
            <a:latin typeface="Arial Narrow" panose="020B0606020202030204" pitchFamily="34" charset="0"/>
          </a:endParaRPr>
        </a:p>
      </dgm:t>
    </dgm:pt>
    <dgm:pt modelId="{4C33865C-2CD3-42DB-9E61-B43654F15610}">
      <dgm:prSet phldrT="[Texto]" custT="1"/>
      <dgm:spPr>
        <a:solidFill>
          <a:srgbClr val="00B0F0"/>
        </a:solidFill>
      </dgm:spPr>
      <dgm:t>
        <a:bodyPr/>
        <a:lstStyle/>
        <a:p>
          <a:r>
            <a:rPr lang="es-ES" sz="800" dirty="0">
              <a:solidFill>
                <a:schemeClr val="bg1"/>
              </a:solidFill>
              <a:latin typeface="Arial Narrow" panose="020B0606020202030204" pitchFamily="34" charset="0"/>
            </a:rPr>
            <a:t>Equipo Desarrollo y Mantenimiento Sistemas de Información</a:t>
          </a:r>
        </a:p>
      </dgm:t>
    </dgm:pt>
    <dgm:pt modelId="{4011BF7B-B248-4D58-AD52-040A97B158A6}" type="parTrans" cxnId="{00B78E02-747C-4A30-8997-7C08EF46976D}">
      <dgm:prSet/>
      <dgm:spPr/>
      <dgm:t>
        <a:bodyPr/>
        <a:lstStyle/>
        <a:p>
          <a:endParaRPr lang="es-ES" sz="1100">
            <a:latin typeface="Arial Narrow" panose="020B0606020202030204" pitchFamily="34" charset="0"/>
          </a:endParaRPr>
        </a:p>
      </dgm:t>
    </dgm:pt>
    <dgm:pt modelId="{52EED58A-0C3C-470F-A70D-0101DC21FE98}" type="sibTrans" cxnId="{00B78E02-747C-4A30-8997-7C08EF46976D}">
      <dgm:prSet/>
      <dgm:spPr/>
      <dgm:t>
        <a:bodyPr/>
        <a:lstStyle/>
        <a:p>
          <a:endParaRPr lang="es-ES" sz="1100">
            <a:latin typeface="Arial Narrow" panose="020B0606020202030204" pitchFamily="34" charset="0"/>
          </a:endParaRPr>
        </a:p>
      </dgm:t>
    </dgm:pt>
    <dgm:pt modelId="{618D5705-AE26-476A-BA32-A00AB7FCFC3A}">
      <dgm:prSet phldrT="[Texto]" custT="1"/>
      <dgm:spPr/>
      <dgm:t>
        <a:bodyPr/>
        <a:lstStyle/>
        <a:p>
          <a:r>
            <a:rPr lang="es-ES" sz="800" dirty="0">
              <a:latin typeface="Arial Narrow" panose="020B0606020202030204" pitchFamily="34" charset="0"/>
            </a:rPr>
            <a:t>Verificación del estado de los nodos de red y actualización de planos de distribución de red, atención a solicitudes de servicio de nodos de red.</a:t>
          </a:r>
        </a:p>
        <a:p>
          <a:r>
            <a:rPr lang="es-ES" sz="800" dirty="0">
              <a:latin typeface="Arial Narrow" panose="020B0606020202030204" pitchFamily="34" charset="0"/>
            </a:rPr>
            <a:t>Implementación de acciones deSeguridad y Calidad de la información relativa a las normas y procedimientos habituales en la organización.</a:t>
          </a:r>
        </a:p>
        <a:p>
          <a:r>
            <a:rPr lang="es-ES" sz="800" dirty="0">
              <a:latin typeface="Arial Narrow" panose="020B0606020202030204" pitchFamily="34" charset="0"/>
            </a:rPr>
            <a:t>Registro e identificación de solicitudes de servicio y soporte inicial al usuario mediante la mesa de servicio.</a:t>
          </a:r>
        </a:p>
      </dgm:t>
    </dgm:pt>
    <dgm:pt modelId="{30E403BE-E3A9-4DB9-A572-E2759AB6EE4C}" type="parTrans" cxnId="{A6C6E9B6-40EA-4572-8C0E-C9A60873C49D}">
      <dgm:prSet/>
      <dgm:spPr/>
      <dgm:t>
        <a:bodyPr/>
        <a:lstStyle/>
        <a:p>
          <a:endParaRPr lang="es-ES" sz="1100">
            <a:latin typeface="Arial Narrow" panose="020B0606020202030204" pitchFamily="34" charset="0"/>
          </a:endParaRPr>
        </a:p>
      </dgm:t>
    </dgm:pt>
    <dgm:pt modelId="{D35A2FDA-C989-4B15-80EA-2BA81A33447E}" type="sibTrans" cxnId="{A6C6E9B6-40EA-4572-8C0E-C9A60873C49D}">
      <dgm:prSet/>
      <dgm:spPr/>
      <dgm:t>
        <a:bodyPr/>
        <a:lstStyle/>
        <a:p>
          <a:endParaRPr lang="es-ES" sz="1100">
            <a:latin typeface="Arial Narrow" panose="020B0606020202030204" pitchFamily="34" charset="0"/>
          </a:endParaRPr>
        </a:p>
      </dgm:t>
    </dgm:pt>
    <dgm:pt modelId="{21EB4933-03BD-40D5-81A2-6A1F7C40B7E5}">
      <dgm:prSet phldrT="[Texto]" custT="1"/>
      <dgm:spPr>
        <a:solidFill>
          <a:srgbClr val="00B0F0"/>
        </a:solidFill>
      </dgm:spPr>
      <dgm:t>
        <a:bodyPr/>
        <a:lstStyle/>
        <a:p>
          <a:r>
            <a:rPr lang="es-ES" sz="800" dirty="0">
              <a:solidFill>
                <a:schemeClr val="bg1"/>
              </a:solidFill>
              <a:latin typeface="Arial Narrow" panose="020B0606020202030204" pitchFamily="34" charset="0"/>
            </a:rPr>
            <a:t>Equipo de Infraestructura Redes, Comunicaciones y Mesa de Ayuda</a:t>
          </a:r>
        </a:p>
      </dgm:t>
    </dgm:pt>
    <dgm:pt modelId="{6141A06D-7FD0-46D6-A9AC-5F145C5C6AAE}" type="parTrans" cxnId="{DB6CBEFB-9070-4732-8643-29CAEDAA8BD8}">
      <dgm:prSet/>
      <dgm:spPr/>
      <dgm:t>
        <a:bodyPr/>
        <a:lstStyle/>
        <a:p>
          <a:endParaRPr lang="es-ES" sz="1100">
            <a:latin typeface="Arial Narrow" panose="020B0606020202030204" pitchFamily="34" charset="0"/>
          </a:endParaRPr>
        </a:p>
      </dgm:t>
    </dgm:pt>
    <dgm:pt modelId="{2C9A428F-088A-4F2F-A0A6-69335063563E}" type="sibTrans" cxnId="{DB6CBEFB-9070-4732-8643-29CAEDAA8BD8}">
      <dgm:prSet/>
      <dgm:spPr/>
      <dgm:t>
        <a:bodyPr/>
        <a:lstStyle/>
        <a:p>
          <a:endParaRPr lang="es-ES" sz="1100">
            <a:latin typeface="Arial Narrow" panose="020B0606020202030204" pitchFamily="34" charset="0"/>
          </a:endParaRPr>
        </a:p>
      </dgm:t>
    </dgm:pt>
    <dgm:pt modelId="{325C2186-7193-495D-9224-F7092D449E67}">
      <dgm:prSet phldrT="[Texto]" custT="1"/>
      <dgm:spPr/>
      <dgm:t>
        <a:bodyPr/>
        <a:lstStyle/>
        <a:p>
          <a:r>
            <a:rPr lang="es-ES" sz="800" dirty="0">
              <a:latin typeface="Arial Narrow" panose="020B0606020202030204" pitchFamily="34" charset="0"/>
            </a:rPr>
            <a:t>Encargado de la gestión de desarrollo y sostenibilidad de la capa de aplicaciones en producción de la Entidad.</a:t>
          </a:r>
        </a:p>
        <a:p>
          <a:r>
            <a:rPr lang="es-ES" sz="800" dirty="0">
              <a:latin typeface="Arial Narrow" panose="020B0606020202030204" pitchFamily="34" charset="0"/>
            </a:rPr>
            <a:t>Definición e implementación de la estrategia de desarrollo.</a:t>
          </a:r>
        </a:p>
        <a:p>
          <a:r>
            <a:rPr lang="es-ES" sz="800" dirty="0">
              <a:latin typeface="Arial Narrow" panose="020B0606020202030204" pitchFamily="34" charset="0"/>
            </a:rPr>
            <a:t>Realización, planificación, seguimeinto del desarrollo, revisión y evaluación de resultados, gestión y resolución de incidencias que puedan presentarse.</a:t>
          </a:r>
        </a:p>
      </dgm:t>
    </dgm:pt>
    <dgm:pt modelId="{80A4108E-3B7A-4B79-97AE-CC16DEC3B858}" type="parTrans" cxnId="{4EEAD694-43C4-400C-B2E3-1897CAECC9B9}">
      <dgm:prSet/>
      <dgm:spPr/>
      <dgm:t>
        <a:bodyPr/>
        <a:lstStyle/>
        <a:p>
          <a:endParaRPr lang="es-ES" sz="1100">
            <a:latin typeface="Arial Narrow" panose="020B0606020202030204" pitchFamily="34" charset="0"/>
          </a:endParaRPr>
        </a:p>
      </dgm:t>
    </dgm:pt>
    <dgm:pt modelId="{A55DAB91-A98D-4CF9-8A3F-C7D67A4D1865}" type="sibTrans" cxnId="{4EEAD694-43C4-400C-B2E3-1897CAECC9B9}">
      <dgm:prSet/>
      <dgm:spPr/>
      <dgm:t>
        <a:bodyPr/>
        <a:lstStyle/>
        <a:p>
          <a:endParaRPr lang="es-ES" sz="1100">
            <a:latin typeface="Arial Narrow" panose="020B0606020202030204" pitchFamily="34" charset="0"/>
          </a:endParaRPr>
        </a:p>
      </dgm:t>
    </dgm:pt>
    <dgm:pt modelId="{40438DFC-2BDD-4FE0-B91C-7E0230875651}" type="pres">
      <dgm:prSet presAssocID="{E1B30213-2D40-4C7B-9394-BB8521D03181}" presName="hierChild1" presStyleCnt="0">
        <dgm:presLayoutVars>
          <dgm:orgChart val="1"/>
          <dgm:chPref val="1"/>
          <dgm:dir/>
          <dgm:animOne val="branch"/>
          <dgm:animLvl val="lvl"/>
          <dgm:resizeHandles/>
        </dgm:presLayoutVars>
      </dgm:prSet>
      <dgm:spPr/>
    </dgm:pt>
    <dgm:pt modelId="{E35B80EB-56F6-48C2-8C8F-C9A7A73622A6}" type="pres">
      <dgm:prSet presAssocID="{A960DD33-DFAF-42C3-8EB0-8278345FDC05}" presName="hierRoot1" presStyleCnt="0">
        <dgm:presLayoutVars>
          <dgm:hierBranch val="init"/>
        </dgm:presLayoutVars>
      </dgm:prSet>
      <dgm:spPr/>
    </dgm:pt>
    <dgm:pt modelId="{D7765F62-A404-4E81-8FBB-16B1066F4EA4}" type="pres">
      <dgm:prSet presAssocID="{A960DD33-DFAF-42C3-8EB0-8278345FDC05}" presName="rootComposite1" presStyleCnt="0"/>
      <dgm:spPr/>
    </dgm:pt>
    <dgm:pt modelId="{AB16CEE9-7277-4262-9A81-81B628E3945F}" type="pres">
      <dgm:prSet presAssocID="{A960DD33-DFAF-42C3-8EB0-8278345FDC05}" presName="rootText1" presStyleLbl="node0" presStyleIdx="0" presStyleCnt="1" custScaleX="247648" custScaleY="68789" custLinFactNeighborY="-40175">
        <dgm:presLayoutVars>
          <dgm:chPref val="3"/>
        </dgm:presLayoutVars>
      </dgm:prSet>
      <dgm:spPr/>
    </dgm:pt>
    <dgm:pt modelId="{34E80828-4514-4C40-9C90-D09253D61D69}" type="pres">
      <dgm:prSet presAssocID="{A960DD33-DFAF-42C3-8EB0-8278345FDC05}" presName="rootConnector1" presStyleLbl="node1" presStyleIdx="0" presStyleCnt="0"/>
      <dgm:spPr/>
    </dgm:pt>
    <dgm:pt modelId="{209ADAB8-6A8C-4D36-9CE2-6F88F8A2AC74}" type="pres">
      <dgm:prSet presAssocID="{A960DD33-DFAF-42C3-8EB0-8278345FDC05}" presName="hierChild2" presStyleCnt="0"/>
      <dgm:spPr/>
    </dgm:pt>
    <dgm:pt modelId="{94C9BC04-C351-4244-ADE7-5F8450DCDA9F}" type="pres">
      <dgm:prSet presAssocID="{6C575417-0C4B-4DCB-9121-6CD12CE6936D}" presName="Name37" presStyleLbl="parChTrans1D2" presStyleIdx="0" presStyleCnt="3"/>
      <dgm:spPr/>
    </dgm:pt>
    <dgm:pt modelId="{726BCA96-C6F0-477E-9D66-DEF5D440FF82}" type="pres">
      <dgm:prSet presAssocID="{408337B1-CE89-46CE-A5B3-9B2738BF34E1}" presName="hierRoot2" presStyleCnt="0">
        <dgm:presLayoutVars>
          <dgm:hierBranch val="init"/>
        </dgm:presLayoutVars>
      </dgm:prSet>
      <dgm:spPr/>
    </dgm:pt>
    <dgm:pt modelId="{7C23DE69-D58D-4300-AC23-C4B10EC1E48F}" type="pres">
      <dgm:prSet presAssocID="{408337B1-CE89-46CE-A5B3-9B2738BF34E1}" presName="rootComposite" presStyleCnt="0"/>
      <dgm:spPr/>
    </dgm:pt>
    <dgm:pt modelId="{1CCD5D37-0223-43DE-A776-938325C9176D}" type="pres">
      <dgm:prSet presAssocID="{408337B1-CE89-46CE-A5B3-9B2738BF34E1}" presName="rootText" presStyleLbl="node2" presStyleIdx="0" presStyleCnt="3" custScaleX="167389" custScaleY="80056" custLinFactNeighborX="-88" custLinFactNeighborY="-2390">
        <dgm:presLayoutVars>
          <dgm:chPref val="3"/>
        </dgm:presLayoutVars>
      </dgm:prSet>
      <dgm:spPr/>
    </dgm:pt>
    <dgm:pt modelId="{9A074DE3-71D7-4167-831F-9AE9425E3646}" type="pres">
      <dgm:prSet presAssocID="{408337B1-CE89-46CE-A5B3-9B2738BF34E1}" presName="rootConnector" presStyleLbl="node2" presStyleIdx="0" presStyleCnt="3"/>
      <dgm:spPr/>
    </dgm:pt>
    <dgm:pt modelId="{9F42C2EA-2416-4DCD-8123-1C8F34EE94A9}" type="pres">
      <dgm:prSet presAssocID="{408337B1-CE89-46CE-A5B3-9B2738BF34E1}" presName="hierChild4" presStyleCnt="0"/>
      <dgm:spPr/>
    </dgm:pt>
    <dgm:pt modelId="{17264357-E2D7-46BB-8516-D33E6BA7217B}" type="pres">
      <dgm:prSet presAssocID="{B02387AA-F3D6-42CF-B302-690744C352BD}" presName="Name37" presStyleLbl="parChTrans1D3" presStyleIdx="0" presStyleCnt="3"/>
      <dgm:spPr/>
    </dgm:pt>
    <dgm:pt modelId="{C80DCBBE-40CB-4B0D-B4CB-A459106F5DAB}" type="pres">
      <dgm:prSet presAssocID="{B025F852-985E-432E-BDAF-696DC76346EC}" presName="hierRoot2" presStyleCnt="0">
        <dgm:presLayoutVars>
          <dgm:hierBranch val="init"/>
        </dgm:presLayoutVars>
      </dgm:prSet>
      <dgm:spPr/>
    </dgm:pt>
    <dgm:pt modelId="{279792D2-131B-4969-9683-D9DCC596CE96}" type="pres">
      <dgm:prSet presAssocID="{B025F852-985E-432E-BDAF-696DC76346EC}" presName="rootComposite" presStyleCnt="0"/>
      <dgm:spPr/>
    </dgm:pt>
    <dgm:pt modelId="{C7FD6111-D468-4F4D-84B7-1C3675D893E1}" type="pres">
      <dgm:prSet presAssocID="{B025F852-985E-432E-BDAF-696DC76346EC}" presName="rootText" presStyleLbl="node3" presStyleIdx="0" presStyleCnt="3" custScaleX="167389" custScaleY="313303" custLinFactNeighborX="-13919" custLinFactNeighborY="-18754">
        <dgm:presLayoutVars>
          <dgm:chPref val="3"/>
        </dgm:presLayoutVars>
      </dgm:prSet>
      <dgm:spPr/>
    </dgm:pt>
    <dgm:pt modelId="{53279174-CF99-4C7E-870E-5822506CDE23}" type="pres">
      <dgm:prSet presAssocID="{B025F852-985E-432E-BDAF-696DC76346EC}" presName="rootConnector" presStyleLbl="node3" presStyleIdx="0" presStyleCnt="3"/>
      <dgm:spPr/>
    </dgm:pt>
    <dgm:pt modelId="{9378C629-2E36-46EC-B883-DD040A0BA09E}" type="pres">
      <dgm:prSet presAssocID="{B025F852-985E-432E-BDAF-696DC76346EC}" presName="hierChild4" presStyleCnt="0"/>
      <dgm:spPr/>
    </dgm:pt>
    <dgm:pt modelId="{597B0F22-95FE-4636-897A-122A9408F512}" type="pres">
      <dgm:prSet presAssocID="{B025F852-985E-432E-BDAF-696DC76346EC}" presName="hierChild5" presStyleCnt="0"/>
      <dgm:spPr/>
    </dgm:pt>
    <dgm:pt modelId="{2D00CE51-3C3F-417E-8050-6915B5895BCF}" type="pres">
      <dgm:prSet presAssocID="{408337B1-CE89-46CE-A5B3-9B2738BF34E1}" presName="hierChild5" presStyleCnt="0"/>
      <dgm:spPr/>
    </dgm:pt>
    <dgm:pt modelId="{DE3238E2-8EEB-4DE9-9DEE-65437CDAF91D}" type="pres">
      <dgm:prSet presAssocID="{4011BF7B-B248-4D58-AD52-040A97B158A6}" presName="Name37" presStyleLbl="parChTrans1D2" presStyleIdx="1" presStyleCnt="3"/>
      <dgm:spPr/>
    </dgm:pt>
    <dgm:pt modelId="{8CA6B2BB-DC47-4215-80E8-0D0EC9D89A23}" type="pres">
      <dgm:prSet presAssocID="{4C33865C-2CD3-42DB-9E61-B43654F15610}" presName="hierRoot2" presStyleCnt="0">
        <dgm:presLayoutVars>
          <dgm:hierBranch val="init"/>
        </dgm:presLayoutVars>
      </dgm:prSet>
      <dgm:spPr/>
    </dgm:pt>
    <dgm:pt modelId="{03062F52-1AB6-479A-AE68-31A34EDBDFB1}" type="pres">
      <dgm:prSet presAssocID="{4C33865C-2CD3-42DB-9E61-B43654F15610}" presName="rootComposite" presStyleCnt="0"/>
      <dgm:spPr/>
    </dgm:pt>
    <dgm:pt modelId="{B24E4516-0746-4970-9DBE-1E550325D181}" type="pres">
      <dgm:prSet presAssocID="{4C33865C-2CD3-42DB-9E61-B43654F15610}" presName="rootText" presStyleLbl="node2" presStyleIdx="1" presStyleCnt="3" custScaleX="167389" custScaleY="80056" custLinFactNeighborY="-2597">
        <dgm:presLayoutVars>
          <dgm:chPref val="3"/>
        </dgm:presLayoutVars>
      </dgm:prSet>
      <dgm:spPr/>
    </dgm:pt>
    <dgm:pt modelId="{55F78766-047E-4222-948B-A3F7923F9825}" type="pres">
      <dgm:prSet presAssocID="{4C33865C-2CD3-42DB-9E61-B43654F15610}" presName="rootConnector" presStyleLbl="node2" presStyleIdx="1" presStyleCnt="3"/>
      <dgm:spPr/>
    </dgm:pt>
    <dgm:pt modelId="{24E3EF9B-9681-47DA-A1C4-380C37C452A8}" type="pres">
      <dgm:prSet presAssocID="{4C33865C-2CD3-42DB-9E61-B43654F15610}" presName="hierChild4" presStyleCnt="0"/>
      <dgm:spPr/>
    </dgm:pt>
    <dgm:pt modelId="{B3DA3192-FC06-450F-A27C-FF48465895CB}" type="pres">
      <dgm:prSet presAssocID="{80A4108E-3B7A-4B79-97AE-CC16DEC3B858}" presName="Name37" presStyleLbl="parChTrans1D3" presStyleIdx="1" presStyleCnt="3"/>
      <dgm:spPr/>
    </dgm:pt>
    <dgm:pt modelId="{7E9F4BF8-617B-473B-AE54-41058EA684DC}" type="pres">
      <dgm:prSet presAssocID="{325C2186-7193-495D-9224-F7092D449E67}" presName="hierRoot2" presStyleCnt="0">
        <dgm:presLayoutVars>
          <dgm:hierBranch val="init"/>
        </dgm:presLayoutVars>
      </dgm:prSet>
      <dgm:spPr/>
    </dgm:pt>
    <dgm:pt modelId="{AD926835-32F3-4936-ABA3-5E33DC7C90F5}" type="pres">
      <dgm:prSet presAssocID="{325C2186-7193-495D-9224-F7092D449E67}" presName="rootComposite" presStyleCnt="0"/>
      <dgm:spPr/>
    </dgm:pt>
    <dgm:pt modelId="{4D9ACEAB-AA6B-4E6D-8DB3-3BC18C9C8870}" type="pres">
      <dgm:prSet presAssocID="{325C2186-7193-495D-9224-F7092D449E67}" presName="rootText" presStyleLbl="node3" presStyleIdx="1" presStyleCnt="3" custScaleX="167389" custScaleY="310368" custLinFactNeighborX="-7462" custLinFactNeighborY="-18754">
        <dgm:presLayoutVars>
          <dgm:chPref val="3"/>
        </dgm:presLayoutVars>
      </dgm:prSet>
      <dgm:spPr/>
    </dgm:pt>
    <dgm:pt modelId="{6552D32A-16A6-48A3-B130-55B9A7C4377C}" type="pres">
      <dgm:prSet presAssocID="{325C2186-7193-495D-9224-F7092D449E67}" presName="rootConnector" presStyleLbl="node3" presStyleIdx="1" presStyleCnt="3"/>
      <dgm:spPr/>
    </dgm:pt>
    <dgm:pt modelId="{F8650FDF-3DCC-4898-81ED-20758DC793F8}" type="pres">
      <dgm:prSet presAssocID="{325C2186-7193-495D-9224-F7092D449E67}" presName="hierChild4" presStyleCnt="0"/>
      <dgm:spPr/>
    </dgm:pt>
    <dgm:pt modelId="{9BF8998D-AE6F-44BD-AEB6-864D84A01ABF}" type="pres">
      <dgm:prSet presAssocID="{325C2186-7193-495D-9224-F7092D449E67}" presName="hierChild5" presStyleCnt="0"/>
      <dgm:spPr/>
    </dgm:pt>
    <dgm:pt modelId="{46719581-67B8-438E-A719-9F80AAEA0EAF}" type="pres">
      <dgm:prSet presAssocID="{4C33865C-2CD3-42DB-9E61-B43654F15610}" presName="hierChild5" presStyleCnt="0"/>
      <dgm:spPr/>
    </dgm:pt>
    <dgm:pt modelId="{3F462109-CC6E-4F38-A51B-D7A3692382A8}" type="pres">
      <dgm:prSet presAssocID="{6141A06D-7FD0-46D6-A9AC-5F145C5C6AAE}" presName="Name37" presStyleLbl="parChTrans1D2" presStyleIdx="2" presStyleCnt="3"/>
      <dgm:spPr/>
    </dgm:pt>
    <dgm:pt modelId="{D2698F23-BC54-4C8D-9605-964EC74AD26B}" type="pres">
      <dgm:prSet presAssocID="{21EB4933-03BD-40D5-81A2-6A1F7C40B7E5}" presName="hierRoot2" presStyleCnt="0">
        <dgm:presLayoutVars>
          <dgm:hierBranch val="init"/>
        </dgm:presLayoutVars>
      </dgm:prSet>
      <dgm:spPr/>
    </dgm:pt>
    <dgm:pt modelId="{5E8B1952-75CA-4B09-A798-7CBF4D885849}" type="pres">
      <dgm:prSet presAssocID="{21EB4933-03BD-40D5-81A2-6A1F7C40B7E5}" presName="rootComposite" presStyleCnt="0"/>
      <dgm:spPr/>
    </dgm:pt>
    <dgm:pt modelId="{6F249879-8397-4C1F-A883-56CD417E8489}" type="pres">
      <dgm:prSet presAssocID="{21EB4933-03BD-40D5-81A2-6A1F7C40B7E5}" presName="rootText" presStyleLbl="node2" presStyleIdx="2" presStyleCnt="3" custScaleX="167389" custScaleY="80056" custLinFactNeighborX="9756" custLinFactNeighborY="-2688">
        <dgm:presLayoutVars>
          <dgm:chPref val="3"/>
        </dgm:presLayoutVars>
      </dgm:prSet>
      <dgm:spPr/>
    </dgm:pt>
    <dgm:pt modelId="{1AAE6FA9-5FD0-4415-85F7-F4DD86B82A73}" type="pres">
      <dgm:prSet presAssocID="{21EB4933-03BD-40D5-81A2-6A1F7C40B7E5}" presName="rootConnector" presStyleLbl="node2" presStyleIdx="2" presStyleCnt="3"/>
      <dgm:spPr/>
    </dgm:pt>
    <dgm:pt modelId="{AD8CC9F7-6D77-4C23-AED9-D1094B97EB8A}" type="pres">
      <dgm:prSet presAssocID="{21EB4933-03BD-40D5-81A2-6A1F7C40B7E5}" presName="hierChild4" presStyleCnt="0"/>
      <dgm:spPr/>
    </dgm:pt>
    <dgm:pt modelId="{5E0D6650-DEFF-422B-839B-ADB46F728F55}" type="pres">
      <dgm:prSet presAssocID="{30E403BE-E3A9-4DB9-A572-E2759AB6EE4C}" presName="Name37" presStyleLbl="parChTrans1D3" presStyleIdx="2" presStyleCnt="3"/>
      <dgm:spPr/>
    </dgm:pt>
    <dgm:pt modelId="{E5B7A77A-DFD6-4F80-8D9E-1C4C62EF0B0C}" type="pres">
      <dgm:prSet presAssocID="{618D5705-AE26-476A-BA32-A00AB7FCFC3A}" presName="hierRoot2" presStyleCnt="0">
        <dgm:presLayoutVars>
          <dgm:hierBranch val="init"/>
        </dgm:presLayoutVars>
      </dgm:prSet>
      <dgm:spPr/>
    </dgm:pt>
    <dgm:pt modelId="{B5D9E7BD-9061-40CA-B3A1-152B173FAAD7}" type="pres">
      <dgm:prSet presAssocID="{618D5705-AE26-476A-BA32-A00AB7FCFC3A}" presName="rootComposite" presStyleCnt="0"/>
      <dgm:spPr/>
    </dgm:pt>
    <dgm:pt modelId="{7DB2CAC8-7290-4777-A5F5-0ED94D368127}" type="pres">
      <dgm:prSet presAssocID="{618D5705-AE26-476A-BA32-A00AB7FCFC3A}" presName="rootText" presStyleLbl="node3" presStyleIdx="2" presStyleCnt="3" custScaleX="167389" custScaleY="313241" custLinFactNeighborX="88" custLinFactNeighborY="-20537">
        <dgm:presLayoutVars>
          <dgm:chPref val="3"/>
        </dgm:presLayoutVars>
      </dgm:prSet>
      <dgm:spPr/>
    </dgm:pt>
    <dgm:pt modelId="{0581858C-C58E-4BAA-B406-B7152D2EC295}" type="pres">
      <dgm:prSet presAssocID="{618D5705-AE26-476A-BA32-A00AB7FCFC3A}" presName="rootConnector" presStyleLbl="node3" presStyleIdx="2" presStyleCnt="3"/>
      <dgm:spPr/>
    </dgm:pt>
    <dgm:pt modelId="{E9FA4E6B-4153-48DC-BB4B-CC0B3A9784D4}" type="pres">
      <dgm:prSet presAssocID="{618D5705-AE26-476A-BA32-A00AB7FCFC3A}" presName="hierChild4" presStyleCnt="0"/>
      <dgm:spPr/>
    </dgm:pt>
    <dgm:pt modelId="{BD5B3695-2887-4DF0-B7CC-8AF76C6B6335}" type="pres">
      <dgm:prSet presAssocID="{618D5705-AE26-476A-BA32-A00AB7FCFC3A}" presName="hierChild5" presStyleCnt="0"/>
      <dgm:spPr/>
    </dgm:pt>
    <dgm:pt modelId="{258DE79F-D3B3-48C5-ABFD-E84311D7C59F}" type="pres">
      <dgm:prSet presAssocID="{21EB4933-03BD-40D5-81A2-6A1F7C40B7E5}" presName="hierChild5" presStyleCnt="0"/>
      <dgm:spPr/>
    </dgm:pt>
    <dgm:pt modelId="{0D31DE9C-F1F0-4EC6-8890-4759545FD1A1}" type="pres">
      <dgm:prSet presAssocID="{A960DD33-DFAF-42C3-8EB0-8278345FDC05}" presName="hierChild3" presStyleCnt="0"/>
      <dgm:spPr/>
    </dgm:pt>
  </dgm:ptLst>
  <dgm:cxnLst>
    <dgm:cxn modelId="{00B78E02-747C-4A30-8997-7C08EF46976D}" srcId="{A960DD33-DFAF-42C3-8EB0-8278345FDC05}" destId="{4C33865C-2CD3-42DB-9E61-B43654F15610}" srcOrd="1" destOrd="0" parTransId="{4011BF7B-B248-4D58-AD52-040A97B158A6}" sibTransId="{52EED58A-0C3C-470F-A70D-0101DC21FE98}"/>
    <dgm:cxn modelId="{27382705-DEF1-4B46-9425-F588B719FE8F}" type="presOf" srcId="{618D5705-AE26-476A-BA32-A00AB7FCFC3A}" destId="{7DB2CAC8-7290-4777-A5F5-0ED94D368127}" srcOrd="0" destOrd="0" presId="urn:microsoft.com/office/officeart/2005/8/layout/orgChart1"/>
    <dgm:cxn modelId="{8CA0960F-6C3B-4403-977E-F0442B31739E}" type="presOf" srcId="{A960DD33-DFAF-42C3-8EB0-8278345FDC05}" destId="{AB16CEE9-7277-4262-9A81-81B628E3945F}" srcOrd="0" destOrd="0" presId="urn:microsoft.com/office/officeart/2005/8/layout/orgChart1"/>
    <dgm:cxn modelId="{E9D4D714-D41D-43AD-A65A-812A132725AB}" type="presOf" srcId="{B02387AA-F3D6-42CF-B302-690744C352BD}" destId="{17264357-E2D7-46BB-8516-D33E6BA7217B}" srcOrd="0" destOrd="0" presId="urn:microsoft.com/office/officeart/2005/8/layout/orgChart1"/>
    <dgm:cxn modelId="{AFE4451C-2109-4922-8BAA-BB0A14DFBD41}" type="presOf" srcId="{B025F852-985E-432E-BDAF-696DC76346EC}" destId="{53279174-CF99-4C7E-870E-5822506CDE23}" srcOrd="1" destOrd="0" presId="urn:microsoft.com/office/officeart/2005/8/layout/orgChart1"/>
    <dgm:cxn modelId="{5D65BE2B-0DFC-4F04-B2CB-6A8347969808}" type="presOf" srcId="{21EB4933-03BD-40D5-81A2-6A1F7C40B7E5}" destId="{6F249879-8397-4C1F-A883-56CD417E8489}" srcOrd="0" destOrd="0" presId="urn:microsoft.com/office/officeart/2005/8/layout/orgChart1"/>
    <dgm:cxn modelId="{2BC23430-84BD-40AE-98B6-58A2FDD6019C}" type="presOf" srcId="{408337B1-CE89-46CE-A5B3-9B2738BF34E1}" destId="{9A074DE3-71D7-4167-831F-9AE9425E3646}" srcOrd="1" destOrd="0" presId="urn:microsoft.com/office/officeart/2005/8/layout/orgChart1"/>
    <dgm:cxn modelId="{E8F66735-FFD8-4433-A26E-5B190BC2FE91}" type="presOf" srcId="{6C575417-0C4B-4DCB-9121-6CD12CE6936D}" destId="{94C9BC04-C351-4244-ADE7-5F8450DCDA9F}" srcOrd="0" destOrd="0" presId="urn:microsoft.com/office/officeart/2005/8/layout/orgChart1"/>
    <dgm:cxn modelId="{3C18B938-4B03-405E-A433-96B153885765}" type="presOf" srcId="{80A4108E-3B7A-4B79-97AE-CC16DEC3B858}" destId="{B3DA3192-FC06-450F-A27C-FF48465895CB}" srcOrd="0" destOrd="0" presId="urn:microsoft.com/office/officeart/2005/8/layout/orgChart1"/>
    <dgm:cxn modelId="{584C5A60-6400-4132-8411-26A6C77381D6}" type="presOf" srcId="{408337B1-CE89-46CE-A5B3-9B2738BF34E1}" destId="{1CCD5D37-0223-43DE-A776-938325C9176D}" srcOrd="0" destOrd="0" presId="urn:microsoft.com/office/officeart/2005/8/layout/orgChart1"/>
    <dgm:cxn modelId="{A2D24763-3DE9-4846-BF4D-9A083D55089E}" type="presOf" srcId="{A960DD33-DFAF-42C3-8EB0-8278345FDC05}" destId="{34E80828-4514-4C40-9C90-D09253D61D69}" srcOrd="1" destOrd="0" presId="urn:microsoft.com/office/officeart/2005/8/layout/orgChart1"/>
    <dgm:cxn modelId="{206F574A-5074-4DAE-AB07-F3766DC65DB2}" type="presOf" srcId="{4011BF7B-B248-4D58-AD52-040A97B158A6}" destId="{DE3238E2-8EEB-4DE9-9DEE-65437CDAF91D}" srcOrd="0" destOrd="0" presId="urn:microsoft.com/office/officeart/2005/8/layout/orgChart1"/>
    <dgm:cxn modelId="{2CC2484E-F69E-4BFF-83D7-CF6A2879C2FB}" type="presOf" srcId="{4C33865C-2CD3-42DB-9E61-B43654F15610}" destId="{55F78766-047E-4222-948B-A3F7923F9825}" srcOrd="1" destOrd="0" presId="urn:microsoft.com/office/officeart/2005/8/layout/orgChart1"/>
    <dgm:cxn modelId="{CBF54E75-09B2-4D94-A108-F5E7DB420C32}" type="presOf" srcId="{B025F852-985E-432E-BDAF-696DC76346EC}" destId="{C7FD6111-D468-4F4D-84B7-1C3675D893E1}" srcOrd="0" destOrd="0" presId="urn:microsoft.com/office/officeart/2005/8/layout/orgChart1"/>
    <dgm:cxn modelId="{0350EA77-1372-409B-BF61-DB4CC0F7D45A}" srcId="{408337B1-CE89-46CE-A5B3-9B2738BF34E1}" destId="{B025F852-985E-432E-BDAF-696DC76346EC}" srcOrd="0" destOrd="0" parTransId="{B02387AA-F3D6-42CF-B302-690744C352BD}" sibTransId="{EF9410EC-05D0-49A3-A5D0-7A6632F3408C}"/>
    <dgm:cxn modelId="{1B3D727F-8EF8-4317-BC2D-C589682F991B}" type="presOf" srcId="{30E403BE-E3A9-4DB9-A572-E2759AB6EE4C}" destId="{5E0D6650-DEFF-422B-839B-ADB46F728F55}" srcOrd="0" destOrd="0" presId="urn:microsoft.com/office/officeart/2005/8/layout/orgChart1"/>
    <dgm:cxn modelId="{89A76A89-9784-449E-8A27-666E56080071}" srcId="{E1B30213-2D40-4C7B-9394-BB8521D03181}" destId="{A960DD33-DFAF-42C3-8EB0-8278345FDC05}" srcOrd="0" destOrd="0" parTransId="{5455B632-1628-4CF1-AD14-EBB2CB0049CB}" sibTransId="{648A371C-1032-41BE-947A-A80667FC0A6D}"/>
    <dgm:cxn modelId="{04A7B393-C707-4644-8BCB-6D5F47193954}" type="presOf" srcId="{618D5705-AE26-476A-BA32-A00AB7FCFC3A}" destId="{0581858C-C58E-4BAA-B406-B7152D2EC295}" srcOrd="1" destOrd="0" presId="urn:microsoft.com/office/officeart/2005/8/layout/orgChart1"/>
    <dgm:cxn modelId="{4EEAD694-43C4-400C-B2E3-1897CAECC9B9}" srcId="{4C33865C-2CD3-42DB-9E61-B43654F15610}" destId="{325C2186-7193-495D-9224-F7092D449E67}" srcOrd="0" destOrd="0" parTransId="{80A4108E-3B7A-4B79-97AE-CC16DEC3B858}" sibTransId="{A55DAB91-A98D-4CF9-8A3F-C7D67A4D1865}"/>
    <dgm:cxn modelId="{95EE87A5-18E2-4218-862B-6FB3E2B2934C}" type="presOf" srcId="{4C33865C-2CD3-42DB-9E61-B43654F15610}" destId="{B24E4516-0746-4970-9DBE-1E550325D181}" srcOrd="0" destOrd="0" presId="urn:microsoft.com/office/officeart/2005/8/layout/orgChart1"/>
    <dgm:cxn modelId="{A6C6E9B6-40EA-4572-8C0E-C9A60873C49D}" srcId="{21EB4933-03BD-40D5-81A2-6A1F7C40B7E5}" destId="{618D5705-AE26-476A-BA32-A00AB7FCFC3A}" srcOrd="0" destOrd="0" parTransId="{30E403BE-E3A9-4DB9-A572-E2759AB6EE4C}" sibTransId="{D35A2FDA-C989-4B15-80EA-2BA81A33447E}"/>
    <dgm:cxn modelId="{B1A2D9C8-B81E-4813-9288-05211692549A}" srcId="{A960DD33-DFAF-42C3-8EB0-8278345FDC05}" destId="{408337B1-CE89-46CE-A5B3-9B2738BF34E1}" srcOrd="0" destOrd="0" parTransId="{6C575417-0C4B-4DCB-9121-6CD12CE6936D}" sibTransId="{2630A017-4063-4055-A51E-0867BBC02D42}"/>
    <dgm:cxn modelId="{231CEBCB-93D9-406F-949A-73093F777C94}" type="presOf" srcId="{21EB4933-03BD-40D5-81A2-6A1F7C40B7E5}" destId="{1AAE6FA9-5FD0-4415-85F7-F4DD86B82A73}" srcOrd="1" destOrd="0" presId="urn:microsoft.com/office/officeart/2005/8/layout/orgChart1"/>
    <dgm:cxn modelId="{B80553D2-2485-4735-8245-C987F35DDBD4}" type="presOf" srcId="{E1B30213-2D40-4C7B-9394-BB8521D03181}" destId="{40438DFC-2BDD-4FE0-B91C-7E0230875651}" srcOrd="0" destOrd="0" presId="urn:microsoft.com/office/officeart/2005/8/layout/orgChart1"/>
    <dgm:cxn modelId="{6033A7D7-DD0E-4350-A7E1-883B7768FA7D}" type="presOf" srcId="{6141A06D-7FD0-46D6-A9AC-5F145C5C6AAE}" destId="{3F462109-CC6E-4F38-A51B-D7A3692382A8}" srcOrd="0" destOrd="0" presId="urn:microsoft.com/office/officeart/2005/8/layout/orgChart1"/>
    <dgm:cxn modelId="{EC6A99F4-15D9-4DBA-9A3B-8F4BFB794E8E}" type="presOf" srcId="{325C2186-7193-495D-9224-F7092D449E67}" destId="{4D9ACEAB-AA6B-4E6D-8DB3-3BC18C9C8870}" srcOrd="0" destOrd="0" presId="urn:microsoft.com/office/officeart/2005/8/layout/orgChart1"/>
    <dgm:cxn modelId="{0FEF90FB-5B2C-4AFD-B026-913417871C13}" type="presOf" srcId="{325C2186-7193-495D-9224-F7092D449E67}" destId="{6552D32A-16A6-48A3-B130-55B9A7C4377C}" srcOrd="1" destOrd="0" presId="urn:microsoft.com/office/officeart/2005/8/layout/orgChart1"/>
    <dgm:cxn modelId="{DB6CBEFB-9070-4732-8643-29CAEDAA8BD8}" srcId="{A960DD33-DFAF-42C3-8EB0-8278345FDC05}" destId="{21EB4933-03BD-40D5-81A2-6A1F7C40B7E5}" srcOrd="2" destOrd="0" parTransId="{6141A06D-7FD0-46D6-A9AC-5F145C5C6AAE}" sibTransId="{2C9A428F-088A-4F2F-A0A6-69335063563E}"/>
    <dgm:cxn modelId="{0F95D4B1-7197-4457-B4F3-B1BA75169D40}" type="presParOf" srcId="{40438DFC-2BDD-4FE0-B91C-7E0230875651}" destId="{E35B80EB-56F6-48C2-8C8F-C9A7A73622A6}" srcOrd="0" destOrd="0" presId="urn:microsoft.com/office/officeart/2005/8/layout/orgChart1"/>
    <dgm:cxn modelId="{0F7496D1-D15F-456B-A896-4AE8FC71B96F}" type="presParOf" srcId="{E35B80EB-56F6-48C2-8C8F-C9A7A73622A6}" destId="{D7765F62-A404-4E81-8FBB-16B1066F4EA4}" srcOrd="0" destOrd="0" presId="urn:microsoft.com/office/officeart/2005/8/layout/orgChart1"/>
    <dgm:cxn modelId="{D16DC96C-05E3-4A7D-9793-AA08EBB44EFA}" type="presParOf" srcId="{D7765F62-A404-4E81-8FBB-16B1066F4EA4}" destId="{AB16CEE9-7277-4262-9A81-81B628E3945F}" srcOrd="0" destOrd="0" presId="urn:microsoft.com/office/officeart/2005/8/layout/orgChart1"/>
    <dgm:cxn modelId="{7BECB18E-779B-41FF-8277-98C966A1E1A6}" type="presParOf" srcId="{D7765F62-A404-4E81-8FBB-16B1066F4EA4}" destId="{34E80828-4514-4C40-9C90-D09253D61D69}" srcOrd="1" destOrd="0" presId="urn:microsoft.com/office/officeart/2005/8/layout/orgChart1"/>
    <dgm:cxn modelId="{2CC3817C-0E8A-41F1-AD9F-392E792AB85D}" type="presParOf" srcId="{E35B80EB-56F6-48C2-8C8F-C9A7A73622A6}" destId="{209ADAB8-6A8C-4D36-9CE2-6F88F8A2AC74}" srcOrd="1" destOrd="0" presId="urn:microsoft.com/office/officeart/2005/8/layout/orgChart1"/>
    <dgm:cxn modelId="{2C812D74-76D3-41EF-BDE7-72DCA54AE06D}" type="presParOf" srcId="{209ADAB8-6A8C-4D36-9CE2-6F88F8A2AC74}" destId="{94C9BC04-C351-4244-ADE7-5F8450DCDA9F}" srcOrd="0" destOrd="0" presId="urn:microsoft.com/office/officeart/2005/8/layout/orgChart1"/>
    <dgm:cxn modelId="{7844DBBB-3C26-44CF-9CAB-F4C858CD2C6B}" type="presParOf" srcId="{209ADAB8-6A8C-4D36-9CE2-6F88F8A2AC74}" destId="{726BCA96-C6F0-477E-9D66-DEF5D440FF82}" srcOrd="1" destOrd="0" presId="urn:microsoft.com/office/officeart/2005/8/layout/orgChart1"/>
    <dgm:cxn modelId="{31B63BD9-0E18-4E27-9D31-A7E7EE263F59}" type="presParOf" srcId="{726BCA96-C6F0-477E-9D66-DEF5D440FF82}" destId="{7C23DE69-D58D-4300-AC23-C4B10EC1E48F}" srcOrd="0" destOrd="0" presId="urn:microsoft.com/office/officeart/2005/8/layout/orgChart1"/>
    <dgm:cxn modelId="{0490935D-4351-4007-B057-C12A7B7835CB}" type="presParOf" srcId="{7C23DE69-D58D-4300-AC23-C4B10EC1E48F}" destId="{1CCD5D37-0223-43DE-A776-938325C9176D}" srcOrd="0" destOrd="0" presId="urn:microsoft.com/office/officeart/2005/8/layout/orgChart1"/>
    <dgm:cxn modelId="{8FA60894-108B-4E93-99CD-ECDD5E882AD7}" type="presParOf" srcId="{7C23DE69-D58D-4300-AC23-C4B10EC1E48F}" destId="{9A074DE3-71D7-4167-831F-9AE9425E3646}" srcOrd="1" destOrd="0" presId="urn:microsoft.com/office/officeart/2005/8/layout/orgChart1"/>
    <dgm:cxn modelId="{05525B39-487D-4582-86C6-B272DAA98FE5}" type="presParOf" srcId="{726BCA96-C6F0-477E-9D66-DEF5D440FF82}" destId="{9F42C2EA-2416-4DCD-8123-1C8F34EE94A9}" srcOrd="1" destOrd="0" presId="urn:microsoft.com/office/officeart/2005/8/layout/orgChart1"/>
    <dgm:cxn modelId="{61B77B57-9168-4345-8DF5-7B765547FD83}" type="presParOf" srcId="{9F42C2EA-2416-4DCD-8123-1C8F34EE94A9}" destId="{17264357-E2D7-46BB-8516-D33E6BA7217B}" srcOrd="0" destOrd="0" presId="urn:microsoft.com/office/officeart/2005/8/layout/orgChart1"/>
    <dgm:cxn modelId="{743F4BCD-8614-4CD3-8DA9-4A890B68C300}" type="presParOf" srcId="{9F42C2EA-2416-4DCD-8123-1C8F34EE94A9}" destId="{C80DCBBE-40CB-4B0D-B4CB-A459106F5DAB}" srcOrd="1" destOrd="0" presId="urn:microsoft.com/office/officeart/2005/8/layout/orgChart1"/>
    <dgm:cxn modelId="{FD1605F3-2F6F-4D12-A160-96113D594FF2}" type="presParOf" srcId="{C80DCBBE-40CB-4B0D-B4CB-A459106F5DAB}" destId="{279792D2-131B-4969-9683-D9DCC596CE96}" srcOrd="0" destOrd="0" presId="urn:microsoft.com/office/officeart/2005/8/layout/orgChart1"/>
    <dgm:cxn modelId="{F96628E7-B46A-4048-BB06-84C66E1D825C}" type="presParOf" srcId="{279792D2-131B-4969-9683-D9DCC596CE96}" destId="{C7FD6111-D468-4F4D-84B7-1C3675D893E1}" srcOrd="0" destOrd="0" presId="urn:microsoft.com/office/officeart/2005/8/layout/orgChart1"/>
    <dgm:cxn modelId="{F0DB0BF2-C32B-46CF-BFF6-0CB223A784C3}" type="presParOf" srcId="{279792D2-131B-4969-9683-D9DCC596CE96}" destId="{53279174-CF99-4C7E-870E-5822506CDE23}" srcOrd="1" destOrd="0" presId="urn:microsoft.com/office/officeart/2005/8/layout/orgChart1"/>
    <dgm:cxn modelId="{B171E54F-6F44-4678-BD00-EC6385C5E06E}" type="presParOf" srcId="{C80DCBBE-40CB-4B0D-B4CB-A459106F5DAB}" destId="{9378C629-2E36-46EC-B883-DD040A0BA09E}" srcOrd="1" destOrd="0" presId="urn:microsoft.com/office/officeart/2005/8/layout/orgChart1"/>
    <dgm:cxn modelId="{15A09740-3C5B-4C15-ADEE-DED3BCFFC3F3}" type="presParOf" srcId="{C80DCBBE-40CB-4B0D-B4CB-A459106F5DAB}" destId="{597B0F22-95FE-4636-897A-122A9408F512}" srcOrd="2" destOrd="0" presId="urn:microsoft.com/office/officeart/2005/8/layout/orgChart1"/>
    <dgm:cxn modelId="{138AA6EE-4993-4810-AA4A-802D192CE26D}" type="presParOf" srcId="{726BCA96-C6F0-477E-9D66-DEF5D440FF82}" destId="{2D00CE51-3C3F-417E-8050-6915B5895BCF}" srcOrd="2" destOrd="0" presId="urn:microsoft.com/office/officeart/2005/8/layout/orgChart1"/>
    <dgm:cxn modelId="{D34BFCD5-4545-4698-A04E-019E8F37170B}" type="presParOf" srcId="{209ADAB8-6A8C-4D36-9CE2-6F88F8A2AC74}" destId="{DE3238E2-8EEB-4DE9-9DEE-65437CDAF91D}" srcOrd="2" destOrd="0" presId="urn:microsoft.com/office/officeart/2005/8/layout/orgChart1"/>
    <dgm:cxn modelId="{4F774589-D2A4-404A-B1FA-E86B7B506C36}" type="presParOf" srcId="{209ADAB8-6A8C-4D36-9CE2-6F88F8A2AC74}" destId="{8CA6B2BB-DC47-4215-80E8-0D0EC9D89A23}" srcOrd="3" destOrd="0" presId="urn:microsoft.com/office/officeart/2005/8/layout/orgChart1"/>
    <dgm:cxn modelId="{49B3D51E-11C9-42EA-936E-A98AF7FBEE40}" type="presParOf" srcId="{8CA6B2BB-DC47-4215-80E8-0D0EC9D89A23}" destId="{03062F52-1AB6-479A-AE68-31A34EDBDFB1}" srcOrd="0" destOrd="0" presId="urn:microsoft.com/office/officeart/2005/8/layout/orgChart1"/>
    <dgm:cxn modelId="{11A8617D-3E43-4604-9E5F-CB59230EDE7E}" type="presParOf" srcId="{03062F52-1AB6-479A-AE68-31A34EDBDFB1}" destId="{B24E4516-0746-4970-9DBE-1E550325D181}" srcOrd="0" destOrd="0" presId="urn:microsoft.com/office/officeart/2005/8/layout/orgChart1"/>
    <dgm:cxn modelId="{4C001ABF-A63C-4721-996D-460977320297}" type="presParOf" srcId="{03062F52-1AB6-479A-AE68-31A34EDBDFB1}" destId="{55F78766-047E-4222-948B-A3F7923F9825}" srcOrd="1" destOrd="0" presId="urn:microsoft.com/office/officeart/2005/8/layout/orgChart1"/>
    <dgm:cxn modelId="{E9DA2A4A-BD95-49BF-A5F1-9386BD72CE56}" type="presParOf" srcId="{8CA6B2BB-DC47-4215-80E8-0D0EC9D89A23}" destId="{24E3EF9B-9681-47DA-A1C4-380C37C452A8}" srcOrd="1" destOrd="0" presId="urn:microsoft.com/office/officeart/2005/8/layout/orgChart1"/>
    <dgm:cxn modelId="{36980545-D5D6-4279-AC8E-F6C6BF33C86B}" type="presParOf" srcId="{24E3EF9B-9681-47DA-A1C4-380C37C452A8}" destId="{B3DA3192-FC06-450F-A27C-FF48465895CB}" srcOrd="0" destOrd="0" presId="urn:microsoft.com/office/officeart/2005/8/layout/orgChart1"/>
    <dgm:cxn modelId="{85A36128-73DB-46D4-BF70-9A3CD9E41842}" type="presParOf" srcId="{24E3EF9B-9681-47DA-A1C4-380C37C452A8}" destId="{7E9F4BF8-617B-473B-AE54-41058EA684DC}" srcOrd="1" destOrd="0" presId="urn:microsoft.com/office/officeart/2005/8/layout/orgChart1"/>
    <dgm:cxn modelId="{FCD6A559-F01A-4FC9-964C-FC98AD9D6156}" type="presParOf" srcId="{7E9F4BF8-617B-473B-AE54-41058EA684DC}" destId="{AD926835-32F3-4936-ABA3-5E33DC7C90F5}" srcOrd="0" destOrd="0" presId="urn:microsoft.com/office/officeart/2005/8/layout/orgChart1"/>
    <dgm:cxn modelId="{996F93BB-5C0B-47D6-93D2-4ABFD2B0391A}" type="presParOf" srcId="{AD926835-32F3-4936-ABA3-5E33DC7C90F5}" destId="{4D9ACEAB-AA6B-4E6D-8DB3-3BC18C9C8870}" srcOrd="0" destOrd="0" presId="urn:microsoft.com/office/officeart/2005/8/layout/orgChart1"/>
    <dgm:cxn modelId="{FADB8F58-A4D9-4C3E-B469-EF562D838857}" type="presParOf" srcId="{AD926835-32F3-4936-ABA3-5E33DC7C90F5}" destId="{6552D32A-16A6-48A3-B130-55B9A7C4377C}" srcOrd="1" destOrd="0" presId="urn:microsoft.com/office/officeart/2005/8/layout/orgChart1"/>
    <dgm:cxn modelId="{42A7A24B-223E-4F1C-81EF-081165F2511E}" type="presParOf" srcId="{7E9F4BF8-617B-473B-AE54-41058EA684DC}" destId="{F8650FDF-3DCC-4898-81ED-20758DC793F8}" srcOrd="1" destOrd="0" presId="urn:microsoft.com/office/officeart/2005/8/layout/orgChart1"/>
    <dgm:cxn modelId="{4DFDEEA7-B186-4452-9394-EB212CFC98F7}" type="presParOf" srcId="{7E9F4BF8-617B-473B-AE54-41058EA684DC}" destId="{9BF8998D-AE6F-44BD-AEB6-864D84A01ABF}" srcOrd="2" destOrd="0" presId="urn:microsoft.com/office/officeart/2005/8/layout/orgChart1"/>
    <dgm:cxn modelId="{F3B705D7-4BCC-45BD-888F-95B35636E3DF}" type="presParOf" srcId="{8CA6B2BB-DC47-4215-80E8-0D0EC9D89A23}" destId="{46719581-67B8-438E-A719-9F80AAEA0EAF}" srcOrd="2" destOrd="0" presId="urn:microsoft.com/office/officeart/2005/8/layout/orgChart1"/>
    <dgm:cxn modelId="{782FA543-69CE-4A77-B692-FF3F5C68A660}" type="presParOf" srcId="{209ADAB8-6A8C-4D36-9CE2-6F88F8A2AC74}" destId="{3F462109-CC6E-4F38-A51B-D7A3692382A8}" srcOrd="4" destOrd="0" presId="urn:microsoft.com/office/officeart/2005/8/layout/orgChart1"/>
    <dgm:cxn modelId="{941BAE14-56D5-405C-96C8-DCF1872928EB}" type="presParOf" srcId="{209ADAB8-6A8C-4D36-9CE2-6F88F8A2AC74}" destId="{D2698F23-BC54-4C8D-9605-964EC74AD26B}" srcOrd="5" destOrd="0" presId="urn:microsoft.com/office/officeart/2005/8/layout/orgChart1"/>
    <dgm:cxn modelId="{B4352865-F72D-4BAC-9589-59FCCD2DDBF2}" type="presParOf" srcId="{D2698F23-BC54-4C8D-9605-964EC74AD26B}" destId="{5E8B1952-75CA-4B09-A798-7CBF4D885849}" srcOrd="0" destOrd="0" presId="urn:microsoft.com/office/officeart/2005/8/layout/orgChart1"/>
    <dgm:cxn modelId="{A7F2AB95-FD2D-43F0-A661-B7ADE78DD5E4}" type="presParOf" srcId="{5E8B1952-75CA-4B09-A798-7CBF4D885849}" destId="{6F249879-8397-4C1F-A883-56CD417E8489}" srcOrd="0" destOrd="0" presId="urn:microsoft.com/office/officeart/2005/8/layout/orgChart1"/>
    <dgm:cxn modelId="{E5538D25-CFD8-4B11-AF59-E0DD4696CBB4}" type="presParOf" srcId="{5E8B1952-75CA-4B09-A798-7CBF4D885849}" destId="{1AAE6FA9-5FD0-4415-85F7-F4DD86B82A73}" srcOrd="1" destOrd="0" presId="urn:microsoft.com/office/officeart/2005/8/layout/orgChart1"/>
    <dgm:cxn modelId="{D1426454-DC63-4D75-AB89-A6769A3B9FE6}" type="presParOf" srcId="{D2698F23-BC54-4C8D-9605-964EC74AD26B}" destId="{AD8CC9F7-6D77-4C23-AED9-D1094B97EB8A}" srcOrd="1" destOrd="0" presId="urn:microsoft.com/office/officeart/2005/8/layout/orgChart1"/>
    <dgm:cxn modelId="{F8EDA382-3854-4307-9D5C-469945D76AEE}" type="presParOf" srcId="{AD8CC9F7-6D77-4C23-AED9-D1094B97EB8A}" destId="{5E0D6650-DEFF-422B-839B-ADB46F728F55}" srcOrd="0" destOrd="0" presId="urn:microsoft.com/office/officeart/2005/8/layout/orgChart1"/>
    <dgm:cxn modelId="{B21E75F8-9710-4A73-A658-8AA62E1DD059}" type="presParOf" srcId="{AD8CC9F7-6D77-4C23-AED9-D1094B97EB8A}" destId="{E5B7A77A-DFD6-4F80-8D9E-1C4C62EF0B0C}" srcOrd="1" destOrd="0" presId="urn:microsoft.com/office/officeart/2005/8/layout/orgChart1"/>
    <dgm:cxn modelId="{9208734B-EF0F-46FF-83A7-257F7328193F}" type="presParOf" srcId="{E5B7A77A-DFD6-4F80-8D9E-1C4C62EF0B0C}" destId="{B5D9E7BD-9061-40CA-B3A1-152B173FAAD7}" srcOrd="0" destOrd="0" presId="urn:microsoft.com/office/officeart/2005/8/layout/orgChart1"/>
    <dgm:cxn modelId="{BA55EBA9-30F6-4B32-B103-699D6ED0080E}" type="presParOf" srcId="{B5D9E7BD-9061-40CA-B3A1-152B173FAAD7}" destId="{7DB2CAC8-7290-4777-A5F5-0ED94D368127}" srcOrd="0" destOrd="0" presId="urn:microsoft.com/office/officeart/2005/8/layout/orgChart1"/>
    <dgm:cxn modelId="{E59D98A4-B92A-434F-AFED-A0818786755F}" type="presParOf" srcId="{B5D9E7BD-9061-40CA-B3A1-152B173FAAD7}" destId="{0581858C-C58E-4BAA-B406-B7152D2EC295}" srcOrd="1" destOrd="0" presId="urn:microsoft.com/office/officeart/2005/8/layout/orgChart1"/>
    <dgm:cxn modelId="{F8CD0716-7207-4FB7-AE82-5531E9CCB688}" type="presParOf" srcId="{E5B7A77A-DFD6-4F80-8D9E-1C4C62EF0B0C}" destId="{E9FA4E6B-4153-48DC-BB4B-CC0B3A9784D4}" srcOrd="1" destOrd="0" presId="urn:microsoft.com/office/officeart/2005/8/layout/orgChart1"/>
    <dgm:cxn modelId="{44BFFF34-61D2-419F-8B10-C35B84A64535}" type="presParOf" srcId="{E5B7A77A-DFD6-4F80-8D9E-1C4C62EF0B0C}" destId="{BD5B3695-2887-4DF0-B7CC-8AF76C6B6335}" srcOrd="2" destOrd="0" presId="urn:microsoft.com/office/officeart/2005/8/layout/orgChart1"/>
    <dgm:cxn modelId="{16B906DC-5208-47F9-9253-5C31DA40110C}" type="presParOf" srcId="{D2698F23-BC54-4C8D-9605-964EC74AD26B}" destId="{258DE79F-D3B3-48C5-ABFD-E84311D7C59F}" srcOrd="2" destOrd="0" presId="urn:microsoft.com/office/officeart/2005/8/layout/orgChart1"/>
    <dgm:cxn modelId="{8B0360A8-8775-497F-B12C-87C337CE5DD2}" type="presParOf" srcId="{E35B80EB-56F6-48C2-8C8F-C9A7A73622A6}" destId="{0D31DE9C-F1F0-4EC6-8890-4759545FD1A1}" srcOrd="2" destOrd="0" presId="urn:microsoft.com/office/officeart/2005/8/layout/orgChart1"/>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6B740C32-8E8C-4571-B46B-D5B8EA926395}" type="doc">
      <dgm:prSet loTypeId="urn:microsoft.com/office/officeart/2005/8/layout/vProcess5" loCatId="process" qsTypeId="urn:microsoft.com/office/officeart/2005/8/quickstyle/3d1" qsCatId="3D" csTypeId="urn:microsoft.com/office/officeart/2005/8/colors/accent0_3" csCatId="mainScheme" phldr="1"/>
      <dgm:spPr/>
      <dgm:t>
        <a:bodyPr/>
        <a:lstStyle/>
        <a:p>
          <a:endParaRPr lang="es-CO"/>
        </a:p>
      </dgm:t>
    </dgm:pt>
    <dgm:pt modelId="{8BF9AA16-9595-440A-9A72-B13D3D43F2B3}">
      <dgm:prSet phldrT="[Texto]"/>
      <dgm:spPr/>
      <dgm:t>
        <a:bodyPr/>
        <a:lstStyle/>
        <a:p>
          <a:pPr algn="just"/>
          <a:r>
            <a:rPr lang="es-CO"/>
            <a:t>Rehabilitación vial como complemento al mejoramiento de la infraestructura de servicios públicos en los barrios.</a:t>
          </a:r>
        </a:p>
      </dgm:t>
    </dgm:pt>
    <dgm:pt modelId="{F1E612DE-AC9B-45B7-A32F-1186C73B4B76}" type="parTrans" cxnId="{D71FC13F-62AC-47F6-B646-B327FD92D3EB}">
      <dgm:prSet/>
      <dgm:spPr/>
      <dgm:t>
        <a:bodyPr/>
        <a:lstStyle/>
        <a:p>
          <a:pPr algn="just"/>
          <a:endParaRPr lang="es-CO">
            <a:solidFill>
              <a:sysClr val="windowText" lastClr="000000"/>
            </a:solidFill>
          </a:endParaRPr>
        </a:p>
      </dgm:t>
    </dgm:pt>
    <dgm:pt modelId="{8D5C3AC4-893C-4848-A06B-716DADCEDBC3}" type="sibTrans" cxnId="{D71FC13F-62AC-47F6-B646-B327FD92D3EB}">
      <dgm:prSet/>
      <dgm:spPr/>
      <dgm:t>
        <a:bodyPr/>
        <a:lstStyle/>
        <a:p>
          <a:pPr algn="just"/>
          <a:endParaRPr lang="es-CO">
            <a:solidFill>
              <a:sysClr val="windowText" lastClr="000000"/>
            </a:solidFill>
          </a:endParaRPr>
        </a:p>
      </dgm:t>
    </dgm:pt>
    <dgm:pt modelId="{746A4E14-B212-4019-83BE-B620199BC570}">
      <dgm:prSet phldrT="[Texto]"/>
      <dgm:spPr/>
      <dgm:t>
        <a:bodyPr/>
        <a:lstStyle/>
        <a:p>
          <a:pPr algn="just"/>
          <a:r>
            <a:rPr lang="es-CO"/>
            <a:t>Infraestructura y Gestión del Tránsito</a:t>
          </a:r>
        </a:p>
      </dgm:t>
    </dgm:pt>
    <dgm:pt modelId="{FE90DCAC-A78B-4B10-8FDD-F77F8AF20D7A}" type="parTrans" cxnId="{0AB7611B-0D2B-4F23-AC2B-12C0560DDB5D}">
      <dgm:prSet/>
      <dgm:spPr/>
      <dgm:t>
        <a:bodyPr/>
        <a:lstStyle/>
        <a:p>
          <a:pPr algn="just"/>
          <a:endParaRPr lang="es-CO">
            <a:solidFill>
              <a:sysClr val="windowText" lastClr="000000"/>
            </a:solidFill>
          </a:endParaRPr>
        </a:p>
      </dgm:t>
    </dgm:pt>
    <dgm:pt modelId="{BD88BFD5-F1F3-454B-88C0-B781B7B65433}" type="sibTrans" cxnId="{0AB7611B-0D2B-4F23-AC2B-12C0560DDB5D}">
      <dgm:prSet/>
      <dgm:spPr/>
      <dgm:t>
        <a:bodyPr/>
        <a:lstStyle/>
        <a:p>
          <a:pPr algn="just"/>
          <a:endParaRPr lang="es-CO">
            <a:solidFill>
              <a:sysClr val="windowText" lastClr="000000"/>
            </a:solidFill>
          </a:endParaRPr>
        </a:p>
      </dgm:t>
    </dgm:pt>
    <dgm:pt modelId="{7C5D88CE-4798-43AE-B0EE-F07A51558F0E}">
      <dgm:prSet/>
      <dgm:spPr/>
      <dgm:t>
        <a:bodyPr/>
        <a:lstStyle/>
        <a:p>
          <a:pPr algn="just"/>
          <a:r>
            <a:rPr lang="es-CO"/>
            <a:t>Situaciones Imprevistas y Apoyo Interinstitucional</a:t>
          </a:r>
        </a:p>
      </dgm:t>
    </dgm:pt>
    <dgm:pt modelId="{8504660A-71D9-4BA7-B100-9A69EC8F4949}" type="parTrans" cxnId="{F772F368-6312-485A-A5E9-2A079C6A1D44}">
      <dgm:prSet/>
      <dgm:spPr/>
      <dgm:t>
        <a:bodyPr/>
        <a:lstStyle/>
        <a:p>
          <a:pPr algn="just"/>
          <a:endParaRPr lang="es-CO">
            <a:solidFill>
              <a:sysClr val="windowText" lastClr="000000"/>
            </a:solidFill>
          </a:endParaRPr>
        </a:p>
      </dgm:t>
    </dgm:pt>
    <dgm:pt modelId="{CC7B382F-91DF-4CEF-9A81-EF12C2DED99E}" type="sibTrans" cxnId="{F772F368-6312-485A-A5E9-2A079C6A1D44}">
      <dgm:prSet/>
      <dgm:spPr/>
      <dgm:t>
        <a:bodyPr/>
        <a:lstStyle/>
        <a:p>
          <a:pPr algn="just"/>
          <a:endParaRPr lang="es-CO">
            <a:solidFill>
              <a:sysClr val="windowText" lastClr="000000"/>
            </a:solidFill>
          </a:endParaRPr>
        </a:p>
      </dgm:t>
    </dgm:pt>
    <dgm:pt modelId="{ADABBDC0-A2C6-4E99-9485-691F9DAA02D3}" type="pres">
      <dgm:prSet presAssocID="{6B740C32-8E8C-4571-B46B-D5B8EA926395}" presName="outerComposite" presStyleCnt="0">
        <dgm:presLayoutVars>
          <dgm:chMax val="5"/>
          <dgm:dir/>
          <dgm:resizeHandles val="exact"/>
        </dgm:presLayoutVars>
      </dgm:prSet>
      <dgm:spPr/>
    </dgm:pt>
    <dgm:pt modelId="{5A724E96-5BAF-4D0E-BD40-9194B9D1578F}" type="pres">
      <dgm:prSet presAssocID="{6B740C32-8E8C-4571-B46B-D5B8EA926395}" presName="dummyMaxCanvas" presStyleCnt="0">
        <dgm:presLayoutVars/>
      </dgm:prSet>
      <dgm:spPr/>
    </dgm:pt>
    <dgm:pt modelId="{6FF77966-E81A-4A0F-8429-644080825CF4}" type="pres">
      <dgm:prSet presAssocID="{6B740C32-8E8C-4571-B46B-D5B8EA926395}" presName="ThreeNodes_1" presStyleLbl="node1" presStyleIdx="0" presStyleCnt="3">
        <dgm:presLayoutVars>
          <dgm:bulletEnabled val="1"/>
        </dgm:presLayoutVars>
      </dgm:prSet>
      <dgm:spPr/>
    </dgm:pt>
    <dgm:pt modelId="{9D9617C0-72E2-47D5-B45B-473F34D5FEB8}" type="pres">
      <dgm:prSet presAssocID="{6B740C32-8E8C-4571-B46B-D5B8EA926395}" presName="ThreeNodes_2" presStyleLbl="node1" presStyleIdx="1" presStyleCnt="3">
        <dgm:presLayoutVars>
          <dgm:bulletEnabled val="1"/>
        </dgm:presLayoutVars>
      </dgm:prSet>
      <dgm:spPr/>
    </dgm:pt>
    <dgm:pt modelId="{ABD8411A-41CD-4B60-A6DC-88833C3B1D36}" type="pres">
      <dgm:prSet presAssocID="{6B740C32-8E8C-4571-B46B-D5B8EA926395}" presName="ThreeNodes_3" presStyleLbl="node1" presStyleIdx="2" presStyleCnt="3">
        <dgm:presLayoutVars>
          <dgm:bulletEnabled val="1"/>
        </dgm:presLayoutVars>
      </dgm:prSet>
      <dgm:spPr/>
    </dgm:pt>
    <dgm:pt modelId="{2A2A5FD5-E5A0-4D03-8102-0CF57DED227D}" type="pres">
      <dgm:prSet presAssocID="{6B740C32-8E8C-4571-B46B-D5B8EA926395}" presName="ThreeConn_1-2" presStyleLbl="fgAccFollowNode1" presStyleIdx="0" presStyleCnt="2">
        <dgm:presLayoutVars>
          <dgm:bulletEnabled val="1"/>
        </dgm:presLayoutVars>
      </dgm:prSet>
      <dgm:spPr/>
    </dgm:pt>
    <dgm:pt modelId="{C815447F-947F-4053-B7E6-B646BCB0C35F}" type="pres">
      <dgm:prSet presAssocID="{6B740C32-8E8C-4571-B46B-D5B8EA926395}" presName="ThreeConn_2-3" presStyleLbl="fgAccFollowNode1" presStyleIdx="1" presStyleCnt="2">
        <dgm:presLayoutVars>
          <dgm:bulletEnabled val="1"/>
        </dgm:presLayoutVars>
      </dgm:prSet>
      <dgm:spPr/>
    </dgm:pt>
    <dgm:pt modelId="{6DFAC95A-91C9-44D4-9A95-29EFA1F068E9}" type="pres">
      <dgm:prSet presAssocID="{6B740C32-8E8C-4571-B46B-D5B8EA926395}" presName="ThreeNodes_1_text" presStyleLbl="node1" presStyleIdx="2" presStyleCnt="3">
        <dgm:presLayoutVars>
          <dgm:bulletEnabled val="1"/>
        </dgm:presLayoutVars>
      </dgm:prSet>
      <dgm:spPr/>
    </dgm:pt>
    <dgm:pt modelId="{9DFDAE78-BE41-4C5F-A33B-B25D96A23716}" type="pres">
      <dgm:prSet presAssocID="{6B740C32-8E8C-4571-B46B-D5B8EA926395}" presName="ThreeNodes_2_text" presStyleLbl="node1" presStyleIdx="2" presStyleCnt="3">
        <dgm:presLayoutVars>
          <dgm:bulletEnabled val="1"/>
        </dgm:presLayoutVars>
      </dgm:prSet>
      <dgm:spPr/>
    </dgm:pt>
    <dgm:pt modelId="{68723B46-F13D-4A36-A22A-DDB716519970}" type="pres">
      <dgm:prSet presAssocID="{6B740C32-8E8C-4571-B46B-D5B8EA926395}" presName="ThreeNodes_3_text" presStyleLbl="node1" presStyleIdx="2" presStyleCnt="3">
        <dgm:presLayoutVars>
          <dgm:bulletEnabled val="1"/>
        </dgm:presLayoutVars>
      </dgm:prSet>
      <dgm:spPr/>
    </dgm:pt>
  </dgm:ptLst>
  <dgm:cxnLst>
    <dgm:cxn modelId="{9D3B6D18-35E5-458A-9AE3-531E2194760F}" type="presOf" srcId="{BD88BFD5-F1F3-454B-88C0-B781B7B65433}" destId="{C815447F-947F-4053-B7E6-B646BCB0C35F}" srcOrd="0" destOrd="0" presId="urn:microsoft.com/office/officeart/2005/8/layout/vProcess5"/>
    <dgm:cxn modelId="{B5044A19-6224-40B2-93C9-87B9C8AACD4A}" type="presOf" srcId="{8BF9AA16-9595-440A-9A72-B13D3D43F2B3}" destId="{6DFAC95A-91C9-44D4-9A95-29EFA1F068E9}" srcOrd="1" destOrd="0" presId="urn:microsoft.com/office/officeart/2005/8/layout/vProcess5"/>
    <dgm:cxn modelId="{0AB7611B-0D2B-4F23-AC2B-12C0560DDB5D}" srcId="{6B740C32-8E8C-4571-B46B-D5B8EA926395}" destId="{746A4E14-B212-4019-83BE-B620199BC570}" srcOrd="1" destOrd="0" parTransId="{FE90DCAC-A78B-4B10-8FDD-F77F8AF20D7A}" sibTransId="{BD88BFD5-F1F3-454B-88C0-B781B7B65433}"/>
    <dgm:cxn modelId="{F1CD072B-0C10-4673-803A-B2A877DA4938}" type="presOf" srcId="{746A4E14-B212-4019-83BE-B620199BC570}" destId="{9D9617C0-72E2-47D5-B45B-473F34D5FEB8}" srcOrd="0" destOrd="0" presId="urn:microsoft.com/office/officeart/2005/8/layout/vProcess5"/>
    <dgm:cxn modelId="{D1952F2B-7DB3-4AC8-AA00-60AD7D4A58EC}" type="presOf" srcId="{7C5D88CE-4798-43AE-B0EE-F07A51558F0E}" destId="{ABD8411A-41CD-4B60-A6DC-88833C3B1D36}" srcOrd="0" destOrd="0" presId="urn:microsoft.com/office/officeart/2005/8/layout/vProcess5"/>
    <dgm:cxn modelId="{D71FC13F-62AC-47F6-B646-B327FD92D3EB}" srcId="{6B740C32-8E8C-4571-B46B-D5B8EA926395}" destId="{8BF9AA16-9595-440A-9A72-B13D3D43F2B3}" srcOrd="0" destOrd="0" parTransId="{F1E612DE-AC9B-45B7-A32F-1186C73B4B76}" sibTransId="{8D5C3AC4-893C-4848-A06B-716DADCEDBC3}"/>
    <dgm:cxn modelId="{F772F368-6312-485A-A5E9-2A079C6A1D44}" srcId="{6B740C32-8E8C-4571-B46B-D5B8EA926395}" destId="{7C5D88CE-4798-43AE-B0EE-F07A51558F0E}" srcOrd="2" destOrd="0" parTransId="{8504660A-71D9-4BA7-B100-9A69EC8F4949}" sibTransId="{CC7B382F-91DF-4CEF-9A81-EF12C2DED99E}"/>
    <dgm:cxn modelId="{436F484F-B246-4D4E-88DF-E8736A8BE65B}" type="presOf" srcId="{8BF9AA16-9595-440A-9A72-B13D3D43F2B3}" destId="{6FF77966-E81A-4A0F-8429-644080825CF4}" srcOrd="0" destOrd="0" presId="urn:microsoft.com/office/officeart/2005/8/layout/vProcess5"/>
    <dgm:cxn modelId="{A8F863BB-2EE2-4F21-9ACE-E5D3CA492C56}" type="presOf" srcId="{8D5C3AC4-893C-4848-A06B-716DADCEDBC3}" destId="{2A2A5FD5-E5A0-4D03-8102-0CF57DED227D}" srcOrd="0" destOrd="0" presId="urn:microsoft.com/office/officeart/2005/8/layout/vProcess5"/>
    <dgm:cxn modelId="{AE1547D3-31C4-4289-A675-C5BFC6570287}" type="presOf" srcId="{746A4E14-B212-4019-83BE-B620199BC570}" destId="{9DFDAE78-BE41-4C5F-A33B-B25D96A23716}" srcOrd="1" destOrd="0" presId="urn:microsoft.com/office/officeart/2005/8/layout/vProcess5"/>
    <dgm:cxn modelId="{9C28B9E1-73C3-41C1-BBC3-49DD2BE4E31C}" type="presOf" srcId="{7C5D88CE-4798-43AE-B0EE-F07A51558F0E}" destId="{68723B46-F13D-4A36-A22A-DDB716519970}" srcOrd="1" destOrd="0" presId="urn:microsoft.com/office/officeart/2005/8/layout/vProcess5"/>
    <dgm:cxn modelId="{9BEC0DF6-1A59-4C23-8758-4F40F19B0628}" type="presOf" srcId="{6B740C32-8E8C-4571-B46B-D5B8EA926395}" destId="{ADABBDC0-A2C6-4E99-9485-691F9DAA02D3}" srcOrd="0" destOrd="0" presId="urn:microsoft.com/office/officeart/2005/8/layout/vProcess5"/>
    <dgm:cxn modelId="{DAC0735B-FE2C-4707-A75D-F1E81E926FD1}" type="presParOf" srcId="{ADABBDC0-A2C6-4E99-9485-691F9DAA02D3}" destId="{5A724E96-5BAF-4D0E-BD40-9194B9D1578F}" srcOrd="0" destOrd="0" presId="urn:microsoft.com/office/officeart/2005/8/layout/vProcess5"/>
    <dgm:cxn modelId="{5CE4830A-DEDC-43BA-844B-F016FF876757}" type="presParOf" srcId="{ADABBDC0-A2C6-4E99-9485-691F9DAA02D3}" destId="{6FF77966-E81A-4A0F-8429-644080825CF4}" srcOrd="1" destOrd="0" presId="urn:microsoft.com/office/officeart/2005/8/layout/vProcess5"/>
    <dgm:cxn modelId="{84F7D893-A882-43FB-BC47-A719B8C2BD82}" type="presParOf" srcId="{ADABBDC0-A2C6-4E99-9485-691F9DAA02D3}" destId="{9D9617C0-72E2-47D5-B45B-473F34D5FEB8}" srcOrd="2" destOrd="0" presId="urn:microsoft.com/office/officeart/2005/8/layout/vProcess5"/>
    <dgm:cxn modelId="{E873D88E-F77A-4BD9-A42A-C850A8ABBA04}" type="presParOf" srcId="{ADABBDC0-A2C6-4E99-9485-691F9DAA02D3}" destId="{ABD8411A-41CD-4B60-A6DC-88833C3B1D36}" srcOrd="3" destOrd="0" presId="urn:microsoft.com/office/officeart/2005/8/layout/vProcess5"/>
    <dgm:cxn modelId="{0AC472C8-C5EC-4420-AC31-7B06397347A4}" type="presParOf" srcId="{ADABBDC0-A2C6-4E99-9485-691F9DAA02D3}" destId="{2A2A5FD5-E5A0-4D03-8102-0CF57DED227D}" srcOrd="4" destOrd="0" presId="urn:microsoft.com/office/officeart/2005/8/layout/vProcess5"/>
    <dgm:cxn modelId="{678C913E-0AEF-46AF-90EA-72142069167F}" type="presParOf" srcId="{ADABBDC0-A2C6-4E99-9485-691F9DAA02D3}" destId="{C815447F-947F-4053-B7E6-B646BCB0C35F}" srcOrd="5" destOrd="0" presId="urn:microsoft.com/office/officeart/2005/8/layout/vProcess5"/>
    <dgm:cxn modelId="{64D936D4-7DA9-48DB-B7B2-E8D0296D6762}" type="presParOf" srcId="{ADABBDC0-A2C6-4E99-9485-691F9DAA02D3}" destId="{6DFAC95A-91C9-44D4-9A95-29EFA1F068E9}" srcOrd="6" destOrd="0" presId="urn:microsoft.com/office/officeart/2005/8/layout/vProcess5"/>
    <dgm:cxn modelId="{F1422177-224C-4050-88F1-D60E28F7B22B}" type="presParOf" srcId="{ADABBDC0-A2C6-4E99-9485-691F9DAA02D3}" destId="{9DFDAE78-BE41-4C5F-A33B-B25D96A23716}" srcOrd="7" destOrd="0" presId="urn:microsoft.com/office/officeart/2005/8/layout/vProcess5"/>
    <dgm:cxn modelId="{FF8B6D2A-B36A-4741-BBB7-227D3E76D766}" type="presParOf" srcId="{ADABBDC0-A2C6-4E99-9485-691F9DAA02D3}" destId="{68723B46-F13D-4A36-A22A-DDB716519970}" srcOrd="8" destOrd="0" presId="urn:microsoft.com/office/officeart/2005/8/layout/vProcess5"/>
  </dgm:cxnLst>
  <dgm:bg/>
  <dgm:whole/>
  <dgm:extLst>
    <a:ext uri="http://schemas.microsoft.com/office/drawing/2008/diagram">
      <dsp:dataModelExt xmlns:dsp="http://schemas.microsoft.com/office/drawing/2008/diagram" relId="rId4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AF40333-E9E2-4591-9B7B-49144E48BAA0}">
      <dsp:nvSpPr>
        <dsp:cNvPr id="0" name=""/>
        <dsp:cNvSpPr/>
      </dsp:nvSpPr>
      <dsp:spPr>
        <a:xfrm>
          <a:off x="305752" y="0"/>
          <a:ext cx="3465195" cy="1266093"/>
        </a:xfrm>
        <a:prstGeom prst="rightArrow">
          <a:avLst/>
        </a:prstGeom>
        <a:solidFill>
          <a:schemeClr val="accent5">
            <a:tint val="40000"/>
            <a:hueOff val="0"/>
            <a:satOff val="0"/>
            <a:lumOff val="0"/>
            <a:alphaOff val="0"/>
          </a:schemeClr>
        </a:solidFill>
        <a:ln w="6350" cap="flat" cmpd="sng" algn="ctr">
          <a:solidFill>
            <a:schemeClr val="dk1">
              <a:hueOff val="0"/>
              <a:satOff val="0"/>
              <a:lumOff val="0"/>
              <a:alphaOff val="0"/>
            </a:schemeClr>
          </a:solidFill>
          <a:prstDash val="solid"/>
          <a:miter lim="800000"/>
        </a:ln>
        <a:effectLst/>
        <a:scene3d>
          <a:camera prst="orthographicFront">
            <a:rot lat="0" lon="0" rev="0"/>
          </a:camera>
          <a:lightRig rig="contrasting" dir="t">
            <a:rot lat="0" lon="0" rev="1200000"/>
          </a:lightRig>
        </a:scene3d>
        <a:sp3d z="-300000" prstMaterial="plastic"/>
      </dsp:spPr>
      <dsp:style>
        <a:lnRef idx="1">
          <a:scrgbClr r="0" g="0" b="0"/>
        </a:lnRef>
        <a:fillRef idx="1">
          <a:scrgbClr r="0" g="0" b="0"/>
        </a:fillRef>
        <a:effectRef idx="0">
          <a:scrgbClr r="0" g="0" b="0"/>
        </a:effectRef>
        <a:fontRef idx="minor"/>
      </dsp:style>
    </dsp:sp>
    <dsp:sp modelId="{671D935D-2386-42D5-81FA-271DF2759E93}">
      <dsp:nvSpPr>
        <dsp:cNvPr id="0" name=""/>
        <dsp:cNvSpPr/>
      </dsp:nvSpPr>
      <dsp:spPr>
        <a:xfrm>
          <a:off x="138145" y="379827"/>
          <a:ext cx="1223010" cy="506437"/>
        </a:xfrm>
        <a:prstGeom prst="roundRect">
          <a:avLst/>
        </a:prstGeom>
        <a:solidFill>
          <a:schemeClr val="accent5">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CO" sz="1200" kern="1200"/>
            <a:t>Objetivos Institucionales </a:t>
          </a:r>
        </a:p>
      </dsp:txBody>
      <dsp:txXfrm>
        <a:off x="162867" y="404549"/>
        <a:ext cx="1173566" cy="456993"/>
      </dsp:txXfrm>
    </dsp:sp>
    <dsp:sp modelId="{136EC89A-7764-4B70-A7D7-312E9455C2AD}">
      <dsp:nvSpPr>
        <dsp:cNvPr id="0" name=""/>
        <dsp:cNvSpPr/>
      </dsp:nvSpPr>
      <dsp:spPr>
        <a:xfrm>
          <a:off x="1426844" y="379827"/>
          <a:ext cx="1223010" cy="506437"/>
        </a:xfrm>
        <a:prstGeom prst="roundRect">
          <a:avLst/>
        </a:prstGeom>
        <a:solidFill>
          <a:schemeClr val="accent5">
            <a:hueOff val="-4966938"/>
            <a:satOff val="19906"/>
            <a:lumOff val="4314"/>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CO" sz="1200" kern="1200"/>
            <a:t>Plan Estratégico </a:t>
          </a:r>
        </a:p>
      </dsp:txBody>
      <dsp:txXfrm>
        <a:off x="1451566" y="404549"/>
        <a:ext cx="1173566" cy="456993"/>
      </dsp:txXfrm>
    </dsp:sp>
    <dsp:sp modelId="{8CCB8F9F-6683-4EEE-8FEE-C43101FEE317}">
      <dsp:nvSpPr>
        <dsp:cNvPr id="0" name=""/>
        <dsp:cNvSpPr/>
      </dsp:nvSpPr>
      <dsp:spPr>
        <a:xfrm>
          <a:off x="2715544" y="379827"/>
          <a:ext cx="1223010" cy="506437"/>
        </a:xfrm>
        <a:prstGeom prst="roundRect">
          <a:avLst/>
        </a:prstGeom>
        <a:solidFill>
          <a:schemeClr val="accent5">
            <a:hueOff val="-9933876"/>
            <a:satOff val="39811"/>
            <a:lumOff val="8628"/>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CO" sz="1200" kern="1200"/>
            <a:t>Planes de Acción </a:t>
          </a:r>
        </a:p>
      </dsp:txBody>
      <dsp:txXfrm>
        <a:off x="2740266" y="404549"/>
        <a:ext cx="1173566" cy="45699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E0D6650-DEFF-422B-839B-ADB46F728F55}">
      <dsp:nvSpPr>
        <dsp:cNvPr id="0" name=""/>
        <dsp:cNvSpPr/>
      </dsp:nvSpPr>
      <dsp:spPr>
        <a:xfrm>
          <a:off x="3861740" y="568219"/>
          <a:ext cx="147821" cy="667057"/>
        </a:xfrm>
        <a:custGeom>
          <a:avLst/>
          <a:gdLst/>
          <a:ahLst/>
          <a:cxnLst/>
          <a:rect l="0" t="0" r="0" b="0"/>
          <a:pathLst>
            <a:path>
              <a:moveTo>
                <a:pt x="0" y="0"/>
              </a:moveTo>
              <a:lnTo>
                <a:pt x="0" y="667057"/>
              </a:lnTo>
              <a:lnTo>
                <a:pt x="147821" y="66705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F462109-CC6E-4F38-A51B-D7A3692382A8}">
      <dsp:nvSpPr>
        <dsp:cNvPr id="0" name=""/>
        <dsp:cNvSpPr/>
      </dsp:nvSpPr>
      <dsp:spPr>
        <a:xfrm>
          <a:off x="2605743" y="217064"/>
          <a:ext cx="1897023" cy="172013"/>
        </a:xfrm>
        <a:custGeom>
          <a:avLst/>
          <a:gdLst/>
          <a:ahLst/>
          <a:cxnLst/>
          <a:rect l="0" t="0" r="0" b="0"/>
          <a:pathLst>
            <a:path>
              <a:moveTo>
                <a:pt x="0" y="0"/>
              </a:moveTo>
              <a:lnTo>
                <a:pt x="0" y="71486"/>
              </a:lnTo>
              <a:lnTo>
                <a:pt x="1897023" y="71486"/>
              </a:lnTo>
              <a:lnTo>
                <a:pt x="1897023" y="17201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3DA3192-FC06-450F-A27C-FF48465895CB}">
      <dsp:nvSpPr>
        <dsp:cNvPr id="0" name=""/>
        <dsp:cNvSpPr/>
      </dsp:nvSpPr>
      <dsp:spPr>
        <a:xfrm>
          <a:off x="1964716" y="568655"/>
          <a:ext cx="168944" cy="690844"/>
        </a:xfrm>
        <a:custGeom>
          <a:avLst/>
          <a:gdLst/>
          <a:ahLst/>
          <a:cxnLst/>
          <a:rect l="0" t="0" r="0" b="0"/>
          <a:pathLst>
            <a:path>
              <a:moveTo>
                <a:pt x="0" y="0"/>
              </a:moveTo>
              <a:lnTo>
                <a:pt x="0" y="690844"/>
              </a:lnTo>
              <a:lnTo>
                <a:pt x="168944" y="69084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E3238E2-8EEB-4DE9-9DEE-65437CDAF91D}">
      <dsp:nvSpPr>
        <dsp:cNvPr id="0" name=""/>
        <dsp:cNvSpPr/>
      </dsp:nvSpPr>
      <dsp:spPr>
        <a:xfrm>
          <a:off x="2560023" y="217064"/>
          <a:ext cx="91440" cy="172448"/>
        </a:xfrm>
        <a:custGeom>
          <a:avLst/>
          <a:gdLst/>
          <a:ahLst/>
          <a:cxnLst/>
          <a:rect l="0" t="0" r="0" b="0"/>
          <a:pathLst>
            <a:path>
              <a:moveTo>
                <a:pt x="45720" y="0"/>
              </a:moveTo>
              <a:lnTo>
                <a:pt x="45720" y="17244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7264357-E2D7-46BB-8516-D33E6BA7217B}">
      <dsp:nvSpPr>
        <dsp:cNvPr id="0" name=""/>
        <dsp:cNvSpPr/>
      </dsp:nvSpPr>
      <dsp:spPr>
        <a:xfrm>
          <a:off x="160256" y="569646"/>
          <a:ext cx="107965" cy="695300"/>
        </a:xfrm>
        <a:custGeom>
          <a:avLst/>
          <a:gdLst/>
          <a:ahLst/>
          <a:cxnLst/>
          <a:rect l="0" t="0" r="0" b="0"/>
          <a:pathLst>
            <a:path>
              <a:moveTo>
                <a:pt x="0" y="0"/>
              </a:moveTo>
              <a:lnTo>
                <a:pt x="0" y="695300"/>
              </a:lnTo>
              <a:lnTo>
                <a:pt x="107965" y="69530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4C9BC04-C351-4244-ADE7-5F8450DCDA9F}">
      <dsp:nvSpPr>
        <dsp:cNvPr id="0" name=""/>
        <dsp:cNvSpPr/>
      </dsp:nvSpPr>
      <dsp:spPr>
        <a:xfrm>
          <a:off x="801284" y="217064"/>
          <a:ext cx="1804459" cy="173439"/>
        </a:xfrm>
        <a:custGeom>
          <a:avLst/>
          <a:gdLst/>
          <a:ahLst/>
          <a:cxnLst/>
          <a:rect l="0" t="0" r="0" b="0"/>
          <a:pathLst>
            <a:path>
              <a:moveTo>
                <a:pt x="1804459" y="0"/>
              </a:moveTo>
              <a:lnTo>
                <a:pt x="1804459" y="72913"/>
              </a:lnTo>
              <a:lnTo>
                <a:pt x="0" y="72913"/>
              </a:lnTo>
              <a:lnTo>
                <a:pt x="0" y="17343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B16CEE9-7277-4262-9A81-81B628E3945F}">
      <dsp:nvSpPr>
        <dsp:cNvPr id="0" name=""/>
        <dsp:cNvSpPr/>
      </dsp:nvSpPr>
      <dsp:spPr>
        <a:xfrm>
          <a:off x="1806824" y="0"/>
          <a:ext cx="1597838" cy="217064"/>
        </a:xfrm>
        <a:prstGeom prst="rect">
          <a:avLst/>
        </a:prstGeom>
        <a:solidFill>
          <a:srgbClr val="0070C0"/>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es-ES" sz="1050" kern="1200" dirty="0">
              <a:solidFill>
                <a:schemeClr val="bg1"/>
              </a:solidFill>
              <a:latin typeface="Arial Narrow" panose="020B0606020202030204" pitchFamily="34" charset="0"/>
            </a:rPr>
            <a:t>Proceso Contratación</a:t>
          </a:r>
        </a:p>
      </dsp:txBody>
      <dsp:txXfrm>
        <a:off x="1806824" y="0"/>
        <a:ext cx="1597838" cy="217064"/>
      </dsp:txXfrm>
    </dsp:sp>
    <dsp:sp modelId="{1CCD5D37-0223-43DE-A776-938325C9176D}">
      <dsp:nvSpPr>
        <dsp:cNvPr id="0" name=""/>
        <dsp:cNvSpPr/>
      </dsp:nvSpPr>
      <dsp:spPr>
        <a:xfrm>
          <a:off x="0" y="390504"/>
          <a:ext cx="1602568" cy="179142"/>
        </a:xfrm>
        <a:prstGeom prst="rect">
          <a:avLst/>
        </a:prstGeom>
        <a:solidFill>
          <a:srgbClr val="00B0F0"/>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kern="1200" dirty="0">
              <a:solidFill>
                <a:schemeClr val="bg1"/>
              </a:solidFill>
              <a:latin typeface="Arial Narrow" panose="020B0606020202030204" pitchFamily="34" charset="0"/>
            </a:rPr>
            <a:t>Equipo estructuración de procesos</a:t>
          </a:r>
        </a:p>
      </dsp:txBody>
      <dsp:txXfrm>
        <a:off x="0" y="390504"/>
        <a:ext cx="1602568" cy="179142"/>
      </dsp:txXfrm>
    </dsp:sp>
    <dsp:sp modelId="{C7FD6111-D468-4F4D-84B7-1C3675D893E1}">
      <dsp:nvSpPr>
        <dsp:cNvPr id="0" name=""/>
        <dsp:cNvSpPr/>
      </dsp:nvSpPr>
      <dsp:spPr>
        <a:xfrm>
          <a:off x="268222" y="683671"/>
          <a:ext cx="1602568" cy="1162550"/>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Elaboración de documentos referentes a:</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Estudios previos</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Estudios de sector</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Matrices de riesgos</a:t>
          </a:r>
        </a:p>
        <a:p>
          <a:pPr marL="0" lvl="0" indent="0" algn="ctr" defTabSz="311150">
            <a:lnSpc>
              <a:spcPct val="90000"/>
            </a:lnSpc>
            <a:spcBef>
              <a:spcPct val="0"/>
            </a:spcBef>
            <a:spcAft>
              <a:spcPct val="35000"/>
            </a:spcAft>
            <a:buNone/>
          </a:pPr>
          <a:endParaRPr lang="es-ES" sz="700" kern="1200" dirty="0">
            <a:latin typeface="Arial Narrow" panose="020B0606020202030204" pitchFamily="34" charset="0"/>
          </a:endParaRP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Presentaciones ante el Comité de Contratación</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Planeación y seguimiento de la Contratación</a:t>
          </a:r>
        </a:p>
      </dsp:txBody>
      <dsp:txXfrm>
        <a:off x="268222" y="683671"/>
        <a:ext cx="1602568" cy="1162550"/>
      </dsp:txXfrm>
    </dsp:sp>
    <dsp:sp modelId="{B24E4516-0746-4970-9DBE-1E550325D181}">
      <dsp:nvSpPr>
        <dsp:cNvPr id="0" name=""/>
        <dsp:cNvSpPr/>
      </dsp:nvSpPr>
      <dsp:spPr>
        <a:xfrm>
          <a:off x="1804459" y="389513"/>
          <a:ext cx="1602568" cy="179142"/>
        </a:xfrm>
        <a:prstGeom prst="rect">
          <a:avLst/>
        </a:prstGeom>
        <a:solidFill>
          <a:srgbClr val="00B0F0"/>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kern="1200" dirty="0">
              <a:solidFill>
                <a:schemeClr val="bg1"/>
              </a:solidFill>
              <a:latin typeface="Arial Narrow" panose="020B0606020202030204" pitchFamily="34" charset="0"/>
            </a:rPr>
            <a:t>Equipo procesos selectivos</a:t>
          </a:r>
        </a:p>
      </dsp:txBody>
      <dsp:txXfrm>
        <a:off x="1804459" y="389513"/>
        <a:ext cx="1602568" cy="179142"/>
      </dsp:txXfrm>
    </dsp:sp>
    <dsp:sp modelId="{4D9ACEAB-AA6B-4E6D-8DB3-3BC18C9C8870}">
      <dsp:nvSpPr>
        <dsp:cNvPr id="0" name=""/>
        <dsp:cNvSpPr/>
      </dsp:nvSpPr>
      <dsp:spPr>
        <a:xfrm>
          <a:off x="2133661" y="683671"/>
          <a:ext cx="1602568" cy="1151655"/>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Elaboración de minutos</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Estructuración de Pliegos</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Evaluaciones</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Proyección de respuesta a observaciones</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Elaboración de actas de inicio</a:t>
          </a:r>
        </a:p>
        <a:p>
          <a:pPr marL="0" lvl="0" indent="0" algn="ctr" defTabSz="311150">
            <a:lnSpc>
              <a:spcPct val="90000"/>
            </a:lnSpc>
            <a:spcBef>
              <a:spcPct val="0"/>
            </a:spcBef>
            <a:spcAft>
              <a:spcPct val="35000"/>
            </a:spcAft>
            <a:buNone/>
          </a:pPr>
          <a:endParaRPr lang="es-ES" sz="700" kern="1200" dirty="0">
            <a:latin typeface="Arial Narrow" panose="020B0606020202030204" pitchFamily="34" charset="0"/>
          </a:endParaRPr>
        </a:p>
      </dsp:txBody>
      <dsp:txXfrm>
        <a:off x="2133661" y="683671"/>
        <a:ext cx="1602568" cy="1151655"/>
      </dsp:txXfrm>
    </dsp:sp>
    <dsp:sp modelId="{6F249879-8397-4C1F-A883-56CD417E8489}">
      <dsp:nvSpPr>
        <dsp:cNvPr id="0" name=""/>
        <dsp:cNvSpPr/>
      </dsp:nvSpPr>
      <dsp:spPr>
        <a:xfrm>
          <a:off x="3701483" y="389077"/>
          <a:ext cx="1602568" cy="179142"/>
        </a:xfrm>
        <a:prstGeom prst="rect">
          <a:avLst/>
        </a:prstGeom>
        <a:solidFill>
          <a:srgbClr val="00B0F0"/>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kern="1200" dirty="0">
              <a:solidFill>
                <a:schemeClr val="bg1"/>
              </a:solidFill>
              <a:latin typeface="Arial Narrow" panose="020B0606020202030204" pitchFamily="34" charset="0"/>
            </a:rPr>
            <a:t>Equipo ejecución y post-contractual</a:t>
          </a:r>
        </a:p>
      </dsp:txBody>
      <dsp:txXfrm>
        <a:off x="3701483" y="389077"/>
        <a:ext cx="1602568" cy="179142"/>
      </dsp:txXfrm>
    </dsp:sp>
    <dsp:sp modelId="{7DB2CAC8-7290-4777-A5F5-0ED94D368127}">
      <dsp:nvSpPr>
        <dsp:cNvPr id="0" name=""/>
        <dsp:cNvSpPr/>
      </dsp:nvSpPr>
      <dsp:spPr>
        <a:xfrm>
          <a:off x="4009561" y="675136"/>
          <a:ext cx="1602568" cy="1120282"/>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Proyectar liquidaciones</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Adiciones</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Prorrogas</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Modificaciones</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Aclaraciones</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Otro – si</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Balances</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Constancia de cierre del expediente contractual</a:t>
          </a:r>
        </a:p>
      </dsp:txBody>
      <dsp:txXfrm>
        <a:off x="4009561" y="675136"/>
        <a:ext cx="1602568" cy="1120282"/>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E0D6650-DEFF-422B-839B-ADB46F728F55}">
      <dsp:nvSpPr>
        <dsp:cNvPr id="0" name=""/>
        <dsp:cNvSpPr/>
      </dsp:nvSpPr>
      <dsp:spPr>
        <a:xfrm>
          <a:off x="3914598" y="901313"/>
          <a:ext cx="147890" cy="865731"/>
        </a:xfrm>
        <a:custGeom>
          <a:avLst/>
          <a:gdLst/>
          <a:ahLst/>
          <a:cxnLst/>
          <a:rect l="0" t="0" r="0" b="0"/>
          <a:pathLst>
            <a:path>
              <a:moveTo>
                <a:pt x="0" y="0"/>
              </a:moveTo>
              <a:lnTo>
                <a:pt x="0" y="865731"/>
              </a:lnTo>
              <a:lnTo>
                <a:pt x="147890" y="86573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F462109-CC6E-4F38-A51B-D7A3692382A8}">
      <dsp:nvSpPr>
        <dsp:cNvPr id="0" name=""/>
        <dsp:cNvSpPr/>
      </dsp:nvSpPr>
      <dsp:spPr>
        <a:xfrm>
          <a:off x="2658042" y="329437"/>
          <a:ext cx="1897870" cy="188481"/>
        </a:xfrm>
        <a:custGeom>
          <a:avLst/>
          <a:gdLst/>
          <a:ahLst/>
          <a:cxnLst/>
          <a:rect l="0" t="0" r="0" b="0"/>
          <a:pathLst>
            <a:path>
              <a:moveTo>
                <a:pt x="0" y="0"/>
              </a:moveTo>
              <a:lnTo>
                <a:pt x="0" y="87910"/>
              </a:lnTo>
              <a:lnTo>
                <a:pt x="1897870" y="87910"/>
              </a:lnTo>
              <a:lnTo>
                <a:pt x="1897870" y="18848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3DA3192-FC06-450F-A27C-FF48465895CB}">
      <dsp:nvSpPr>
        <dsp:cNvPr id="0" name=""/>
        <dsp:cNvSpPr/>
      </dsp:nvSpPr>
      <dsp:spPr>
        <a:xfrm>
          <a:off x="2016728" y="901749"/>
          <a:ext cx="169020" cy="866955"/>
        </a:xfrm>
        <a:custGeom>
          <a:avLst/>
          <a:gdLst/>
          <a:ahLst/>
          <a:cxnLst/>
          <a:rect l="0" t="0" r="0" b="0"/>
          <a:pathLst>
            <a:path>
              <a:moveTo>
                <a:pt x="0" y="0"/>
              </a:moveTo>
              <a:lnTo>
                <a:pt x="0" y="866955"/>
              </a:lnTo>
              <a:lnTo>
                <a:pt x="169020" y="86695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E3238E2-8EEB-4DE9-9DEE-65437CDAF91D}">
      <dsp:nvSpPr>
        <dsp:cNvPr id="0" name=""/>
        <dsp:cNvSpPr/>
      </dsp:nvSpPr>
      <dsp:spPr>
        <a:xfrm>
          <a:off x="2612322" y="329437"/>
          <a:ext cx="91440" cy="188917"/>
        </a:xfrm>
        <a:custGeom>
          <a:avLst/>
          <a:gdLst/>
          <a:ahLst/>
          <a:cxnLst/>
          <a:rect l="0" t="0" r="0" b="0"/>
          <a:pathLst>
            <a:path>
              <a:moveTo>
                <a:pt x="45720" y="0"/>
              </a:moveTo>
              <a:lnTo>
                <a:pt x="45720" y="18891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7264357-E2D7-46BB-8516-D33E6BA7217B}">
      <dsp:nvSpPr>
        <dsp:cNvPr id="0" name=""/>
        <dsp:cNvSpPr/>
      </dsp:nvSpPr>
      <dsp:spPr>
        <a:xfrm>
          <a:off x="211460" y="902741"/>
          <a:ext cx="108016" cy="872992"/>
        </a:xfrm>
        <a:custGeom>
          <a:avLst/>
          <a:gdLst/>
          <a:ahLst/>
          <a:cxnLst/>
          <a:rect l="0" t="0" r="0" b="0"/>
          <a:pathLst>
            <a:path>
              <a:moveTo>
                <a:pt x="0" y="0"/>
              </a:moveTo>
              <a:lnTo>
                <a:pt x="0" y="872992"/>
              </a:lnTo>
              <a:lnTo>
                <a:pt x="108016" y="87299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4C9BC04-C351-4244-ADE7-5F8450DCDA9F}">
      <dsp:nvSpPr>
        <dsp:cNvPr id="0" name=""/>
        <dsp:cNvSpPr/>
      </dsp:nvSpPr>
      <dsp:spPr>
        <a:xfrm>
          <a:off x="852773" y="329437"/>
          <a:ext cx="1805268" cy="189908"/>
        </a:xfrm>
        <a:custGeom>
          <a:avLst/>
          <a:gdLst/>
          <a:ahLst/>
          <a:cxnLst/>
          <a:rect l="0" t="0" r="0" b="0"/>
          <a:pathLst>
            <a:path>
              <a:moveTo>
                <a:pt x="1805268" y="0"/>
              </a:moveTo>
              <a:lnTo>
                <a:pt x="1805268" y="89337"/>
              </a:lnTo>
              <a:lnTo>
                <a:pt x="0" y="89337"/>
              </a:lnTo>
              <a:lnTo>
                <a:pt x="0" y="18990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B16CEE9-7277-4262-9A81-81B628E3945F}">
      <dsp:nvSpPr>
        <dsp:cNvPr id="0" name=""/>
        <dsp:cNvSpPr/>
      </dsp:nvSpPr>
      <dsp:spPr>
        <a:xfrm>
          <a:off x="1472032" y="0"/>
          <a:ext cx="2372019" cy="329437"/>
        </a:xfrm>
        <a:prstGeom prst="rect">
          <a:avLst/>
        </a:prstGeom>
        <a:solidFill>
          <a:srgbClr val="0070C0"/>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es-ES" sz="1050" kern="1200" dirty="0">
              <a:solidFill>
                <a:schemeClr val="bg1"/>
              </a:solidFill>
              <a:latin typeface="Arial Narrow" panose="020B0606020202030204" pitchFamily="34" charset="0"/>
            </a:rPr>
            <a:t>Proceso Sistemas de Información y Tecnologías</a:t>
          </a:r>
        </a:p>
      </dsp:txBody>
      <dsp:txXfrm>
        <a:off x="1472032" y="0"/>
        <a:ext cx="2372019" cy="329437"/>
      </dsp:txXfrm>
    </dsp:sp>
    <dsp:sp modelId="{1CCD5D37-0223-43DE-A776-938325C9176D}">
      <dsp:nvSpPr>
        <dsp:cNvPr id="0" name=""/>
        <dsp:cNvSpPr/>
      </dsp:nvSpPr>
      <dsp:spPr>
        <a:xfrm>
          <a:off x="51132" y="519345"/>
          <a:ext cx="1603283" cy="383395"/>
        </a:xfrm>
        <a:prstGeom prst="rect">
          <a:avLst/>
        </a:prstGeom>
        <a:solidFill>
          <a:srgbClr val="00B0F0"/>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kern="1200" dirty="0">
              <a:solidFill>
                <a:schemeClr val="bg1"/>
              </a:solidFill>
              <a:latin typeface="Arial Narrow" panose="020B0606020202030204" pitchFamily="34" charset="0"/>
            </a:rPr>
            <a:t>Equipo de planeación y Administración de tecnología</a:t>
          </a:r>
        </a:p>
      </dsp:txBody>
      <dsp:txXfrm>
        <a:off x="51132" y="519345"/>
        <a:ext cx="1603283" cy="383395"/>
      </dsp:txXfrm>
    </dsp:sp>
    <dsp:sp modelId="{C7FD6111-D468-4F4D-84B7-1C3675D893E1}">
      <dsp:nvSpPr>
        <dsp:cNvPr id="0" name=""/>
        <dsp:cNvSpPr/>
      </dsp:nvSpPr>
      <dsp:spPr>
        <a:xfrm>
          <a:off x="319477" y="1025514"/>
          <a:ext cx="1603283" cy="1500437"/>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kern="1200" dirty="0">
              <a:latin typeface="Arial Narrow" panose="020B0606020202030204" pitchFamily="34" charset="0"/>
            </a:rPr>
            <a:t>Realiza  la gestión, seguimiento y control de la ejecución de recursos financieros asociados al portafolio de proyectos y servicios definidos en el plan estratégico de Tecnologías y Sistemas de información.</a:t>
          </a:r>
        </a:p>
        <a:p>
          <a:pPr marL="0" lvl="0" indent="0" algn="ctr" defTabSz="355600">
            <a:lnSpc>
              <a:spcPct val="90000"/>
            </a:lnSpc>
            <a:spcBef>
              <a:spcPct val="0"/>
            </a:spcBef>
            <a:spcAft>
              <a:spcPct val="35000"/>
            </a:spcAft>
            <a:buNone/>
          </a:pPr>
          <a:r>
            <a:rPr lang="es-ES" sz="800" kern="1200" dirty="0">
              <a:latin typeface="Arial Narrow" panose="020B0606020202030204" pitchFamily="34" charset="0"/>
            </a:rPr>
            <a:t>Realizar la gestión pre-contractual, contractual y post-contractual de software y hardware de la entidad.</a:t>
          </a:r>
        </a:p>
        <a:p>
          <a:pPr marL="0" lvl="0" indent="0" algn="ctr" defTabSz="355600">
            <a:lnSpc>
              <a:spcPct val="90000"/>
            </a:lnSpc>
            <a:spcBef>
              <a:spcPct val="0"/>
            </a:spcBef>
            <a:spcAft>
              <a:spcPct val="35000"/>
            </a:spcAft>
            <a:buNone/>
          </a:pPr>
          <a:r>
            <a:rPr lang="es-ES" sz="800" kern="1200" dirty="0">
              <a:latin typeface="Arial Narrow" panose="020B0606020202030204" pitchFamily="34" charset="0"/>
            </a:rPr>
            <a:t>Encargado de la gestión de políticas y lineamientos impartidos por el MinTic en materia de tecnología.</a:t>
          </a:r>
        </a:p>
      </dsp:txBody>
      <dsp:txXfrm>
        <a:off x="319477" y="1025514"/>
        <a:ext cx="1603283" cy="1500437"/>
      </dsp:txXfrm>
    </dsp:sp>
    <dsp:sp modelId="{B24E4516-0746-4970-9DBE-1E550325D181}">
      <dsp:nvSpPr>
        <dsp:cNvPr id="0" name=""/>
        <dsp:cNvSpPr/>
      </dsp:nvSpPr>
      <dsp:spPr>
        <a:xfrm>
          <a:off x="1856400" y="518354"/>
          <a:ext cx="1603283" cy="383395"/>
        </a:xfrm>
        <a:prstGeom prst="rect">
          <a:avLst/>
        </a:prstGeom>
        <a:solidFill>
          <a:srgbClr val="00B0F0"/>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kern="1200" dirty="0">
              <a:solidFill>
                <a:schemeClr val="bg1"/>
              </a:solidFill>
              <a:latin typeface="Arial Narrow" panose="020B0606020202030204" pitchFamily="34" charset="0"/>
            </a:rPr>
            <a:t>Equipo Desarrollo y Mantenimiento Sistemas de Información</a:t>
          </a:r>
        </a:p>
      </dsp:txBody>
      <dsp:txXfrm>
        <a:off x="1856400" y="518354"/>
        <a:ext cx="1603283" cy="383395"/>
      </dsp:txXfrm>
    </dsp:sp>
    <dsp:sp modelId="{4D9ACEAB-AA6B-4E6D-8DB3-3BC18C9C8870}">
      <dsp:nvSpPr>
        <dsp:cNvPr id="0" name=""/>
        <dsp:cNvSpPr/>
      </dsp:nvSpPr>
      <dsp:spPr>
        <a:xfrm>
          <a:off x="2185748" y="1025514"/>
          <a:ext cx="1603283" cy="1486381"/>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kern="1200" dirty="0">
              <a:latin typeface="Arial Narrow" panose="020B0606020202030204" pitchFamily="34" charset="0"/>
            </a:rPr>
            <a:t>Encargado de la gestión de desarrollo y sostenibilidad de la capa de aplicaciones en producción de la Entidad.</a:t>
          </a:r>
        </a:p>
        <a:p>
          <a:pPr marL="0" lvl="0" indent="0" algn="ctr" defTabSz="355600">
            <a:lnSpc>
              <a:spcPct val="90000"/>
            </a:lnSpc>
            <a:spcBef>
              <a:spcPct val="0"/>
            </a:spcBef>
            <a:spcAft>
              <a:spcPct val="35000"/>
            </a:spcAft>
            <a:buNone/>
          </a:pPr>
          <a:r>
            <a:rPr lang="es-ES" sz="800" kern="1200" dirty="0">
              <a:latin typeface="Arial Narrow" panose="020B0606020202030204" pitchFamily="34" charset="0"/>
            </a:rPr>
            <a:t>Definición e implementación de la estrategia de desarrollo.</a:t>
          </a:r>
        </a:p>
        <a:p>
          <a:pPr marL="0" lvl="0" indent="0" algn="ctr" defTabSz="355600">
            <a:lnSpc>
              <a:spcPct val="90000"/>
            </a:lnSpc>
            <a:spcBef>
              <a:spcPct val="0"/>
            </a:spcBef>
            <a:spcAft>
              <a:spcPct val="35000"/>
            </a:spcAft>
            <a:buNone/>
          </a:pPr>
          <a:r>
            <a:rPr lang="es-ES" sz="800" kern="1200" dirty="0">
              <a:latin typeface="Arial Narrow" panose="020B0606020202030204" pitchFamily="34" charset="0"/>
            </a:rPr>
            <a:t>Realización, planificación, seguimeinto del desarrollo, revisión y evaluación de resultados, gestión y resolución de incidencias que puedan presentarse.</a:t>
          </a:r>
        </a:p>
      </dsp:txBody>
      <dsp:txXfrm>
        <a:off x="2185748" y="1025514"/>
        <a:ext cx="1603283" cy="1486381"/>
      </dsp:txXfrm>
    </dsp:sp>
    <dsp:sp modelId="{6F249879-8397-4C1F-A883-56CD417E8489}">
      <dsp:nvSpPr>
        <dsp:cNvPr id="0" name=""/>
        <dsp:cNvSpPr/>
      </dsp:nvSpPr>
      <dsp:spPr>
        <a:xfrm>
          <a:off x="3754270" y="517918"/>
          <a:ext cx="1603283" cy="383395"/>
        </a:xfrm>
        <a:prstGeom prst="rect">
          <a:avLst/>
        </a:prstGeom>
        <a:solidFill>
          <a:srgbClr val="00B0F0"/>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kern="1200" dirty="0">
              <a:solidFill>
                <a:schemeClr val="bg1"/>
              </a:solidFill>
              <a:latin typeface="Arial Narrow" panose="020B0606020202030204" pitchFamily="34" charset="0"/>
            </a:rPr>
            <a:t>Equipo de Infraestructura Redes, Comunicaciones y Mesa de Ayuda</a:t>
          </a:r>
        </a:p>
      </dsp:txBody>
      <dsp:txXfrm>
        <a:off x="3754270" y="517918"/>
        <a:ext cx="1603283" cy="383395"/>
      </dsp:txXfrm>
    </dsp:sp>
    <dsp:sp modelId="{7DB2CAC8-7290-4777-A5F5-0ED94D368127}">
      <dsp:nvSpPr>
        <dsp:cNvPr id="0" name=""/>
        <dsp:cNvSpPr/>
      </dsp:nvSpPr>
      <dsp:spPr>
        <a:xfrm>
          <a:off x="4062489" y="1016975"/>
          <a:ext cx="1603283" cy="1500140"/>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kern="1200" dirty="0">
              <a:latin typeface="Arial Narrow" panose="020B0606020202030204" pitchFamily="34" charset="0"/>
            </a:rPr>
            <a:t>Verificación del estado de los nodos de red y actualización de planos de distribución de red, atención a solicitudes de servicio de nodos de red.</a:t>
          </a:r>
        </a:p>
        <a:p>
          <a:pPr marL="0" lvl="0" indent="0" algn="ctr" defTabSz="355600">
            <a:lnSpc>
              <a:spcPct val="90000"/>
            </a:lnSpc>
            <a:spcBef>
              <a:spcPct val="0"/>
            </a:spcBef>
            <a:spcAft>
              <a:spcPct val="35000"/>
            </a:spcAft>
            <a:buNone/>
          </a:pPr>
          <a:r>
            <a:rPr lang="es-ES" sz="800" kern="1200" dirty="0">
              <a:latin typeface="Arial Narrow" panose="020B0606020202030204" pitchFamily="34" charset="0"/>
            </a:rPr>
            <a:t>Implementación de acciones deSeguridad y Calidad de la información relativa a las normas y procedimientos habituales en la organización.</a:t>
          </a:r>
        </a:p>
        <a:p>
          <a:pPr marL="0" lvl="0" indent="0" algn="ctr" defTabSz="355600">
            <a:lnSpc>
              <a:spcPct val="90000"/>
            </a:lnSpc>
            <a:spcBef>
              <a:spcPct val="0"/>
            </a:spcBef>
            <a:spcAft>
              <a:spcPct val="35000"/>
            </a:spcAft>
            <a:buNone/>
          </a:pPr>
          <a:r>
            <a:rPr lang="es-ES" sz="800" kern="1200" dirty="0">
              <a:latin typeface="Arial Narrow" panose="020B0606020202030204" pitchFamily="34" charset="0"/>
            </a:rPr>
            <a:t>Registro e identificación de solicitudes de servicio y soporte inicial al usuario mediante la mesa de servicio.</a:t>
          </a:r>
        </a:p>
      </dsp:txBody>
      <dsp:txXfrm>
        <a:off x="4062489" y="1016975"/>
        <a:ext cx="1603283" cy="150014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FF77966-E81A-4A0F-8429-644080825CF4}">
      <dsp:nvSpPr>
        <dsp:cNvPr id="0" name=""/>
        <dsp:cNvSpPr/>
      </dsp:nvSpPr>
      <dsp:spPr>
        <a:xfrm>
          <a:off x="0" y="0"/>
          <a:ext cx="4890135" cy="520065"/>
        </a:xfrm>
        <a:prstGeom prst="roundRect">
          <a:avLst>
            <a:gd name="adj" fmla="val 10000"/>
          </a:avLst>
        </a:prstGeom>
        <a:gradFill rotWithShape="0">
          <a:gsLst>
            <a:gs pos="0">
              <a:schemeClr val="dk2">
                <a:hueOff val="0"/>
                <a:satOff val="0"/>
                <a:lumOff val="0"/>
                <a:alphaOff val="0"/>
                <a:satMod val="103000"/>
                <a:lumMod val="102000"/>
                <a:tint val="94000"/>
              </a:schemeClr>
            </a:gs>
            <a:gs pos="50000">
              <a:schemeClr val="dk2">
                <a:hueOff val="0"/>
                <a:satOff val="0"/>
                <a:lumOff val="0"/>
                <a:alphaOff val="0"/>
                <a:satMod val="110000"/>
                <a:lumMod val="100000"/>
                <a:shade val="100000"/>
              </a:schemeClr>
            </a:gs>
            <a:gs pos="100000">
              <a:schemeClr val="dk2">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just" defTabSz="577850">
            <a:lnSpc>
              <a:spcPct val="90000"/>
            </a:lnSpc>
            <a:spcBef>
              <a:spcPct val="0"/>
            </a:spcBef>
            <a:spcAft>
              <a:spcPct val="35000"/>
            </a:spcAft>
            <a:buNone/>
          </a:pPr>
          <a:r>
            <a:rPr lang="es-CO" sz="1300" kern="1200"/>
            <a:t>Rehabilitación vial como complemento al mejoramiento de la infraestructura de servicios públicos en los barrios.</a:t>
          </a:r>
        </a:p>
      </dsp:txBody>
      <dsp:txXfrm>
        <a:off x="15232" y="15232"/>
        <a:ext cx="4328944" cy="489601"/>
      </dsp:txXfrm>
    </dsp:sp>
    <dsp:sp modelId="{9D9617C0-72E2-47D5-B45B-473F34D5FEB8}">
      <dsp:nvSpPr>
        <dsp:cNvPr id="0" name=""/>
        <dsp:cNvSpPr/>
      </dsp:nvSpPr>
      <dsp:spPr>
        <a:xfrm>
          <a:off x="431482" y="606742"/>
          <a:ext cx="4890135" cy="520065"/>
        </a:xfrm>
        <a:prstGeom prst="roundRect">
          <a:avLst>
            <a:gd name="adj" fmla="val 10000"/>
          </a:avLst>
        </a:prstGeom>
        <a:gradFill rotWithShape="0">
          <a:gsLst>
            <a:gs pos="0">
              <a:schemeClr val="dk2">
                <a:hueOff val="0"/>
                <a:satOff val="0"/>
                <a:lumOff val="0"/>
                <a:alphaOff val="0"/>
                <a:satMod val="103000"/>
                <a:lumMod val="102000"/>
                <a:tint val="94000"/>
              </a:schemeClr>
            </a:gs>
            <a:gs pos="50000">
              <a:schemeClr val="dk2">
                <a:hueOff val="0"/>
                <a:satOff val="0"/>
                <a:lumOff val="0"/>
                <a:alphaOff val="0"/>
                <a:satMod val="110000"/>
                <a:lumMod val="100000"/>
                <a:shade val="100000"/>
              </a:schemeClr>
            </a:gs>
            <a:gs pos="100000">
              <a:schemeClr val="dk2">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just" defTabSz="577850">
            <a:lnSpc>
              <a:spcPct val="90000"/>
            </a:lnSpc>
            <a:spcBef>
              <a:spcPct val="0"/>
            </a:spcBef>
            <a:spcAft>
              <a:spcPct val="35000"/>
            </a:spcAft>
            <a:buNone/>
          </a:pPr>
          <a:r>
            <a:rPr lang="es-CO" sz="1300" kern="1200"/>
            <a:t>Infraestructura y Gestión del Tránsito</a:t>
          </a:r>
        </a:p>
      </dsp:txBody>
      <dsp:txXfrm>
        <a:off x="446714" y="621974"/>
        <a:ext cx="4090146" cy="489601"/>
      </dsp:txXfrm>
    </dsp:sp>
    <dsp:sp modelId="{ABD8411A-41CD-4B60-A6DC-88833C3B1D36}">
      <dsp:nvSpPr>
        <dsp:cNvPr id="0" name=""/>
        <dsp:cNvSpPr/>
      </dsp:nvSpPr>
      <dsp:spPr>
        <a:xfrm>
          <a:off x="862965" y="1213484"/>
          <a:ext cx="4890135" cy="520065"/>
        </a:xfrm>
        <a:prstGeom prst="roundRect">
          <a:avLst>
            <a:gd name="adj" fmla="val 10000"/>
          </a:avLst>
        </a:prstGeom>
        <a:gradFill rotWithShape="0">
          <a:gsLst>
            <a:gs pos="0">
              <a:schemeClr val="dk2">
                <a:hueOff val="0"/>
                <a:satOff val="0"/>
                <a:lumOff val="0"/>
                <a:alphaOff val="0"/>
                <a:satMod val="103000"/>
                <a:lumMod val="102000"/>
                <a:tint val="94000"/>
              </a:schemeClr>
            </a:gs>
            <a:gs pos="50000">
              <a:schemeClr val="dk2">
                <a:hueOff val="0"/>
                <a:satOff val="0"/>
                <a:lumOff val="0"/>
                <a:alphaOff val="0"/>
                <a:satMod val="110000"/>
                <a:lumMod val="100000"/>
                <a:shade val="100000"/>
              </a:schemeClr>
            </a:gs>
            <a:gs pos="100000">
              <a:schemeClr val="dk2">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just" defTabSz="577850">
            <a:lnSpc>
              <a:spcPct val="90000"/>
            </a:lnSpc>
            <a:spcBef>
              <a:spcPct val="0"/>
            </a:spcBef>
            <a:spcAft>
              <a:spcPct val="35000"/>
            </a:spcAft>
            <a:buNone/>
          </a:pPr>
          <a:r>
            <a:rPr lang="es-CO" sz="1300" kern="1200"/>
            <a:t>Situaciones Imprevistas y Apoyo Interinstitucional</a:t>
          </a:r>
        </a:p>
      </dsp:txBody>
      <dsp:txXfrm>
        <a:off x="878197" y="1228716"/>
        <a:ext cx="4090146" cy="489601"/>
      </dsp:txXfrm>
    </dsp:sp>
    <dsp:sp modelId="{2A2A5FD5-E5A0-4D03-8102-0CF57DED227D}">
      <dsp:nvSpPr>
        <dsp:cNvPr id="0" name=""/>
        <dsp:cNvSpPr/>
      </dsp:nvSpPr>
      <dsp:spPr>
        <a:xfrm>
          <a:off x="4552092" y="394382"/>
          <a:ext cx="338042" cy="338042"/>
        </a:xfrm>
        <a:prstGeom prst="downArrow">
          <a:avLst>
            <a:gd name="adj1" fmla="val 55000"/>
            <a:gd name="adj2" fmla="val 45000"/>
          </a:avLst>
        </a:prstGeom>
        <a:solidFill>
          <a:schemeClr val="dk2">
            <a:alpha val="90000"/>
            <a:tint val="40000"/>
            <a:hueOff val="0"/>
            <a:satOff val="0"/>
            <a:lumOff val="0"/>
            <a:alphaOff val="0"/>
          </a:schemeClr>
        </a:solidFill>
        <a:ln w="6350" cap="flat" cmpd="sng" algn="ctr">
          <a:solidFill>
            <a:schemeClr val="dk2">
              <a:alpha val="90000"/>
              <a:tint val="40000"/>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19050" tIns="19050" rIns="19050" bIns="19050" numCol="1" spcCol="1270" anchor="ctr" anchorCtr="0">
          <a:noAutofit/>
        </a:bodyPr>
        <a:lstStyle/>
        <a:p>
          <a:pPr marL="0" lvl="0" indent="0" algn="just" defTabSz="666750">
            <a:lnSpc>
              <a:spcPct val="90000"/>
            </a:lnSpc>
            <a:spcBef>
              <a:spcPct val="0"/>
            </a:spcBef>
            <a:spcAft>
              <a:spcPct val="35000"/>
            </a:spcAft>
            <a:buNone/>
          </a:pPr>
          <a:endParaRPr lang="es-CO" sz="1500" kern="1200">
            <a:solidFill>
              <a:sysClr val="windowText" lastClr="000000"/>
            </a:solidFill>
          </a:endParaRPr>
        </a:p>
      </dsp:txBody>
      <dsp:txXfrm>
        <a:off x="4628151" y="394382"/>
        <a:ext cx="185924" cy="254377"/>
      </dsp:txXfrm>
    </dsp:sp>
    <dsp:sp modelId="{C815447F-947F-4053-B7E6-B646BCB0C35F}">
      <dsp:nvSpPr>
        <dsp:cNvPr id="0" name=""/>
        <dsp:cNvSpPr/>
      </dsp:nvSpPr>
      <dsp:spPr>
        <a:xfrm>
          <a:off x="4983575" y="997658"/>
          <a:ext cx="338042" cy="338042"/>
        </a:xfrm>
        <a:prstGeom prst="downArrow">
          <a:avLst>
            <a:gd name="adj1" fmla="val 55000"/>
            <a:gd name="adj2" fmla="val 45000"/>
          </a:avLst>
        </a:prstGeom>
        <a:solidFill>
          <a:schemeClr val="dk2">
            <a:alpha val="90000"/>
            <a:tint val="40000"/>
            <a:hueOff val="0"/>
            <a:satOff val="0"/>
            <a:lumOff val="0"/>
            <a:alphaOff val="0"/>
          </a:schemeClr>
        </a:solidFill>
        <a:ln w="6350" cap="flat" cmpd="sng" algn="ctr">
          <a:solidFill>
            <a:schemeClr val="dk2">
              <a:alpha val="90000"/>
              <a:tint val="40000"/>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19050" tIns="19050" rIns="19050" bIns="19050" numCol="1" spcCol="1270" anchor="ctr" anchorCtr="0">
          <a:noAutofit/>
        </a:bodyPr>
        <a:lstStyle/>
        <a:p>
          <a:pPr marL="0" lvl="0" indent="0" algn="just" defTabSz="666750">
            <a:lnSpc>
              <a:spcPct val="90000"/>
            </a:lnSpc>
            <a:spcBef>
              <a:spcPct val="0"/>
            </a:spcBef>
            <a:spcAft>
              <a:spcPct val="35000"/>
            </a:spcAft>
            <a:buNone/>
          </a:pPr>
          <a:endParaRPr lang="es-CO" sz="1500" kern="1200">
            <a:solidFill>
              <a:sysClr val="windowText" lastClr="000000"/>
            </a:solidFill>
          </a:endParaRPr>
        </a:p>
      </dsp:txBody>
      <dsp:txXfrm>
        <a:off x="5059634" y="997658"/>
        <a:ext cx="185924" cy="254377"/>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0.50696</cdr:x>
      <cdr:y>0.62022</cdr:y>
    </cdr:from>
    <cdr:to>
      <cdr:x>0.55595</cdr:x>
      <cdr:y>0.69412</cdr:y>
    </cdr:to>
    <cdr:sp macro="" textlink="">
      <cdr:nvSpPr>
        <cdr:cNvPr id="2" name="1 CuadroTexto"/>
        <cdr:cNvSpPr txBox="1"/>
      </cdr:nvSpPr>
      <cdr:spPr>
        <a:xfrm xmlns:a="http://schemas.openxmlformats.org/drawingml/2006/main">
          <a:off x="3045041" y="1998735"/>
          <a:ext cx="294256" cy="23815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s-CO" sz="1400" b="1">
              <a:latin typeface="Arial Narrow" pitchFamily="34" charset="0"/>
            </a:rPr>
            <a:t>59%</a:t>
          </a:r>
        </a:p>
      </cdr:txBody>
    </cdr:sp>
  </cdr:relSizeAnchor>
  <cdr:relSizeAnchor xmlns:cdr="http://schemas.openxmlformats.org/drawingml/2006/chartDrawing">
    <cdr:from>
      <cdr:x>0.64861</cdr:x>
      <cdr:y>0.619</cdr:y>
    </cdr:from>
    <cdr:to>
      <cdr:x>0.6976</cdr:x>
      <cdr:y>0.6929</cdr:y>
    </cdr:to>
    <cdr:sp macro="" textlink="">
      <cdr:nvSpPr>
        <cdr:cNvPr id="3" name="1 CuadroTexto"/>
        <cdr:cNvSpPr txBox="1"/>
      </cdr:nvSpPr>
      <cdr:spPr>
        <a:xfrm xmlns:a="http://schemas.openxmlformats.org/drawingml/2006/main">
          <a:off x="3895831" y="1994790"/>
          <a:ext cx="294257" cy="23815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s-CO" sz="1400" b="1">
              <a:latin typeface="Arial Narrow" pitchFamily="34" charset="0"/>
            </a:rPr>
            <a:t>50 %</a:t>
          </a:r>
        </a:p>
      </cdr:txBody>
    </cdr:sp>
  </cdr:relSizeAnchor>
</c:userShapes>
</file>

<file path=word/drawings/drawing2.xml><?xml version="1.0" encoding="utf-8"?>
<c:userShapes xmlns:c="http://schemas.openxmlformats.org/drawingml/2006/chart">
  <cdr:relSizeAnchor xmlns:cdr="http://schemas.openxmlformats.org/drawingml/2006/chartDrawing">
    <cdr:from>
      <cdr:x>0.55986</cdr:x>
      <cdr:y>0.06781</cdr:y>
    </cdr:from>
    <cdr:to>
      <cdr:x>0.63273</cdr:x>
      <cdr:y>0.13856</cdr:y>
    </cdr:to>
    <cdr:sp macro="" textlink="">
      <cdr:nvSpPr>
        <cdr:cNvPr id="2" name="1 CuadroTexto"/>
        <cdr:cNvSpPr txBox="1"/>
      </cdr:nvSpPr>
      <cdr:spPr>
        <a:xfrm xmlns:a="http://schemas.openxmlformats.org/drawingml/2006/main">
          <a:off x="3362774" y="219075"/>
          <a:ext cx="437701" cy="22859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CO" sz="1100" b="1">
              <a:solidFill>
                <a:schemeClr val="accent5">
                  <a:lumMod val="50000"/>
                </a:schemeClr>
              </a:solidFill>
              <a:latin typeface="Arial Narrow" pitchFamily="34" charset="0"/>
            </a:rPr>
            <a:t>38 %</a:t>
          </a:r>
        </a:p>
      </cdr:txBody>
    </cdr:sp>
  </cdr:relSizeAnchor>
  <cdr:relSizeAnchor xmlns:cdr="http://schemas.openxmlformats.org/drawingml/2006/chartDrawing">
    <cdr:from>
      <cdr:x>0.51448</cdr:x>
      <cdr:y>0.18712</cdr:y>
    </cdr:from>
    <cdr:to>
      <cdr:x>0.55606</cdr:x>
      <cdr:y>0.2267</cdr:y>
    </cdr:to>
    <cdr:sp macro="" textlink="">
      <cdr:nvSpPr>
        <cdr:cNvPr id="6" name="1 CuadroTexto"/>
        <cdr:cNvSpPr txBox="1"/>
      </cdr:nvSpPr>
      <cdr:spPr>
        <a:xfrm xmlns:a="http://schemas.openxmlformats.org/drawingml/2006/main">
          <a:off x="3090235" y="604573"/>
          <a:ext cx="249749" cy="12787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CO" sz="1100" b="1">
              <a:solidFill>
                <a:schemeClr val="accent5">
                  <a:lumMod val="50000"/>
                </a:schemeClr>
              </a:solidFill>
              <a:latin typeface="Arial Narrow" pitchFamily="34" charset="0"/>
            </a:rPr>
            <a:t>17 %</a:t>
          </a:r>
        </a:p>
      </cdr:txBody>
    </cdr:sp>
  </cdr:relSizeAnchor>
  <cdr:relSizeAnchor xmlns:cdr="http://schemas.openxmlformats.org/drawingml/2006/chartDrawing">
    <cdr:from>
      <cdr:x>0.51744</cdr:x>
      <cdr:y>0.28867</cdr:y>
    </cdr:from>
    <cdr:to>
      <cdr:x>0.55901</cdr:x>
      <cdr:y>0.32825</cdr:y>
    </cdr:to>
    <cdr:sp macro="" textlink="">
      <cdr:nvSpPr>
        <cdr:cNvPr id="7" name="1 CuadroTexto"/>
        <cdr:cNvSpPr txBox="1"/>
      </cdr:nvSpPr>
      <cdr:spPr>
        <a:xfrm xmlns:a="http://schemas.openxmlformats.org/drawingml/2006/main">
          <a:off x="3107980" y="932650"/>
          <a:ext cx="249689" cy="12787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CO" sz="1100" b="1">
              <a:solidFill>
                <a:schemeClr val="accent5">
                  <a:lumMod val="50000"/>
                </a:schemeClr>
              </a:solidFill>
              <a:latin typeface="Arial Narrow" pitchFamily="34" charset="0"/>
            </a:rPr>
            <a:t>0 %</a:t>
          </a:r>
        </a:p>
      </cdr:txBody>
    </cdr:sp>
  </cdr:relSizeAnchor>
  <cdr:relSizeAnchor xmlns:cdr="http://schemas.openxmlformats.org/drawingml/2006/chartDrawing">
    <cdr:from>
      <cdr:x>0.5453</cdr:x>
      <cdr:y>0.4896</cdr:y>
    </cdr:from>
    <cdr:to>
      <cdr:x>0.58688</cdr:x>
      <cdr:y>0.52918</cdr:y>
    </cdr:to>
    <cdr:sp macro="" textlink="">
      <cdr:nvSpPr>
        <cdr:cNvPr id="8" name="1 CuadroTexto"/>
        <cdr:cNvSpPr txBox="1"/>
      </cdr:nvSpPr>
      <cdr:spPr>
        <a:xfrm xmlns:a="http://schemas.openxmlformats.org/drawingml/2006/main">
          <a:off x="3275348" y="1581825"/>
          <a:ext cx="249749" cy="12787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CO" sz="1100" b="1">
              <a:solidFill>
                <a:schemeClr val="accent5">
                  <a:lumMod val="50000"/>
                </a:schemeClr>
              </a:solidFill>
              <a:latin typeface="Arial Narrow" pitchFamily="34" charset="0"/>
            </a:rPr>
            <a:t>69 %</a:t>
          </a:r>
        </a:p>
      </cdr:txBody>
    </cdr:sp>
  </cdr:relSizeAnchor>
  <cdr:relSizeAnchor xmlns:cdr="http://schemas.openxmlformats.org/drawingml/2006/chartDrawing">
    <cdr:from>
      <cdr:x>0.80968</cdr:x>
      <cdr:y>0.59411</cdr:y>
    </cdr:from>
    <cdr:to>
      <cdr:x>0.85125</cdr:x>
      <cdr:y>0.63369</cdr:y>
    </cdr:to>
    <cdr:sp macro="" textlink="">
      <cdr:nvSpPr>
        <cdr:cNvPr id="9" name="1 CuadroTexto"/>
        <cdr:cNvSpPr txBox="1"/>
      </cdr:nvSpPr>
      <cdr:spPr>
        <a:xfrm xmlns:a="http://schemas.openxmlformats.org/drawingml/2006/main">
          <a:off x="4863321" y="1919512"/>
          <a:ext cx="249689" cy="12787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CO" sz="1100" b="1">
              <a:solidFill>
                <a:schemeClr val="accent5">
                  <a:lumMod val="50000"/>
                </a:schemeClr>
              </a:solidFill>
              <a:latin typeface="Arial Narrow" pitchFamily="34" charset="0"/>
            </a:rPr>
            <a:t>94 %</a:t>
          </a:r>
        </a:p>
      </cdr:txBody>
    </cdr:sp>
  </cdr:relSizeAnchor>
  <cdr:relSizeAnchor xmlns:cdr="http://schemas.openxmlformats.org/drawingml/2006/chartDrawing">
    <cdr:from>
      <cdr:x>0.81133</cdr:x>
      <cdr:y>0.70463</cdr:y>
    </cdr:from>
    <cdr:to>
      <cdr:x>0.85291</cdr:x>
      <cdr:y>0.74421</cdr:y>
    </cdr:to>
    <cdr:sp macro="" textlink="">
      <cdr:nvSpPr>
        <cdr:cNvPr id="10" name="1 CuadroTexto"/>
        <cdr:cNvSpPr txBox="1"/>
      </cdr:nvSpPr>
      <cdr:spPr>
        <a:xfrm xmlns:a="http://schemas.openxmlformats.org/drawingml/2006/main">
          <a:off x="4873241" y="2276561"/>
          <a:ext cx="249749" cy="12787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CO" sz="1100" b="1">
              <a:solidFill>
                <a:schemeClr val="accent5">
                  <a:lumMod val="50000"/>
                </a:schemeClr>
              </a:solidFill>
              <a:latin typeface="Arial Narrow" pitchFamily="34" charset="0"/>
            </a:rPr>
            <a:t>77 %</a:t>
          </a:r>
        </a:p>
      </cdr:txBody>
    </cdr:sp>
  </cdr:relSizeAnchor>
  <cdr:relSizeAnchor xmlns:cdr="http://schemas.openxmlformats.org/drawingml/2006/chartDrawing">
    <cdr:from>
      <cdr:x>0.68663</cdr:x>
      <cdr:y>0.80537</cdr:y>
    </cdr:from>
    <cdr:to>
      <cdr:x>0.72821</cdr:x>
      <cdr:y>0.84495</cdr:y>
    </cdr:to>
    <cdr:sp macro="" textlink="">
      <cdr:nvSpPr>
        <cdr:cNvPr id="11" name="1 CuadroTexto"/>
        <cdr:cNvSpPr txBox="1"/>
      </cdr:nvSpPr>
      <cdr:spPr>
        <a:xfrm xmlns:a="http://schemas.openxmlformats.org/drawingml/2006/main">
          <a:off x="4124216" y="2602060"/>
          <a:ext cx="249749" cy="12787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CO" sz="1100" b="1">
              <a:solidFill>
                <a:schemeClr val="accent5">
                  <a:lumMod val="50000"/>
                </a:schemeClr>
              </a:solidFill>
              <a:latin typeface="Arial Narrow" pitchFamily="34" charset="0"/>
            </a:rPr>
            <a:t>57 %</a:t>
          </a:r>
        </a:p>
      </cdr:txBody>
    </cdr:sp>
  </cdr:relSizeAnchor>
  <cdr:relSizeAnchor xmlns:cdr="http://schemas.openxmlformats.org/drawingml/2006/chartDrawing">
    <cdr:from>
      <cdr:x>0.51984</cdr:x>
      <cdr:y>0.38339</cdr:y>
    </cdr:from>
    <cdr:to>
      <cdr:x>0.56141</cdr:x>
      <cdr:y>0.42297</cdr:y>
    </cdr:to>
    <cdr:sp macro="" textlink="">
      <cdr:nvSpPr>
        <cdr:cNvPr id="12" name="1 CuadroTexto">
          <a:extLst xmlns:a="http://schemas.openxmlformats.org/drawingml/2006/main">
            <a:ext uri="{FF2B5EF4-FFF2-40B4-BE49-F238E27FC236}">
              <a16:creationId xmlns:a16="http://schemas.microsoft.com/office/drawing/2014/main" id="{329E2312-DBFC-4579-B1BE-F87AD2032697}"/>
            </a:ext>
          </a:extLst>
        </cdr:cNvPr>
        <cdr:cNvSpPr txBox="1"/>
      </cdr:nvSpPr>
      <cdr:spPr>
        <a:xfrm xmlns:a="http://schemas.openxmlformats.org/drawingml/2006/main">
          <a:off x="3122383" y="1238673"/>
          <a:ext cx="249688" cy="12787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CO" sz="1100" b="1">
              <a:solidFill>
                <a:schemeClr val="accent5">
                  <a:lumMod val="50000"/>
                </a:schemeClr>
              </a:solidFill>
              <a:latin typeface="Arial Narrow" pitchFamily="34" charset="0"/>
            </a:rPr>
            <a:t>0 %</a:t>
          </a:r>
        </a:p>
      </cdr:txBody>
    </cdr:sp>
  </cdr:relSizeAnchor>
</c:userShapes>
</file>

<file path=word/drawings/drawing3.xml><?xml version="1.0" encoding="utf-8"?>
<c:userShapes xmlns:c="http://schemas.openxmlformats.org/drawingml/2006/chart">
  <cdr:relSizeAnchor xmlns:cdr="http://schemas.openxmlformats.org/drawingml/2006/chartDrawing">
    <cdr:from>
      <cdr:x>0.52626</cdr:x>
      <cdr:y>0.43566</cdr:y>
    </cdr:from>
    <cdr:to>
      <cdr:x>0.57506</cdr:x>
      <cdr:y>0.51558</cdr:y>
    </cdr:to>
    <cdr:sp macro="" textlink="">
      <cdr:nvSpPr>
        <cdr:cNvPr id="2" name="1 CuadroTexto"/>
        <cdr:cNvSpPr txBox="1"/>
      </cdr:nvSpPr>
      <cdr:spPr>
        <a:xfrm xmlns:a="http://schemas.openxmlformats.org/drawingml/2006/main">
          <a:off x="2977526" y="1224706"/>
          <a:ext cx="276103" cy="22466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s-CO" sz="1100" b="1">
              <a:latin typeface="Arial Narrow" pitchFamily="34" charset="0"/>
            </a:rPr>
            <a:t>81%</a:t>
          </a:r>
        </a:p>
      </cdr:txBody>
    </cdr:sp>
  </cdr:relSizeAnchor>
  <cdr:relSizeAnchor xmlns:cdr="http://schemas.openxmlformats.org/drawingml/2006/chartDrawing">
    <cdr:from>
      <cdr:x>0.66699</cdr:x>
      <cdr:y>0.69799</cdr:y>
    </cdr:from>
    <cdr:to>
      <cdr:x>0.72304</cdr:x>
      <cdr:y>0.79015</cdr:y>
    </cdr:to>
    <cdr:sp macro="" textlink="">
      <cdr:nvSpPr>
        <cdr:cNvPr id="3" name="1 CuadroTexto"/>
        <cdr:cNvSpPr txBox="1"/>
      </cdr:nvSpPr>
      <cdr:spPr>
        <a:xfrm xmlns:a="http://schemas.openxmlformats.org/drawingml/2006/main">
          <a:off x="3773725" y="1962150"/>
          <a:ext cx="317143" cy="259073"/>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CO" sz="1100" b="1">
              <a:latin typeface="Arial Narrow" pitchFamily="34" charset="0"/>
            </a:rPr>
            <a:t>23 %</a:t>
          </a:r>
        </a:p>
      </cdr:txBody>
    </cdr:sp>
  </cdr:relSizeAnchor>
</c:userShapes>
</file>

<file path=word/theme/theme1.xml><?xml version="1.0" encoding="utf-8"?>
<a:theme xmlns:a="http://schemas.openxmlformats.org/drawingml/2006/main" name="Tema de Offic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7BEAD3D-CAAE-4F23-B517-5754B24AFC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1010</TotalTime>
  <Pages>58</Pages>
  <Words>19194</Words>
  <Characters>105570</Characters>
  <Application>Microsoft Office Word</Application>
  <DocSecurity>0</DocSecurity>
  <Lines>879</Lines>
  <Paragraphs>249</Paragraphs>
  <ScaleCrop>false</ScaleCrop>
  <HeadingPairs>
    <vt:vector size="2" baseType="variant">
      <vt:variant>
        <vt:lpstr>Título</vt:lpstr>
      </vt:variant>
      <vt:variant>
        <vt:i4>1</vt:i4>
      </vt:variant>
    </vt:vector>
  </HeadingPairs>
  <TitlesOfParts>
    <vt:vector size="1" baseType="lpstr">
      <vt:lpstr>INFORME DE AVANCE  EJECUCIÓN BOGOTÁ HUMANA 2012-2014</vt:lpstr>
    </vt:vector>
  </TitlesOfParts>
  <Company>Hewlett-Packard Company</Company>
  <LinksUpToDate>false</LinksUpToDate>
  <CharactersWithSpaces>124515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AVANCE  EJECUCIÓN BOGOTÁ HUMANA 2012-2014</dc:title>
  <dc:subject/>
  <dc:creator>UNIDAD DE REHABILITACION Y MANTENIMIENTO VIAL</dc:creator>
  <cp:keywords/>
  <cp:lastModifiedBy>Nelson Andres Ovalle Fernandez</cp:lastModifiedBy>
  <cp:revision>11</cp:revision>
  <cp:lastPrinted>2017-09-01T21:01:00Z</cp:lastPrinted>
  <dcterms:created xsi:type="dcterms:W3CDTF">2018-12-27T17:17:00Z</dcterms:created>
  <dcterms:modified xsi:type="dcterms:W3CDTF">2018-12-31T20:40:00Z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2016-06-17T00:00:00Z</vt:filetime>
  </property>
  <property fmtid="{D5CDD505-2E9C-101B-9397-08002B2CF9AE}" pid="3" name="LastSaved">
    <vt:filetime>2016-06-20T00:00:00Z</vt:filetime>
  </property>
</Properties>
</file>