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03975" w14:textId="6BD8CA84" w:rsidR="00A064EA" w:rsidRPr="00496B51" w:rsidRDefault="00E65309" w:rsidP="007C5F53">
      <w:pPr>
        <w:jc w:val="both"/>
        <w:rPr>
          <w:rFonts w:ascii="Arial" w:eastAsia="Arial" w:hAnsi="Arial" w:cs="Arial"/>
        </w:rPr>
      </w:pPr>
      <w:r w:rsidRPr="00496B51">
        <w:rPr>
          <w:rFonts w:ascii="Arial" w:eastAsia="Arial" w:hAnsi="Arial" w:cs="Arial"/>
          <w:noProof/>
          <w:color w:val="2B579A"/>
          <w:shd w:val="clear" w:color="auto" w:fill="E6E6E6"/>
          <w:lang w:eastAsia="es-CO"/>
        </w:rPr>
        <mc:AlternateContent>
          <mc:Choice Requires="wps">
            <w:drawing>
              <wp:anchor distT="0" distB="0" distL="114300" distR="114300" simplePos="0" relativeHeight="251658242" behindDoc="0" locked="0" layoutInCell="1" allowOverlap="1" wp14:anchorId="45015F5E" wp14:editId="143411CA">
                <wp:simplePos x="0" y="0"/>
                <wp:positionH relativeFrom="page">
                  <wp:posOffset>4019550</wp:posOffset>
                </wp:positionH>
                <wp:positionV relativeFrom="paragraph">
                  <wp:posOffset>4953000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A30A" w14:textId="534E8DCF" w:rsidR="00F2397D" w:rsidRDefault="00F2397D" w:rsidP="00127755">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INFORMES DE GESTIÓN</w:t>
                            </w:r>
                          </w:p>
                          <w:p w14:paraId="242B646D" w14:textId="304588E0" w:rsidR="00F2397D" w:rsidRDefault="00F2397D" w:rsidP="00127755">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POLÍTICAS DE GESTIÓN Y DESEMPEÑO</w:t>
                            </w:r>
                            <w:r w:rsidRPr="00A064EA">
                              <w:rPr>
                                <w:rFonts w:ascii="Bahnschrift SemiBold" w:hAnsi="Bahnschrift SemiBold" w:cs="Arial"/>
                                <w:color w:val="000000" w:themeColor="text1"/>
                                <w:sz w:val="36"/>
                                <w:szCs w:val="36"/>
                                <w:lang w:val="es-ES"/>
                              </w:rPr>
                              <w:t xml:space="preserve"> 2020</w:t>
                            </w:r>
                          </w:p>
                          <w:p w14:paraId="2FB878B9" w14:textId="77777777" w:rsidR="00F2397D" w:rsidRPr="00A064EA" w:rsidRDefault="00F2397D" w:rsidP="00907F8F">
                            <w:pPr>
                              <w:ind w:left="720" w:hanging="720"/>
                              <w:jc w:val="center"/>
                              <w:rPr>
                                <w:rFonts w:ascii="Bahnschrift SemiBold" w:hAnsi="Bahnschrift SemiBold" w:cs="Arial"/>
                                <w:color w:val="000000" w:themeColor="text1"/>
                                <w:sz w:val="12"/>
                                <w:szCs w:val="12"/>
                                <w:lang w:val="es-ES"/>
                              </w:rPr>
                            </w:pPr>
                          </w:p>
                          <w:p w14:paraId="52FC23DA" w14:textId="77777777" w:rsidR="00F2397D" w:rsidRPr="00A064EA" w:rsidRDefault="00F2397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16.5pt;margin-top:390pt;width:293.4pt;height:15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" filled="f" stroked="f">
                <v:textbox>
                  <w:txbxContent>
                    <w:p w14:paraId="500EA30A" w14:textId="534E8DCF" w:rsidR="00F2397D" w:rsidRDefault="00F2397D" w:rsidP="00127755">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INFORMES DE GESTIÓN</w:t>
                      </w:r>
                    </w:p>
                    <w:p w14:paraId="242B646D" w14:textId="304588E0" w:rsidR="00F2397D" w:rsidRDefault="00F2397D" w:rsidP="00127755">
                      <w:pPr>
                        <w:widowControl/>
                        <w:autoSpaceDE w:val="0"/>
                        <w:autoSpaceDN w:val="0"/>
                        <w:adjustRightInd w:val="0"/>
                        <w:jc w:val="center"/>
                        <w:rPr>
                          <w:rFonts w:ascii="Bahnschrift SemiBold" w:hAnsi="Bahnschrift SemiBold" w:cs="Arial"/>
                          <w:color w:val="000000" w:themeColor="text1"/>
                          <w:sz w:val="36"/>
                          <w:szCs w:val="36"/>
                          <w:lang w:val="es-ES"/>
                        </w:rPr>
                      </w:pPr>
                      <w:r w:rsidRPr="00127755">
                        <w:rPr>
                          <w:rFonts w:ascii="Bahnschrift SemiBold" w:hAnsi="Bahnschrift SemiBold" w:cs="Arial"/>
                          <w:color w:val="000000" w:themeColor="text1"/>
                          <w:sz w:val="36"/>
                          <w:szCs w:val="36"/>
                          <w:lang w:val="es-ES"/>
                        </w:rPr>
                        <w:t>POLÍTICAS DE GESTIÓN Y DESEMPEÑO</w:t>
                      </w:r>
                      <w:r w:rsidRPr="00A064EA">
                        <w:rPr>
                          <w:rFonts w:ascii="Bahnschrift SemiBold" w:hAnsi="Bahnschrift SemiBold" w:cs="Arial"/>
                          <w:color w:val="000000" w:themeColor="text1"/>
                          <w:sz w:val="36"/>
                          <w:szCs w:val="36"/>
                          <w:lang w:val="es-ES"/>
                        </w:rPr>
                        <w:t xml:space="preserve"> 2020</w:t>
                      </w:r>
                    </w:p>
                    <w:p w14:paraId="2FB878B9" w14:textId="77777777" w:rsidR="00F2397D" w:rsidRPr="00A064EA" w:rsidRDefault="00F2397D" w:rsidP="00907F8F">
                      <w:pPr>
                        <w:ind w:left="720" w:hanging="720"/>
                        <w:jc w:val="center"/>
                        <w:rPr>
                          <w:rFonts w:ascii="Bahnschrift SemiBold" w:hAnsi="Bahnschrift SemiBold" w:cs="Arial"/>
                          <w:color w:val="000000" w:themeColor="text1"/>
                          <w:sz w:val="12"/>
                          <w:szCs w:val="12"/>
                          <w:lang w:val="es-ES"/>
                        </w:rPr>
                      </w:pPr>
                    </w:p>
                    <w:p w14:paraId="52FC23DA" w14:textId="77777777" w:rsidR="00F2397D" w:rsidRPr="00A064EA" w:rsidRDefault="00F2397D"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00B02BC6" w:rsidRPr="00496B51">
        <w:rPr>
          <w:rFonts w:ascii="Arial" w:eastAsia="Arial" w:hAnsi="Arial" w:cs="Arial"/>
          <w:noProof/>
          <w:color w:val="2B579A"/>
          <w:shd w:val="clear" w:color="auto" w:fill="E6E6E6"/>
          <w:lang w:eastAsia="es-CO"/>
        </w:rPr>
        <w:drawing>
          <wp:anchor distT="0" distB="0" distL="114300" distR="114300" simplePos="0" relativeHeight="251658240"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sidRPr="00496B51">
        <w:rPr>
          <w:rFonts w:ascii="Arial" w:hAnsi="Arial" w:cs="Arial"/>
          <w:noProof/>
          <w:color w:val="2B579A"/>
          <w:shd w:val="clear" w:color="auto" w:fill="E6E6E6"/>
          <w:lang w:eastAsia="es-CO"/>
        </w:rPr>
        <w:drawing>
          <wp:anchor distT="0" distB="0" distL="114300" distR="114300" simplePos="0" relativeHeight="251658241"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Pr="007F1400" w:rsidRDefault="008C55C1" w:rsidP="007C5F53">
      <w:pPr>
        <w:jc w:val="center"/>
        <w:rPr>
          <w:rFonts w:ascii="Arial" w:hAnsi="Arial" w:cs="Arial"/>
          <w:b/>
        </w:rPr>
      </w:pPr>
      <w:r w:rsidRPr="007F1400">
        <w:rPr>
          <w:rFonts w:ascii="Arial" w:hAnsi="Arial" w:cs="Arial"/>
          <w:b/>
        </w:rPr>
        <w:lastRenderedPageBreak/>
        <w:t>CONTENIDO</w:t>
      </w:r>
    </w:p>
    <w:p w14:paraId="13F363BB" w14:textId="2F607E65" w:rsidR="002F286C" w:rsidRPr="008E43E4" w:rsidRDefault="002F286C" w:rsidP="007C5F53">
      <w:pPr>
        <w:jc w:val="center"/>
        <w:rPr>
          <w:rFonts w:ascii="Arial" w:hAnsi="Arial" w:cs="Arial"/>
          <w:b/>
        </w:rPr>
      </w:pPr>
    </w:p>
    <w:p w14:paraId="569C2FE2" w14:textId="480BF99B" w:rsidR="00511B56" w:rsidRPr="00511B56" w:rsidRDefault="00BC069B">
      <w:pPr>
        <w:pStyle w:val="TDC1"/>
        <w:tabs>
          <w:tab w:val="right" w:leader="dot" w:pos="8951"/>
        </w:tabs>
        <w:rPr>
          <w:rFonts w:ascii="Arial" w:eastAsiaTheme="minorEastAsia" w:hAnsi="Arial" w:cs="Arial"/>
          <w:noProof/>
          <w:lang w:eastAsia="es-CO"/>
        </w:rPr>
      </w:pPr>
      <w:r w:rsidRPr="00511B56">
        <w:rPr>
          <w:rFonts w:ascii="Arial" w:hAnsi="Arial" w:cs="Arial"/>
          <w:color w:val="2B579A"/>
          <w:shd w:val="clear" w:color="auto" w:fill="E6E6E6"/>
        </w:rPr>
        <w:fldChar w:fldCharType="begin"/>
      </w:r>
      <w:r w:rsidR="00C4691C" w:rsidRPr="00511B56">
        <w:rPr>
          <w:rFonts w:ascii="Arial" w:hAnsi="Arial" w:cs="Arial"/>
          <w:bCs/>
        </w:rPr>
        <w:instrText xml:space="preserve"> TOC \o "1-3" \h \z \u </w:instrText>
      </w:r>
      <w:r w:rsidRPr="00511B56">
        <w:rPr>
          <w:rFonts w:ascii="Arial" w:hAnsi="Arial" w:cs="Arial"/>
          <w:color w:val="2B579A"/>
          <w:shd w:val="clear" w:color="auto" w:fill="E6E6E6"/>
        </w:rPr>
        <w:fldChar w:fldCharType="separate"/>
      </w:r>
      <w:hyperlink w:anchor="_Toc46300458" w:history="1">
        <w:r w:rsidR="00511B56" w:rsidRPr="00511B56">
          <w:rPr>
            <w:rStyle w:val="Hipervnculo"/>
            <w:rFonts w:ascii="Arial" w:hAnsi="Arial" w:cs="Arial"/>
            <w:noProof/>
          </w:rPr>
          <w:t>INTRODUCCIÓN.</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_Toc46300458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4</w:t>
        </w:r>
        <w:r w:rsidR="00511B56" w:rsidRPr="00511B56">
          <w:rPr>
            <w:rFonts w:ascii="Arial" w:hAnsi="Arial" w:cs="Arial"/>
            <w:noProof/>
            <w:webHidden/>
            <w:color w:val="2B579A"/>
            <w:shd w:val="clear" w:color="auto" w:fill="E6E6E6"/>
          </w:rPr>
          <w:fldChar w:fldCharType="end"/>
        </w:r>
      </w:hyperlink>
    </w:p>
    <w:p w14:paraId="40E5CB2A" w14:textId="0474E50C" w:rsidR="00511B56" w:rsidRPr="00511B56" w:rsidRDefault="003B00F5">
      <w:pPr>
        <w:pStyle w:val="TDC1"/>
        <w:tabs>
          <w:tab w:val="right" w:leader="dot" w:pos="8951"/>
        </w:tabs>
        <w:rPr>
          <w:rFonts w:ascii="Arial" w:eastAsiaTheme="minorEastAsia" w:hAnsi="Arial" w:cs="Arial"/>
          <w:noProof/>
          <w:lang w:eastAsia="es-CO"/>
        </w:rPr>
      </w:pPr>
      <w:hyperlink w:anchor="_Toc46300459" w:history="1">
        <w:r w:rsidR="00511B56" w:rsidRPr="00511B56">
          <w:rPr>
            <w:rStyle w:val="Hipervnculo"/>
            <w:rFonts w:ascii="Arial" w:hAnsi="Arial" w:cs="Arial"/>
            <w:noProof/>
          </w:rPr>
          <w:t>OBJETIVO</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_Toc46300459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4</w:t>
        </w:r>
        <w:r w:rsidR="00511B56" w:rsidRPr="00511B56">
          <w:rPr>
            <w:rFonts w:ascii="Arial" w:hAnsi="Arial" w:cs="Arial"/>
            <w:noProof/>
            <w:webHidden/>
            <w:color w:val="2B579A"/>
            <w:shd w:val="clear" w:color="auto" w:fill="E6E6E6"/>
          </w:rPr>
          <w:fldChar w:fldCharType="end"/>
        </w:r>
      </w:hyperlink>
    </w:p>
    <w:p w14:paraId="4AAFF0D6" w14:textId="3B9470E7" w:rsidR="00511B56" w:rsidRPr="00511B56" w:rsidRDefault="003B00F5">
      <w:pPr>
        <w:pStyle w:val="TDC1"/>
        <w:tabs>
          <w:tab w:val="right" w:leader="dot" w:pos="8951"/>
        </w:tabs>
        <w:rPr>
          <w:rFonts w:ascii="Arial" w:eastAsiaTheme="minorEastAsia" w:hAnsi="Arial" w:cs="Arial"/>
          <w:noProof/>
          <w:lang w:eastAsia="es-CO"/>
        </w:rPr>
      </w:pPr>
      <w:hyperlink w:anchor="_Toc46300460" w:history="1">
        <w:r w:rsidR="00511B56" w:rsidRPr="00511B56">
          <w:rPr>
            <w:rStyle w:val="Hipervnculo"/>
            <w:rFonts w:ascii="Arial" w:hAnsi="Arial" w:cs="Arial"/>
            <w:noProof/>
          </w:rPr>
          <w:t>ALCANCE</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_Toc46300460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4</w:t>
        </w:r>
        <w:r w:rsidR="00511B56" w:rsidRPr="00511B56">
          <w:rPr>
            <w:rFonts w:ascii="Arial" w:hAnsi="Arial" w:cs="Arial"/>
            <w:noProof/>
            <w:webHidden/>
            <w:color w:val="2B579A"/>
            <w:shd w:val="clear" w:color="auto" w:fill="E6E6E6"/>
          </w:rPr>
          <w:fldChar w:fldCharType="end"/>
        </w:r>
      </w:hyperlink>
    </w:p>
    <w:p w14:paraId="5AB70EC4" w14:textId="7251718C" w:rsidR="00511B56" w:rsidRPr="00511B56" w:rsidRDefault="003B00F5">
      <w:pPr>
        <w:pStyle w:val="TDC1"/>
        <w:tabs>
          <w:tab w:val="right" w:leader="dot" w:pos="8951"/>
        </w:tabs>
        <w:rPr>
          <w:rFonts w:ascii="Arial" w:eastAsiaTheme="minorEastAsia" w:hAnsi="Arial" w:cs="Arial"/>
          <w:noProof/>
          <w:lang w:eastAsia="es-CO"/>
        </w:rPr>
      </w:pPr>
      <w:hyperlink w:anchor="_Toc46300461" w:history="1">
        <w:r w:rsidR="00511B56" w:rsidRPr="00511B56">
          <w:rPr>
            <w:rStyle w:val="Hipervnculo"/>
            <w:rFonts w:ascii="Arial" w:hAnsi="Arial" w:cs="Arial"/>
            <w:noProof/>
          </w:rPr>
          <w:t>ROLES Y RESPONSABILIDADES</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_Toc46300461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4</w:t>
        </w:r>
        <w:r w:rsidR="00511B56" w:rsidRPr="00511B56">
          <w:rPr>
            <w:rFonts w:ascii="Arial" w:hAnsi="Arial" w:cs="Arial"/>
            <w:noProof/>
            <w:webHidden/>
            <w:color w:val="2B579A"/>
            <w:shd w:val="clear" w:color="auto" w:fill="E6E6E6"/>
          </w:rPr>
          <w:fldChar w:fldCharType="end"/>
        </w:r>
      </w:hyperlink>
    </w:p>
    <w:p w14:paraId="3BBE6AEB" w14:textId="30843C88" w:rsidR="00511B56" w:rsidRPr="00511B56" w:rsidRDefault="003B00F5">
      <w:pPr>
        <w:pStyle w:val="TDC1"/>
        <w:tabs>
          <w:tab w:val="right" w:leader="dot" w:pos="8951"/>
        </w:tabs>
        <w:rPr>
          <w:rFonts w:ascii="Arial" w:eastAsiaTheme="minorEastAsia" w:hAnsi="Arial" w:cs="Arial"/>
          <w:noProof/>
          <w:lang w:eastAsia="es-CO"/>
        </w:rPr>
      </w:pPr>
      <w:hyperlink w:anchor="_Toc46300462" w:history="1">
        <w:r w:rsidR="00511B56" w:rsidRPr="00511B56">
          <w:rPr>
            <w:rStyle w:val="Hipervnculo"/>
            <w:rFonts w:ascii="Arial" w:hAnsi="Arial" w:cs="Arial"/>
            <w:noProof/>
          </w:rPr>
          <w:t>DIMENSIONES MODELO INTEGRADO DE PLANEACIÓN Y GESTIÓN – MIPG</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_Toc46300462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6</w:t>
        </w:r>
        <w:r w:rsidR="00511B56" w:rsidRPr="00511B56">
          <w:rPr>
            <w:rFonts w:ascii="Arial" w:hAnsi="Arial" w:cs="Arial"/>
            <w:noProof/>
            <w:webHidden/>
            <w:color w:val="2B579A"/>
            <w:shd w:val="clear" w:color="auto" w:fill="E6E6E6"/>
          </w:rPr>
          <w:fldChar w:fldCharType="end"/>
        </w:r>
      </w:hyperlink>
    </w:p>
    <w:p w14:paraId="13187A90" w14:textId="5CA02062" w:rsidR="00511B56" w:rsidRPr="00511B56" w:rsidRDefault="003B00F5">
      <w:pPr>
        <w:pStyle w:val="TDC1"/>
        <w:tabs>
          <w:tab w:val="right" w:leader="dot" w:pos="8951"/>
        </w:tabs>
        <w:rPr>
          <w:rFonts w:ascii="Arial" w:eastAsiaTheme="minorEastAsia" w:hAnsi="Arial" w:cs="Arial"/>
          <w:noProof/>
          <w:lang w:eastAsia="es-CO"/>
        </w:rPr>
      </w:pPr>
      <w:hyperlink w:anchor="_Toc46300463" w:history="1">
        <w:r w:rsidR="00511B56" w:rsidRPr="00511B56">
          <w:rPr>
            <w:rStyle w:val="Hipervnculo"/>
            <w:rFonts w:ascii="Arial" w:hAnsi="Arial" w:cs="Arial"/>
            <w:noProof/>
          </w:rPr>
          <w:t>AVANCE EN LA IMPLEMENTACIÓN DEL MODELO INTEGRADO DE PLANEACIÓN Y GESTIÓN - MIPG</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_Toc46300463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6</w:t>
        </w:r>
        <w:r w:rsidR="00511B56" w:rsidRPr="00511B56">
          <w:rPr>
            <w:rFonts w:ascii="Arial" w:hAnsi="Arial" w:cs="Arial"/>
            <w:noProof/>
            <w:webHidden/>
            <w:color w:val="2B579A"/>
            <w:shd w:val="clear" w:color="auto" w:fill="E6E6E6"/>
          </w:rPr>
          <w:fldChar w:fldCharType="end"/>
        </w:r>
      </w:hyperlink>
    </w:p>
    <w:p w14:paraId="2D229AD7" w14:textId="5CFB7824" w:rsidR="00511B56" w:rsidRPr="00511B56" w:rsidRDefault="003B00F5">
      <w:pPr>
        <w:pStyle w:val="TDC1"/>
        <w:tabs>
          <w:tab w:val="left" w:pos="440"/>
          <w:tab w:val="right" w:leader="dot" w:pos="8951"/>
        </w:tabs>
        <w:rPr>
          <w:rFonts w:ascii="Arial" w:eastAsiaTheme="minorEastAsia" w:hAnsi="Arial" w:cs="Arial"/>
          <w:noProof/>
          <w:lang w:eastAsia="es-CO"/>
        </w:rPr>
      </w:pPr>
      <w:hyperlink w:anchor="_Toc46300464" w:history="1">
        <w:r w:rsidR="00511B56" w:rsidRPr="00511B56">
          <w:rPr>
            <w:rStyle w:val="Hipervnculo"/>
            <w:rFonts w:ascii="Arial" w:hAnsi="Arial" w:cs="Arial"/>
            <w:noProof/>
            <w:spacing w:val="2"/>
          </w:rPr>
          <w:t>1.</w:t>
        </w:r>
        <w:r w:rsidR="00511B56" w:rsidRPr="00511B56">
          <w:rPr>
            <w:rFonts w:ascii="Arial" w:eastAsiaTheme="minorEastAsia" w:hAnsi="Arial" w:cs="Arial"/>
            <w:noProof/>
            <w:lang w:eastAsia="es-CO"/>
          </w:rPr>
          <w:tab/>
        </w:r>
        <w:r w:rsidR="00511B56" w:rsidRPr="00511B56">
          <w:rPr>
            <w:rStyle w:val="Hipervnculo"/>
            <w:rFonts w:ascii="Arial" w:hAnsi="Arial" w:cs="Arial"/>
            <w:noProof/>
            <w:lang w:eastAsia="es-CO"/>
          </w:rPr>
          <w:t>DIMENSIÓN: TALENTO HUMANO</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_Toc46300464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7</w:t>
        </w:r>
        <w:r w:rsidR="00511B56" w:rsidRPr="00511B56">
          <w:rPr>
            <w:rFonts w:ascii="Arial" w:hAnsi="Arial" w:cs="Arial"/>
            <w:noProof/>
            <w:webHidden/>
            <w:color w:val="2B579A"/>
            <w:shd w:val="clear" w:color="auto" w:fill="E6E6E6"/>
          </w:rPr>
          <w:fldChar w:fldCharType="end"/>
        </w:r>
      </w:hyperlink>
    </w:p>
    <w:p w14:paraId="239AEA3F" w14:textId="5B213819" w:rsidR="00511B56" w:rsidRPr="00511B56" w:rsidRDefault="003B00F5">
      <w:pPr>
        <w:pStyle w:val="TDC2"/>
        <w:tabs>
          <w:tab w:val="right" w:leader="dot" w:pos="8951"/>
        </w:tabs>
        <w:rPr>
          <w:rFonts w:ascii="Arial" w:eastAsiaTheme="minorEastAsia" w:hAnsi="Arial" w:cs="Arial"/>
          <w:noProof/>
          <w:lang w:eastAsia="es-CO"/>
        </w:rPr>
      </w:pPr>
      <w:hyperlink w:anchor="_Toc46300465" w:history="1">
        <w:r w:rsidR="00511B56" w:rsidRPr="00511B56">
          <w:rPr>
            <w:rStyle w:val="Hipervnculo"/>
            <w:rFonts w:ascii="Arial" w:hAnsi="Arial" w:cs="Arial"/>
            <w:noProof/>
            <w:color w:val="0000A6" w:themeColor="hyperlink" w:themeShade="A6"/>
            <w:lang w:val="es-ES"/>
          </w:rPr>
          <w:t>1.</w:t>
        </w:r>
        <w:r w:rsidR="00511B56" w:rsidRPr="00511B56">
          <w:rPr>
            <w:rStyle w:val="Hipervnculo"/>
            <w:rFonts w:ascii="Arial" w:hAnsi="Arial" w:cs="Arial"/>
            <w:noProof/>
            <w:lang w:val="es-ES"/>
          </w:rPr>
          <w:t xml:space="preserve">1 </w:t>
        </w:r>
        <w:r w:rsidR="00511B56" w:rsidRPr="00511B56">
          <w:rPr>
            <w:rStyle w:val="Hipervnculo"/>
            <w:rFonts w:ascii="Arial" w:hAnsi="Arial" w:cs="Arial"/>
            <w:noProof/>
          </w:rPr>
          <w:t>GESTIÓN ESTRATÉGICA DEL TALENTO HUMANO</w:t>
        </w:r>
        <w:r w:rsidR="00511B56" w:rsidRPr="00511B56">
          <w:rPr>
            <w:rStyle w:val="Hipervnculo"/>
            <w:rFonts w:ascii="Arial" w:hAnsi="Arial" w:cs="Arial"/>
            <w:noProof/>
            <w:lang w:val="es-ES"/>
          </w:rPr>
          <w:t xml:space="preserve"> </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_Toc46300465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7</w:t>
        </w:r>
        <w:r w:rsidR="00511B56" w:rsidRPr="00511B56">
          <w:rPr>
            <w:rFonts w:ascii="Arial" w:hAnsi="Arial" w:cs="Arial"/>
            <w:noProof/>
            <w:webHidden/>
            <w:color w:val="2B579A"/>
            <w:shd w:val="clear" w:color="auto" w:fill="E6E6E6"/>
          </w:rPr>
          <w:fldChar w:fldCharType="end"/>
        </w:r>
      </w:hyperlink>
    </w:p>
    <w:p w14:paraId="091938F3" w14:textId="422BBFCB" w:rsidR="00511B56" w:rsidRPr="00511B56" w:rsidRDefault="003B00F5">
      <w:pPr>
        <w:pStyle w:val="TDC2"/>
        <w:tabs>
          <w:tab w:val="right" w:leader="dot" w:pos="8951"/>
        </w:tabs>
        <w:rPr>
          <w:rFonts w:ascii="Arial" w:eastAsiaTheme="minorEastAsia" w:hAnsi="Arial" w:cs="Arial"/>
          <w:noProof/>
          <w:lang w:eastAsia="es-CO"/>
        </w:rPr>
      </w:pPr>
      <w:hyperlink w:anchor="_Toc46300466" w:history="1">
        <w:r w:rsidR="00511B56" w:rsidRPr="00511B56">
          <w:rPr>
            <w:rStyle w:val="Hipervnculo"/>
            <w:rFonts w:ascii="Arial" w:hAnsi="Arial" w:cs="Arial"/>
            <w:noProof/>
            <w:lang w:val="es-ES"/>
          </w:rPr>
          <w:t>1.2 INTEGRIDAD</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_Toc46300466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10</w:t>
        </w:r>
        <w:r w:rsidR="00511B56" w:rsidRPr="00511B56">
          <w:rPr>
            <w:rFonts w:ascii="Arial" w:hAnsi="Arial" w:cs="Arial"/>
            <w:noProof/>
            <w:webHidden/>
            <w:color w:val="2B579A"/>
            <w:shd w:val="clear" w:color="auto" w:fill="E6E6E6"/>
          </w:rPr>
          <w:fldChar w:fldCharType="end"/>
        </w:r>
      </w:hyperlink>
    </w:p>
    <w:p w14:paraId="27AA6F63" w14:textId="293E5F9A" w:rsidR="00511B56" w:rsidRPr="00511B56" w:rsidRDefault="003B00F5">
      <w:pPr>
        <w:pStyle w:val="TDC2"/>
        <w:tabs>
          <w:tab w:val="right" w:leader="dot" w:pos="8951"/>
        </w:tabs>
        <w:rPr>
          <w:rFonts w:ascii="Arial" w:eastAsiaTheme="minorEastAsia" w:hAnsi="Arial" w:cs="Arial"/>
          <w:noProof/>
          <w:lang w:eastAsia="es-CO"/>
        </w:rPr>
      </w:pPr>
      <w:hyperlink w:anchor="_Toc46300467" w:history="1">
        <w:r w:rsidR="00511B56" w:rsidRPr="00511B56">
          <w:rPr>
            <w:rStyle w:val="Hipervnculo"/>
            <w:rFonts w:ascii="Arial" w:hAnsi="Arial" w:cs="Arial"/>
            <w:noProof/>
            <w:color w:val="0000A6" w:themeColor="hyperlink" w:themeShade="A6"/>
            <w:lang w:val="es-ES"/>
          </w:rPr>
          <w:t xml:space="preserve">1.3 </w:t>
        </w:r>
        <w:r w:rsidR="00511B56" w:rsidRPr="00511B56">
          <w:rPr>
            <w:rStyle w:val="Hipervnculo"/>
            <w:rFonts w:ascii="Arial" w:hAnsi="Arial" w:cs="Arial"/>
            <w:noProof/>
            <w:lang w:val="es-ES"/>
          </w:rPr>
          <w:t>POLÍTICA DE SEGURIDAD Y SALUD EN EL TRABAJO</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_Toc46300467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10</w:t>
        </w:r>
        <w:r w:rsidR="00511B56" w:rsidRPr="00511B56">
          <w:rPr>
            <w:rFonts w:ascii="Arial" w:hAnsi="Arial" w:cs="Arial"/>
            <w:noProof/>
            <w:webHidden/>
            <w:color w:val="2B579A"/>
            <w:shd w:val="clear" w:color="auto" w:fill="E6E6E6"/>
          </w:rPr>
          <w:fldChar w:fldCharType="end"/>
        </w:r>
      </w:hyperlink>
    </w:p>
    <w:p w14:paraId="507FE9C7" w14:textId="1AFA86C6" w:rsidR="00511B56" w:rsidRPr="00511B56" w:rsidRDefault="003B00F5">
      <w:pPr>
        <w:pStyle w:val="TDC1"/>
        <w:tabs>
          <w:tab w:val="left" w:pos="440"/>
          <w:tab w:val="right" w:leader="dot" w:pos="8951"/>
        </w:tabs>
        <w:rPr>
          <w:rFonts w:ascii="Arial" w:eastAsiaTheme="minorEastAsia" w:hAnsi="Arial" w:cs="Arial"/>
          <w:noProof/>
          <w:lang w:eastAsia="es-CO"/>
        </w:rPr>
      </w:pPr>
      <w:hyperlink w:anchor="_Toc46300468" w:history="1">
        <w:r w:rsidR="00511B56" w:rsidRPr="00511B56">
          <w:rPr>
            <w:rStyle w:val="Hipervnculo"/>
            <w:rFonts w:ascii="Arial" w:hAnsi="Arial" w:cs="Arial"/>
            <w:noProof/>
            <w:lang w:eastAsia="es-CO"/>
          </w:rPr>
          <w:t>2.</w:t>
        </w:r>
        <w:r w:rsidR="00511B56" w:rsidRPr="00511B56">
          <w:rPr>
            <w:rFonts w:ascii="Arial" w:eastAsiaTheme="minorEastAsia" w:hAnsi="Arial" w:cs="Arial"/>
            <w:noProof/>
            <w:lang w:eastAsia="es-CO"/>
          </w:rPr>
          <w:tab/>
        </w:r>
        <w:r w:rsidR="00511B56" w:rsidRPr="00511B56">
          <w:rPr>
            <w:rStyle w:val="Hipervnculo"/>
            <w:rFonts w:ascii="Arial" w:hAnsi="Arial" w:cs="Arial"/>
            <w:noProof/>
            <w:lang w:eastAsia="es-CO"/>
          </w:rPr>
          <w:t>DIMENSIÓN: DIRECCIONAMIENTO ESTRATÉGICO Y PLANEACIÓN</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_Toc46300468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13</w:t>
        </w:r>
        <w:r w:rsidR="00511B56" w:rsidRPr="00511B56">
          <w:rPr>
            <w:rFonts w:ascii="Arial" w:hAnsi="Arial" w:cs="Arial"/>
            <w:noProof/>
            <w:webHidden/>
            <w:color w:val="2B579A"/>
            <w:shd w:val="clear" w:color="auto" w:fill="E6E6E6"/>
          </w:rPr>
          <w:fldChar w:fldCharType="end"/>
        </w:r>
      </w:hyperlink>
    </w:p>
    <w:p w14:paraId="563855B4" w14:textId="6172BDFF"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69" w:history="1">
        <w:r w:rsidR="00511B56" w:rsidRPr="00511B56">
          <w:rPr>
            <w:rStyle w:val="Hipervnculo"/>
            <w:rFonts w:ascii="Arial" w:hAnsi="Arial" w:cs="Arial"/>
            <w:noProof/>
            <w:spacing w:val="2"/>
            <w:lang w:val="es-ES"/>
          </w:rPr>
          <w:t>2.1</w:t>
        </w:r>
        <w:r w:rsidR="00511B56" w:rsidRPr="00511B56">
          <w:rPr>
            <w:rFonts w:ascii="Arial" w:eastAsiaTheme="minorEastAsia" w:hAnsi="Arial" w:cs="Arial"/>
            <w:noProof/>
            <w:lang w:eastAsia="es-CO"/>
          </w:rPr>
          <w:tab/>
        </w:r>
        <w:r w:rsidR="00511B56" w:rsidRPr="00511B56">
          <w:rPr>
            <w:rStyle w:val="Hipervnculo"/>
            <w:rFonts w:ascii="Arial" w:hAnsi="Arial" w:cs="Arial"/>
            <w:noProof/>
            <w:lang w:val="es-ES"/>
          </w:rPr>
          <w:t>PLANEACIÓN INSTITUCIONAL</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_Toc46300469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13</w:t>
        </w:r>
        <w:r w:rsidR="00511B56" w:rsidRPr="00511B56">
          <w:rPr>
            <w:rFonts w:ascii="Arial" w:hAnsi="Arial" w:cs="Arial"/>
            <w:noProof/>
            <w:webHidden/>
            <w:color w:val="2B579A"/>
            <w:shd w:val="clear" w:color="auto" w:fill="E6E6E6"/>
          </w:rPr>
          <w:fldChar w:fldCharType="end"/>
        </w:r>
      </w:hyperlink>
    </w:p>
    <w:p w14:paraId="4A3CAF22" w14:textId="4C5DB27C"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70" w:history="1">
        <w:r w:rsidR="00511B56" w:rsidRPr="00511B56">
          <w:rPr>
            <w:rStyle w:val="Hipervnculo"/>
            <w:rFonts w:ascii="Arial" w:hAnsi="Arial" w:cs="Arial"/>
            <w:noProof/>
            <w:lang w:val="es-ES"/>
          </w:rPr>
          <w:t>2.2</w:t>
        </w:r>
        <w:r w:rsidR="00511B56" w:rsidRPr="00511B56">
          <w:rPr>
            <w:rFonts w:ascii="Arial" w:eastAsiaTheme="minorEastAsia" w:hAnsi="Arial" w:cs="Arial"/>
            <w:noProof/>
            <w:lang w:eastAsia="es-CO"/>
          </w:rPr>
          <w:tab/>
        </w:r>
        <w:r w:rsidR="00511B56" w:rsidRPr="00511B56">
          <w:rPr>
            <w:rStyle w:val="Hipervnculo"/>
            <w:rFonts w:ascii="Arial" w:hAnsi="Arial" w:cs="Arial"/>
            <w:noProof/>
            <w:lang w:val="es-ES"/>
          </w:rPr>
          <w:t>GESTIÓN PRESUPUESTAL Y EFICIENCIA DEL GASTO PÚBLICO</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_Toc46300470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16</w:t>
        </w:r>
        <w:r w:rsidR="00511B56" w:rsidRPr="00511B56">
          <w:rPr>
            <w:rFonts w:ascii="Arial" w:hAnsi="Arial" w:cs="Arial"/>
            <w:noProof/>
            <w:webHidden/>
            <w:color w:val="2B579A"/>
            <w:shd w:val="clear" w:color="auto" w:fill="E6E6E6"/>
          </w:rPr>
          <w:fldChar w:fldCharType="end"/>
        </w:r>
      </w:hyperlink>
    </w:p>
    <w:p w14:paraId="151795E7" w14:textId="0F44B583" w:rsidR="00511B56" w:rsidRPr="00511B56" w:rsidRDefault="003B00F5">
      <w:pPr>
        <w:pStyle w:val="TDC1"/>
        <w:tabs>
          <w:tab w:val="left" w:pos="440"/>
          <w:tab w:val="right" w:leader="dot" w:pos="8951"/>
        </w:tabs>
        <w:rPr>
          <w:rFonts w:ascii="Arial" w:eastAsiaTheme="minorEastAsia" w:hAnsi="Arial" w:cs="Arial"/>
          <w:noProof/>
          <w:lang w:eastAsia="es-CO"/>
        </w:rPr>
      </w:pPr>
      <w:hyperlink w:anchor="_Toc46300471" w:history="1">
        <w:r w:rsidR="00511B56" w:rsidRPr="00511B56">
          <w:rPr>
            <w:rStyle w:val="Hipervnculo"/>
            <w:rFonts w:ascii="Arial" w:hAnsi="Arial" w:cs="Arial"/>
            <w:noProof/>
            <w:lang w:eastAsia="es-CO"/>
          </w:rPr>
          <w:t>3.</w:t>
        </w:r>
        <w:r w:rsidR="00511B56" w:rsidRPr="00511B56">
          <w:rPr>
            <w:rFonts w:ascii="Arial" w:eastAsiaTheme="minorEastAsia" w:hAnsi="Arial" w:cs="Arial"/>
            <w:noProof/>
            <w:lang w:eastAsia="es-CO"/>
          </w:rPr>
          <w:tab/>
        </w:r>
        <w:r w:rsidR="00511B56" w:rsidRPr="00511B56">
          <w:rPr>
            <w:rStyle w:val="Hipervnculo"/>
            <w:rFonts w:ascii="Arial" w:hAnsi="Arial" w:cs="Arial"/>
            <w:noProof/>
            <w:lang w:eastAsia="es-CO"/>
          </w:rPr>
          <w:t>DIMENSIÓN: GESTIÓN CON VALORES PARA RESULTADOS</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_Toc46300471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22</w:t>
        </w:r>
        <w:r w:rsidR="00511B56" w:rsidRPr="00511B56">
          <w:rPr>
            <w:rFonts w:ascii="Arial" w:hAnsi="Arial" w:cs="Arial"/>
            <w:noProof/>
            <w:webHidden/>
            <w:color w:val="2B579A"/>
            <w:shd w:val="clear" w:color="auto" w:fill="E6E6E6"/>
          </w:rPr>
          <w:fldChar w:fldCharType="end"/>
        </w:r>
      </w:hyperlink>
    </w:p>
    <w:p w14:paraId="44DE7DA2" w14:textId="04A3347B"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72" w:history="1">
        <w:r w:rsidR="00511B56" w:rsidRPr="00511B56">
          <w:rPr>
            <w:rStyle w:val="Hipervnculo"/>
            <w:rFonts w:ascii="Arial" w:hAnsi="Arial" w:cs="Arial"/>
            <w:noProof/>
          </w:rPr>
          <w:t>3.1</w:t>
        </w:r>
        <w:r w:rsidR="00511B56" w:rsidRPr="00511B56">
          <w:rPr>
            <w:rFonts w:ascii="Arial" w:eastAsiaTheme="minorEastAsia" w:hAnsi="Arial" w:cs="Arial"/>
            <w:noProof/>
            <w:lang w:eastAsia="es-CO"/>
          </w:rPr>
          <w:tab/>
        </w:r>
        <w:r w:rsidR="00511B56" w:rsidRPr="00511B56">
          <w:rPr>
            <w:rStyle w:val="Hipervnculo"/>
            <w:rFonts w:ascii="Arial" w:hAnsi="Arial" w:cs="Arial"/>
            <w:noProof/>
          </w:rPr>
          <w:t>FORTALECIMIENTO ORGANIZACIONAL Y SIMPLIFICACIÓN DE PROCESOS</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_Toc46300472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23</w:t>
        </w:r>
        <w:r w:rsidR="00511B56" w:rsidRPr="00511B56">
          <w:rPr>
            <w:rFonts w:ascii="Arial" w:hAnsi="Arial" w:cs="Arial"/>
            <w:noProof/>
            <w:webHidden/>
            <w:color w:val="2B579A"/>
            <w:shd w:val="clear" w:color="auto" w:fill="E6E6E6"/>
          </w:rPr>
          <w:fldChar w:fldCharType="end"/>
        </w:r>
      </w:hyperlink>
    </w:p>
    <w:p w14:paraId="26868AF7" w14:textId="012FCD7E"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73" w:history="1">
        <w:r w:rsidR="00511B56" w:rsidRPr="00511B56">
          <w:rPr>
            <w:rStyle w:val="Hipervnculo"/>
            <w:rFonts w:ascii="Arial" w:hAnsi="Arial" w:cs="Arial"/>
            <w:noProof/>
          </w:rPr>
          <w:t>3.2</w:t>
        </w:r>
        <w:r w:rsidR="00511B56" w:rsidRPr="00511B56">
          <w:rPr>
            <w:rFonts w:ascii="Arial" w:eastAsiaTheme="minorEastAsia" w:hAnsi="Arial" w:cs="Arial"/>
            <w:noProof/>
            <w:lang w:eastAsia="es-CO"/>
          </w:rPr>
          <w:tab/>
        </w:r>
        <w:r w:rsidR="00511B56" w:rsidRPr="00511B56">
          <w:rPr>
            <w:rStyle w:val="Hipervnculo"/>
            <w:rFonts w:ascii="Arial" w:hAnsi="Arial" w:cs="Arial"/>
            <w:noProof/>
          </w:rPr>
          <w:t>GOBIERNO DIGITAL</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_Toc46300473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25</w:t>
        </w:r>
        <w:r w:rsidR="00511B56" w:rsidRPr="00511B56">
          <w:rPr>
            <w:rFonts w:ascii="Arial" w:hAnsi="Arial" w:cs="Arial"/>
            <w:noProof/>
            <w:webHidden/>
            <w:color w:val="2B579A"/>
            <w:shd w:val="clear" w:color="auto" w:fill="E6E6E6"/>
          </w:rPr>
          <w:fldChar w:fldCharType="end"/>
        </w:r>
      </w:hyperlink>
    </w:p>
    <w:p w14:paraId="128DFAC7" w14:textId="53DBC469"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74" w:history="1">
        <w:r w:rsidR="00511B56" w:rsidRPr="00511B56">
          <w:rPr>
            <w:rStyle w:val="Hipervnculo"/>
            <w:rFonts w:ascii="Arial" w:hAnsi="Arial" w:cs="Arial"/>
            <w:noProof/>
          </w:rPr>
          <w:t>3.3</w:t>
        </w:r>
        <w:r w:rsidR="00511B56" w:rsidRPr="00511B56">
          <w:rPr>
            <w:rFonts w:ascii="Arial" w:eastAsiaTheme="minorEastAsia" w:hAnsi="Arial" w:cs="Arial"/>
            <w:noProof/>
            <w:lang w:eastAsia="es-CO"/>
          </w:rPr>
          <w:tab/>
        </w:r>
        <w:r w:rsidR="00511B56" w:rsidRPr="00511B56">
          <w:rPr>
            <w:rStyle w:val="Hipervnculo"/>
            <w:rFonts w:ascii="Arial" w:hAnsi="Arial" w:cs="Arial"/>
            <w:noProof/>
          </w:rPr>
          <w:t>SEGURIDAD DIGITAL</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_Toc46300474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27</w:t>
        </w:r>
        <w:r w:rsidR="00511B56" w:rsidRPr="00511B56">
          <w:rPr>
            <w:rFonts w:ascii="Arial" w:hAnsi="Arial" w:cs="Arial"/>
            <w:noProof/>
            <w:webHidden/>
            <w:color w:val="2B579A"/>
            <w:shd w:val="clear" w:color="auto" w:fill="E6E6E6"/>
          </w:rPr>
          <w:fldChar w:fldCharType="end"/>
        </w:r>
      </w:hyperlink>
    </w:p>
    <w:p w14:paraId="6BDA5DFC" w14:textId="077BF888"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75" w:history="1">
        <w:r w:rsidR="00511B56" w:rsidRPr="00511B56">
          <w:rPr>
            <w:rStyle w:val="Hipervnculo"/>
            <w:rFonts w:ascii="Arial" w:hAnsi="Arial" w:cs="Arial"/>
            <w:noProof/>
          </w:rPr>
          <w:t>3.4</w:t>
        </w:r>
        <w:r w:rsidR="00511B56" w:rsidRPr="00511B56">
          <w:rPr>
            <w:rFonts w:ascii="Arial" w:eastAsiaTheme="minorEastAsia" w:hAnsi="Arial" w:cs="Arial"/>
            <w:noProof/>
            <w:lang w:eastAsia="es-CO"/>
          </w:rPr>
          <w:tab/>
        </w:r>
        <w:r w:rsidR="00511B56" w:rsidRPr="00511B56">
          <w:rPr>
            <w:rStyle w:val="Hipervnculo"/>
            <w:rFonts w:ascii="Arial" w:hAnsi="Arial" w:cs="Arial"/>
            <w:noProof/>
          </w:rPr>
          <w:t>DEFENSA JURÍDICA</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_Toc46300475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28</w:t>
        </w:r>
        <w:r w:rsidR="00511B56" w:rsidRPr="00511B56">
          <w:rPr>
            <w:rFonts w:ascii="Arial" w:hAnsi="Arial" w:cs="Arial"/>
            <w:noProof/>
            <w:webHidden/>
            <w:color w:val="2B579A"/>
            <w:shd w:val="clear" w:color="auto" w:fill="E6E6E6"/>
          </w:rPr>
          <w:fldChar w:fldCharType="end"/>
        </w:r>
      </w:hyperlink>
    </w:p>
    <w:p w14:paraId="33548781" w14:textId="4EF19C41"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76" w:history="1">
        <w:r w:rsidR="00511B56" w:rsidRPr="00511B56">
          <w:rPr>
            <w:rStyle w:val="Hipervnculo"/>
            <w:rFonts w:ascii="Arial" w:hAnsi="Arial" w:cs="Arial"/>
            <w:noProof/>
          </w:rPr>
          <w:t>3.5</w:t>
        </w:r>
        <w:r w:rsidR="00511B56" w:rsidRPr="00511B56">
          <w:rPr>
            <w:rFonts w:ascii="Arial" w:eastAsiaTheme="minorEastAsia" w:hAnsi="Arial" w:cs="Arial"/>
            <w:noProof/>
            <w:lang w:eastAsia="es-CO"/>
          </w:rPr>
          <w:tab/>
        </w:r>
        <w:r w:rsidR="00511B56" w:rsidRPr="00511B56">
          <w:rPr>
            <w:rStyle w:val="Hipervnculo"/>
            <w:rFonts w:ascii="Arial" w:hAnsi="Arial" w:cs="Arial"/>
            <w:noProof/>
          </w:rPr>
          <w:t>PARTICIPACIÓN CIUDADANA EN LA GESTIÓN PÚBLICA</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_Toc46300476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29</w:t>
        </w:r>
        <w:r w:rsidR="00511B56" w:rsidRPr="00511B56">
          <w:rPr>
            <w:rFonts w:ascii="Arial" w:hAnsi="Arial" w:cs="Arial"/>
            <w:noProof/>
            <w:webHidden/>
            <w:color w:val="2B579A"/>
            <w:shd w:val="clear" w:color="auto" w:fill="E6E6E6"/>
          </w:rPr>
          <w:fldChar w:fldCharType="end"/>
        </w:r>
      </w:hyperlink>
    </w:p>
    <w:p w14:paraId="4CDF3C8D" w14:textId="0D2C4459"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77" w:history="1">
        <w:r w:rsidR="00511B56" w:rsidRPr="00511B56">
          <w:rPr>
            <w:rStyle w:val="Hipervnculo"/>
            <w:rFonts w:ascii="Arial" w:hAnsi="Arial" w:cs="Arial"/>
            <w:noProof/>
          </w:rPr>
          <w:t>3.6</w:t>
        </w:r>
        <w:r w:rsidR="00511B56" w:rsidRPr="00511B56">
          <w:rPr>
            <w:rFonts w:ascii="Arial" w:eastAsiaTheme="minorEastAsia" w:hAnsi="Arial" w:cs="Arial"/>
            <w:noProof/>
            <w:lang w:eastAsia="es-CO"/>
          </w:rPr>
          <w:tab/>
        </w:r>
        <w:r w:rsidR="00511B56" w:rsidRPr="00511B56">
          <w:rPr>
            <w:rStyle w:val="Hipervnculo"/>
            <w:rFonts w:ascii="Arial" w:hAnsi="Arial" w:cs="Arial"/>
            <w:noProof/>
          </w:rPr>
          <w:t>SERVICIO AL CIUDADANO</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_Toc46300477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30</w:t>
        </w:r>
        <w:r w:rsidR="00511B56" w:rsidRPr="00511B56">
          <w:rPr>
            <w:rFonts w:ascii="Arial" w:hAnsi="Arial" w:cs="Arial"/>
            <w:noProof/>
            <w:webHidden/>
            <w:color w:val="2B579A"/>
            <w:shd w:val="clear" w:color="auto" w:fill="E6E6E6"/>
          </w:rPr>
          <w:fldChar w:fldCharType="end"/>
        </w:r>
      </w:hyperlink>
    </w:p>
    <w:p w14:paraId="2B22BB26" w14:textId="1678D702"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78" w:history="1">
        <w:r w:rsidR="00511B56" w:rsidRPr="00511B56">
          <w:rPr>
            <w:rStyle w:val="Hipervnculo"/>
            <w:rFonts w:ascii="Arial" w:hAnsi="Arial" w:cs="Arial"/>
            <w:noProof/>
            <w:lang w:val="es-ES"/>
          </w:rPr>
          <w:t>3.7</w:t>
        </w:r>
        <w:r w:rsidR="00511B56" w:rsidRPr="00511B56">
          <w:rPr>
            <w:rFonts w:ascii="Arial" w:eastAsiaTheme="minorEastAsia" w:hAnsi="Arial" w:cs="Arial"/>
            <w:noProof/>
            <w:lang w:eastAsia="es-CO"/>
          </w:rPr>
          <w:tab/>
        </w:r>
        <w:r w:rsidR="00511B56" w:rsidRPr="00511B56">
          <w:rPr>
            <w:rStyle w:val="Hipervnculo"/>
            <w:rFonts w:ascii="Arial" w:hAnsi="Arial" w:cs="Arial"/>
            <w:noProof/>
            <w:lang w:val="es-ES"/>
          </w:rPr>
          <w:t>GESTIÓN AMBIENTAL</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_Toc46300478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31</w:t>
        </w:r>
        <w:r w:rsidR="00511B56" w:rsidRPr="00511B56">
          <w:rPr>
            <w:rFonts w:ascii="Arial" w:hAnsi="Arial" w:cs="Arial"/>
            <w:noProof/>
            <w:webHidden/>
            <w:color w:val="2B579A"/>
            <w:shd w:val="clear" w:color="auto" w:fill="E6E6E6"/>
          </w:rPr>
          <w:fldChar w:fldCharType="end"/>
        </w:r>
      </w:hyperlink>
    </w:p>
    <w:p w14:paraId="6E72770B" w14:textId="21AE6876" w:rsidR="00511B56" w:rsidRPr="00511B56" w:rsidRDefault="003B00F5">
      <w:pPr>
        <w:pStyle w:val="TDC1"/>
        <w:tabs>
          <w:tab w:val="left" w:pos="440"/>
          <w:tab w:val="right" w:leader="dot" w:pos="8951"/>
        </w:tabs>
        <w:rPr>
          <w:rFonts w:ascii="Arial" w:eastAsiaTheme="minorEastAsia" w:hAnsi="Arial" w:cs="Arial"/>
          <w:noProof/>
          <w:lang w:eastAsia="es-CO"/>
        </w:rPr>
      </w:pPr>
      <w:hyperlink w:anchor="_Toc46300479" w:history="1">
        <w:r w:rsidR="00511B56" w:rsidRPr="00511B56">
          <w:rPr>
            <w:rStyle w:val="Hipervnculo"/>
            <w:rFonts w:ascii="Arial" w:hAnsi="Arial" w:cs="Arial"/>
            <w:noProof/>
            <w:lang w:eastAsia="es-CO"/>
          </w:rPr>
          <w:t>4.</w:t>
        </w:r>
        <w:r w:rsidR="00511B56" w:rsidRPr="00511B56">
          <w:rPr>
            <w:rFonts w:ascii="Arial" w:eastAsiaTheme="minorEastAsia" w:hAnsi="Arial" w:cs="Arial"/>
            <w:noProof/>
            <w:lang w:eastAsia="es-CO"/>
          </w:rPr>
          <w:tab/>
        </w:r>
        <w:r w:rsidR="00511B56" w:rsidRPr="00511B56">
          <w:rPr>
            <w:rStyle w:val="Hipervnculo"/>
            <w:rFonts w:ascii="Arial" w:hAnsi="Arial" w:cs="Arial"/>
            <w:noProof/>
            <w:lang w:eastAsia="es-CO"/>
          </w:rPr>
          <w:t>EVALUACIÓN DE RESULTADOS</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_Toc46300479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34</w:t>
        </w:r>
        <w:r w:rsidR="00511B56" w:rsidRPr="00511B56">
          <w:rPr>
            <w:rFonts w:ascii="Arial" w:hAnsi="Arial" w:cs="Arial"/>
            <w:noProof/>
            <w:webHidden/>
            <w:color w:val="2B579A"/>
            <w:shd w:val="clear" w:color="auto" w:fill="E6E6E6"/>
          </w:rPr>
          <w:fldChar w:fldCharType="end"/>
        </w:r>
      </w:hyperlink>
    </w:p>
    <w:p w14:paraId="384DE3D2" w14:textId="46C2E87B"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80" w:history="1">
        <w:r w:rsidR="00511B56" w:rsidRPr="00511B56">
          <w:rPr>
            <w:rStyle w:val="Hipervnculo"/>
            <w:rFonts w:ascii="Arial" w:hAnsi="Arial" w:cs="Arial"/>
            <w:noProof/>
          </w:rPr>
          <w:t>4.1</w:t>
        </w:r>
        <w:r w:rsidR="00511B56" w:rsidRPr="00511B56">
          <w:rPr>
            <w:rFonts w:ascii="Arial" w:eastAsiaTheme="minorEastAsia" w:hAnsi="Arial" w:cs="Arial"/>
            <w:noProof/>
            <w:lang w:eastAsia="es-CO"/>
          </w:rPr>
          <w:tab/>
        </w:r>
        <w:r w:rsidR="00511B56" w:rsidRPr="00511B56">
          <w:rPr>
            <w:rStyle w:val="Hipervnculo"/>
            <w:rFonts w:ascii="Arial" w:hAnsi="Arial" w:cs="Arial"/>
            <w:noProof/>
          </w:rPr>
          <w:t>SEGUIMIENTO Y EVALUACIÓN DEL DESEMPEÑO INSTITUCIONAL</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_Toc46300480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34</w:t>
        </w:r>
        <w:r w:rsidR="00511B56" w:rsidRPr="00511B56">
          <w:rPr>
            <w:rFonts w:ascii="Arial" w:hAnsi="Arial" w:cs="Arial"/>
            <w:noProof/>
            <w:webHidden/>
            <w:color w:val="2B579A"/>
            <w:shd w:val="clear" w:color="auto" w:fill="E6E6E6"/>
          </w:rPr>
          <w:fldChar w:fldCharType="end"/>
        </w:r>
      </w:hyperlink>
    </w:p>
    <w:p w14:paraId="1F29CED3" w14:textId="28F699E7" w:rsidR="00511B56" w:rsidRPr="00511B56" w:rsidRDefault="003B00F5">
      <w:pPr>
        <w:pStyle w:val="TDC1"/>
        <w:tabs>
          <w:tab w:val="left" w:pos="440"/>
          <w:tab w:val="right" w:leader="dot" w:pos="8951"/>
        </w:tabs>
        <w:rPr>
          <w:rFonts w:ascii="Arial" w:eastAsiaTheme="minorEastAsia" w:hAnsi="Arial" w:cs="Arial"/>
          <w:noProof/>
          <w:lang w:eastAsia="es-CO"/>
        </w:rPr>
      </w:pPr>
      <w:hyperlink w:anchor="_Toc46300481" w:history="1">
        <w:r w:rsidR="00511B56" w:rsidRPr="00511B56">
          <w:rPr>
            <w:rStyle w:val="Hipervnculo"/>
            <w:rFonts w:ascii="Arial" w:hAnsi="Arial" w:cs="Arial"/>
            <w:noProof/>
            <w:lang w:eastAsia="es-CO"/>
          </w:rPr>
          <w:t>5.</w:t>
        </w:r>
        <w:r w:rsidR="00511B56" w:rsidRPr="00511B56">
          <w:rPr>
            <w:rFonts w:ascii="Arial" w:eastAsiaTheme="minorEastAsia" w:hAnsi="Arial" w:cs="Arial"/>
            <w:noProof/>
            <w:lang w:eastAsia="es-CO"/>
          </w:rPr>
          <w:tab/>
        </w:r>
        <w:r w:rsidR="00511B56" w:rsidRPr="00511B56">
          <w:rPr>
            <w:rStyle w:val="Hipervnculo"/>
            <w:rFonts w:ascii="Arial" w:hAnsi="Arial" w:cs="Arial"/>
            <w:noProof/>
            <w:lang w:eastAsia="es-CO"/>
          </w:rPr>
          <w:t>DIMENSIÓN: INFORMACIÓN Y COMUNICACIÓN</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_Toc46300481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35</w:t>
        </w:r>
        <w:r w:rsidR="00511B56" w:rsidRPr="00511B56">
          <w:rPr>
            <w:rFonts w:ascii="Arial" w:hAnsi="Arial" w:cs="Arial"/>
            <w:noProof/>
            <w:webHidden/>
            <w:color w:val="2B579A"/>
            <w:shd w:val="clear" w:color="auto" w:fill="E6E6E6"/>
          </w:rPr>
          <w:fldChar w:fldCharType="end"/>
        </w:r>
      </w:hyperlink>
    </w:p>
    <w:p w14:paraId="21F03ED5" w14:textId="62F0AAD3"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82" w:history="1">
        <w:r w:rsidR="00511B56" w:rsidRPr="00511B56">
          <w:rPr>
            <w:rStyle w:val="Hipervnculo"/>
            <w:rFonts w:ascii="Arial" w:hAnsi="Arial" w:cs="Arial"/>
            <w:noProof/>
            <w:lang w:val="es-ES" w:eastAsia="es-CO"/>
          </w:rPr>
          <w:t>5.1</w:t>
        </w:r>
        <w:r w:rsidR="00511B56" w:rsidRPr="00511B56">
          <w:rPr>
            <w:rFonts w:ascii="Arial" w:eastAsiaTheme="minorEastAsia" w:hAnsi="Arial" w:cs="Arial"/>
            <w:noProof/>
            <w:lang w:eastAsia="es-CO"/>
          </w:rPr>
          <w:tab/>
        </w:r>
        <w:r w:rsidR="00511B56" w:rsidRPr="00511B56">
          <w:rPr>
            <w:rStyle w:val="Hipervnculo"/>
            <w:rFonts w:ascii="Arial" w:hAnsi="Arial" w:cs="Arial"/>
            <w:noProof/>
          </w:rPr>
          <w:t>GESTIÓN DOCUMENTAL</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_Toc46300482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36</w:t>
        </w:r>
        <w:r w:rsidR="00511B56" w:rsidRPr="00511B56">
          <w:rPr>
            <w:rFonts w:ascii="Arial" w:hAnsi="Arial" w:cs="Arial"/>
            <w:noProof/>
            <w:webHidden/>
            <w:color w:val="2B579A"/>
            <w:shd w:val="clear" w:color="auto" w:fill="E6E6E6"/>
          </w:rPr>
          <w:fldChar w:fldCharType="end"/>
        </w:r>
      </w:hyperlink>
    </w:p>
    <w:p w14:paraId="18A7447A" w14:textId="4912A87A" w:rsidR="00511B56" w:rsidRPr="00511B56" w:rsidRDefault="003B00F5">
      <w:pPr>
        <w:pStyle w:val="TDC2"/>
        <w:tabs>
          <w:tab w:val="left" w:pos="880"/>
          <w:tab w:val="right" w:leader="dot" w:pos="8951"/>
        </w:tabs>
        <w:rPr>
          <w:rFonts w:ascii="Arial" w:eastAsiaTheme="minorEastAsia" w:hAnsi="Arial" w:cs="Arial"/>
          <w:noProof/>
          <w:lang w:eastAsia="es-CO"/>
        </w:rPr>
      </w:pPr>
      <w:hyperlink w:anchor="_Toc46300483" w:history="1">
        <w:r w:rsidR="00511B56" w:rsidRPr="00511B56">
          <w:rPr>
            <w:rStyle w:val="Hipervnculo"/>
            <w:rFonts w:ascii="Arial" w:hAnsi="Arial" w:cs="Arial"/>
            <w:noProof/>
          </w:rPr>
          <w:t>5.2</w:t>
        </w:r>
        <w:r w:rsidR="00511B56" w:rsidRPr="00511B56">
          <w:rPr>
            <w:rFonts w:ascii="Arial" w:eastAsiaTheme="minorEastAsia" w:hAnsi="Arial" w:cs="Arial"/>
            <w:noProof/>
            <w:lang w:eastAsia="es-CO"/>
          </w:rPr>
          <w:tab/>
        </w:r>
        <w:r w:rsidR="00511B56" w:rsidRPr="00511B56">
          <w:rPr>
            <w:rStyle w:val="Hipervnculo"/>
            <w:rFonts w:ascii="Arial" w:hAnsi="Arial" w:cs="Arial"/>
            <w:noProof/>
          </w:rPr>
          <w:t>TRANSPARENCIA, ACCESO A LA INFORMACIÓN PÚBLICA Y LUCHA CONTRA LA CORRUPCIÓN</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_Toc46300483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38</w:t>
        </w:r>
        <w:r w:rsidR="00511B56" w:rsidRPr="00511B56">
          <w:rPr>
            <w:rFonts w:ascii="Arial" w:hAnsi="Arial" w:cs="Arial"/>
            <w:noProof/>
            <w:webHidden/>
            <w:color w:val="2B579A"/>
            <w:shd w:val="clear" w:color="auto" w:fill="E6E6E6"/>
          </w:rPr>
          <w:fldChar w:fldCharType="end"/>
        </w:r>
      </w:hyperlink>
    </w:p>
    <w:p w14:paraId="63FAC0A7" w14:textId="11AEFD7C" w:rsidR="00511B56" w:rsidRPr="00511B56" w:rsidRDefault="003B00F5">
      <w:pPr>
        <w:pStyle w:val="TDC1"/>
        <w:tabs>
          <w:tab w:val="left" w:pos="440"/>
          <w:tab w:val="right" w:leader="dot" w:pos="8951"/>
        </w:tabs>
        <w:rPr>
          <w:rFonts w:ascii="Arial" w:eastAsiaTheme="minorEastAsia" w:hAnsi="Arial" w:cs="Arial"/>
          <w:noProof/>
          <w:lang w:eastAsia="es-CO"/>
        </w:rPr>
      </w:pPr>
      <w:hyperlink w:anchor="_Toc46300484" w:history="1">
        <w:r w:rsidR="00511B56" w:rsidRPr="00511B56">
          <w:rPr>
            <w:rStyle w:val="Hipervnculo"/>
            <w:rFonts w:ascii="Arial" w:hAnsi="Arial" w:cs="Arial"/>
            <w:noProof/>
            <w:lang w:eastAsia="es-CO"/>
          </w:rPr>
          <w:t>6.</w:t>
        </w:r>
        <w:r w:rsidR="00511B56" w:rsidRPr="00511B56">
          <w:rPr>
            <w:rFonts w:ascii="Arial" w:eastAsiaTheme="minorEastAsia" w:hAnsi="Arial" w:cs="Arial"/>
            <w:noProof/>
            <w:lang w:eastAsia="es-CO"/>
          </w:rPr>
          <w:tab/>
        </w:r>
        <w:r w:rsidR="00511B56" w:rsidRPr="00511B56">
          <w:rPr>
            <w:rStyle w:val="Hipervnculo"/>
            <w:rFonts w:ascii="Arial" w:hAnsi="Arial" w:cs="Arial"/>
            <w:noProof/>
            <w:lang w:eastAsia="es-CO"/>
          </w:rPr>
          <w:t>DIMENSIÓN: GESTIÓN DEL CONOCIMIENTO Y LA INNOVACIÓN</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_Toc46300484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39</w:t>
        </w:r>
        <w:r w:rsidR="00511B56" w:rsidRPr="00511B56">
          <w:rPr>
            <w:rFonts w:ascii="Arial" w:hAnsi="Arial" w:cs="Arial"/>
            <w:noProof/>
            <w:webHidden/>
            <w:color w:val="2B579A"/>
            <w:shd w:val="clear" w:color="auto" w:fill="E6E6E6"/>
          </w:rPr>
          <w:fldChar w:fldCharType="end"/>
        </w:r>
      </w:hyperlink>
    </w:p>
    <w:p w14:paraId="25BDB9AF" w14:textId="70C32EB1" w:rsidR="00511B56" w:rsidRPr="00511B56" w:rsidRDefault="003B00F5">
      <w:pPr>
        <w:pStyle w:val="TDC1"/>
        <w:tabs>
          <w:tab w:val="left" w:pos="440"/>
          <w:tab w:val="right" w:leader="dot" w:pos="8951"/>
        </w:tabs>
        <w:rPr>
          <w:rFonts w:ascii="Arial" w:eastAsiaTheme="minorEastAsia" w:hAnsi="Arial" w:cs="Arial"/>
          <w:noProof/>
          <w:lang w:eastAsia="es-CO"/>
        </w:rPr>
      </w:pPr>
      <w:hyperlink w:anchor="_Toc46300485" w:history="1">
        <w:r w:rsidR="00511B56" w:rsidRPr="00511B56">
          <w:rPr>
            <w:rStyle w:val="Hipervnculo"/>
            <w:rFonts w:ascii="Arial" w:hAnsi="Arial" w:cs="Arial"/>
            <w:noProof/>
            <w:lang w:eastAsia="es-CO"/>
          </w:rPr>
          <w:t>7.</w:t>
        </w:r>
        <w:r w:rsidR="00511B56" w:rsidRPr="00511B56">
          <w:rPr>
            <w:rFonts w:ascii="Arial" w:eastAsiaTheme="minorEastAsia" w:hAnsi="Arial" w:cs="Arial"/>
            <w:noProof/>
            <w:lang w:eastAsia="es-CO"/>
          </w:rPr>
          <w:tab/>
        </w:r>
        <w:r w:rsidR="00511B56" w:rsidRPr="00511B56">
          <w:rPr>
            <w:rStyle w:val="Hipervnculo"/>
            <w:rFonts w:ascii="Arial" w:hAnsi="Arial" w:cs="Arial"/>
            <w:noProof/>
            <w:lang w:eastAsia="es-CO"/>
          </w:rPr>
          <w:t>DIMENSIÓN: CONTROL INTERNO</w:t>
        </w:r>
        <w:r w:rsidR="00511B56" w:rsidRPr="00511B56">
          <w:rPr>
            <w:rFonts w:ascii="Arial" w:hAnsi="Arial" w:cs="Arial"/>
            <w:noProof/>
            <w:webHidden/>
          </w:rPr>
          <w:tab/>
        </w:r>
        <w:r w:rsidR="00511B56" w:rsidRPr="00511B56">
          <w:rPr>
            <w:rFonts w:ascii="Arial" w:hAnsi="Arial" w:cs="Arial"/>
            <w:noProof/>
            <w:webHidden/>
            <w:color w:val="2B579A"/>
            <w:shd w:val="clear" w:color="auto" w:fill="E6E6E6"/>
          </w:rPr>
          <w:fldChar w:fldCharType="begin"/>
        </w:r>
        <w:r w:rsidR="00511B56" w:rsidRPr="00511B56">
          <w:rPr>
            <w:rFonts w:ascii="Arial" w:hAnsi="Arial" w:cs="Arial"/>
            <w:noProof/>
            <w:webHidden/>
          </w:rPr>
          <w:instrText xml:space="preserve"> PAGEREF _Toc46300485 \h </w:instrText>
        </w:r>
        <w:r w:rsidR="00511B56" w:rsidRPr="00511B56">
          <w:rPr>
            <w:rFonts w:ascii="Arial" w:hAnsi="Arial" w:cs="Arial"/>
            <w:noProof/>
            <w:webHidden/>
            <w:color w:val="2B579A"/>
            <w:shd w:val="clear" w:color="auto" w:fill="E6E6E6"/>
          </w:rPr>
        </w:r>
        <w:r w:rsidR="00511B56" w:rsidRPr="00511B56">
          <w:rPr>
            <w:rFonts w:ascii="Arial" w:hAnsi="Arial" w:cs="Arial"/>
            <w:noProof/>
            <w:webHidden/>
            <w:color w:val="2B579A"/>
            <w:shd w:val="clear" w:color="auto" w:fill="E6E6E6"/>
          </w:rPr>
          <w:fldChar w:fldCharType="separate"/>
        </w:r>
        <w:r w:rsidR="00311C66">
          <w:rPr>
            <w:rFonts w:ascii="Arial" w:hAnsi="Arial" w:cs="Arial"/>
            <w:noProof/>
            <w:webHidden/>
          </w:rPr>
          <w:t>42</w:t>
        </w:r>
        <w:r w:rsidR="00511B56" w:rsidRPr="00511B56">
          <w:rPr>
            <w:rFonts w:ascii="Arial" w:hAnsi="Arial" w:cs="Arial"/>
            <w:noProof/>
            <w:webHidden/>
            <w:color w:val="2B579A"/>
            <w:shd w:val="clear" w:color="auto" w:fill="E6E6E6"/>
          </w:rPr>
          <w:fldChar w:fldCharType="end"/>
        </w:r>
      </w:hyperlink>
    </w:p>
    <w:p w14:paraId="3AD4CEB4" w14:textId="7A894171" w:rsidR="00473C7C" w:rsidRPr="008E43E4" w:rsidRDefault="00BC069B" w:rsidP="00C42955">
      <w:pPr>
        <w:jc w:val="both"/>
        <w:rPr>
          <w:rFonts w:ascii="Arial" w:hAnsi="Arial" w:cs="Arial"/>
          <w:b/>
        </w:rPr>
      </w:pPr>
      <w:r w:rsidRPr="00511B56">
        <w:rPr>
          <w:rFonts w:ascii="Arial" w:hAnsi="Arial" w:cs="Arial"/>
          <w:color w:val="2B579A"/>
          <w:shd w:val="clear" w:color="auto" w:fill="E6E6E6"/>
        </w:rPr>
        <w:fldChar w:fldCharType="end"/>
      </w:r>
    </w:p>
    <w:p w14:paraId="3B706224" w14:textId="77777777" w:rsidR="00570301" w:rsidRDefault="00570301" w:rsidP="007C5F53">
      <w:pPr>
        <w:jc w:val="center"/>
        <w:rPr>
          <w:rFonts w:ascii="Arial" w:hAnsi="Arial" w:cs="Arial"/>
          <w:b/>
        </w:rPr>
      </w:pPr>
    </w:p>
    <w:p w14:paraId="689875A9" w14:textId="77777777" w:rsidR="00570301" w:rsidRDefault="00570301" w:rsidP="007C5F53">
      <w:pPr>
        <w:jc w:val="center"/>
        <w:rPr>
          <w:rFonts w:ascii="Arial" w:hAnsi="Arial" w:cs="Arial"/>
          <w:b/>
        </w:rPr>
      </w:pPr>
    </w:p>
    <w:p w14:paraId="1ECAA209" w14:textId="77777777" w:rsidR="00570301" w:rsidRDefault="00570301" w:rsidP="007C5F53">
      <w:pPr>
        <w:jc w:val="center"/>
        <w:rPr>
          <w:rFonts w:ascii="Arial" w:hAnsi="Arial" w:cs="Arial"/>
          <w:b/>
        </w:rPr>
      </w:pPr>
    </w:p>
    <w:p w14:paraId="2CEF5A55" w14:textId="77777777" w:rsidR="00570301" w:rsidRDefault="00570301" w:rsidP="007C5F53">
      <w:pPr>
        <w:jc w:val="center"/>
        <w:rPr>
          <w:rFonts w:ascii="Arial" w:hAnsi="Arial" w:cs="Arial"/>
          <w:b/>
        </w:rPr>
      </w:pPr>
    </w:p>
    <w:p w14:paraId="601AEEEA" w14:textId="77777777" w:rsidR="00570301" w:rsidRDefault="00570301" w:rsidP="007C5F53">
      <w:pPr>
        <w:jc w:val="center"/>
        <w:rPr>
          <w:rFonts w:ascii="Arial" w:hAnsi="Arial" w:cs="Arial"/>
          <w:b/>
        </w:rPr>
      </w:pPr>
    </w:p>
    <w:p w14:paraId="4BF169A6" w14:textId="756934C9" w:rsidR="00DA0912" w:rsidRPr="001E2301" w:rsidRDefault="00DA0912" w:rsidP="007C5F53">
      <w:pPr>
        <w:jc w:val="center"/>
        <w:rPr>
          <w:rFonts w:ascii="Arial" w:hAnsi="Arial" w:cs="Arial"/>
          <w:b/>
        </w:rPr>
      </w:pPr>
      <w:r w:rsidRPr="001E2301">
        <w:rPr>
          <w:rFonts w:ascii="Arial" w:hAnsi="Arial" w:cs="Arial"/>
          <w:b/>
        </w:rPr>
        <w:lastRenderedPageBreak/>
        <w:t xml:space="preserve">LISTA DE TABLAS </w:t>
      </w:r>
    </w:p>
    <w:p w14:paraId="076ED961" w14:textId="77777777" w:rsidR="00DA0912" w:rsidRPr="001E2301" w:rsidRDefault="00DA0912" w:rsidP="007C5F53">
      <w:pPr>
        <w:jc w:val="center"/>
        <w:rPr>
          <w:rFonts w:ascii="Arial" w:hAnsi="Arial" w:cs="Arial"/>
        </w:rPr>
      </w:pPr>
    </w:p>
    <w:p w14:paraId="02EE05A4" w14:textId="4B473621" w:rsidR="00AA5158" w:rsidRDefault="00DA0912">
      <w:pPr>
        <w:pStyle w:val="Tabladeilustraciones"/>
        <w:tabs>
          <w:tab w:val="right" w:leader="dot" w:pos="8951"/>
        </w:tabs>
        <w:rPr>
          <w:rFonts w:asciiTheme="minorHAnsi" w:eastAsiaTheme="minorEastAsia" w:hAnsiTheme="minorHAnsi" w:cstheme="minorBidi"/>
          <w:noProof/>
          <w:lang w:eastAsia="es-CO"/>
        </w:rPr>
      </w:pPr>
      <w:r w:rsidRPr="001E2301">
        <w:rPr>
          <w:rFonts w:ascii="Arial" w:hAnsi="Arial" w:cs="Arial"/>
          <w:color w:val="2B579A"/>
          <w:shd w:val="clear" w:color="auto" w:fill="E6E6E6"/>
        </w:rPr>
        <w:fldChar w:fldCharType="begin"/>
      </w:r>
      <w:r w:rsidRPr="001E2301">
        <w:rPr>
          <w:rFonts w:ascii="Arial" w:hAnsi="Arial" w:cs="Arial"/>
        </w:rPr>
        <w:instrText xml:space="preserve"> TOC \h \z \c "Tabla" </w:instrText>
      </w:r>
      <w:r w:rsidRPr="001E2301">
        <w:rPr>
          <w:rFonts w:ascii="Arial" w:hAnsi="Arial" w:cs="Arial"/>
          <w:color w:val="2B579A"/>
          <w:shd w:val="clear" w:color="auto" w:fill="E6E6E6"/>
        </w:rPr>
        <w:fldChar w:fldCharType="separate"/>
      </w:r>
      <w:hyperlink w:anchor="_Toc46471849" w:history="1">
        <w:r w:rsidR="00AA5158" w:rsidRPr="00A32D5E">
          <w:rPr>
            <w:rStyle w:val="Hipervnculo"/>
            <w:rFonts w:ascii="Arial" w:hAnsi="Arial" w:cs="Arial"/>
            <w:b/>
            <w:noProof/>
          </w:rPr>
          <w:t>Tabla 1</w:t>
        </w:r>
        <w:r w:rsidR="00AA5158" w:rsidRPr="00A32D5E">
          <w:rPr>
            <w:rStyle w:val="Hipervnculo"/>
            <w:rFonts w:ascii="Arial" w:hAnsi="Arial" w:cs="Arial"/>
            <w:noProof/>
          </w:rPr>
          <w:t>. Objetivos Institucionales</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_Toc46471849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14</w:t>
        </w:r>
        <w:r w:rsidR="00AA5158">
          <w:rPr>
            <w:noProof/>
            <w:webHidden/>
            <w:color w:val="2B579A"/>
            <w:shd w:val="clear" w:color="auto" w:fill="E6E6E6"/>
          </w:rPr>
          <w:fldChar w:fldCharType="end"/>
        </w:r>
      </w:hyperlink>
    </w:p>
    <w:p w14:paraId="005B1EE0" w14:textId="0F52BBBF"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0" w:history="1">
        <w:r w:rsidR="00AA5158" w:rsidRPr="00A32D5E">
          <w:rPr>
            <w:rStyle w:val="Hipervnculo"/>
            <w:rFonts w:ascii="Arial" w:hAnsi="Arial" w:cs="Arial"/>
            <w:b/>
            <w:noProof/>
          </w:rPr>
          <w:t>Tabla 2</w:t>
        </w:r>
        <w:r w:rsidR="00AA5158" w:rsidRPr="00A32D5E">
          <w:rPr>
            <w:rStyle w:val="Hipervnculo"/>
            <w:rFonts w:ascii="Arial" w:hAnsi="Arial" w:cs="Arial"/>
            <w:noProof/>
          </w:rPr>
          <w:t>. Avance del Plan de acción</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_Toc46471850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14</w:t>
        </w:r>
        <w:r w:rsidR="00AA5158">
          <w:rPr>
            <w:noProof/>
            <w:webHidden/>
            <w:color w:val="2B579A"/>
            <w:shd w:val="clear" w:color="auto" w:fill="E6E6E6"/>
          </w:rPr>
          <w:fldChar w:fldCharType="end"/>
        </w:r>
      </w:hyperlink>
    </w:p>
    <w:p w14:paraId="42BC36FE" w14:textId="3EFE4ED3"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1" w:history="1">
        <w:r w:rsidR="00AA5158" w:rsidRPr="00A32D5E">
          <w:rPr>
            <w:rStyle w:val="Hipervnculo"/>
            <w:rFonts w:ascii="Arial" w:hAnsi="Arial" w:cs="Arial"/>
            <w:b/>
            <w:noProof/>
          </w:rPr>
          <w:t>Tabla 3</w:t>
        </w:r>
        <w:r w:rsidR="00AA5158" w:rsidRPr="00A32D5E">
          <w:rPr>
            <w:rStyle w:val="Hipervnculo"/>
            <w:rFonts w:ascii="Arial" w:hAnsi="Arial" w:cs="Arial"/>
            <w:noProof/>
          </w:rPr>
          <w:t>. Numero de documentación revisada y aprobada</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_Toc46471851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23</w:t>
        </w:r>
        <w:r w:rsidR="00AA5158">
          <w:rPr>
            <w:noProof/>
            <w:webHidden/>
            <w:color w:val="2B579A"/>
            <w:shd w:val="clear" w:color="auto" w:fill="E6E6E6"/>
          </w:rPr>
          <w:fldChar w:fldCharType="end"/>
        </w:r>
      </w:hyperlink>
    </w:p>
    <w:p w14:paraId="499680EA" w14:textId="7B1F0C07"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2" w:history="1">
        <w:r w:rsidR="00AA5158" w:rsidRPr="00A32D5E">
          <w:rPr>
            <w:rStyle w:val="Hipervnculo"/>
            <w:rFonts w:ascii="Arial" w:hAnsi="Arial" w:cs="Arial"/>
            <w:b/>
            <w:bCs/>
            <w:noProof/>
          </w:rPr>
          <w:t>Tabla 4</w:t>
        </w:r>
        <w:r w:rsidR="00AA5158" w:rsidRPr="00A32D5E">
          <w:rPr>
            <w:rStyle w:val="Hipervnculo"/>
            <w:rFonts w:ascii="Arial" w:hAnsi="Arial" w:cs="Arial"/>
            <w:noProof/>
          </w:rPr>
          <w:t>. Actividades en cuanto a espacios de trabajo</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_Toc46471852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40</w:t>
        </w:r>
        <w:r w:rsidR="00AA5158">
          <w:rPr>
            <w:noProof/>
            <w:webHidden/>
            <w:color w:val="2B579A"/>
            <w:shd w:val="clear" w:color="auto" w:fill="E6E6E6"/>
          </w:rPr>
          <w:fldChar w:fldCharType="end"/>
        </w:r>
      </w:hyperlink>
    </w:p>
    <w:p w14:paraId="2DDC6800" w14:textId="11117015"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3" w:history="1">
        <w:r w:rsidR="00AA5158" w:rsidRPr="00A32D5E">
          <w:rPr>
            <w:rStyle w:val="Hipervnculo"/>
            <w:rFonts w:ascii="Arial" w:hAnsi="Arial" w:cs="Arial"/>
            <w:b/>
            <w:bCs/>
            <w:noProof/>
          </w:rPr>
          <w:t>Tabla 5</w:t>
        </w:r>
        <w:r w:rsidR="00AA5158" w:rsidRPr="00A32D5E">
          <w:rPr>
            <w:rStyle w:val="Hipervnculo"/>
            <w:rFonts w:ascii="Arial" w:hAnsi="Arial" w:cs="Arial"/>
            <w:noProof/>
          </w:rPr>
          <w:t>. Actividades en cuanto a lecciones aprendidas</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_Toc46471853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40</w:t>
        </w:r>
        <w:r w:rsidR="00AA5158">
          <w:rPr>
            <w:noProof/>
            <w:webHidden/>
            <w:color w:val="2B579A"/>
            <w:shd w:val="clear" w:color="auto" w:fill="E6E6E6"/>
          </w:rPr>
          <w:fldChar w:fldCharType="end"/>
        </w:r>
      </w:hyperlink>
    </w:p>
    <w:p w14:paraId="7B8E9D6A" w14:textId="2429B74A"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4" w:history="1">
        <w:r w:rsidR="00AA5158" w:rsidRPr="00A32D5E">
          <w:rPr>
            <w:rStyle w:val="Hipervnculo"/>
            <w:rFonts w:ascii="Arial" w:hAnsi="Arial" w:cs="Arial"/>
            <w:b/>
            <w:bCs/>
            <w:noProof/>
          </w:rPr>
          <w:t>Tabla 6.</w:t>
        </w:r>
        <w:r w:rsidR="00AA5158" w:rsidRPr="00A32D5E">
          <w:rPr>
            <w:rStyle w:val="Hipervnculo"/>
            <w:rFonts w:ascii="Arial" w:hAnsi="Arial" w:cs="Arial"/>
            <w:noProof/>
          </w:rPr>
          <w:t xml:space="preserve"> Actividades en cuanto a innovación institucional</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_Toc46471854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40</w:t>
        </w:r>
        <w:r w:rsidR="00AA5158">
          <w:rPr>
            <w:noProof/>
            <w:webHidden/>
            <w:color w:val="2B579A"/>
            <w:shd w:val="clear" w:color="auto" w:fill="E6E6E6"/>
          </w:rPr>
          <w:fldChar w:fldCharType="end"/>
        </w:r>
      </w:hyperlink>
    </w:p>
    <w:p w14:paraId="2939EE69" w14:textId="3537A4DA"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5" w:history="1">
        <w:r w:rsidR="00AA5158" w:rsidRPr="00A32D5E">
          <w:rPr>
            <w:rStyle w:val="Hipervnculo"/>
            <w:rFonts w:ascii="Arial" w:hAnsi="Arial" w:cs="Arial"/>
            <w:b/>
            <w:bCs/>
            <w:noProof/>
          </w:rPr>
          <w:t>Tabla 7.</w:t>
        </w:r>
        <w:r w:rsidR="00AA5158" w:rsidRPr="00A32D5E">
          <w:rPr>
            <w:rStyle w:val="Hipervnculo"/>
            <w:rFonts w:ascii="Arial" w:hAnsi="Arial" w:cs="Arial"/>
            <w:noProof/>
          </w:rPr>
          <w:t xml:space="preserve"> Actividades en cuanto a gestión documental</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_Toc46471855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41</w:t>
        </w:r>
        <w:r w:rsidR="00AA5158">
          <w:rPr>
            <w:noProof/>
            <w:webHidden/>
            <w:color w:val="2B579A"/>
            <w:shd w:val="clear" w:color="auto" w:fill="E6E6E6"/>
          </w:rPr>
          <w:fldChar w:fldCharType="end"/>
        </w:r>
      </w:hyperlink>
    </w:p>
    <w:p w14:paraId="2E7BF236" w14:textId="74F6C17E"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6" w:history="1">
        <w:r w:rsidR="00AA5158" w:rsidRPr="00A32D5E">
          <w:rPr>
            <w:rStyle w:val="Hipervnculo"/>
            <w:rFonts w:ascii="Arial" w:hAnsi="Arial" w:cs="Arial"/>
            <w:b/>
            <w:bCs/>
            <w:noProof/>
          </w:rPr>
          <w:t>Tabla 8.</w:t>
        </w:r>
        <w:r w:rsidR="00AA5158" w:rsidRPr="00A32D5E">
          <w:rPr>
            <w:rStyle w:val="Hipervnculo"/>
            <w:rFonts w:ascii="Arial" w:hAnsi="Arial" w:cs="Arial"/>
            <w:noProof/>
          </w:rPr>
          <w:t xml:space="preserve"> Actividades en cuanto a práctica y redes de conocimiento</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_Toc46471856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41</w:t>
        </w:r>
        <w:r w:rsidR="00AA5158">
          <w:rPr>
            <w:noProof/>
            <w:webHidden/>
            <w:color w:val="2B579A"/>
            <w:shd w:val="clear" w:color="auto" w:fill="E6E6E6"/>
          </w:rPr>
          <w:fldChar w:fldCharType="end"/>
        </w:r>
      </w:hyperlink>
    </w:p>
    <w:p w14:paraId="6407C0B4" w14:textId="2E3FFE6B"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7" w:history="1">
        <w:r w:rsidR="00AA5158" w:rsidRPr="00A32D5E">
          <w:rPr>
            <w:rStyle w:val="Hipervnculo"/>
            <w:rFonts w:ascii="Arial" w:hAnsi="Arial" w:cs="Arial"/>
            <w:b/>
            <w:bCs/>
            <w:noProof/>
          </w:rPr>
          <w:t>Tabla 9.</w:t>
        </w:r>
        <w:r w:rsidR="00AA5158" w:rsidRPr="00A32D5E">
          <w:rPr>
            <w:rStyle w:val="Hipervnculo"/>
            <w:rFonts w:ascii="Arial" w:hAnsi="Arial" w:cs="Arial"/>
            <w:noProof/>
          </w:rPr>
          <w:t xml:space="preserve"> Actividades en cuanto a práctica y redes de conocimiento</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_Toc46471857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41</w:t>
        </w:r>
        <w:r w:rsidR="00AA5158">
          <w:rPr>
            <w:noProof/>
            <w:webHidden/>
            <w:color w:val="2B579A"/>
            <w:shd w:val="clear" w:color="auto" w:fill="E6E6E6"/>
          </w:rPr>
          <w:fldChar w:fldCharType="end"/>
        </w:r>
      </w:hyperlink>
    </w:p>
    <w:p w14:paraId="1878B759" w14:textId="4E7B0559"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8" w:history="1">
        <w:r w:rsidR="00AA5158" w:rsidRPr="00A32D5E">
          <w:rPr>
            <w:rStyle w:val="Hipervnculo"/>
            <w:rFonts w:ascii="Arial" w:hAnsi="Arial" w:cs="Arial"/>
            <w:b/>
            <w:noProof/>
          </w:rPr>
          <w:t>Tabla 10.</w:t>
        </w:r>
        <w:r w:rsidR="00AA5158" w:rsidRPr="00A32D5E">
          <w:rPr>
            <w:rStyle w:val="Hipervnculo"/>
            <w:rFonts w:ascii="Arial" w:hAnsi="Arial" w:cs="Arial"/>
            <w:noProof/>
          </w:rPr>
          <w:t xml:space="preserve"> Gestión de los aspectos del ambiente de control</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_Toc46471858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42</w:t>
        </w:r>
        <w:r w:rsidR="00AA5158">
          <w:rPr>
            <w:noProof/>
            <w:webHidden/>
            <w:color w:val="2B579A"/>
            <w:shd w:val="clear" w:color="auto" w:fill="E6E6E6"/>
          </w:rPr>
          <w:fldChar w:fldCharType="end"/>
        </w:r>
      </w:hyperlink>
    </w:p>
    <w:p w14:paraId="6A1E91C5" w14:textId="067CBE71"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59" w:history="1">
        <w:r w:rsidR="00AA5158" w:rsidRPr="00A32D5E">
          <w:rPr>
            <w:rStyle w:val="Hipervnculo"/>
            <w:rFonts w:ascii="Arial" w:hAnsi="Arial" w:cs="Arial"/>
            <w:b/>
            <w:noProof/>
          </w:rPr>
          <w:t>Tabla 11.</w:t>
        </w:r>
        <w:r w:rsidR="00AA5158" w:rsidRPr="00A32D5E">
          <w:rPr>
            <w:rStyle w:val="Hipervnculo"/>
            <w:rFonts w:ascii="Arial" w:hAnsi="Arial" w:cs="Arial"/>
            <w:noProof/>
          </w:rPr>
          <w:t xml:space="preserve"> Gestión de los aspectos de evaluación de riesgo</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_Toc46471859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43</w:t>
        </w:r>
        <w:r w:rsidR="00AA5158">
          <w:rPr>
            <w:noProof/>
            <w:webHidden/>
            <w:color w:val="2B579A"/>
            <w:shd w:val="clear" w:color="auto" w:fill="E6E6E6"/>
          </w:rPr>
          <w:fldChar w:fldCharType="end"/>
        </w:r>
      </w:hyperlink>
    </w:p>
    <w:p w14:paraId="31CB1480" w14:textId="4ABE1085"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60" w:history="1">
        <w:r w:rsidR="00AA5158" w:rsidRPr="00A32D5E">
          <w:rPr>
            <w:rStyle w:val="Hipervnculo"/>
            <w:rFonts w:ascii="Arial" w:hAnsi="Arial" w:cs="Arial"/>
            <w:b/>
            <w:noProof/>
          </w:rPr>
          <w:t>Tabla 12.</w:t>
        </w:r>
        <w:r w:rsidR="00AA5158" w:rsidRPr="00A32D5E">
          <w:rPr>
            <w:rStyle w:val="Hipervnculo"/>
            <w:rFonts w:ascii="Arial" w:hAnsi="Arial" w:cs="Arial"/>
            <w:noProof/>
          </w:rPr>
          <w:t xml:space="preserve"> Gestión de las actividades de control</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_Toc46471860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44</w:t>
        </w:r>
        <w:r w:rsidR="00AA5158">
          <w:rPr>
            <w:noProof/>
            <w:webHidden/>
            <w:color w:val="2B579A"/>
            <w:shd w:val="clear" w:color="auto" w:fill="E6E6E6"/>
          </w:rPr>
          <w:fldChar w:fldCharType="end"/>
        </w:r>
      </w:hyperlink>
    </w:p>
    <w:p w14:paraId="56DE357C" w14:textId="45348283"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61" w:history="1">
        <w:r w:rsidR="00AA5158" w:rsidRPr="00A32D5E">
          <w:rPr>
            <w:rStyle w:val="Hipervnculo"/>
            <w:rFonts w:ascii="Arial" w:hAnsi="Arial" w:cs="Arial"/>
            <w:b/>
            <w:noProof/>
          </w:rPr>
          <w:t>Tabla 13.</w:t>
        </w:r>
        <w:r w:rsidR="00AA5158" w:rsidRPr="00A32D5E">
          <w:rPr>
            <w:rStyle w:val="Hipervnculo"/>
            <w:rFonts w:ascii="Arial" w:hAnsi="Arial" w:cs="Arial"/>
            <w:noProof/>
          </w:rPr>
          <w:t xml:space="preserve"> Gestión de las actividades de control</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_Toc46471861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44</w:t>
        </w:r>
        <w:r w:rsidR="00AA5158">
          <w:rPr>
            <w:noProof/>
            <w:webHidden/>
            <w:color w:val="2B579A"/>
            <w:shd w:val="clear" w:color="auto" w:fill="E6E6E6"/>
          </w:rPr>
          <w:fldChar w:fldCharType="end"/>
        </w:r>
      </w:hyperlink>
    </w:p>
    <w:p w14:paraId="25B6BEB9" w14:textId="61E6FD0B" w:rsidR="00AA5158" w:rsidRDefault="003B00F5">
      <w:pPr>
        <w:pStyle w:val="Tabladeilustraciones"/>
        <w:tabs>
          <w:tab w:val="right" w:leader="dot" w:pos="8951"/>
        </w:tabs>
        <w:rPr>
          <w:rFonts w:asciiTheme="minorHAnsi" w:eastAsiaTheme="minorEastAsia" w:hAnsiTheme="minorHAnsi" w:cstheme="minorBidi"/>
          <w:noProof/>
          <w:lang w:eastAsia="es-CO"/>
        </w:rPr>
      </w:pPr>
      <w:hyperlink w:anchor="_Toc46471862" w:history="1">
        <w:r w:rsidR="00AA5158" w:rsidRPr="00A32D5E">
          <w:rPr>
            <w:rStyle w:val="Hipervnculo"/>
            <w:rFonts w:ascii="Arial" w:hAnsi="Arial" w:cs="Arial"/>
            <w:b/>
            <w:noProof/>
          </w:rPr>
          <w:t>Tabla 14.</w:t>
        </w:r>
        <w:r w:rsidR="00AA5158" w:rsidRPr="00A32D5E">
          <w:rPr>
            <w:rStyle w:val="Hipervnculo"/>
            <w:rFonts w:ascii="Arial" w:hAnsi="Arial" w:cs="Arial"/>
            <w:noProof/>
          </w:rPr>
          <w:t xml:space="preserve"> Gestión de las actividades de Información y comunicaciones</w:t>
        </w:r>
        <w:r w:rsidR="00AA5158">
          <w:rPr>
            <w:noProof/>
            <w:webHidden/>
          </w:rPr>
          <w:tab/>
        </w:r>
        <w:r w:rsidR="00AA5158">
          <w:rPr>
            <w:noProof/>
            <w:webHidden/>
            <w:color w:val="2B579A"/>
            <w:shd w:val="clear" w:color="auto" w:fill="E6E6E6"/>
          </w:rPr>
          <w:fldChar w:fldCharType="begin"/>
        </w:r>
        <w:r w:rsidR="00AA5158">
          <w:rPr>
            <w:noProof/>
            <w:webHidden/>
          </w:rPr>
          <w:instrText xml:space="preserve"> PAGEREF _Toc46471862 \h </w:instrText>
        </w:r>
        <w:r w:rsidR="00AA5158">
          <w:rPr>
            <w:noProof/>
            <w:webHidden/>
            <w:color w:val="2B579A"/>
            <w:shd w:val="clear" w:color="auto" w:fill="E6E6E6"/>
          </w:rPr>
        </w:r>
        <w:r w:rsidR="00AA5158">
          <w:rPr>
            <w:noProof/>
            <w:webHidden/>
            <w:color w:val="2B579A"/>
            <w:shd w:val="clear" w:color="auto" w:fill="E6E6E6"/>
          </w:rPr>
          <w:fldChar w:fldCharType="separate"/>
        </w:r>
        <w:r w:rsidR="00311C66">
          <w:rPr>
            <w:noProof/>
            <w:webHidden/>
          </w:rPr>
          <w:t>45</w:t>
        </w:r>
        <w:r w:rsidR="00AA5158">
          <w:rPr>
            <w:noProof/>
            <w:webHidden/>
            <w:color w:val="2B579A"/>
            <w:shd w:val="clear" w:color="auto" w:fill="E6E6E6"/>
          </w:rPr>
          <w:fldChar w:fldCharType="end"/>
        </w:r>
      </w:hyperlink>
    </w:p>
    <w:p w14:paraId="04FE81CF" w14:textId="6EBF8F87" w:rsidR="00DA0912" w:rsidRPr="001E2301" w:rsidRDefault="00DA0912" w:rsidP="007C5F53">
      <w:pPr>
        <w:jc w:val="center"/>
        <w:rPr>
          <w:rFonts w:ascii="Arial" w:hAnsi="Arial" w:cs="Arial"/>
        </w:rPr>
      </w:pPr>
      <w:r w:rsidRPr="001E2301">
        <w:rPr>
          <w:rFonts w:ascii="Arial" w:hAnsi="Arial" w:cs="Arial"/>
          <w:color w:val="2B579A"/>
          <w:shd w:val="clear" w:color="auto" w:fill="E6E6E6"/>
        </w:rPr>
        <w:fldChar w:fldCharType="end"/>
      </w:r>
    </w:p>
    <w:p w14:paraId="32C6A124" w14:textId="031C091C" w:rsidR="00DA0912" w:rsidRDefault="00DA0912" w:rsidP="007C5F53">
      <w:pPr>
        <w:jc w:val="center"/>
        <w:rPr>
          <w:rFonts w:ascii="Arial" w:hAnsi="Arial" w:cs="Arial"/>
        </w:rPr>
      </w:pPr>
    </w:p>
    <w:p w14:paraId="65963164" w14:textId="3E866B64" w:rsidR="00807B6C" w:rsidRDefault="00807B6C" w:rsidP="007C5F53">
      <w:pPr>
        <w:jc w:val="center"/>
        <w:rPr>
          <w:rFonts w:ascii="Arial" w:hAnsi="Arial" w:cs="Arial"/>
        </w:rPr>
      </w:pPr>
    </w:p>
    <w:p w14:paraId="45D29DDD" w14:textId="258FEE62" w:rsidR="00807B6C" w:rsidRDefault="00807B6C" w:rsidP="007C5F53">
      <w:pPr>
        <w:jc w:val="center"/>
        <w:rPr>
          <w:rFonts w:ascii="Arial" w:hAnsi="Arial" w:cs="Arial"/>
        </w:rPr>
      </w:pPr>
    </w:p>
    <w:p w14:paraId="1DB8E00C" w14:textId="62963BD9" w:rsidR="00807B6C" w:rsidRDefault="00807B6C" w:rsidP="007C5F53">
      <w:pPr>
        <w:jc w:val="center"/>
        <w:rPr>
          <w:rFonts w:ascii="Arial" w:hAnsi="Arial" w:cs="Arial"/>
        </w:rPr>
      </w:pPr>
    </w:p>
    <w:p w14:paraId="3882D158" w14:textId="57C8F9E5" w:rsidR="00807B6C" w:rsidRDefault="00807B6C" w:rsidP="007C5F53">
      <w:pPr>
        <w:jc w:val="center"/>
        <w:rPr>
          <w:rFonts w:ascii="Arial" w:hAnsi="Arial" w:cs="Arial"/>
        </w:rPr>
      </w:pPr>
    </w:p>
    <w:p w14:paraId="5427A533" w14:textId="1A2339C0" w:rsidR="00807B6C" w:rsidRDefault="00807B6C" w:rsidP="007C5F53">
      <w:pPr>
        <w:jc w:val="center"/>
        <w:rPr>
          <w:rFonts w:ascii="Arial" w:hAnsi="Arial" w:cs="Arial"/>
        </w:rPr>
      </w:pPr>
    </w:p>
    <w:p w14:paraId="546B39C4" w14:textId="0618B1F6" w:rsidR="00807B6C" w:rsidRDefault="00807B6C" w:rsidP="007C5F53">
      <w:pPr>
        <w:jc w:val="center"/>
        <w:rPr>
          <w:rFonts w:ascii="Arial" w:hAnsi="Arial" w:cs="Arial"/>
        </w:rPr>
      </w:pPr>
    </w:p>
    <w:p w14:paraId="7C6FF0DF" w14:textId="686CE465" w:rsidR="00807B6C" w:rsidRDefault="00807B6C" w:rsidP="007C5F53">
      <w:pPr>
        <w:jc w:val="center"/>
        <w:rPr>
          <w:rFonts w:ascii="Arial" w:hAnsi="Arial" w:cs="Arial"/>
        </w:rPr>
      </w:pPr>
    </w:p>
    <w:p w14:paraId="3482E3A3" w14:textId="18C171F7" w:rsidR="00807B6C" w:rsidRDefault="00807B6C" w:rsidP="007C5F53">
      <w:pPr>
        <w:jc w:val="center"/>
        <w:rPr>
          <w:rFonts w:ascii="Arial" w:hAnsi="Arial" w:cs="Arial"/>
        </w:rPr>
      </w:pPr>
    </w:p>
    <w:p w14:paraId="503DCCD3" w14:textId="57A27FF4" w:rsidR="00807B6C" w:rsidRDefault="00807B6C" w:rsidP="007C5F53">
      <w:pPr>
        <w:jc w:val="center"/>
        <w:rPr>
          <w:rFonts w:ascii="Arial" w:hAnsi="Arial" w:cs="Arial"/>
        </w:rPr>
      </w:pPr>
    </w:p>
    <w:p w14:paraId="10139068" w14:textId="4E184EE9" w:rsidR="00807B6C" w:rsidRDefault="00807B6C" w:rsidP="007C5F53">
      <w:pPr>
        <w:jc w:val="center"/>
        <w:rPr>
          <w:rFonts w:ascii="Arial" w:hAnsi="Arial" w:cs="Arial"/>
        </w:rPr>
      </w:pPr>
    </w:p>
    <w:p w14:paraId="15981C82" w14:textId="14171580" w:rsidR="00807B6C" w:rsidRDefault="00807B6C" w:rsidP="007C5F53">
      <w:pPr>
        <w:jc w:val="center"/>
        <w:rPr>
          <w:rFonts w:ascii="Arial" w:hAnsi="Arial" w:cs="Arial"/>
        </w:rPr>
      </w:pPr>
    </w:p>
    <w:p w14:paraId="54A088E5" w14:textId="143DDA81" w:rsidR="00807B6C" w:rsidRDefault="00807B6C" w:rsidP="007C5F53">
      <w:pPr>
        <w:jc w:val="center"/>
        <w:rPr>
          <w:rFonts w:ascii="Arial" w:hAnsi="Arial" w:cs="Arial"/>
        </w:rPr>
      </w:pPr>
    </w:p>
    <w:p w14:paraId="23F44907" w14:textId="07A8BF1F" w:rsidR="00807B6C" w:rsidRDefault="00807B6C" w:rsidP="007C5F53">
      <w:pPr>
        <w:jc w:val="center"/>
        <w:rPr>
          <w:rFonts w:ascii="Arial" w:hAnsi="Arial" w:cs="Arial"/>
        </w:rPr>
      </w:pPr>
    </w:p>
    <w:p w14:paraId="6FB8B4EB" w14:textId="441DEBB6" w:rsidR="00807B6C" w:rsidRDefault="00807B6C" w:rsidP="007C5F53">
      <w:pPr>
        <w:jc w:val="center"/>
        <w:rPr>
          <w:rFonts w:ascii="Arial" w:hAnsi="Arial" w:cs="Arial"/>
        </w:rPr>
      </w:pPr>
    </w:p>
    <w:p w14:paraId="4AE87A50" w14:textId="2B6FFB16" w:rsidR="00807B6C" w:rsidRDefault="00807B6C" w:rsidP="007C5F53">
      <w:pPr>
        <w:jc w:val="center"/>
        <w:rPr>
          <w:rFonts w:ascii="Arial" w:hAnsi="Arial" w:cs="Arial"/>
        </w:rPr>
      </w:pPr>
    </w:p>
    <w:p w14:paraId="02004DDE" w14:textId="574B3FE8" w:rsidR="00807B6C" w:rsidRDefault="00807B6C" w:rsidP="007C5F53">
      <w:pPr>
        <w:jc w:val="center"/>
        <w:rPr>
          <w:rFonts w:ascii="Arial" w:hAnsi="Arial" w:cs="Arial"/>
        </w:rPr>
      </w:pPr>
    </w:p>
    <w:p w14:paraId="7CDF7E92" w14:textId="53D55250" w:rsidR="00807B6C" w:rsidRDefault="00807B6C" w:rsidP="007C5F53">
      <w:pPr>
        <w:jc w:val="center"/>
        <w:rPr>
          <w:rFonts w:ascii="Arial" w:hAnsi="Arial" w:cs="Arial"/>
        </w:rPr>
      </w:pPr>
    </w:p>
    <w:p w14:paraId="39C39776" w14:textId="1F895E91" w:rsidR="00807B6C" w:rsidRDefault="00807B6C" w:rsidP="007C5F53">
      <w:pPr>
        <w:jc w:val="center"/>
        <w:rPr>
          <w:rFonts w:ascii="Arial" w:hAnsi="Arial" w:cs="Arial"/>
        </w:rPr>
      </w:pPr>
    </w:p>
    <w:p w14:paraId="73FD9BCB" w14:textId="766C8D0B" w:rsidR="00807B6C" w:rsidRDefault="00807B6C" w:rsidP="007C5F53">
      <w:pPr>
        <w:jc w:val="center"/>
        <w:rPr>
          <w:rFonts w:ascii="Arial" w:hAnsi="Arial" w:cs="Arial"/>
        </w:rPr>
      </w:pPr>
    </w:p>
    <w:p w14:paraId="3D6BC32D" w14:textId="477AADA7" w:rsidR="00807B6C" w:rsidRDefault="00807B6C" w:rsidP="007C5F53">
      <w:pPr>
        <w:jc w:val="center"/>
        <w:rPr>
          <w:rFonts w:ascii="Arial" w:hAnsi="Arial" w:cs="Arial"/>
        </w:rPr>
      </w:pPr>
    </w:p>
    <w:p w14:paraId="4864B888" w14:textId="44585881" w:rsidR="00807B6C" w:rsidRDefault="00807B6C" w:rsidP="007C5F53">
      <w:pPr>
        <w:jc w:val="center"/>
        <w:rPr>
          <w:rFonts w:ascii="Arial" w:hAnsi="Arial" w:cs="Arial"/>
        </w:rPr>
      </w:pPr>
    </w:p>
    <w:p w14:paraId="0C48200A" w14:textId="22A6BB12" w:rsidR="00807B6C" w:rsidRDefault="00807B6C" w:rsidP="007C5F53">
      <w:pPr>
        <w:jc w:val="center"/>
        <w:rPr>
          <w:rFonts w:ascii="Arial" w:hAnsi="Arial" w:cs="Arial"/>
        </w:rPr>
      </w:pPr>
    </w:p>
    <w:p w14:paraId="716373CF" w14:textId="355CA7E3" w:rsidR="00807B6C" w:rsidRDefault="00807B6C" w:rsidP="007C5F53">
      <w:pPr>
        <w:jc w:val="center"/>
        <w:rPr>
          <w:rFonts w:ascii="Arial" w:hAnsi="Arial" w:cs="Arial"/>
        </w:rPr>
      </w:pPr>
    </w:p>
    <w:p w14:paraId="3EA18183" w14:textId="3EE34509" w:rsidR="00807B6C" w:rsidRDefault="00807B6C" w:rsidP="007C5F53">
      <w:pPr>
        <w:jc w:val="center"/>
        <w:rPr>
          <w:rFonts w:ascii="Arial" w:hAnsi="Arial" w:cs="Arial"/>
        </w:rPr>
      </w:pPr>
    </w:p>
    <w:p w14:paraId="2FDC4B01" w14:textId="7D3142CC" w:rsidR="00807B6C" w:rsidRDefault="00807B6C" w:rsidP="007C5F53">
      <w:pPr>
        <w:jc w:val="center"/>
        <w:rPr>
          <w:rFonts w:ascii="Arial" w:hAnsi="Arial" w:cs="Arial"/>
        </w:rPr>
      </w:pPr>
    </w:p>
    <w:p w14:paraId="65DC9381" w14:textId="31EEF685" w:rsidR="00807B6C" w:rsidRDefault="00807B6C" w:rsidP="007C5F53">
      <w:pPr>
        <w:jc w:val="center"/>
        <w:rPr>
          <w:rFonts w:ascii="Arial" w:hAnsi="Arial" w:cs="Arial"/>
        </w:rPr>
      </w:pPr>
    </w:p>
    <w:p w14:paraId="37741FA3" w14:textId="5D49F8E4" w:rsidR="00807B6C" w:rsidRDefault="00807B6C" w:rsidP="007C5F53">
      <w:pPr>
        <w:jc w:val="center"/>
        <w:rPr>
          <w:rFonts w:ascii="Arial" w:hAnsi="Arial" w:cs="Arial"/>
        </w:rPr>
      </w:pPr>
    </w:p>
    <w:p w14:paraId="79DE1BFD" w14:textId="452E70FC" w:rsidR="00807B6C" w:rsidRDefault="00807B6C" w:rsidP="007C5F53">
      <w:pPr>
        <w:jc w:val="center"/>
        <w:rPr>
          <w:rFonts w:ascii="Arial" w:hAnsi="Arial" w:cs="Arial"/>
        </w:rPr>
      </w:pPr>
    </w:p>
    <w:p w14:paraId="21B15AE0" w14:textId="415A7B08" w:rsidR="00807B6C" w:rsidRDefault="00807B6C" w:rsidP="007C5F53">
      <w:pPr>
        <w:jc w:val="center"/>
        <w:rPr>
          <w:rFonts w:ascii="Arial" w:hAnsi="Arial" w:cs="Arial"/>
        </w:rPr>
      </w:pPr>
    </w:p>
    <w:p w14:paraId="472EBFF1" w14:textId="27E2A9B0" w:rsidR="00807B6C" w:rsidRDefault="00807B6C" w:rsidP="007C5F53">
      <w:pPr>
        <w:jc w:val="center"/>
        <w:rPr>
          <w:rFonts w:ascii="Arial" w:hAnsi="Arial" w:cs="Arial"/>
        </w:rPr>
      </w:pPr>
    </w:p>
    <w:p w14:paraId="61E97350" w14:textId="77777777" w:rsidR="00807B6C" w:rsidRPr="001E2301" w:rsidRDefault="00807B6C" w:rsidP="00C93770">
      <w:pPr>
        <w:rPr>
          <w:rFonts w:ascii="Arial" w:hAnsi="Arial" w:cs="Arial"/>
        </w:rPr>
      </w:pPr>
    </w:p>
    <w:p w14:paraId="2B42744F" w14:textId="76D0CE71" w:rsidR="00937DD0" w:rsidRPr="001E2301" w:rsidRDefault="0081353B" w:rsidP="0043493A">
      <w:pPr>
        <w:pStyle w:val="Ttulo1"/>
        <w:ind w:left="0"/>
        <w:rPr>
          <w:rFonts w:cs="Arial"/>
          <w:sz w:val="22"/>
          <w:szCs w:val="22"/>
        </w:rPr>
      </w:pPr>
      <w:bookmarkStart w:id="0" w:name="_Toc45894514"/>
      <w:bookmarkStart w:id="1" w:name="_Toc46300458"/>
      <w:r w:rsidRPr="001E2301">
        <w:rPr>
          <w:rFonts w:cs="Arial"/>
          <w:sz w:val="22"/>
          <w:szCs w:val="22"/>
        </w:rPr>
        <w:t>INTRODUCCIÓ</w:t>
      </w:r>
      <w:r w:rsidR="00F93EE3" w:rsidRPr="001E2301">
        <w:rPr>
          <w:rFonts w:cs="Arial"/>
          <w:sz w:val="22"/>
          <w:szCs w:val="22"/>
        </w:rPr>
        <w:t>N</w:t>
      </w:r>
      <w:r w:rsidR="00A23C4A" w:rsidRPr="001E2301">
        <w:rPr>
          <w:rFonts w:cs="Arial"/>
          <w:sz w:val="22"/>
          <w:szCs w:val="22"/>
        </w:rPr>
        <w:t>.</w:t>
      </w:r>
      <w:bookmarkEnd w:id="0"/>
      <w:bookmarkEnd w:id="1"/>
    </w:p>
    <w:p w14:paraId="2F74D5D0" w14:textId="77777777" w:rsidR="00937DD0" w:rsidRPr="001E2301" w:rsidRDefault="00937DD0" w:rsidP="007C5F53">
      <w:pPr>
        <w:jc w:val="both"/>
        <w:rPr>
          <w:rFonts w:ascii="Arial" w:eastAsia="Arial" w:hAnsi="Arial" w:cs="Arial"/>
          <w:b/>
          <w:bCs/>
        </w:rPr>
      </w:pPr>
    </w:p>
    <w:p w14:paraId="0BF2FA24" w14:textId="77777777" w:rsidR="00281484" w:rsidRPr="00BB76B7" w:rsidRDefault="00F14C6C" w:rsidP="00FC6626">
      <w:pPr>
        <w:jc w:val="both"/>
        <w:rPr>
          <w:rFonts w:ascii="Arial" w:hAnsi="Arial" w:cs="Arial"/>
          <w:lang w:val="es-ES" w:eastAsia="es-CO"/>
        </w:rPr>
      </w:pPr>
      <w:r w:rsidRPr="001E2301">
        <w:rPr>
          <w:rFonts w:ascii="Arial" w:hAnsi="Arial" w:cs="Arial"/>
          <w:lang w:val="es-ES" w:eastAsia="es-CO"/>
        </w:rPr>
        <w:t xml:space="preserve">El Modelo Integrado de Planeación y Gestión – MIPG es un marco de referencia para dirigir, planear, ejecutar, hacer seguimiento, evaluar y controlar la gestión de las entidades y organismos públicos, con el fin de generar resultados que atiendan los planes de desarrollo y </w:t>
      </w:r>
      <w:r w:rsidRPr="00BB76B7">
        <w:rPr>
          <w:rFonts w:ascii="Arial" w:hAnsi="Arial" w:cs="Arial"/>
          <w:lang w:val="es-ES" w:eastAsia="es-CO"/>
        </w:rPr>
        <w:t xml:space="preserve">resuelvan las necesidades y problemas de los ciudadanos, con integridad y calidad en el servicio. El Decreto 1499 de 2017, actualizó el Modelo Integrado de Planeación y Gestión – MIPG articula el nuevo sistema de gestión, que integran los anteriores sistemas de Gestión de calidad y de Desarrollo Administrativo, con el sistema de Control Interno. </w:t>
      </w:r>
    </w:p>
    <w:p w14:paraId="6C800587" w14:textId="77777777" w:rsidR="00281484" w:rsidRPr="00BB76B7" w:rsidRDefault="00281484" w:rsidP="00FC6626">
      <w:pPr>
        <w:jc w:val="both"/>
        <w:rPr>
          <w:rFonts w:ascii="Arial" w:hAnsi="Arial" w:cs="Arial"/>
          <w:lang w:val="es-ES" w:eastAsia="es-CO"/>
        </w:rPr>
      </w:pPr>
    </w:p>
    <w:p w14:paraId="009998FD" w14:textId="0372F725" w:rsidR="00240E9A" w:rsidRPr="00BB76B7" w:rsidRDefault="00F14C6C" w:rsidP="00FC6626">
      <w:pPr>
        <w:jc w:val="both"/>
        <w:rPr>
          <w:rFonts w:ascii="Arial" w:hAnsi="Arial" w:cs="Arial"/>
          <w:spacing w:val="2"/>
          <w:lang w:val="es-ES"/>
        </w:rPr>
      </w:pPr>
      <w:r w:rsidRPr="00BB76B7">
        <w:rPr>
          <w:rFonts w:ascii="Arial" w:hAnsi="Arial" w:cs="Arial"/>
          <w:lang w:val="es-ES" w:eastAsia="es-CO"/>
        </w:rPr>
        <w:t>La implementación del Modelo Integrado de Planeación y Gestión – MIPG, tiene como objetivo fortalecer el liderazgo y el talento humano bajo los principios de integridad y legalidad, como motores de la generación de resultados de las entidades públicas, además agilizar, simplificar y flexibilizar la operación de las entidades para la generación de bienes y servicios que resuelvan efectivamente las necesidades de los ciudadanos y en ese sentido desarrollar una cultura organizacional fundamentada en la información, el control y la evaluación, para la toma de decisiones y la mejora continua, por otra parte, facilita la efectiva participación ciudadana en la planeación, gestión y evaluación de las entidades públicas y promueve la coordinación entre entidades públicas para mejorar su gestión y desempeño.</w:t>
      </w:r>
    </w:p>
    <w:p w14:paraId="677660F7" w14:textId="77777777" w:rsidR="00FC081B" w:rsidRPr="00BB76B7" w:rsidRDefault="00FC081B" w:rsidP="00FC6626">
      <w:pPr>
        <w:widowControl/>
        <w:jc w:val="both"/>
        <w:rPr>
          <w:rFonts w:ascii="Arial" w:hAnsi="Arial" w:cs="Arial"/>
          <w:b/>
          <w:spacing w:val="2"/>
        </w:rPr>
      </w:pPr>
    </w:p>
    <w:p w14:paraId="62F06D6F" w14:textId="383A0F18" w:rsidR="005E3EE0" w:rsidRPr="00BB76B7" w:rsidRDefault="005E3EE0" w:rsidP="00241A08">
      <w:pPr>
        <w:pStyle w:val="Ttulo1"/>
        <w:rPr>
          <w:rFonts w:cs="Arial"/>
          <w:sz w:val="22"/>
          <w:szCs w:val="22"/>
        </w:rPr>
      </w:pPr>
      <w:bookmarkStart w:id="2" w:name="_Toc45894515"/>
      <w:bookmarkStart w:id="3" w:name="_Toc46300459"/>
      <w:r w:rsidRPr="00BB76B7">
        <w:rPr>
          <w:rFonts w:cs="Arial"/>
          <w:sz w:val="22"/>
          <w:szCs w:val="22"/>
        </w:rPr>
        <w:t>OBJETIVO</w:t>
      </w:r>
      <w:bookmarkEnd w:id="2"/>
      <w:bookmarkEnd w:id="3"/>
    </w:p>
    <w:p w14:paraId="2661CCC2" w14:textId="77777777" w:rsidR="00FC6626" w:rsidRPr="00BB76B7" w:rsidRDefault="00FC6626" w:rsidP="00FC6626">
      <w:pPr>
        <w:widowControl/>
        <w:jc w:val="both"/>
        <w:rPr>
          <w:rFonts w:ascii="Arial" w:hAnsi="Arial" w:cs="Arial"/>
          <w:b/>
          <w:bCs/>
        </w:rPr>
      </w:pPr>
    </w:p>
    <w:p w14:paraId="5758BEF7" w14:textId="2906CA4F" w:rsidR="005E3EE0" w:rsidRPr="00BB76B7" w:rsidRDefault="005E3EE0" w:rsidP="00FC6626">
      <w:pPr>
        <w:widowControl/>
        <w:jc w:val="both"/>
        <w:rPr>
          <w:rFonts w:ascii="Arial" w:hAnsi="Arial" w:cs="Arial"/>
        </w:rPr>
      </w:pPr>
      <w:r w:rsidRPr="00BB76B7">
        <w:rPr>
          <w:rFonts w:ascii="Arial" w:hAnsi="Arial" w:cs="Arial"/>
        </w:rPr>
        <w:t xml:space="preserve">Evidenciar las actividades de implementación del Modelo Integrado de Planeación y Gestión MIPG, </w:t>
      </w:r>
      <w:r w:rsidR="00307843" w:rsidRPr="00BB76B7">
        <w:rPr>
          <w:rFonts w:ascii="Arial" w:hAnsi="Arial" w:cs="Arial"/>
        </w:rPr>
        <w:t xml:space="preserve">Unidad </w:t>
      </w:r>
      <w:r w:rsidR="00994B75" w:rsidRPr="00BB76B7">
        <w:rPr>
          <w:rFonts w:ascii="Arial" w:hAnsi="Arial" w:cs="Arial"/>
        </w:rPr>
        <w:t>Administrativa</w:t>
      </w:r>
      <w:r w:rsidR="00307843" w:rsidRPr="00BB76B7">
        <w:rPr>
          <w:rFonts w:ascii="Arial" w:hAnsi="Arial" w:cs="Arial"/>
        </w:rPr>
        <w:t xml:space="preserve"> </w:t>
      </w:r>
      <w:r w:rsidR="00994B75" w:rsidRPr="00BB76B7">
        <w:rPr>
          <w:rFonts w:ascii="Arial" w:hAnsi="Arial" w:cs="Arial"/>
        </w:rPr>
        <w:t xml:space="preserve">Especial </w:t>
      </w:r>
      <w:r w:rsidR="00307843" w:rsidRPr="00BB76B7">
        <w:rPr>
          <w:rFonts w:ascii="Arial" w:hAnsi="Arial" w:cs="Arial"/>
        </w:rPr>
        <w:t>de</w:t>
      </w:r>
      <w:r w:rsidR="00994B75" w:rsidRPr="00BB76B7">
        <w:rPr>
          <w:rFonts w:ascii="Arial" w:hAnsi="Arial" w:cs="Arial"/>
        </w:rPr>
        <w:t xml:space="preserve"> Mantenimiento y Rehabilitación Vial </w:t>
      </w:r>
      <w:r w:rsidR="00FC6626" w:rsidRPr="00BB76B7">
        <w:rPr>
          <w:rFonts w:ascii="Arial" w:hAnsi="Arial" w:cs="Arial"/>
        </w:rPr>
        <w:t>–</w:t>
      </w:r>
      <w:r w:rsidR="00994B75" w:rsidRPr="00BB76B7">
        <w:rPr>
          <w:rFonts w:ascii="Arial" w:hAnsi="Arial" w:cs="Arial"/>
        </w:rPr>
        <w:t xml:space="preserve"> UAEM</w:t>
      </w:r>
      <w:r w:rsidR="00FE02A3" w:rsidRPr="00BB76B7">
        <w:rPr>
          <w:rFonts w:ascii="Arial" w:hAnsi="Arial" w:cs="Arial"/>
        </w:rPr>
        <w:t>RV</w:t>
      </w:r>
      <w:r w:rsidRPr="00BB76B7">
        <w:rPr>
          <w:rFonts w:ascii="Arial" w:hAnsi="Arial" w:cs="Arial"/>
        </w:rPr>
        <w:t>, de acuerdo con los lineamientos establecidos por el Departamento Administrativo de la función pública; con el fin de dar cumplimiento al decreto 1499 de 2017</w:t>
      </w:r>
    </w:p>
    <w:p w14:paraId="7F19EC9B" w14:textId="77777777" w:rsidR="005E3EE0" w:rsidRPr="00BB76B7" w:rsidRDefault="005E3EE0" w:rsidP="00FC6626">
      <w:pPr>
        <w:widowControl/>
        <w:jc w:val="both"/>
        <w:rPr>
          <w:rFonts w:ascii="Arial" w:hAnsi="Arial" w:cs="Arial"/>
        </w:rPr>
      </w:pPr>
    </w:p>
    <w:p w14:paraId="1047A9BA" w14:textId="77777777" w:rsidR="00307843" w:rsidRPr="00BB76B7" w:rsidRDefault="005E3EE0" w:rsidP="00241A08">
      <w:pPr>
        <w:pStyle w:val="Ttulo1"/>
        <w:rPr>
          <w:rFonts w:cs="Arial"/>
          <w:sz w:val="22"/>
          <w:szCs w:val="22"/>
        </w:rPr>
      </w:pPr>
      <w:bookmarkStart w:id="4" w:name="_Toc45894516"/>
      <w:bookmarkStart w:id="5" w:name="_Toc46300460"/>
      <w:r w:rsidRPr="00BB76B7">
        <w:rPr>
          <w:rFonts w:cs="Arial"/>
          <w:sz w:val="22"/>
          <w:szCs w:val="22"/>
        </w:rPr>
        <w:t>ALCANCE</w:t>
      </w:r>
      <w:bookmarkEnd w:id="4"/>
      <w:bookmarkEnd w:id="5"/>
      <w:r w:rsidR="00FC081B" w:rsidRPr="00BB76B7">
        <w:rPr>
          <w:rFonts w:cs="Arial"/>
          <w:sz w:val="22"/>
          <w:szCs w:val="22"/>
        </w:rPr>
        <w:t xml:space="preserve"> </w:t>
      </w:r>
    </w:p>
    <w:p w14:paraId="4561B923" w14:textId="10F8FB6E" w:rsidR="00307843" w:rsidRPr="00BB76B7" w:rsidRDefault="00307843" w:rsidP="00FC6626">
      <w:pPr>
        <w:widowControl/>
        <w:jc w:val="both"/>
        <w:rPr>
          <w:rFonts w:ascii="Arial" w:hAnsi="Arial" w:cs="Arial"/>
          <w:b/>
          <w:spacing w:val="2"/>
        </w:rPr>
      </w:pPr>
    </w:p>
    <w:p w14:paraId="3778C218" w14:textId="77777777" w:rsidR="00874031" w:rsidRPr="001E2301" w:rsidRDefault="00307843" w:rsidP="00FC6626">
      <w:pPr>
        <w:widowControl/>
        <w:jc w:val="both"/>
        <w:rPr>
          <w:rFonts w:ascii="Arial" w:hAnsi="Arial" w:cs="Arial"/>
        </w:rPr>
      </w:pPr>
      <w:r w:rsidRPr="00BB76B7">
        <w:rPr>
          <w:rFonts w:ascii="Arial" w:hAnsi="Arial" w:cs="Arial"/>
        </w:rPr>
        <w:t xml:space="preserve">Analizar las actividades que se están llevando a cabo al interior de la </w:t>
      </w:r>
      <w:r w:rsidR="00FE02A3" w:rsidRPr="00BB76B7">
        <w:rPr>
          <w:rFonts w:ascii="Arial" w:hAnsi="Arial" w:cs="Arial"/>
        </w:rPr>
        <w:t>Unidad Administrativa Especial de Mantenimiento y Rehabilitación Vial - UAEMRV</w:t>
      </w:r>
      <w:r w:rsidRPr="00BB76B7">
        <w:rPr>
          <w:rFonts w:ascii="Arial" w:hAnsi="Arial" w:cs="Arial"/>
        </w:rPr>
        <w:t xml:space="preserve"> para el cumplimiento del Modelo Integrado de Planeación y Gestión MIPG durante</w:t>
      </w:r>
      <w:r w:rsidRPr="001E2301">
        <w:rPr>
          <w:rFonts w:ascii="Arial" w:hAnsi="Arial" w:cs="Arial"/>
        </w:rPr>
        <w:t xml:space="preserve"> el periodo comprendido </w:t>
      </w:r>
      <w:r w:rsidR="00A16FA0" w:rsidRPr="001E2301">
        <w:rPr>
          <w:rFonts w:ascii="Arial" w:hAnsi="Arial" w:cs="Arial"/>
        </w:rPr>
        <w:t xml:space="preserve">del 1 </w:t>
      </w:r>
      <w:r w:rsidR="00FE02A3" w:rsidRPr="001E2301">
        <w:rPr>
          <w:rFonts w:ascii="Arial" w:hAnsi="Arial" w:cs="Arial"/>
        </w:rPr>
        <w:t>enero a</w:t>
      </w:r>
      <w:r w:rsidR="00A16FA0" w:rsidRPr="001E2301">
        <w:rPr>
          <w:rFonts w:ascii="Arial" w:hAnsi="Arial" w:cs="Arial"/>
        </w:rPr>
        <w:t xml:space="preserve"> 30</w:t>
      </w:r>
      <w:r w:rsidRPr="001E2301">
        <w:rPr>
          <w:rFonts w:ascii="Arial" w:hAnsi="Arial" w:cs="Arial"/>
        </w:rPr>
        <w:t xml:space="preserve"> </w:t>
      </w:r>
      <w:r w:rsidR="00A16FA0" w:rsidRPr="001E2301">
        <w:rPr>
          <w:rFonts w:ascii="Arial" w:hAnsi="Arial" w:cs="Arial"/>
        </w:rPr>
        <w:t xml:space="preserve">junio </w:t>
      </w:r>
      <w:r w:rsidRPr="001E2301">
        <w:rPr>
          <w:rFonts w:ascii="Arial" w:hAnsi="Arial" w:cs="Arial"/>
        </w:rPr>
        <w:t xml:space="preserve">2020. </w:t>
      </w:r>
    </w:p>
    <w:p w14:paraId="51E454B6" w14:textId="7677DF04" w:rsidR="00874031" w:rsidRPr="001E2301" w:rsidRDefault="00874031" w:rsidP="00FC6626">
      <w:pPr>
        <w:widowControl/>
        <w:jc w:val="both"/>
        <w:rPr>
          <w:rFonts w:ascii="Arial" w:hAnsi="Arial" w:cs="Arial"/>
        </w:rPr>
      </w:pPr>
    </w:p>
    <w:p w14:paraId="6FB39BAE" w14:textId="2B45B4B5" w:rsidR="0080378C" w:rsidRPr="001E2301" w:rsidRDefault="0080378C" w:rsidP="00241A08">
      <w:pPr>
        <w:pStyle w:val="Ttulo1"/>
        <w:rPr>
          <w:rFonts w:cs="Arial"/>
          <w:sz w:val="22"/>
          <w:szCs w:val="22"/>
        </w:rPr>
      </w:pPr>
      <w:bookmarkStart w:id="6" w:name="_Toc45894517"/>
      <w:bookmarkStart w:id="7" w:name="_Toc46300461"/>
      <w:r w:rsidRPr="001E2301">
        <w:rPr>
          <w:rFonts w:cs="Arial"/>
          <w:sz w:val="22"/>
          <w:szCs w:val="22"/>
        </w:rPr>
        <w:t>ROLES Y RESPONSABILIDADES</w:t>
      </w:r>
      <w:bookmarkEnd w:id="6"/>
      <w:bookmarkEnd w:id="7"/>
      <w:r w:rsidRPr="001E2301">
        <w:rPr>
          <w:rFonts w:cs="Arial"/>
          <w:sz w:val="22"/>
          <w:szCs w:val="22"/>
        </w:rPr>
        <w:t xml:space="preserve"> </w:t>
      </w:r>
    </w:p>
    <w:p w14:paraId="2C325859" w14:textId="77777777" w:rsidR="0080378C" w:rsidRPr="001E2301" w:rsidRDefault="0080378C" w:rsidP="00FC6626">
      <w:pPr>
        <w:widowControl/>
        <w:jc w:val="both"/>
        <w:rPr>
          <w:rFonts w:ascii="Arial" w:hAnsi="Arial" w:cs="Arial"/>
          <w:b/>
          <w:bCs/>
        </w:rPr>
      </w:pPr>
    </w:p>
    <w:p w14:paraId="44E8A32E" w14:textId="77777777" w:rsidR="00E73806" w:rsidRDefault="00E73806" w:rsidP="00E73806">
      <w:pPr>
        <w:jc w:val="both"/>
        <w:rPr>
          <w:rFonts w:ascii="Arial" w:hAnsi="Arial" w:cs="Arial"/>
          <w:b/>
          <w:u w:val="single"/>
        </w:rPr>
      </w:pPr>
      <w:bookmarkStart w:id="8" w:name="_Toc529457949"/>
      <w:r w:rsidRPr="0047587D">
        <w:rPr>
          <w:rFonts w:ascii="Arial" w:hAnsi="Arial" w:cs="Arial"/>
          <w:b/>
          <w:u w:val="single"/>
        </w:rPr>
        <w:t>LÍNEA ESTRATEGICA</w:t>
      </w:r>
      <w:r>
        <w:rPr>
          <w:rFonts w:ascii="Arial" w:hAnsi="Arial" w:cs="Arial"/>
          <w:b/>
          <w:u w:val="single"/>
        </w:rPr>
        <w:t>:</w:t>
      </w:r>
    </w:p>
    <w:p w14:paraId="2BC8FA0C" w14:textId="77777777" w:rsidR="00E73806" w:rsidRDefault="00E73806" w:rsidP="00E73806">
      <w:pPr>
        <w:jc w:val="both"/>
        <w:rPr>
          <w:rFonts w:ascii="Arial" w:hAnsi="Arial" w:cs="Arial"/>
          <w:b/>
          <w:u w:val="single"/>
        </w:rPr>
      </w:pPr>
    </w:p>
    <w:p w14:paraId="582D6C22" w14:textId="77777777" w:rsidR="00E73806" w:rsidRPr="00C719E7" w:rsidRDefault="00E73806" w:rsidP="00E73806">
      <w:pPr>
        <w:jc w:val="both"/>
        <w:rPr>
          <w:rFonts w:ascii="Arial" w:hAnsi="Arial" w:cs="Arial"/>
          <w:b/>
        </w:rPr>
      </w:pPr>
      <w:r w:rsidRPr="0047587D">
        <w:rPr>
          <w:rFonts w:ascii="Arial" w:hAnsi="Arial" w:cs="Arial"/>
          <w:b/>
          <w:u w:val="single"/>
        </w:rPr>
        <w:t>(</w:t>
      </w:r>
      <w:r w:rsidRPr="0047587D">
        <w:rPr>
          <w:rFonts w:ascii="Arial" w:hAnsi="Arial" w:cs="Arial"/>
          <w:b/>
          <w:bCs/>
        </w:rPr>
        <w:t>Está conformada por</w:t>
      </w:r>
      <w:r>
        <w:rPr>
          <w:rFonts w:ascii="Arial" w:hAnsi="Arial" w:cs="Arial"/>
          <w:b/>
          <w:bCs/>
        </w:rPr>
        <w:t xml:space="preserve"> la alta dirección y el </w:t>
      </w:r>
      <w:r w:rsidRPr="00C719E7">
        <w:rPr>
          <w:rFonts w:ascii="Arial" w:hAnsi="Arial" w:cs="Arial"/>
          <w:b/>
        </w:rPr>
        <w:t>Comité Institucional De Coordinación De Control Interno</w:t>
      </w:r>
      <w:r>
        <w:rPr>
          <w:rFonts w:ascii="Arial" w:hAnsi="Arial" w:cs="Arial"/>
          <w:b/>
        </w:rPr>
        <w:t>)</w:t>
      </w:r>
      <w:bookmarkEnd w:id="8"/>
      <w:r w:rsidRPr="00C719E7">
        <w:rPr>
          <w:rFonts w:ascii="Arial" w:hAnsi="Arial" w:cs="Arial"/>
          <w:b/>
        </w:rPr>
        <w:t xml:space="preserve"> </w:t>
      </w:r>
    </w:p>
    <w:p w14:paraId="619A4305" w14:textId="77777777" w:rsidR="00E73806" w:rsidRPr="0047587D" w:rsidRDefault="00E73806" w:rsidP="00E73806">
      <w:pPr>
        <w:jc w:val="both"/>
        <w:rPr>
          <w:rFonts w:ascii="Arial" w:hAnsi="Arial" w:cs="Arial"/>
          <w:b/>
          <w:u w:val="single"/>
        </w:rPr>
      </w:pPr>
    </w:p>
    <w:p w14:paraId="7609FB84"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 xml:space="preserve">Definir y aprobar la Política de Administración del Riesgo, la cual incluye los niveles de responsabilidad y autoridad. </w:t>
      </w:r>
    </w:p>
    <w:p w14:paraId="7802FBF3"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Analizar los cambios en el entorno (contexto interno y externo) que puedan tener un impacto significativo en la operación de la entidad y que puedan generar cambios en la estructura de riesgos y controles.</w:t>
      </w:r>
    </w:p>
    <w:p w14:paraId="25888301"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lastRenderedPageBreak/>
        <w:t xml:space="preserve">Hacer seguimiento en el Comité Institucional y de Control Interno a la implementación de cada una de las etapas de la gestión del riesgo y los resultados de las evaluaciones realizadas por Control Interno o Auditoría Interna </w:t>
      </w:r>
    </w:p>
    <w:p w14:paraId="01167C3B" w14:textId="77777777" w:rsidR="00E73806" w:rsidRPr="00C13A0A"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 xml:space="preserve">Revisar el cumplimiento a los objetivos institucionales y de procesos y sus indicadores e identificar en caso de que no se estén cumpliendo, los posibles riesgos. </w:t>
      </w:r>
      <w:bookmarkStart w:id="9" w:name="_Toc527708508"/>
      <w:bookmarkStart w:id="10" w:name="_Toc529457950"/>
    </w:p>
    <w:p w14:paraId="56A8A61E" w14:textId="77777777" w:rsidR="00E73806" w:rsidRPr="00C13A0A" w:rsidRDefault="00E73806" w:rsidP="00D6265A">
      <w:pPr>
        <w:pStyle w:val="Prrafodelista"/>
        <w:widowControl/>
        <w:numPr>
          <w:ilvl w:val="0"/>
          <w:numId w:val="2"/>
        </w:numPr>
        <w:contextualSpacing/>
        <w:jc w:val="both"/>
        <w:rPr>
          <w:rFonts w:ascii="Arial" w:hAnsi="Arial" w:cs="Arial"/>
        </w:rPr>
      </w:pPr>
      <w:r w:rsidRPr="00C13A0A">
        <w:rPr>
          <w:rFonts w:ascii="Arial" w:hAnsi="Arial" w:cs="Arial"/>
        </w:rPr>
        <w:t xml:space="preserve">Hacer seguimiento y pronunciarse por lo menos cada cuatrimestre sobre el perfil de riesgo inherente y residual de la entidad, incluyendo los riesgos de corrupción </w:t>
      </w:r>
    </w:p>
    <w:p w14:paraId="1EF9C011" w14:textId="77777777" w:rsidR="00E73806" w:rsidRPr="00C13A0A" w:rsidRDefault="00E73806" w:rsidP="00D6265A">
      <w:pPr>
        <w:pStyle w:val="Prrafodelista"/>
        <w:widowControl/>
        <w:numPr>
          <w:ilvl w:val="0"/>
          <w:numId w:val="2"/>
        </w:numPr>
        <w:contextualSpacing/>
        <w:jc w:val="both"/>
        <w:rPr>
          <w:rFonts w:ascii="Arial" w:hAnsi="Arial" w:cs="Arial"/>
        </w:rPr>
      </w:pPr>
      <w:r w:rsidRPr="00C13A0A">
        <w:rPr>
          <w:rFonts w:ascii="Arial" w:hAnsi="Arial" w:cs="Arial"/>
        </w:rPr>
        <w:t xml:space="preserve">Revisar los informes presentados por lo menos cada cuatrimestre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 </w:t>
      </w:r>
    </w:p>
    <w:p w14:paraId="6E4A1215" w14:textId="77777777" w:rsidR="00E73806" w:rsidRPr="00C13A0A" w:rsidRDefault="00E73806" w:rsidP="00D6265A">
      <w:pPr>
        <w:pStyle w:val="Prrafodelista"/>
        <w:widowControl/>
        <w:numPr>
          <w:ilvl w:val="0"/>
          <w:numId w:val="2"/>
        </w:numPr>
        <w:contextualSpacing/>
        <w:jc w:val="both"/>
        <w:rPr>
          <w:rFonts w:ascii="Arial" w:hAnsi="Arial" w:cs="Arial"/>
        </w:rPr>
      </w:pPr>
      <w:r w:rsidRPr="00C13A0A">
        <w:rPr>
          <w:rFonts w:ascii="Arial" w:hAnsi="Arial" w:cs="Arial"/>
        </w:rPr>
        <w:t>Revisar las acciones de contingencia establecidas para cada uno de los riesgos materializados, con el fin de que se tomen medidas oportunas y eficaces para evitar en lo posible la repetición del evento.</w:t>
      </w:r>
    </w:p>
    <w:p w14:paraId="2AA49B87" w14:textId="77777777" w:rsidR="00E73806" w:rsidRPr="00C13A0A" w:rsidRDefault="00E73806" w:rsidP="00D6265A">
      <w:pPr>
        <w:pStyle w:val="Prrafodelista"/>
        <w:widowControl/>
        <w:numPr>
          <w:ilvl w:val="0"/>
          <w:numId w:val="2"/>
        </w:numPr>
        <w:contextualSpacing/>
        <w:jc w:val="both"/>
        <w:rPr>
          <w:rFonts w:ascii="Arial" w:hAnsi="Arial" w:cs="Arial"/>
        </w:rPr>
      </w:pPr>
      <w:bookmarkStart w:id="11" w:name="_Toc8760220"/>
      <w:r w:rsidRPr="00C13A0A">
        <w:rPr>
          <w:rFonts w:ascii="Arial" w:hAnsi="Arial" w:cs="Arial"/>
        </w:rPr>
        <w:t xml:space="preserve">Asegurar los recursos necesarios para ayudar a los responsables </w:t>
      </w:r>
      <w:r>
        <w:rPr>
          <w:rFonts w:ascii="Arial" w:hAnsi="Arial" w:cs="Arial"/>
        </w:rPr>
        <w:t>de</w:t>
      </w:r>
      <w:r w:rsidRPr="00C13A0A">
        <w:rPr>
          <w:rFonts w:ascii="Arial" w:hAnsi="Arial" w:cs="Arial"/>
        </w:rPr>
        <w:t xml:space="preserve"> gestionar y tratar los riesgos.</w:t>
      </w:r>
      <w:bookmarkEnd w:id="11"/>
    </w:p>
    <w:p w14:paraId="07EF531A" w14:textId="77777777" w:rsidR="00E73806" w:rsidRPr="00515498" w:rsidRDefault="00E73806" w:rsidP="00E73806">
      <w:pPr>
        <w:jc w:val="both"/>
        <w:rPr>
          <w:rFonts w:ascii="Arial" w:hAnsi="Arial" w:cs="Arial"/>
        </w:rPr>
      </w:pPr>
    </w:p>
    <w:p w14:paraId="0353C3BF" w14:textId="77777777" w:rsidR="00E73806" w:rsidRPr="006E1E33" w:rsidRDefault="00E73806" w:rsidP="00E73806">
      <w:pPr>
        <w:pStyle w:val="Pa46"/>
        <w:jc w:val="both"/>
        <w:rPr>
          <w:rFonts w:ascii="Arial" w:hAnsi="Arial" w:cs="Arial"/>
          <w:b/>
          <w:sz w:val="22"/>
          <w:szCs w:val="22"/>
          <w:u w:val="single"/>
        </w:rPr>
      </w:pPr>
      <w:r w:rsidRPr="006E1E33">
        <w:rPr>
          <w:rFonts w:ascii="Arial" w:hAnsi="Arial" w:cs="Arial"/>
          <w:b/>
          <w:sz w:val="22"/>
          <w:szCs w:val="22"/>
          <w:u w:val="single"/>
        </w:rPr>
        <w:t>PRIMERA LÍNEA DE DEFENSA</w:t>
      </w:r>
    </w:p>
    <w:bookmarkEnd w:id="9"/>
    <w:bookmarkEnd w:id="10"/>
    <w:p w14:paraId="3F892BD0" w14:textId="77777777" w:rsidR="00E73806" w:rsidRDefault="00E73806" w:rsidP="00E73806">
      <w:pPr>
        <w:pStyle w:val="Pa46"/>
        <w:jc w:val="both"/>
        <w:rPr>
          <w:rFonts w:ascii="Arial" w:hAnsi="Arial" w:cs="Arial"/>
          <w:b/>
          <w:sz w:val="22"/>
          <w:szCs w:val="22"/>
          <w:u w:val="single"/>
        </w:rPr>
      </w:pPr>
    </w:p>
    <w:p w14:paraId="0C62919A" w14:textId="77777777" w:rsidR="00E73806" w:rsidRPr="0047587D" w:rsidRDefault="00E73806" w:rsidP="00E73806">
      <w:pPr>
        <w:pStyle w:val="Pa46"/>
        <w:jc w:val="both"/>
        <w:rPr>
          <w:rFonts w:cs="Dosis"/>
          <w:sz w:val="20"/>
          <w:szCs w:val="20"/>
        </w:rPr>
      </w:pPr>
      <w:r w:rsidRPr="0047587D">
        <w:rPr>
          <w:rFonts w:ascii="Arial" w:hAnsi="Arial" w:cs="Arial"/>
          <w:b/>
          <w:sz w:val="22"/>
          <w:szCs w:val="22"/>
          <w:u w:val="single"/>
        </w:rPr>
        <w:t>(</w:t>
      </w:r>
      <w:r w:rsidRPr="0047587D">
        <w:rPr>
          <w:rFonts w:ascii="Arial" w:hAnsi="Arial" w:cs="Arial"/>
          <w:b/>
          <w:bCs/>
          <w:sz w:val="22"/>
          <w:szCs w:val="22"/>
        </w:rPr>
        <w:t>Está conformada por los gerentes públicos y líderes de los procesos, programas y proyectos de la entidad.</w:t>
      </w:r>
      <w:r w:rsidRPr="0047587D">
        <w:rPr>
          <w:rFonts w:ascii="Arial" w:hAnsi="Arial" w:cs="Arial"/>
          <w:b/>
          <w:u w:val="single"/>
        </w:rPr>
        <w:t>)</w:t>
      </w:r>
    </w:p>
    <w:p w14:paraId="3C786C8E" w14:textId="77777777" w:rsidR="00E73806" w:rsidRPr="0047587D" w:rsidRDefault="00E73806" w:rsidP="00E73806">
      <w:pPr>
        <w:jc w:val="both"/>
        <w:rPr>
          <w:rFonts w:ascii="Arial" w:hAnsi="Arial" w:cs="Arial"/>
          <w:b/>
          <w:u w:val="single"/>
        </w:rPr>
      </w:pPr>
    </w:p>
    <w:p w14:paraId="72E9527C" w14:textId="77777777" w:rsidR="00E73806" w:rsidRPr="00C13A0A" w:rsidRDefault="00E73806" w:rsidP="00D6265A">
      <w:pPr>
        <w:pStyle w:val="Prrafodelista"/>
        <w:widowControl/>
        <w:numPr>
          <w:ilvl w:val="0"/>
          <w:numId w:val="2"/>
        </w:numPr>
        <w:contextualSpacing/>
        <w:jc w:val="both"/>
        <w:rPr>
          <w:rFonts w:ascii="Arial" w:hAnsi="Arial" w:cs="Arial"/>
        </w:rPr>
      </w:pPr>
      <w:r w:rsidRPr="00C13A0A">
        <w:rPr>
          <w:rFonts w:ascii="Arial" w:hAnsi="Arial" w:cs="Arial"/>
        </w:rPr>
        <w:t>Conocer y apropiar las políticas, procedimientos, manuales, protocolos y otras herramientas que permitan tomar acciones para el autocontrol en sus procesos.</w:t>
      </w:r>
    </w:p>
    <w:p w14:paraId="7C0E4326" w14:textId="77777777" w:rsidR="00E73806" w:rsidRPr="0047587D" w:rsidRDefault="00E73806" w:rsidP="00D6265A">
      <w:pPr>
        <w:pStyle w:val="Prrafodelista"/>
        <w:widowControl/>
        <w:numPr>
          <w:ilvl w:val="0"/>
          <w:numId w:val="2"/>
        </w:numPr>
        <w:contextualSpacing/>
        <w:jc w:val="both"/>
        <w:rPr>
          <w:rFonts w:ascii="Arial" w:hAnsi="Arial" w:cs="Arial"/>
        </w:rPr>
      </w:pPr>
      <w:r w:rsidRPr="00C13A0A">
        <w:rPr>
          <w:rFonts w:ascii="Arial" w:hAnsi="Arial" w:cs="Arial"/>
        </w:rPr>
        <w:t xml:space="preserve">Identificar, analizar y valorar los riesgos que pueden afectar los </w:t>
      </w:r>
      <w:r w:rsidRPr="0047587D">
        <w:rPr>
          <w:rFonts w:ascii="Arial" w:hAnsi="Arial" w:cs="Arial"/>
        </w:rPr>
        <w:t>programas, proyectos, planes y procesos a su cargo y actualizar el mapa de riesgos cuando se requiera.</w:t>
      </w:r>
    </w:p>
    <w:p w14:paraId="4A32FC6B"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 xml:space="preserve">Realizar la identificación de activos de información, físicos y humanos en su proceso. </w:t>
      </w:r>
    </w:p>
    <w:p w14:paraId="210A7934"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Definir, aplicar, monitorear y hacer seguimiento a los controles para mitigar los riesgos identificados alineándolos con las metas y objetivos de la entidad y proponer mejoras a la gestión del riesgo en su proceso.</w:t>
      </w:r>
    </w:p>
    <w:p w14:paraId="29D87BAF"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Supervisar la ejecución de los controles aplicados por el equipo de trabajo en la gestión del día a día, detectar las deficiencias de los controles y determinar las acciones de mejora a que haya lugar.</w:t>
      </w:r>
    </w:p>
    <w:p w14:paraId="710DC076"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Desarrollar ejercicios de autoevaluación para establecer la eficiencia, eficacia y efectividad de los controles.</w:t>
      </w:r>
    </w:p>
    <w:p w14:paraId="379D718B"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Revisar y reportar la Oficina Asesora de Planeación (segunda línea) sobre los riesgos materializados en los programas, proyectos, planes y/o procesos a su cargo.</w:t>
      </w:r>
    </w:p>
    <w:p w14:paraId="2E19B2F2"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Reportar a la Oficina Asesora de Planeación (segunda línea) los avances y evidencias de la gestión de los riesgos a cargo del proceso asociado.</w:t>
      </w:r>
    </w:p>
    <w:p w14:paraId="2AF2B266" w14:textId="77777777" w:rsidR="00E73806" w:rsidRPr="0047587D" w:rsidRDefault="00E73806" w:rsidP="00E73806">
      <w:pPr>
        <w:pStyle w:val="Prrafodelista"/>
        <w:ind w:left="284"/>
        <w:jc w:val="both"/>
        <w:rPr>
          <w:rFonts w:ascii="Arial" w:hAnsi="Arial" w:cs="Arial"/>
        </w:rPr>
      </w:pPr>
    </w:p>
    <w:p w14:paraId="3BB2CDA5" w14:textId="77777777" w:rsidR="00E73806" w:rsidRDefault="00E73806" w:rsidP="00E73806">
      <w:pPr>
        <w:jc w:val="both"/>
        <w:rPr>
          <w:rFonts w:ascii="Arial" w:hAnsi="Arial" w:cs="Arial"/>
          <w:b/>
          <w:u w:val="single"/>
        </w:rPr>
      </w:pPr>
      <w:bookmarkStart w:id="12" w:name="_Toc529457951"/>
      <w:r w:rsidRPr="0047587D">
        <w:rPr>
          <w:rFonts w:ascii="Arial" w:hAnsi="Arial" w:cs="Arial"/>
          <w:b/>
          <w:u w:val="single"/>
        </w:rPr>
        <w:t>SEGUNDA LÍNEA</w:t>
      </w:r>
      <w:r>
        <w:rPr>
          <w:rFonts w:ascii="Arial" w:hAnsi="Arial" w:cs="Arial"/>
          <w:b/>
          <w:u w:val="single"/>
        </w:rPr>
        <w:t>:</w:t>
      </w:r>
    </w:p>
    <w:p w14:paraId="5587FD92" w14:textId="77777777" w:rsidR="00E73806" w:rsidRDefault="00E73806" w:rsidP="00E73806">
      <w:pPr>
        <w:jc w:val="both"/>
        <w:rPr>
          <w:rFonts w:ascii="Arial" w:hAnsi="Arial" w:cs="Arial"/>
          <w:b/>
          <w:u w:val="single"/>
        </w:rPr>
      </w:pPr>
    </w:p>
    <w:p w14:paraId="5D17A094" w14:textId="77777777" w:rsidR="00E73806" w:rsidRPr="002C6401" w:rsidRDefault="00E73806" w:rsidP="00E73806">
      <w:pPr>
        <w:jc w:val="both"/>
        <w:rPr>
          <w:rFonts w:ascii="Arial" w:hAnsi="Arial" w:cs="Arial"/>
          <w:b/>
        </w:rPr>
      </w:pPr>
      <w:r w:rsidRPr="0047587D">
        <w:rPr>
          <w:rFonts w:ascii="Arial" w:hAnsi="Arial" w:cs="Arial"/>
          <w:b/>
          <w:u w:val="single"/>
        </w:rPr>
        <w:t>(</w:t>
      </w:r>
      <w:r w:rsidRPr="0047587D">
        <w:rPr>
          <w:rFonts w:ascii="Arial" w:hAnsi="Arial" w:cs="Arial"/>
          <w:b/>
          <w:bCs/>
        </w:rPr>
        <w:t xml:space="preserve">Está conformada por </w:t>
      </w:r>
      <w:r>
        <w:rPr>
          <w:rFonts w:ascii="Arial" w:hAnsi="Arial" w:cs="Arial"/>
          <w:b/>
          <w:bCs/>
        </w:rPr>
        <w:t xml:space="preserve">la </w:t>
      </w:r>
      <w:r w:rsidRPr="002C6401">
        <w:rPr>
          <w:rFonts w:ascii="Arial" w:hAnsi="Arial" w:cs="Arial"/>
          <w:b/>
        </w:rPr>
        <w:t>Oficina Asesora de Planeación, supervisores e interventores de contratos o proyectos o referentes de sistemas de gestión</w:t>
      </w:r>
      <w:bookmarkEnd w:id="12"/>
      <w:r>
        <w:rPr>
          <w:rFonts w:ascii="Arial" w:hAnsi="Arial" w:cs="Arial"/>
          <w:b/>
        </w:rPr>
        <w:t>.)</w:t>
      </w:r>
    </w:p>
    <w:p w14:paraId="6E784619" w14:textId="77777777" w:rsidR="00E73806" w:rsidRPr="0047587D" w:rsidRDefault="00E73806" w:rsidP="00E73806">
      <w:pPr>
        <w:jc w:val="both"/>
        <w:rPr>
          <w:rFonts w:ascii="Arial" w:hAnsi="Arial" w:cs="Arial"/>
          <w:b/>
          <w:u w:val="single"/>
        </w:rPr>
      </w:pPr>
    </w:p>
    <w:p w14:paraId="17262259"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lastRenderedPageBreak/>
        <w:t>Asesorar a la línea estratégica en el análisis del contexto interno y externo, para la definición de la política de riesgos, el establecimiento de los niveles de impacto y el nivel de aceptación del riesgo.</w:t>
      </w:r>
    </w:p>
    <w:p w14:paraId="2D006E26"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 xml:space="preserve">Consolidar el </w:t>
      </w:r>
      <w:r>
        <w:rPr>
          <w:rFonts w:ascii="Arial" w:hAnsi="Arial" w:cs="Arial"/>
        </w:rPr>
        <w:t>m</w:t>
      </w:r>
      <w:r w:rsidRPr="0047587D">
        <w:rPr>
          <w:rFonts w:ascii="Arial" w:hAnsi="Arial" w:cs="Arial"/>
        </w:rPr>
        <w:t>apa de riesgos institucional (riesgos de mayor criticidad frente al logro de los objetivos) y presentarlo para análisis y seguimiento ante el Comité CIGD.</w:t>
      </w:r>
    </w:p>
    <w:p w14:paraId="048E7C07"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 xml:space="preserve">Acompañar, orientar y entrenar a los líderes de procesos en la identificación, análisis y valoración del riesgo. </w:t>
      </w:r>
    </w:p>
    <w:p w14:paraId="6938D24F" w14:textId="77777777" w:rsidR="00E73806" w:rsidRPr="006E1E33"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 xml:space="preserve">Monitorear los controles establecidos por la primera línea de defensa acorde con la información </w:t>
      </w:r>
      <w:r w:rsidRPr="006E1E33">
        <w:rPr>
          <w:rFonts w:ascii="Arial" w:hAnsi="Arial" w:cs="Arial"/>
        </w:rPr>
        <w:t xml:space="preserve">suministrada por los líderes de procesos </w:t>
      </w:r>
    </w:p>
    <w:p w14:paraId="43E922A0" w14:textId="77777777" w:rsidR="00E73806" w:rsidRPr="006E1E33" w:rsidRDefault="00E73806" w:rsidP="00D6265A">
      <w:pPr>
        <w:pStyle w:val="Prrafodelista"/>
        <w:widowControl/>
        <w:numPr>
          <w:ilvl w:val="0"/>
          <w:numId w:val="2"/>
        </w:numPr>
        <w:contextualSpacing/>
        <w:jc w:val="both"/>
        <w:rPr>
          <w:rFonts w:ascii="Arial" w:hAnsi="Arial" w:cs="Arial"/>
        </w:rPr>
      </w:pPr>
      <w:r w:rsidRPr="006E1E33">
        <w:rPr>
          <w:rFonts w:ascii="Arial" w:hAnsi="Arial" w:cs="Arial"/>
        </w:rPr>
        <w:t xml:space="preserve">Presentar al Comité CIGD el seguimiento de los controles en los procesos </w:t>
      </w:r>
    </w:p>
    <w:p w14:paraId="61E22C9D" w14:textId="77777777" w:rsidR="00E73806" w:rsidRPr="0047587D" w:rsidRDefault="00E73806" w:rsidP="00E73806">
      <w:pPr>
        <w:pStyle w:val="Prrafodelista"/>
        <w:ind w:left="284"/>
        <w:jc w:val="both"/>
        <w:rPr>
          <w:rFonts w:ascii="Arial" w:hAnsi="Arial" w:cs="Arial"/>
        </w:rPr>
      </w:pPr>
    </w:p>
    <w:p w14:paraId="3CD670BB" w14:textId="77777777" w:rsidR="00E73806" w:rsidRDefault="00E73806" w:rsidP="00E73806">
      <w:pPr>
        <w:jc w:val="both"/>
        <w:rPr>
          <w:rFonts w:ascii="Arial" w:hAnsi="Arial" w:cs="Arial"/>
          <w:b/>
          <w:u w:val="single"/>
        </w:rPr>
      </w:pPr>
      <w:bookmarkStart w:id="13" w:name="_Toc529457952"/>
      <w:r w:rsidRPr="0047587D">
        <w:rPr>
          <w:rFonts w:ascii="Arial" w:hAnsi="Arial" w:cs="Arial"/>
          <w:b/>
          <w:u w:val="single"/>
        </w:rPr>
        <w:t>TERCERA LÍNEA</w:t>
      </w:r>
    </w:p>
    <w:p w14:paraId="09AF8CC7" w14:textId="77777777" w:rsidR="00E73806" w:rsidRDefault="00E73806" w:rsidP="00E73806">
      <w:pPr>
        <w:jc w:val="both"/>
        <w:rPr>
          <w:rFonts w:ascii="Arial" w:hAnsi="Arial" w:cs="Arial"/>
          <w:b/>
        </w:rPr>
      </w:pPr>
    </w:p>
    <w:p w14:paraId="2EB875C7" w14:textId="77777777" w:rsidR="00E73806" w:rsidRPr="00D95CC1" w:rsidRDefault="00E73806" w:rsidP="00E73806">
      <w:pPr>
        <w:jc w:val="both"/>
        <w:rPr>
          <w:rFonts w:ascii="Arial" w:hAnsi="Arial" w:cs="Arial"/>
          <w:b/>
        </w:rPr>
      </w:pPr>
      <w:r w:rsidRPr="0047587D">
        <w:rPr>
          <w:rFonts w:ascii="Arial" w:hAnsi="Arial" w:cs="Arial"/>
          <w:b/>
          <w:u w:val="single"/>
        </w:rPr>
        <w:t>(</w:t>
      </w:r>
      <w:r w:rsidRPr="0047587D">
        <w:rPr>
          <w:rFonts w:ascii="Arial" w:hAnsi="Arial" w:cs="Arial"/>
          <w:b/>
          <w:bCs/>
        </w:rPr>
        <w:t xml:space="preserve">Está conformada por </w:t>
      </w:r>
      <w:r>
        <w:rPr>
          <w:rFonts w:ascii="Arial" w:hAnsi="Arial" w:cs="Arial"/>
          <w:b/>
          <w:bCs/>
        </w:rPr>
        <w:t xml:space="preserve">la </w:t>
      </w:r>
      <w:r w:rsidRPr="008E62F8">
        <w:rPr>
          <w:rFonts w:ascii="Arial" w:hAnsi="Arial" w:cs="Arial"/>
          <w:b/>
        </w:rPr>
        <w:t xml:space="preserve">Oficina </w:t>
      </w:r>
      <w:r>
        <w:rPr>
          <w:rFonts w:ascii="Arial" w:hAnsi="Arial" w:cs="Arial"/>
          <w:b/>
        </w:rPr>
        <w:t>d</w:t>
      </w:r>
      <w:r w:rsidRPr="008E62F8">
        <w:rPr>
          <w:rFonts w:ascii="Arial" w:hAnsi="Arial" w:cs="Arial"/>
          <w:b/>
        </w:rPr>
        <w:t>e Control Interno</w:t>
      </w:r>
      <w:bookmarkEnd w:id="13"/>
      <w:r>
        <w:rPr>
          <w:rFonts w:ascii="Arial" w:hAnsi="Arial" w:cs="Arial"/>
          <w:b/>
        </w:rPr>
        <w:t>)</w:t>
      </w:r>
      <w:r w:rsidRPr="008E62F8">
        <w:rPr>
          <w:rFonts w:ascii="Arial" w:hAnsi="Arial" w:cs="Arial"/>
          <w:b/>
        </w:rPr>
        <w:t xml:space="preserve"> </w:t>
      </w:r>
    </w:p>
    <w:p w14:paraId="758B11B5" w14:textId="77777777" w:rsidR="00E73806" w:rsidRPr="0047587D" w:rsidRDefault="00E73806" w:rsidP="00E73806">
      <w:pPr>
        <w:jc w:val="both"/>
        <w:rPr>
          <w:rFonts w:ascii="Arial" w:hAnsi="Arial" w:cs="Arial"/>
          <w:b/>
          <w:u w:val="single"/>
        </w:rPr>
      </w:pPr>
    </w:p>
    <w:p w14:paraId="7333325B"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Proporcionar aseguramiento objetivo sobre la eficacia de la gestión del riesgo y los controles, con énfasis en el diseño e idoneidad de los controles establecidos en los procesos.</w:t>
      </w:r>
    </w:p>
    <w:p w14:paraId="0E1FB297"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 xml:space="preserve">Proporcionar aseguramiento objetivo en las áreas identificadas no cubiertas por la segunda línea de defensa </w:t>
      </w:r>
    </w:p>
    <w:p w14:paraId="71130320"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 xml:space="preserve">Asesorar de forma coordinada con la Oficina Asesora de Planeación, a la primera línea de defensa en la identificación de los riesgos institucionales y en el diseño de controles </w:t>
      </w:r>
    </w:p>
    <w:p w14:paraId="016BCC47" w14:textId="77777777" w:rsidR="00E73806" w:rsidRPr="0047587D"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Llevar a cabo el seguimiento a los riesgos consolidados en los mapas de riesgos de conformidad con el Plan Anual de Auditoria y reportar los resultados al Comité.</w:t>
      </w:r>
    </w:p>
    <w:p w14:paraId="1F8877C4" w14:textId="77777777" w:rsidR="00E73806" w:rsidRDefault="00E73806" w:rsidP="00D6265A">
      <w:pPr>
        <w:pStyle w:val="Prrafodelista"/>
        <w:widowControl/>
        <w:numPr>
          <w:ilvl w:val="0"/>
          <w:numId w:val="2"/>
        </w:numPr>
        <w:contextualSpacing/>
        <w:jc w:val="both"/>
        <w:rPr>
          <w:rFonts w:ascii="Arial" w:hAnsi="Arial" w:cs="Arial"/>
        </w:rPr>
      </w:pPr>
      <w:r w:rsidRPr="0047587D">
        <w:rPr>
          <w:rFonts w:ascii="Arial" w:hAnsi="Arial" w:cs="Arial"/>
        </w:rPr>
        <w:t>Recomendar mejoras a la política de administración del riesgo.</w:t>
      </w:r>
    </w:p>
    <w:p w14:paraId="311C009F" w14:textId="77777777" w:rsidR="005E6B9E" w:rsidRPr="001E2301" w:rsidRDefault="005E6B9E" w:rsidP="00874031">
      <w:pPr>
        <w:widowControl/>
        <w:jc w:val="both"/>
        <w:rPr>
          <w:rFonts w:ascii="Arial" w:hAnsi="Arial" w:cs="Arial"/>
          <w:b/>
          <w:spacing w:val="2"/>
        </w:rPr>
      </w:pPr>
    </w:p>
    <w:p w14:paraId="25CC9D8D" w14:textId="7457621C" w:rsidR="00874031" w:rsidRPr="001E2301" w:rsidRDefault="00874031" w:rsidP="00C84811">
      <w:pPr>
        <w:pStyle w:val="Ttulo1"/>
        <w:rPr>
          <w:rFonts w:cs="Arial"/>
          <w:sz w:val="22"/>
          <w:szCs w:val="22"/>
        </w:rPr>
      </w:pPr>
      <w:bookmarkStart w:id="14" w:name="_Toc45894518"/>
      <w:bookmarkStart w:id="15" w:name="_Toc46300462"/>
      <w:r w:rsidRPr="001E2301">
        <w:rPr>
          <w:rFonts w:cs="Arial"/>
          <w:sz w:val="22"/>
          <w:szCs w:val="22"/>
        </w:rPr>
        <w:t xml:space="preserve">DIMENSIONES MODELO INTEGRADO DE PLANEACIÓN Y GESTIÓN </w:t>
      </w:r>
      <w:r w:rsidR="00C84811" w:rsidRPr="001E2301">
        <w:rPr>
          <w:rFonts w:cs="Arial"/>
          <w:sz w:val="22"/>
          <w:szCs w:val="22"/>
        </w:rPr>
        <w:t>–</w:t>
      </w:r>
      <w:r w:rsidRPr="001E2301">
        <w:rPr>
          <w:rFonts w:cs="Arial"/>
          <w:sz w:val="22"/>
          <w:szCs w:val="22"/>
        </w:rPr>
        <w:t xml:space="preserve"> MIPG</w:t>
      </w:r>
      <w:bookmarkEnd w:id="14"/>
      <w:bookmarkEnd w:id="15"/>
    </w:p>
    <w:p w14:paraId="07C18FF3" w14:textId="77777777" w:rsidR="00C84811" w:rsidRPr="001E2301" w:rsidRDefault="00C84811" w:rsidP="00874031">
      <w:pPr>
        <w:widowControl/>
        <w:jc w:val="both"/>
        <w:rPr>
          <w:rFonts w:ascii="Arial" w:hAnsi="Arial" w:cs="Arial"/>
          <w:b/>
          <w:spacing w:val="2"/>
        </w:rPr>
      </w:pPr>
    </w:p>
    <w:p w14:paraId="35C4FFB7" w14:textId="21C2D2CE" w:rsidR="00874031" w:rsidRDefault="00874031" w:rsidP="00874031">
      <w:pPr>
        <w:widowControl/>
        <w:jc w:val="both"/>
        <w:rPr>
          <w:rFonts w:ascii="Arial" w:hAnsi="Arial" w:cs="Arial"/>
          <w:bCs/>
          <w:spacing w:val="2"/>
        </w:rPr>
      </w:pPr>
      <w:r w:rsidRPr="001E2301">
        <w:rPr>
          <w:rFonts w:ascii="Arial" w:hAnsi="Arial" w:cs="Arial"/>
          <w:bCs/>
          <w:spacing w:val="2"/>
        </w:rPr>
        <w:t>MIPG opera a través de 7 dimensiones que agrupan las políticas de gestión y desempeño institucional, que, implementadas de manera articulada e intercomunicada, permitirán que el MIPG funcione.</w:t>
      </w:r>
    </w:p>
    <w:p w14:paraId="4A1DF7E3" w14:textId="77777777" w:rsidR="00224A93" w:rsidRPr="001E2301" w:rsidRDefault="00224A93" w:rsidP="00874031">
      <w:pPr>
        <w:widowControl/>
        <w:jc w:val="both"/>
        <w:rPr>
          <w:rFonts w:ascii="Arial" w:hAnsi="Arial" w:cs="Arial"/>
          <w:bCs/>
          <w:spacing w:val="2"/>
        </w:rPr>
      </w:pPr>
    </w:p>
    <w:p w14:paraId="2C85AEA0" w14:textId="77777777" w:rsidR="004F3F64" w:rsidRPr="001E2301" w:rsidRDefault="00874031" w:rsidP="00874031">
      <w:pPr>
        <w:widowControl/>
        <w:jc w:val="both"/>
        <w:rPr>
          <w:rFonts w:ascii="Arial" w:hAnsi="Arial" w:cs="Arial"/>
          <w:b/>
          <w:spacing w:val="2"/>
        </w:rPr>
      </w:pPr>
      <w:r w:rsidRPr="001E2301">
        <w:rPr>
          <w:rFonts w:ascii="Arial" w:hAnsi="Arial" w:cs="Arial"/>
          <w:bCs/>
          <w:spacing w:val="2"/>
        </w:rPr>
        <w:t>Estas dimensiones recogen los aspectos más importantes de las prácticas y procesos que adelantan las entidades públicas para transformar insumos en resultados que produzcan los impacto</w:t>
      </w:r>
      <w:r w:rsidRPr="001E2301">
        <w:rPr>
          <w:rFonts w:ascii="Arial" w:hAnsi="Arial" w:cs="Arial"/>
          <w:b/>
          <w:spacing w:val="2"/>
        </w:rPr>
        <w:t xml:space="preserve"> </w:t>
      </w:r>
    </w:p>
    <w:p w14:paraId="627C1203" w14:textId="77777777" w:rsidR="004F3F64" w:rsidRPr="001E2301" w:rsidRDefault="004F3F64" w:rsidP="00874031">
      <w:pPr>
        <w:widowControl/>
        <w:jc w:val="both"/>
        <w:rPr>
          <w:rFonts w:ascii="Arial" w:hAnsi="Arial" w:cs="Arial"/>
          <w:b/>
          <w:spacing w:val="2"/>
        </w:rPr>
      </w:pPr>
    </w:p>
    <w:p w14:paraId="5E3E6DEE" w14:textId="77777777" w:rsidR="00224A93" w:rsidRDefault="004F3F64" w:rsidP="00A1256F">
      <w:pPr>
        <w:pStyle w:val="Ttulo1"/>
        <w:rPr>
          <w:rFonts w:cs="Arial"/>
          <w:sz w:val="22"/>
          <w:szCs w:val="22"/>
        </w:rPr>
      </w:pPr>
      <w:bookmarkStart w:id="16" w:name="_Toc45894519"/>
      <w:bookmarkStart w:id="17" w:name="_Toc46300463"/>
      <w:r w:rsidRPr="001E2301">
        <w:rPr>
          <w:rFonts w:cs="Arial"/>
          <w:sz w:val="22"/>
          <w:szCs w:val="22"/>
        </w:rPr>
        <w:t>AVANCE EN LA IMPLEMENTACIÓN DEL MODELO INTEGRADO DE PLANEACIÓN Y GESTIÓN - MIPG</w:t>
      </w:r>
      <w:bookmarkEnd w:id="16"/>
      <w:bookmarkEnd w:id="17"/>
      <w:r w:rsidRPr="001E2301">
        <w:rPr>
          <w:rFonts w:cs="Arial"/>
          <w:sz w:val="22"/>
          <w:szCs w:val="22"/>
        </w:rPr>
        <w:t xml:space="preserve"> </w:t>
      </w:r>
    </w:p>
    <w:p w14:paraId="19AFCEEC" w14:textId="77777777" w:rsidR="00224A93" w:rsidRDefault="00224A93" w:rsidP="00A1256F">
      <w:pPr>
        <w:pStyle w:val="Ttulo1"/>
        <w:rPr>
          <w:rFonts w:cs="Arial"/>
          <w:sz w:val="22"/>
          <w:szCs w:val="22"/>
        </w:rPr>
      </w:pPr>
    </w:p>
    <w:p w14:paraId="2A72FEA0" w14:textId="51D91FEA" w:rsidR="005935C4" w:rsidRPr="001E2301" w:rsidRDefault="00224A93" w:rsidP="00224A93">
      <w:pPr>
        <w:widowControl/>
        <w:jc w:val="both"/>
        <w:rPr>
          <w:rFonts w:cs="Arial"/>
          <w:spacing w:val="2"/>
        </w:rPr>
      </w:pPr>
      <w:r w:rsidRPr="00224A93">
        <w:rPr>
          <w:rFonts w:ascii="Arial" w:hAnsi="Arial" w:cs="Arial"/>
          <w:bCs/>
          <w:spacing w:val="2"/>
        </w:rPr>
        <w:t xml:space="preserve">Teniendo en cuenta </w:t>
      </w:r>
      <w:r w:rsidR="008D52BD">
        <w:rPr>
          <w:rFonts w:ascii="Arial" w:hAnsi="Arial" w:cs="Arial"/>
          <w:bCs/>
          <w:spacing w:val="2"/>
        </w:rPr>
        <w:t xml:space="preserve">el avance </w:t>
      </w:r>
      <w:r w:rsidR="00F67649">
        <w:rPr>
          <w:rFonts w:ascii="Arial" w:hAnsi="Arial" w:cs="Arial"/>
          <w:bCs/>
          <w:spacing w:val="2"/>
        </w:rPr>
        <w:t>del Plan de adecuación y sostenibilidad MIPG</w:t>
      </w:r>
      <w:r w:rsidR="00E506DC">
        <w:rPr>
          <w:rFonts w:ascii="Arial" w:hAnsi="Arial" w:cs="Arial"/>
          <w:bCs/>
          <w:spacing w:val="2"/>
        </w:rPr>
        <w:t xml:space="preserve"> 2019</w:t>
      </w:r>
      <w:r w:rsidRPr="00224A93">
        <w:rPr>
          <w:rFonts w:ascii="Arial" w:hAnsi="Arial" w:cs="Arial"/>
          <w:bCs/>
          <w:spacing w:val="2"/>
        </w:rPr>
        <w:t xml:space="preserve"> </w:t>
      </w:r>
      <w:r w:rsidR="00F67649">
        <w:rPr>
          <w:rFonts w:ascii="Arial" w:hAnsi="Arial" w:cs="Arial"/>
          <w:bCs/>
          <w:spacing w:val="2"/>
        </w:rPr>
        <w:t>y</w:t>
      </w:r>
      <w:r w:rsidR="00E506DC">
        <w:rPr>
          <w:rFonts w:ascii="Arial" w:hAnsi="Arial" w:cs="Arial"/>
          <w:bCs/>
          <w:spacing w:val="2"/>
        </w:rPr>
        <w:t xml:space="preserve"> </w:t>
      </w:r>
      <w:r w:rsidR="008D52BD" w:rsidRPr="00224A93">
        <w:rPr>
          <w:rFonts w:ascii="Arial" w:hAnsi="Arial" w:cs="Arial"/>
          <w:bCs/>
          <w:spacing w:val="2"/>
        </w:rPr>
        <w:t>resultados</w:t>
      </w:r>
      <w:r w:rsidR="008D52BD">
        <w:rPr>
          <w:rFonts w:ascii="Arial" w:hAnsi="Arial" w:cs="Arial"/>
          <w:bCs/>
          <w:spacing w:val="2"/>
        </w:rPr>
        <w:t xml:space="preserve"> </w:t>
      </w:r>
      <w:r w:rsidRPr="00224A93">
        <w:rPr>
          <w:rFonts w:ascii="Arial" w:hAnsi="Arial" w:cs="Arial"/>
          <w:bCs/>
          <w:spacing w:val="2"/>
        </w:rPr>
        <w:t xml:space="preserve">FURAG – MIPG vigencia 2019, se plantearon actividades para el avance e implementación de las recomendaciones dadas para </w:t>
      </w:r>
      <w:r w:rsidR="00E1162A">
        <w:rPr>
          <w:rFonts w:ascii="Arial" w:hAnsi="Arial" w:cs="Arial"/>
          <w:bCs/>
          <w:spacing w:val="2"/>
        </w:rPr>
        <w:t>m</w:t>
      </w:r>
      <w:r w:rsidR="003F7304">
        <w:rPr>
          <w:rFonts w:ascii="Arial" w:hAnsi="Arial" w:cs="Arial"/>
          <w:bCs/>
          <w:spacing w:val="2"/>
        </w:rPr>
        <w:t xml:space="preserve">ejorar el desempeño institucional y </w:t>
      </w:r>
      <w:r w:rsidRPr="00224A93">
        <w:rPr>
          <w:rFonts w:ascii="Arial" w:hAnsi="Arial" w:cs="Arial"/>
          <w:bCs/>
          <w:spacing w:val="2"/>
        </w:rPr>
        <w:t xml:space="preserve">contribuir </w:t>
      </w:r>
      <w:r w:rsidR="003F7304">
        <w:rPr>
          <w:rFonts w:ascii="Arial" w:hAnsi="Arial" w:cs="Arial"/>
          <w:bCs/>
          <w:spacing w:val="2"/>
        </w:rPr>
        <w:t>con e</w:t>
      </w:r>
      <w:r w:rsidRPr="00224A93">
        <w:rPr>
          <w:rFonts w:ascii="Arial" w:hAnsi="Arial" w:cs="Arial"/>
          <w:bCs/>
          <w:spacing w:val="2"/>
        </w:rPr>
        <w:t>l aumento del puntaje de la Entidad</w:t>
      </w:r>
      <w:r w:rsidR="00E1162A">
        <w:rPr>
          <w:rFonts w:ascii="Arial" w:hAnsi="Arial" w:cs="Arial"/>
          <w:bCs/>
          <w:spacing w:val="2"/>
        </w:rPr>
        <w:t>.</w:t>
      </w:r>
      <w:r>
        <w:rPr>
          <w:rFonts w:ascii="Arial" w:hAnsi="Arial" w:cs="Arial"/>
          <w:sz w:val="24"/>
          <w:szCs w:val="24"/>
        </w:rPr>
        <w:t xml:space="preserve"> </w:t>
      </w:r>
      <w:r w:rsidR="005935C4" w:rsidRPr="001E2301">
        <w:rPr>
          <w:rFonts w:cs="Arial"/>
          <w:spacing w:val="2"/>
        </w:rPr>
        <w:br w:type="page"/>
      </w:r>
    </w:p>
    <w:p w14:paraId="189EF926" w14:textId="6F0074DA" w:rsidR="00DB3B80" w:rsidRPr="00522CC3" w:rsidRDefault="003525FD" w:rsidP="006B4CFA">
      <w:pPr>
        <w:pStyle w:val="Ttulo1"/>
        <w:numPr>
          <w:ilvl w:val="0"/>
          <w:numId w:val="1"/>
        </w:numPr>
        <w:rPr>
          <w:rFonts w:cs="Arial"/>
          <w:spacing w:val="2"/>
          <w:sz w:val="22"/>
          <w:szCs w:val="22"/>
        </w:rPr>
      </w:pPr>
      <w:bookmarkStart w:id="18" w:name="_Toc45894520"/>
      <w:bookmarkStart w:id="19" w:name="_Toc46300464"/>
      <w:r w:rsidRPr="001E2301">
        <w:rPr>
          <w:rFonts w:cs="Arial"/>
          <w:sz w:val="22"/>
          <w:szCs w:val="22"/>
          <w:lang w:eastAsia="es-CO"/>
        </w:rPr>
        <w:lastRenderedPageBreak/>
        <w:t>DIMENSIÓN: TALENTO HUMANO</w:t>
      </w:r>
      <w:bookmarkEnd w:id="18"/>
      <w:bookmarkEnd w:id="19"/>
    </w:p>
    <w:p w14:paraId="7F8FBF96" w14:textId="48B5C904" w:rsidR="00522CC3" w:rsidRDefault="00522CC3" w:rsidP="00522CC3">
      <w:pPr>
        <w:pStyle w:val="Ttulo1"/>
        <w:rPr>
          <w:rFonts w:cs="Arial"/>
          <w:sz w:val="22"/>
          <w:szCs w:val="22"/>
          <w:lang w:eastAsia="es-CO"/>
        </w:rPr>
      </w:pPr>
    </w:p>
    <w:p w14:paraId="7C6E8004" w14:textId="77777777" w:rsidR="00CD7671" w:rsidRPr="00CD7671" w:rsidRDefault="00522CC3" w:rsidP="00CD7671">
      <w:pPr>
        <w:jc w:val="both"/>
        <w:rPr>
          <w:rFonts w:ascii="Arial" w:hAnsi="Arial" w:cs="Arial"/>
          <w:lang w:val="es-ES" w:eastAsia="es-CO"/>
        </w:rPr>
      </w:pPr>
      <w:r w:rsidRPr="00CD7671">
        <w:rPr>
          <w:rFonts w:ascii="Arial" w:hAnsi="Arial" w:cs="Arial"/>
          <w:lang w:val="es-ES" w:eastAsia="es-CO"/>
        </w:rPr>
        <w:t>Esta Dimensión tiene como propósito ofrecer las herramientas para gestionar adecuadamente el talento humano a través del ciclo de vida del servidor público (ingreso, desarrollo y retiro), de acuerdo con las prioridades estratégicas de la entidad. De manera tal que oriente el ingreso y desarrollo de los servidores garantizando el principio de mérito en la provisión de los empleos, el desarrollo de competencias, la prestación del servicio, la aplicación de estímulos y el desempeño individual. todas las personas que laboran en la administración pública, en el marco de los valores del servicio público, contribuyen con su trabajo, dedicación y esfuerzo al cumplimiento de la misión estatal, a garantizar los derechos y a responder las demandas de los ciudadanos.</w:t>
      </w:r>
    </w:p>
    <w:p w14:paraId="462514E1" w14:textId="259FBEFC" w:rsidR="00522CC3" w:rsidRPr="00CD7671" w:rsidRDefault="00522CC3" w:rsidP="00CD7671">
      <w:pPr>
        <w:jc w:val="both"/>
        <w:rPr>
          <w:rFonts w:ascii="Arial" w:hAnsi="Arial" w:cs="Arial"/>
          <w:lang w:val="es-ES" w:eastAsia="es-CO"/>
        </w:rPr>
      </w:pPr>
      <w:r w:rsidRPr="00CD7671">
        <w:rPr>
          <w:rFonts w:ascii="Arial" w:hAnsi="Arial" w:cs="Arial"/>
          <w:lang w:val="es-ES" w:eastAsia="es-CO"/>
        </w:rPr>
        <w:t xml:space="preserve"> </w:t>
      </w:r>
    </w:p>
    <w:p w14:paraId="00ED6B1C" w14:textId="570FA38D" w:rsidR="00522CC3" w:rsidRDefault="00522CC3" w:rsidP="00CD7671">
      <w:pPr>
        <w:jc w:val="both"/>
        <w:rPr>
          <w:rFonts w:ascii="Arial" w:hAnsi="Arial" w:cs="Arial"/>
          <w:lang w:val="es-ES" w:eastAsia="es-CO"/>
        </w:rPr>
      </w:pPr>
      <w:r w:rsidRPr="00CD7671">
        <w:rPr>
          <w:rFonts w:ascii="Arial" w:hAnsi="Arial" w:cs="Arial"/>
          <w:lang w:val="es-ES" w:eastAsia="es-CO"/>
        </w:rPr>
        <w:t>Los requisitos que contempla esta dimensión están enmarcados en las políticas de Gestión estratégica de talento humano e Integridad, y se consideran: normograma actualizado, Perfil sociodemográfico de los funcionarios, Plan de acción, Plan estratégico de talento humano, Plan anual de vacantes, Plan institucional de capacitación, Plan de bienestar e incentivos, Plan de seguridad y salud en el trabajo, Monitoreo y seguimiento del SIGEP, Evaluación de desempeño, Inducción y reinducción, medición, análisis y mejoramiento del clima organizacional, Manual de funciones y competencias, entre otros.</w:t>
      </w:r>
    </w:p>
    <w:p w14:paraId="0E022999" w14:textId="0402901A" w:rsidR="00BB151B" w:rsidRDefault="00BB151B" w:rsidP="00CD7671">
      <w:pPr>
        <w:jc w:val="both"/>
        <w:rPr>
          <w:rFonts w:ascii="Arial" w:hAnsi="Arial" w:cs="Arial"/>
          <w:lang w:val="es-ES" w:eastAsia="es-CO"/>
        </w:rPr>
      </w:pPr>
    </w:p>
    <w:p w14:paraId="26BB1EB3" w14:textId="4EC38770" w:rsidR="00655A89" w:rsidRPr="009C741D" w:rsidRDefault="009716FE" w:rsidP="006B4CFA">
      <w:pPr>
        <w:pStyle w:val="Ttulo2"/>
        <w:rPr>
          <w:rFonts w:ascii="Arial" w:hAnsi="Arial" w:cs="Arial"/>
          <w:color w:val="auto"/>
          <w:spacing w:val="2"/>
          <w:sz w:val="22"/>
          <w:szCs w:val="22"/>
          <w:lang w:val="es-ES"/>
        </w:rPr>
      </w:pPr>
      <w:bookmarkStart w:id="20" w:name="_Toc45894521"/>
      <w:bookmarkStart w:id="21" w:name="_Toc46300465"/>
      <w:r w:rsidRPr="009C741D">
        <w:rPr>
          <w:rFonts w:ascii="Arial" w:hAnsi="Arial" w:cs="Arial"/>
          <w:color w:val="auto"/>
          <w:sz w:val="22"/>
          <w:szCs w:val="22"/>
          <w:lang w:val="es-ES"/>
        </w:rPr>
        <w:t>1</w:t>
      </w:r>
      <w:r w:rsidR="006B4CFA" w:rsidRPr="009C741D">
        <w:rPr>
          <w:rFonts w:ascii="Arial" w:hAnsi="Arial" w:cs="Arial"/>
          <w:color w:val="auto"/>
          <w:sz w:val="22"/>
          <w:szCs w:val="22"/>
          <w:lang w:val="es-ES"/>
        </w:rPr>
        <w:t xml:space="preserve">.1 </w:t>
      </w:r>
      <w:r w:rsidR="00CE6863" w:rsidRPr="009C741D">
        <w:rPr>
          <w:rFonts w:ascii="Arial" w:hAnsi="Arial" w:cs="Arial"/>
          <w:color w:val="auto"/>
          <w:sz w:val="22"/>
          <w:szCs w:val="22"/>
        </w:rPr>
        <w:t>GESTIÓN ESTRATÉGICA DEL TALENTO HUMANO</w:t>
      </w:r>
      <w:bookmarkEnd w:id="20"/>
      <w:r w:rsidR="007320B4" w:rsidRPr="009C741D">
        <w:rPr>
          <w:rFonts w:ascii="Arial" w:hAnsi="Arial" w:cs="Arial"/>
          <w:color w:val="auto"/>
          <w:sz w:val="22"/>
          <w:szCs w:val="22"/>
          <w:lang w:val="es-ES"/>
        </w:rPr>
        <w:t xml:space="preserve"> </w:t>
      </w:r>
      <w:bookmarkEnd w:id="21"/>
    </w:p>
    <w:p w14:paraId="56AD6813" w14:textId="77777777" w:rsidR="00570301" w:rsidRPr="009C741D" w:rsidRDefault="00570301" w:rsidP="00570301">
      <w:pPr>
        <w:pStyle w:val="Estilo3"/>
      </w:pPr>
      <w:bookmarkStart w:id="22" w:name="_Toc45910956"/>
    </w:p>
    <w:p w14:paraId="53BB607F" w14:textId="54CCFA5B" w:rsidR="00FA5D1B" w:rsidRPr="009C741D" w:rsidRDefault="00FA5D1B" w:rsidP="00570301">
      <w:pPr>
        <w:pStyle w:val="Estilo3"/>
      </w:pPr>
      <w:r w:rsidRPr="009C741D">
        <w:t>Etapa 1: Disponer de la información:</w:t>
      </w:r>
      <w:bookmarkEnd w:id="22"/>
      <w:r w:rsidRPr="009C741D">
        <w:t xml:space="preserve"> </w:t>
      </w:r>
    </w:p>
    <w:p w14:paraId="5671DB9A" w14:textId="77777777" w:rsidR="00FA5D1B" w:rsidRPr="009C741D" w:rsidRDefault="00FA5D1B" w:rsidP="00FA5D1B">
      <w:pPr>
        <w:rPr>
          <w:rFonts w:ascii="Arial" w:hAnsi="Arial" w:cs="Arial"/>
        </w:rPr>
      </w:pPr>
    </w:p>
    <w:p w14:paraId="69027943" w14:textId="77777777" w:rsidR="00FA5D1B" w:rsidRPr="009C741D" w:rsidRDefault="00FA5D1B" w:rsidP="00BD0734">
      <w:pPr>
        <w:jc w:val="both"/>
        <w:rPr>
          <w:rFonts w:ascii="Arial" w:hAnsi="Arial" w:cs="Arial"/>
        </w:rPr>
      </w:pPr>
      <w:r w:rsidRPr="009C741D">
        <w:rPr>
          <w:rFonts w:ascii="Arial" w:hAnsi="Arial" w:cs="Arial"/>
        </w:rPr>
        <w:t>Con relación a esta etapa, el proceso de Gestión de Talento Humano cuenta con la caracterización de los servidores públicos y la actualización de la planta de personal,  la cual se remite mensualmente</w:t>
      </w:r>
      <w:r w:rsidRPr="009C741D">
        <w:rPr>
          <w:rFonts w:ascii="Arial" w:hAnsi="Arial" w:cs="Arial"/>
          <w:lang w:eastAsia="es-CO"/>
        </w:rPr>
        <w:t xml:space="preserve">  antes del séptimo día hábil de cada mes al Departamento Administrativo del Servicio Civil – DASC; adicionalmente, durante el último semestre se adelantó la emisión de la </w:t>
      </w:r>
      <w:r w:rsidRPr="009C741D">
        <w:rPr>
          <w:rFonts w:ascii="Arial" w:hAnsi="Arial" w:cs="Arial"/>
        </w:rPr>
        <w:t>Resolución No. 599 del 27 de diciembre 2019 “</w:t>
      </w:r>
      <w:r w:rsidRPr="009C741D">
        <w:rPr>
          <w:rFonts w:ascii="Arial" w:hAnsi="Arial" w:cs="Arial"/>
          <w:i/>
        </w:rPr>
        <w:t>Por la cual se modifica el Manual Especifico de Funciones y de Competencias Laborales para los empleos de la planta de personal de la Unidad Administrativa Especial de Rehabilitación y Mantenimiento Vial (UAERMV</w:t>
      </w:r>
      <w:r w:rsidRPr="009C741D">
        <w:rPr>
          <w:rFonts w:ascii="Arial" w:hAnsi="Arial" w:cs="Arial"/>
        </w:rPr>
        <w:t>)”, la cual a su vez,  se le dio un alcance con la Resolución 001 de enero de 2020 “</w:t>
      </w:r>
      <w:r w:rsidRPr="009C741D">
        <w:rPr>
          <w:rFonts w:ascii="Arial" w:hAnsi="Arial" w:cs="Arial"/>
          <w:i/>
        </w:rPr>
        <w:t>Por la cual se aclara la Resolución No. 599 del 27 de diciembre de 2019 expedida por la Unidad Administrativa Especial de Rehabilitación y Mantenimiento Vial</w:t>
      </w:r>
      <w:r w:rsidRPr="009C741D">
        <w:rPr>
          <w:rFonts w:ascii="Arial" w:hAnsi="Arial" w:cs="Arial"/>
        </w:rPr>
        <w:t xml:space="preserve">.” Y con relación a los </w:t>
      </w:r>
      <w:r w:rsidRPr="009C741D">
        <w:rPr>
          <w:rFonts w:ascii="Arial" w:hAnsi="Arial" w:cs="Arial"/>
          <w:i/>
        </w:rPr>
        <w:t>Trabajadores oficiales, s</w:t>
      </w:r>
      <w:r w:rsidRPr="009C741D">
        <w:rPr>
          <w:rFonts w:ascii="Arial" w:hAnsi="Arial" w:cs="Arial"/>
        </w:rPr>
        <w:t>e emitió la Resolución No. 060 de 2020 “</w:t>
      </w:r>
      <w:r w:rsidRPr="009C741D">
        <w:rPr>
          <w:rFonts w:ascii="Arial" w:hAnsi="Arial" w:cs="Arial"/>
          <w:i/>
        </w:rPr>
        <w:t>Por la cual de adopta Guía de Perfiles, Habilidades Laborales y Requisitos Mínimos de la Planta de Trabajadores Oficiales de la Unidad Administrativa Especial de Rehabilitación y Mantenimiento Vial y se derogan unas resoluciones</w:t>
      </w:r>
      <w:r w:rsidRPr="009C741D">
        <w:rPr>
          <w:rFonts w:ascii="Arial" w:hAnsi="Arial" w:cs="Arial"/>
        </w:rPr>
        <w:t xml:space="preserve">”; la denominación de guía de perfiles fue realizada para diferenciarse con el manual de funciones de los empleados públicos de la UAERMV. </w:t>
      </w:r>
    </w:p>
    <w:p w14:paraId="29C12D5A" w14:textId="77777777" w:rsidR="00F66CC8" w:rsidRPr="009C741D" w:rsidRDefault="00F66CC8" w:rsidP="00570301">
      <w:pPr>
        <w:pStyle w:val="Estilo3"/>
      </w:pPr>
      <w:bookmarkStart w:id="23" w:name="_Toc45910957"/>
    </w:p>
    <w:p w14:paraId="1EF2E2C6" w14:textId="047F7BE8" w:rsidR="00FA5D1B" w:rsidRPr="009C741D" w:rsidRDefault="00FA5D1B" w:rsidP="00570301">
      <w:pPr>
        <w:pStyle w:val="Estilo3"/>
      </w:pPr>
      <w:r w:rsidRPr="009C741D">
        <w:t>Etapa 2 – Diagnostico la Gestión Estratégica de Talento Humano:</w:t>
      </w:r>
      <w:bookmarkEnd w:id="23"/>
    </w:p>
    <w:p w14:paraId="66F27AD4" w14:textId="77777777" w:rsidR="00FA5D1B" w:rsidRPr="009C741D" w:rsidRDefault="00FA5D1B" w:rsidP="00BD0734">
      <w:pPr>
        <w:jc w:val="both"/>
        <w:rPr>
          <w:rFonts w:ascii="Arial" w:hAnsi="Arial" w:cs="Arial"/>
        </w:rPr>
      </w:pPr>
      <w:r w:rsidRPr="009C741D">
        <w:rPr>
          <w:rFonts w:ascii="Arial" w:hAnsi="Arial" w:cs="Arial"/>
        </w:rPr>
        <w:t xml:space="preserve">Con relación a esta etapa,  según la autoevaluación realizada durante el último  trimestre de 2019, se pudo evidenciar que el proceso se encuentra en un nivel de transformación, entendiendo que se debe continuar con la mejora continua para optimizar la gestión; así mismo,  durante el segundo trimestre se adelantó parcialmente la actividad de autoevaluación para establecer y adelantar acciones que permitan avanzar al nivel de </w:t>
      </w:r>
      <w:r w:rsidRPr="009C741D">
        <w:rPr>
          <w:rFonts w:ascii="Arial" w:hAnsi="Arial" w:cs="Arial"/>
        </w:rPr>
        <w:lastRenderedPageBreak/>
        <w:t>consolidación; adicionalmente con el acompañamiento de la Oficina Asesora de Planeación –OAP- se recomendó revisar las actividades o preguntas que no se contestaron positivamente en el último FURAG, las cuales se están revisando para incorporarlas como actividades a desarrollar e incluirlas en el Plan de Adecuación y Sostenibilidad de la Secretaria General para el proceso de Gestión de Talento Humano – GTHU.</w:t>
      </w:r>
    </w:p>
    <w:p w14:paraId="550B9B92" w14:textId="77777777" w:rsidR="00F66CC8" w:rsidRPr="009C741D" w:rsidRDefault="00F66CC8" w:rsidP="00570301">
      <w:pPr>
        <w:pStyle w:val="Estilo3"/>
      </w:pPr>
      <w:bookmarkStart w:id="24" w:name="_Toc45910958"/>
    </w:p>
    <w:p w14:paraId="79A98373" w14:textId="72F5A6C4" w:rsidR="00FA5D1B" w:rsidRPr="009C741D" w:rsidRDefault="00FA5D1B" w:rsidP="00570301">
      <w:pPr>
        <w:pStyle w:val="Estilo3"/>
      </w:pPr>
      <w:r w:rsidRPr="009C741D">
        <w:t>Etapa 3: Diseñar acciones para la Gestión Estratégica de Talento Humano</w:t>
      </w:r>
      <w:bookmarkEnd w:id="24"/>
      <w:r w:rsidRPr="009C741D">
        <w:t xml:space="preserve"> </w:t>
      </w:r>
    </w:p>
    <w:p w14:paraId="5A1240B0" w14:textId="77777777" w:rsidR="00FA5D1B" w:rsidRPr="009C741D" w:rsidRDefault="00FA5D1B" w:rsidP="00BD0734">
      <w:pPr>
        <w:jc w:val="both"/>
        <w:rPr>
          <w:rFonts w:ascii="Arial" w:hAnsi="Arial" w:cs="Arial"/>
        </w:rPr>
      </w:pPr>
      <w:r w:rsidRPr="009C741D">
        <w:rPr>
          <w:rFonts w:ascii="Arial" w:hAnsi="Arial" w:cs="Arial"/>
        </w:rPr>
        <w:t xml:space="preserve">Con relación a esta etapa, se espera con el desarrollo de las actividades de autoevaluación y las recomendaciones de la Oficina Asesora de Planeación, de revisar las actividades que se encuentran débiles dentro del proceso; y estas se incorpores al plan de adecuación y sostenibilidad para así fortalecer y avanzar al siguiente nivel de madurez en la implementación de la política de Gestión Estratégica de Talento Humano - GTHU. </w:t>
      </w:r>
    </w:p>
    <w:p w14:paraId="09489175" w14:textId="77777777" w:rsidR="00FA5D1B" w:rsidRPr="009C741D" w:rsidRDefault="00FA5D1B" w:rsidP="00BD0734">
      <w:pPr>
        <w:jc w:val="both"/>
        <w:rPr>
          <w:rFonts w:ascii="Arial" w:hAnsi="Arial" w:cs="Arial"/>
        </w:rPr>
      </w:pPr>
    </w:p>
    <w:p w14:paraId="4000F019" w14:textId="77777777" w:rsidR="00FA5D1B" w:rsidRPr="009C741D" w:rsidRDefault="00FA5D1B" w:rsidP="00BD0734">
      <w:pPr>
        <w:jc w:val="both"/>
        <w:rPr>
          <w:rFonts w:ascii="Arial" w:hAnsi="Arial" w:cs="Arial"/>
        </w:rPr>
      </w:pPr>
      <w:r w:rsidRPr="009C741D">
        <w:rPr>
          <w:rFonts w:ascii="Arial" w:hAnsi="Arial" w:cs="Arial"/>
        </w:rPr>
        <w:t>Sobre la implementación de acciones para la Gestión Estratégica de Talento Humano, se adelantan las acciones que fortalecen el principio del mérito para proveer de manera oportuna los empleos de la entidad con personal idóneo en todos los tipos de vinculación.</w:t>
      </w:r>
    </w:p>
    <w:p w14:paraId="7F07CA91" w14:textId="77777777" w:rsidR="00FA5D1B" w:rsidRPr="009C741D" w:rsidRDefault="00FA5D1B" w:rsidP="00BD0734">
      <w:pPr>
        <w:jc w:val="both"/>
        <w:rPr>
          <w:rFonts w:ascii="Arial" w:hAnsi="Arial" w:cs="Arial"/>
        </w:rPr>
      </w:pPr>
    </w:p>
    <w:p w14:paraId="68F3148F" w14:textId="77777777" w:rsidR="00FA5D1B" w:rsidRPr="009C741D" w:rsidRDefault="00FA5D1B" w:rsidP="00BD0734">
      <w:pPr>
        <w:jc w:val="both"/>
        <w:rPr>
          <w:rFonts w:ascii="Arial" w:hAnsi="Arial" w:cs="Arial"/>
        </w:rPr>
      </w:pPr>
      <w:r w:rsidRPr="009C741D">
        <w:rPr>
          <w:rFonts w:ascii="Arial" w:hAnsi="Arial" w:cs="Arial"/>
        </w:rPr>
        <w:t>Adicionalmente se adelantan las acciones para el desarrollo, las cuales están relacionadas con la ejecución de los planes de formación y capacitación – PIFC ; Plan anual de estímulos e incentivos y el Plan anual de Seguridad y Salud en el trabajo – PASST, teniendo en cuenta la situación actual por la cuarentena ocasionada por el COVID – 19 , los cuales presentaron una modificación en las actividades planeadas al inicio de la vigencia, ajustando las nuevas actividades al desarrollo de estas dentro del ámbito virtual.</w:t>
      </w:r>
    </w:p>
    <w:p w14:paraId="5068A3C4" w14:textId="77777777" w:rsidR="00FA5D1B" w:rsidRPr="009C741D" w:rsidRDefault="00FA5D1B" w:rsidP="00BD0734">
      <w:pPr>
        <w:jc w:val="both"/>
        <w:rPr>
          <w:rFonts w:ascii="Arial" w:hAnsi="Arial" w:cs="Arial"/>
        </w:rPr>
      </w:pPr>
    </w:p>
    <w:p w14:paraId="595F6CAB" w14:textId="77777777" w:rsidR="00FA5D1B" w:rsidRPr="009C741D" w:rsidRDefault="00FA5D1B" w:rsidP="00BD0734">
      <w:pPr>
        <w:jc w:val="both"/>
        <w:rPr>
          <w:rFonts w:ascii="Arial" w:hAnsi="Arial" w:cs="Arial"/>
        </w:rPr>
      </w:pPr>
      <w:r w:rsidRPr="009C741D">
        <w:rPr>
          <w:rFonts w:ascii="Arial" w:hAnsi="Arial" w:cs="Arial"/>
        </w:rPr>
        <w:t>La política de Gestión Estratégica de Talento Humano – GETH contiene las rutas de creación de valor, que fortalecen los caminos a seguir para la creación del valor público a través del fortalecimiento del Talento Humano sobre las cuales se tiene el siguiente avance:</w:t>
      </w:r>
    </w:p>
    <w:p w14:paraId="3CD8CD7D" w14:textId="77777777" w:rsidR="00FA5D1B" w:rsidRPr="009C741D" w:rsidRDefault="00FA5D1B" w:rsidP="00BD0734">
      <w:pPr>
        <w:jc w:val="both"/>
        <w:rPr>
          <w:rFonts w:ascii="Arial" w:hAnsi="Arial" w:cs="Arial"/>
        </w:rPr>
      </w:pPr>
    </w:p>
    <w:p w14:paraId="6450076E" w14:textId="77777777" w:rsidR="00FA5D1B" w:rsidRPr="009C741D" w:rsidRDefault="00FA5D1B" w:rsidP="00570301">
      <w:pPr>
        <w:pStyle w:val="Estilo3"/>
      </w:pPr>
      <w:r w:rsidRPr="009C741D">
        <w:t xml:space="preserve"> Ruta de la felicidad:</w:t>
      </w:r>
    </w:p>
    <w:p w14:paraId="61ED5912" w14:textId="77777777" w:rsidR="00FA5D1B" w:rsidRPr="009C741D" w:rsidRDefault="00FA5D1B" w:rsidP="00BD0734">
      <w:pPr>
        <w:autoSpaceDE w:val="0"/>
        <w:autoSpaceDN w:val="0"/>
        <w:adjustRightInd w:val="0"/>
        <w:jc w:val="both"/>
        <w:rPr>
          <w:rFonts w:ascii="Arial" w:hAnsi="Arial" w:cs="Arial"/>
        </w:rPr>
      </w:pPr>
      <w:r w:rsidRPr="009C741D">
        <w:rPr>
          <w:rFonts w:ascii="Arial" w:hAnsi="Arial" w:cs="Arial"/>
          <w:i/>
        </w:rPr>
        <w:t>Bienestar e incentivos:</w:t>
      </w:r>
      <w:r w:rsidRPr="009C741D">
        <w:rPr>
          <w:rFonts w:ascii="Arial" w:hAnsi="Arial" w:cs="Arial"/>
        </w:rPr>
        <w:t xml:space="preserve"> Durante el primer semestre de la presente vigencia se emitió la resolución 036 de enero de </w:t>
      </w:r>
      <w:r w:rsidRPr="009C741D">
        <w:rPr>
          <w:rFonts w:ascii="Arial" w:hAnsi="Arial" w:cs="Arial"/>
          <w:i/>
        </w:rPr>
        <w:t>2020 “Por la cual se adopta el Plan Anual de Estímulos e Incentivos para los Empleados Públicos de la Unidad Administrativa Especial de Rehabilitación y Mantenimiento Vial vigencia 2020</w:t>
      </w:r>
      <w:r w:rsidRPr="009C741D">
        <w:rPr>
          <w:rFonts w:ascii="Arial" w:hAnsi="Arial" w:cs="Arial"/>
        </w:rPr>
        <w:t xml:space="preserve">”;  con ocasión a la pandemia presentada por el COVID-19, durante el mes de abril se profirió la resolución No. 104 de abril de 2020 </w:t>
      </w:r>
      <w:r w:rsidRPr="009C741D">
        <w:rPr>
          <w:rFonts w:ascii="Arial" w:hAnsi="Arial" w:cs="Arial"/>
          <w:i/>
          <w:shd w:val="clear" w:color="auto" w:fill="F9F9F9"/>
        </w:rPr>
        <w:t>“</w:t>
      </w:r>
      <w:r w:rsidRPr="009C741D">
        <w:rPr>
          <w:rFonts w:ascii="Arial" w:hAnsi="Arial" w:cs="Arial"/>
          <w:i/>
        </w:rPr>
        <w:t>Por la cual se modifica el Plan Anual de Estímulos e Incentivos para la vigencia 2020 en favor de los empleados públicos de la Unidad Administrativa Especial de Rehabilitación y Mantenimiento Vial</w:t>
      </w:r>
      <w:r w:rsidRPr="009C741D">
        <w:rPr>
          <w:rFonts w:ascii="Arial" w:hAnsi="Arial" w:cs="Arial"/>
        </w:rPr>
        <w:t>”, modificando con esta ultima el cronograma inicial planteado, y ajustando este, con actividades que se puedan desarrollar y adaptar a la modalidad virtual.</w:t>
      </w:r>
    </w:p>
    <w:p w14:paraId="697F008C" w14:textId="77777777" w:rsidR="00FA5D1B" w:rsidRPr="009C741D" w:rsidRDefault="00FA5D1B" w:rsidP="00BD0734">
      <w:pPr>
        <w:autoSpaceDE w:val="0"/>
        <w:autoSpaceDN w:val="0"/>
        <w:adjustRightInd w:val="0"/>
        <w:jc w:val="both"/>
        <w:rPr>
          <w:rFonts w:ascii="Arial" w:hAnsi="Arial" w:cs="Arial"/>
        </w:rPr>
      </w:pPr>
      <w:r w:rsidRPr="009C741D">
        <w:rPr>
          <w:rFonts w:ascii="Arial" w:hAnsi="Arial" w:cs="Arial"/>
        </w:rPr>
        <w:t>A continuación, se describen algunas de las actividades desarrolladas: Actividades culturales que se han promovido con la programación ofrecida a través de la Caja de Compensación Compensar; se adelantó el acompañamiento en el marco del programa de gestión del riesgo psicosocial, realizando sesiones de acompañamiento a los colaboradores de la UAERMV. En referencia al proceso de los equipos de trabajo se realizó el proceso de retroalimentación de los proyectos presentados en el mes de junio.</w:t>
      </w:r>
    </w:p>
    <w:p w14:paraId="4844E21C" w14:textId="77777777" w:rsidR="00FA5D1B" w:rsidRPr="009C741D" w:rsidRDefault="00FA5D1B" w:rsidP="00BD0734">
      <w:pPr>
        <w:jc w:val="both"/>
        <w:rPr>
          <w:rFonts w:ascii="Arial" w:hAnsi="Arial" w:cs="Arial"/>
        </w:rPr>
      </w:pPr>
    </w:p>
    <w:p w14:paraId="15A3318E" w14:textId="77777777" w:rsidR="00FA5D1B" w:rsidRPr="009C741D" w:rsidRDefault="00FA5D1B" w:rsidP="00BD0734">
      <w:pPr>
        <w:jc w:val="both"/>
        <w:rPr>
          <w:rFonts w:ascii="Arial" w:hAnsi="Arial" w:cs="Arial"/>
        </w:rPr>
      </w:pPr>
      <w:r w:rsidRPr="009C741D">
        <w:rPr>
          <w:rFonts w:ascii="Arial" w:hAnsi="Arial" w:cs="Arial"/>
        </w:rPr>
        <w:t xml:space="preserve"> </w:t>
      </w:r>
      <w:r w:rsidRPr="009C741D">
        <w:rPr>
          <w:rFonts w:ascii="Arial" w:hAnsi="Arial" w:cs="Arial"/>
          <w:i/>
        </w:rPr>
        <w:t>Teletrabajo</w:t>
      </w:r>
      <w:r w:rsidRPr="009C741D">
        <w:rPr>
          <w:rFonts w:ascii="Arial" w:hAnsi="Arial" w:cs="Arial"/>
        </w:rPr>
        <w:t xml:space="preserve">: Sobre esta importante temática se emitió en el mes de marzo la Resolución No. 093 de marzo de 2020 </w:t>
      </w:r>
      <w:r w:rsidRPr="009C741D">
        <w:rPr>
          <w:rFonts w:ascii="Arial" w:hAnsi="Arial" w:cs="Arial"/>
          <w:i/>
        </w:rPr>
        <w:t>“Por la cual se prorroga el plazo de la prueba Piloto de Teletrabajo, implementada en la UAERMV</w:t>
      </w:r>
      <w:r w:rsidRPr="009C741D">
        <w:rPr>
          <w:rFonts w:ascii="Arial" w:hAnsi="Arial" w:cs="Arial"/>
        </w:rPr>
        <w:t xml:space="preserve">; y con ocasión a la situación de aislamiento causada por el </w:t>
      </w:r>
      <w:r w:rsidRPr="009C741D">
        <w:rPr>
          <w:rFonts w:ascii="Arial" w:hAnsi="Arial" w:cs="Arial"/>
        </w:rPr>
        <w:lastRenderedPageBreak/>
        <w:t>COVID – 19 se emitió la Resolución 089 de marzo de 2020 “</w:t>
      </w:r>
      <w:r w:rsidRPr="009C741D">
        <w:rPr>
          <w:rFonts w:ascii="Arial" w:hAnsi="Arial" w:cs="Arial"/>
          <w:i/>
        </w:rPr>
        <w:t>Por la cual se autoriza laborar mediante teletrabajo extraordinario a unos(as) servidores(as) públicos(as) en la UAERMV</w:t>
      </w:r>
      <w:r w:rsidRPr="009C741D">
        <w:rPr>
          <w:rFonts w:ascii="Arial" w:hAnsi="Arial" w:cs="Arial"/>
        </w:rPr>
        <w:t>”; y actualmente se continúa adelantando esta labor dependiendo del rol de cada servidor público en la modalidad de teletrabajo.</w:t>
      </w:r>
    </w:p>
    <w:p w14:paraId="6CD76AAB" w14:textId="77777777" w:rsidR="00F66CC8" w:rsidRPr="009C741D" w:rsidRDefault="00F66CC8" w:rsidP="00570301">
      <w:pPr>
        <w:pStyle w:val="Estilo3"/>
      </w:pPr>
      <w:bookmarkStart w:id="25" w:name="_Toc45910959"/>
    </w:p>
    <w:p w14:paraId="07964F65" w14:textId="55CB21AA" w:rsidR="00FA5D1B" w:rsidRPr="009C741D" w:rsidRDefault="00FA5D1B" w:rsidP="00570301">
      <w:pPr>
        <w:pStyle w:val="Estilo3"/>
      </w:pPr>
      <w:r w:rsidRPr="009C741D">
        <w:t>Ruta del Crecimiento</w:t>
      </w:r>
      <w:bookmarkEnd w:id="25"/>
    </w:p>
    <w:p w14:paraId="75731AF8" w14:textId="77777777" w:rsidR="00FA5D1B" w:rsidRPr="009C741D" w:rsidRDefault="00FA5D1B" w:rsidP="00BD0734">
      <w:pPr>
        <w:jc w:val="both"/>
        <w:rPr>
          <w:rFonts w:ascii="Arial" w:hAnsi="Arial" w:cs="Arial"/>
          <w:lang w:eastAsia="es-CO"/>
        </w:rPr>
      </w:pPr>
      <w:r w:rsidRPr="009C741D">
        <w:rPr>
          <w:rFonts w:ascii="Arial" w:hAnsi="Arial" w:cs="Arial"/>
          <w:i/>
          <w:lang w:eastAsia="es-CO"/>
        </w:rPr>
        <w:t>Capacitación y formación</w:t>
      </w:r>
      <w:r w:rsidRPr="009C741D">
        <w:rPr>
          <w:rFonts w:ascii="Arial" w:hAnsi="Arial" w:cs="Arial"/>
          <w:lang w:eastAsia="es-CO"/>
        </w:rPr>
        <w:t>: Se emitió la Resolución 035 de enero de 2020 “</w:t>
      </w:r>
      <w:r w:rsidRPr="009C741D">
        <w:rPr>
          <w:rFonts w:ascii="Arial" w:hAnsi="Arial" w:cs="Arial"/>
          <w:i/>
          <w:lang w:eastAsia="es-CO"/>
        </w:rPr>
        <w:t>Por la cual se adopta el Plan Institucional de Formación y Capacitación vigencia 2020 para los funcionarios de la Unidad Administrativa Especial de Rehabilitación y Mantenimiento Vial</w:t>
      </w:r>
      <w:r w:rsidRPr="009C741D">
        <w:rPr>
          <w:rFonts w:ascii="Arial" w:hAnsi="Arial" w:cs="Arial"/>
          <w:lang w:eastAsia="es-CO"/>
        </w:rPr>
        <w:t xml:space="preserve">”; con ocasión a la cuarenta este plan también presentó  ajustes en el cronograma de las actividades formuladas, a través de la emisión en el mes de abril de la Resolución 105 </w:t>
      </w:r>
      <w:r w:rsidRPr="009C741D">
        <w:rPr>
          <w:rFonts w:ascii="Arial" w:hAnsi="Arial" w:cs="Arial"/>
          <w:i/>
          <w:shd w:val="clear" w:color="auto" w:fill="F3F3F3"/>
        </w:rPr>
        <w:t>“</w:t>
      </w:r>
      <w:r w:rsidRPr="009C741D">
        <w:rPr>
          <w:rFonts w:ascii="Arial" w:hAnsi="Arial" w:cs="Arial"/>
          <w:i/>
          <w:lang w:eastAsia="es-CO"/>
        </w:rPr>
        <w:t>Por la cual se modifica el Plan Institucional de Formación y Capacitación para la vigencia 2020 en favor de los empleados públicos de la Unidad Administrativa Especial de Rehabilitación y Mantenimiento Vial”</w:t>
      </w:r>
    </w:p>
    <w:p w14:paraId="5BDE995F" w14:textId="07F979DD" w:rsidR="00FA5D1B" w:rsidRPr="009C741D" w:rsidRDefault="00FA5D1B" w:rsidP="00BD0734">
      <w:pPr>
        <w:jc w:val="both"/>
        <w:rPr>
          <w:rFonts w:ascii="Arial" w:hAnsi="Arial" w:cs="Arial"/>
        </w:rPr>
      </w:pPr>
      <w:r w:rsidRPr="009C741D">
        <w:rPr>
          <w:rFonts w:ascii="Arial" w:hAnsi="Arial" w:cs="Arial"/>
          <w:lang w:eastAsia="es-CO"/>
        </w:rPr>
        <w:t xml:space="preserve">Sobre el avance de este plan, el proceso de gestión de Talento Humano con el apoyo del Proceso Estrategia y Gobierno de </w:t>
      </w:r>
      <w:proofErr w:type="gramStart"/>
      <w:r w:rsidRPr="009C741D">
        <w:rPr>
          <w:rFonts w:ascii="Arial" w:hAnsi="Arial" w:cs="Arial"/>
          <w:lang w:eastAsia="es-CO"/>
        </w:rPr>
        <w:t>TI,</w:t>
      </w:r>
      <w:proofErr w:type="gramEnd"/>
      <w:r w:rsidRPr="009C741D">
        <w:rPr>
          <w:rFonts w:ascii="Arial" w:hAnsi="Arial" w:cs="Arial"/>
          <w:lang w:eastAsia="es-CO"/>
        </w:rPr>
        <w:t xml:space="preserve"> ha realizado actividades dentro del alcance de los medios virtuales con los que cuenta la entidad, adelantando actividades como</w:t>
      </w:r>
      <w:r w:rsidRPr="009C741D">
        <w:rPr>
          <w:rFonts w:ascii="Arial" w:hAnsi="Arial" w:cs="Arial"/>
        </w:rPr>
        <w:t xml:space="preserve"> sesiones virtuales para apropiar el manejo de las herramientas que se encuentran disponibles a través de office 365 como lo son: </w:t>
      </w:r>
      <w:proofErr w:type="spellStart"/>
      <w:r w:rsidRPr="009C741D">
        <w:rPr>
          <w:rFonts w:ascii="Arial" w:hAnsi="Arial" w:cs="Arial"/>
        </w:rPr>
        <w:t>Teams</w:t>
      </w:r>
      <w:proofErr w:type="spellEnd"/>
      <w:r w:rsidRPr="009C741D">
        <w:rPr>
          <w:rFonts w:ascii="Arial" w:hAnsi="Arial" w:cs="Arial"/>
        </w:rPr>
        <w:t xml:space="preserve">, </w:t>
      </w:r>
      <w:proofErr w:type="spellStart"/>
      <w:r w:rsidRPr="009C741D">
        <w:rPr>
          <w:rFonts w:ascii="Arial" w:hAnsi="Arial" w:cs="Arial"/>
        </w:rPr>
        <w:t>Planner</w:t>
      </w:r>
      <w:proofErr w:type="spellEnd"/>
      <w:r w:rsidRPr="009C741D">
        <w:rPr>
          <w:rFonts w:ascii="Arial" w:hAnsi="Arial" w:cs="Arial"/>
        </w:rPr>
        <w:t xml:space="preserve">, entre otros. De la misma forma el proceso de Gestión </w:t>
      </w:r>
      <w:r w:rsidR="00BB151B" w:rsidRPr="009C741D">
        <w:rPr>
          <w:rFonts w:ascii="Arial" w:hAnsi="Arial" w:cs="Arial"/>
        </w:rPr>
        <w:t>Documental</w:t>
      </w:r>
      <w:r w:rsidRPr="009C741D">
        <w:rPr>
          <w:rFonts w:ascii="Arial" w:hAnsi="Arial" w:cs="Arial"/>
        </w:rPr>
        <w:t xml:space="preserve"> realizó sesiones donde están indicando las herramientas para el manejo documental desde el trabajo en casa, como es el caso de la firma electrónica, así mismo, se adelantó actualización en normatividad contable, jornadas de capacitación en gestión de proyectos, entre otras.</w:t>
      </w:r>
    </w:p>
    <w:p w14:paraId="05AEC654" w14:textId="77777777" w:rsidR="00FA5D1B" w:rsidRPr="009C741D" w:rsidRDefault="00FA5D1B" w:rsidP="00BD0734">
      <w:pPr>
        <w:jc w:val="both"/>
        <w:rPr>
          <w:rFonts w:ascii="Arial" w:hAnsi="Arial" w:cs="Arial"/>
        </w:rPr>
      </w:pPr>
    </w:p>
    <w:p w14:paraId="1CFB3ED0" w14:textId="77777777" w:rsidR="00FA5D1B" w:rsidRPr="009C741D" w:rsidRDefault="00FA5D1B" w:rsidP="00BD0734">
      <w:pPr>
        <w:jc w:val="both"/>
        <w:rPr>
          <w:rFonts w:ascii="Arial" w:hAnsi="Arial" w:cs="Arial"/>
        </w:rPr>
      </w:pPr>
      <w:r w:rsidRPr="009C741D">
        <w:rPr>
          <w:rFonts w:ascii="Arial" w:hAnsi="Arial" w:cs="Arial"/>
          <w:i/>
          <w:lang w:eastAsia="es-CO"/>
        </w:rPr>
        <w:t>Estrategias de inducción</w:t>
      </w:r>
      <w:r w:rsidRPr="009C741D">
        <w:rPr>
          <w:rFonts w:ascii="Arial" w:hAnsi="Arial" w:cs="Arial"/>
          <w:lang w:eastAsia="es-CO"/>
        </w:rPr>
        <w:t>:</w:t>
      </w:r>
      <w:r w:rsidRPr="009C741D">
        <w:rPr>
          <w:rFonts w:ascii="Arial" w:hAnsi="Arial" w:cs="Arial"/>
        </w:rPr>
        <w:t xml:space="preserve"> Durante el segundo trimestre, se adelantó el proceso de inducción a los servidores públicos en materia de Control Disciplinario a través de la herramienta TEAMS, brindando información sobre la transición que operará a partir de Julio de 2021 en materia de control disciplinario, con la entrada en vigencia de la Ley 1952 de 2019; por parte del proceso de Gestión de talento humano  está perfeccionando las actividades que permitan adelantar una sesión de inducción y reinducción a todos los servidores públicos durante el segundo trimestre de la vigencia.</w:t>
      </w:r>
    </w:p>
    <w:p w14:paraId="2E186E9A" w14:textId="77777777" w:rsidR="00F66CC8" w:rsidRPr="009C741D" w:rsidRDefault="00F66CC8" w:rsidP="00570301">
      <w:pPr>
        <w:pStyle w:val="Estilo3"/>
      </w:pPr>
      <w:bookmarkStart w:id="26" w:name="_Toc45910960"/>
    </w:p>
    <w:p w14:paraId="7EF3AD5A" w14:textId="21149803" w:rsidR="00FA5D1B" w:rsidRPr="009C741D" w:rsidRDefault="00FA5D1B" w:rsidP="00570301">
      <w:pPr>
        <w:pStyle w:val="Estilo3"/>
      </w:pPr>
      <w:r w:rsidRPr="009C741D">
        <w:t>Ruta de la Calidad:</w:t>
      </w:r>
      <w:bookmarkEnd w:id="26"/>
    </w:p>
    <w:p w14:paraId="06E0C5B9" w14:textId="77777777" w:rsidR="00FA5D1B" w:rsidRPr="009C741D" w:rsidRDefault="00FA5D1B" w:rsidP="00BD0734">
      <w:pPr>
        <w:jc w:val="both"/>
        <w:rPr>
          <w:rFonts w:ascii="Arial" w:hAnsi="Arial" w:cs="Arial"/>
          <w:lang w:eastAsia="es-CO"/>
        </w:rPr>
      </w:pPr>
      <w:r w:rsidRPr="009C741D">
        <w:rPr>
          <w:rFonts w:ascii="Arial" w:hAnsi="Arial" w:cs="Arial"/>
          <w:i/>
          <w:lang w:eastAsia="es-CO"/>
        </w:rPr>
        <w:t>Administración de la Nómina</w:t>
      </w:r>
      <w:r w:rsidRPr="009C741D">
        <w:rPr>
          <w:rFonts w:ascii="Arial" w:hAnsi="Arial" w:cs="Arial"/>
          <w:lang w:eastAsia="es-CO"/>
        </w:rPr>
        <w:t>: Se han incluido las novedades que afectan la nómina sin ningún inconveniente.</w:t>
      </w:r>
    </w:p>
    <w:p w14:paraId="780DFB82" w14:textId="77777777" w:rsidR="00FA5D1B" w:rsidRPr="009C741D" w:rsidRDefault="00FA5D1B" w:rsidP="00BD0734">
      <w:pPr>
        <w:jc w:val="both"/>
        <w:rPr>
          <w:rFonts w:ascii="Arial" w:hAnsi="Arial" w:cs="Arial"/>
          <w:lang w:eastAsia="es-CO"/>
        </w:rPr>
      </w:pPr>
    </w:p>
    <w:p w14:paraId="4B7697FF" w14:textId="77777777" w:rsidR="00FA5D1B" w:rsidRPr="009C741D" w:rsidRDefault="00FA5D1B" w:rsidP="00BD0734">
      <w:pPr>
        <w:jc w:val="both"/>
        <w:rPr>
          <w:rFonts w:ascii="Arial" w:hAnsi="Arial" w:cs="Arial"/>
          <w:lang w:eastAsia="es-CO"/>
        </w:rPr>
      </w:pPr>
      <w:r w:rsidRPr="009C741D">
        <w:rPr>
          <w:rFonts w:ascii="Arial" w:hAnsi="Arial" w:cs="Arial"/>
          <w:i/>
          <w:lang w:eastAsia="es-CO"/>
        </w:rPr>
        <w:t xml:space="preserve">Declaración de Bienes y Rentas: </w:t>
      </w:r>
      <w:r w:rsidRPr="009C741D">
        <w:rPr>
          <w:rFonts w:ascii="Arial" w:hAnsi="Arial" w:cs="Arial"/>
          <w:lang w:eastAsia="es-CO"/>
        </w:rPr>
        <w:t>Durante el mes de abril se adelantaron las actividades con el apoyo de comunicaciones para socializar de forma masiva el deber que tienen los servidores públicos de actualizar a través del  SIDEAP la declaración de bienes y rentas de la vigencia 2019, a más tardar el 31 de julio de 2020; adicionalmente se adelantó el borrador de un protocolo para el trámite de la declaración de bienes y rentas, la cual se espera esté publicado en SISGESTIÓN en el mes de julio de 2020.</w:t>
      </w:r>
    </w:p>
    <w:p w14:paraId="1FB1EF86" w14:textId="77777777" w:rsidR="00FA5D1B" w:rsidRPr="009C741D" w:rsidRDefault="00FA5D1B" w:rsidP="00BD0734">
      <w:pPr>
        <w:jc w:val="both"/>
        <w:rPr>
          <w:rFonts w:ascii="Arial" w:hAnsi="Arial" w:cs="Arial"/>
          <w:lang w:eastAsia="es-CO"/>
        </w:rPr>
      </w:pPr>
    </w:p>
    <w:p w14:paraId="083EB203" w14:textId="1F45CA67" w:rsidR="00FA5D1B" w:rsidRPr="009C741D" w:rsidRDefault="00FA5D1B" w:rsidP="00BD0734">
      <w:pPr>
        <w:jc w:val="both"/>
        <w:rPr>
          <w:rFonts w:ascii="Arial" w:hAnsi="Arial" w:cs="Arial"/>
          <w:lang w:eastAsia="es-CO"/>
        </w:rPr>
      </w:pPr>
      <w:r w:rsidRPr="009C741D">
        <w:rPr>
          <w:rFonts w:ascii="Arial" w:hAnsi="Arial" w:cs="Arial"/>
          <w:i/>
          <w:lang w:eastAsia="es-CO"/>
        </w:rPr>
        <w:t xml:space="preserve">Evaluación del desempeño: </w:t>
      </w:r>
      <w:r w:rsidRPr="009C741D">
        <w:rPr>
          <w:rFonts w:ascii="Arial" w:hAnsi="Arial" w:cs="Arial"/>
          <w:lang w:eastAsia="es-CO"/>
        </w:rPr>
        <w:t>La entidad adelanta el proceso de Evaluación del desempeño teniendo en cuenta lo dispuesto en el Acuerdo 617 de 2018, adoptado mediante Resolución No. 019 de 2019 de la U</w:t>
      </w:r>
      <w:r w:rsidR="003A23AB" w:rsidRPr="009C741D">
        <w:rPr>
          <w:rFonts w:ascii="Arial" w:hAnsi="Arial" w:cs="Arial"/>
          <w:lang w:eastAsia="es-CO"/>
        </w:rPr>
        <w:t>AER</w:t>
      </w:r>
      <w:r w:rsidRPr="009C741D">
        <w:rPr>
          <w:rFonts w:ascii="Arial" w:hAnsi="Arial" w:cs="Arial"/>
          <w:lang w:eastAsia="es-CO"/>
        </w:rPr>
        <w:t xml:space="preserve">MV.  A la fecha no se ha realizado el primer plan de mejoramiento, debido a que las evaluaciones del desempeño no han tenido un nivel de calificación inferior al satisfactorio, razón por la cual no se ha tenido la necesidad de plantear </w:t>
      </w:r>
      <w:r w:rsidRPr="009C741D">
        <w:rPr>
          <w:rFonts w:ascii="Arial" w:hAnsi="Arial" w:cs="Arial"/>
          <w:lang w:eastAsia="es-CO"/>
        </w:rPr>
        <w:lastRenderedPageBreak/>
        <w:t xml:space="preserve">un plan de mejoramiento. </w:t>
      </w:r>
    </w:p>
    <w:p w14:paraId="4D5CC2E9" w14:textId="77777777" w:rsidR="00F66CC8" w:rsidRPr="009C741D" w:rsidRDefault="00F66CC8" w:rsidP="00570301">
      <w:pPr>
        <w:pStyle w:val="Estilo3"/>
      </w:pPr>
      <w:bookmarkStart w:id="27" w:name="_Toc45910961"/>
    </w:p>
    <w:p w14:paraId="74450FEE" w14:textId="45D667E6" w:rsidR="00FA5D1B" w:rsidRPr="009C741D" w:rsidRDefault="00FA5D1B" w:rsidP="00570301">
      <w:pPr>
        <w:pStyle w:val="Estilo3"/>
      </w:pPr>
      <w:r w:rsidRPr="009C741D">
        <w:t>Ruta de la Información:</w:t>
      </w:r>
      <w:bookmarkEnd w:id="27"/>
    </w:p>
    <w:p w14:paraId="1881113A" w14:textId="77777777" w:rsidR="00FA5D1B" w:rsidRPr="009C741D" w:rsidRDefault="00FA5D1B" w:rsidP="00BD0734">
      <w:pPr>
        <w:jc w:val="both"/>
        <w:rPr>
          <w:rFonts w:ascii="Arial" w:hAnsi="Arial" w:cs="Arial"/>
          <w:lang w:eastAsia="es-CO"/>
        </w:rPr>
      </w:pPr>
    </w:p>
    <w:p w14:paraId="2A7EA9F9" w14:textId="77777777" w:rsidR="00FA5D1B" w:rsidRPr="009C741D" w:rsidRDefault="00FA5D1B" w:rsidP="00BD0734">
      <w:pPr>
        <w:jc w:val="both"/>
        <w:rPr>
          <w:rFonts w:ascii="Arial" w:hAnsi="Arial" w:cs="Arial"/>
          <w:lang w:eastAsia="es-CO"/>
        </w:rPr>
      </w:pPr>
      <w:r w:rsidRPr="009C741D">
        <w:rPr>
          <w:rFonts w:ascii="Arial" w:hAnsi="Arial" w:cs="Arial"/>
          <w:i/>
          <w:lang w:eastAsia="es-CO"/>
        </w:rPr>
        <w:t>Gestionar la información en el SIDEAP:</w:t>
      </w:r>
      <w:r w:rsidRPr="009C741D">
        <w:rPr>
          <w:rFonts w:ascii="Arial" w:hAnsi="Arial" w:cs="Arial"/>
          <w:lang w:eastAsia="es-CO"/>
        </w:rPr>
        <w:t xml:space="preserve"> Esta actividad se cumple periódicamente a cabalidad antes del séptimo día hábil de cada mes al Departamento Administrativo del Servicio Civil – DASC.</w:t>
      </w:r>
    </w:p>
    <w:p w14:paraId="584B8F5F" w14:textId="77777777" w:rsidR="00FA5D1B" w:rsidRPr="009C741D" w:rsidRDefault="00FA5D1B" w:rsidP="00BD0734">
      <w:pPr>
        <w:jc w:val="both"/>
        <w:rPr>
          <w:rFonts w:ascii="Arial" w:hAnsi="Arial" w:cs="Arial"/>
          <w:lang w:eastAsia="es-CO"/>
        </w:rPr>
      </w:pPr>
      <w:r w:rsidRPr="009C741D">
        <w:rPr>
          <w:rFonts w:ascii="Arial" w:hAnsi="Arial" w:cs="Arial"/>
          <w:i/>
          <w:lang w:eastAsia="es-CO"/>
        </w:rPr>
        <w:t>Administrar la información de la planta</w:t>
      </w:r>
      <w:r w:rsidRPr="009C741D">
        <w:rPr>
          <w:rFonts w:ascii="Arial" w:hAnsi="Arial" w:cs="Arial"/>
          <w:lang w:eastAsia="es-CO"/>
        </w:rPr>
        <w:t>: Se mantiene el aplicativo de nómina y archivo digital actualizado con los movimientos de la planta de personal.</w:t>
      </w:r>
    </w:p>
    <w:p w14:paraId="65C80826" w14:textId="77777777" w:rsidR="00FA5D1B" w:rsidRPr="009C741D" w:rsidRDefault="00FA5D1B" w:rsidP="00BD0734">
      <w:pPr>
        <w:jc w:val="both"/>
        <w:rPr>
          <w:rFonts w:ascii="Arial" w:hAnsi="Arial" w:cs="Arial"/>
          <w:lang w:eastAsia="es-CO"/>
        </w:rPr>
      </w:pPr>
      <w:r w:rsidRPr="009C741D">
        <w:rPr>
          <w:rFonts w:ascii="Arial" w:hAnsi="Arial" w:cs="Arial"/>
          <w:i/>
          <w:lang w:eastAsia="es-CO"/>
        </w:rPr>
        <w:t>Disponibilidad de la información: S</w:t>
      </w:r>
      <w:r w:rsidRPr="009C741D">
        <w:rPr>
          <w:rFonts w:ascii="Arial" w:hAnsi="Arial" w:cs="Arial"/>
          <w:lang w:eastAsia="es-CO"/>
        </w:rPr>
        <w:t>e cuenta con la disponibilidad de la información en temas de capacitación y bienestar por parte del Profesional Universitario del proceso de Gestión de Talento Humano- PGTHU, igualmente se lleva la actualización de la base de datos de incapacidades del personal.</w:t>
      </w:r>
    </w:p>
    <w:p w14:paraId="144A5D97" w14:textId="0D8D2ADB" w:rsidR="00655A89" w:rsidRPr="009C741D" w:rsidRDefault="009716FE" w:rsidP="00BD0734">
      <w:pPr>
        <w:pStyle w:val="Ttulo2"/>
        <w:jc w:val="both"/>
        <w:rPr>
          <w:rFonts w:ascii="Arial" w:hAnsi="Arial" w:cs="Arial"/>
          <w:color w:val="auto"/>
          <w:sz w:val="22"/>
          <w:szCs w:val="22"/>
          <w:lang w:val="es-ES"/>
        </w:rPr>
      </w:pPr>
      <w:bookmarkStart w:id="28" w:name="_Toc45894522"/>
      <w:bookmarkStart w:id="29" w:name="_Toc46300466"/>
      <w:r w:rsidRPr="009C741D">
        <w:rPr>
          <w:rFonts w:ascii="Arial" w:hAnsi="Arial" w:cs="Arial"/>
          <w:color w:val="auto"/>
          <w:sz w:val="22"/>
          <w:szCs w:val="22"/>
          <w:lang w:val="es-ES"/>
        </w:rPr>
        <w:t>1</w:t>
      </w:r>
      <w:r w:rsidR="006B4CFA" w:rsidRPr="009C741D">
        <w:rPr>
          <w:rFonts w:ascii="Arial" w:hAnsi="Arial" w:cs="Arial"/>
          <w:color w:val="auto"/>
          <w:sz w:val="22"/>
          <w:szCs w:val="22"/>
          <w:lang w:val="es-ES"/>
        </w:rPr>
        <w:t xml:space="preserve">.2 </w:t>
      </w:r>
      <w:r w:rsidR="00CE6863" w:rsidRPr="009C741D">
        <w:rPr>
          <w:rFonts w:ascii="Arial" w:hAnsi="Arial" w:cs="Arial"/>
          <w:color w:val="auto"/>
          <w:sz w:val="22"/>
          <w:szCs w:val="22"/>
          <w:lang w:val="es-ES"/>
        </w:rPr>
        <w:t>INTEGRIDAD</w:t>
      </w:r>
      <w:bookmarkEnd w:id="28"/>
      <w:bookmarkEnd w:id="29"/>
    </w:p>
    <w:p w14:paraId="7BB1D6C4" w14:textId="72CCFC96" w:rsidR="003A0355" w:rsidRPr="009C741D" w:rsidRDefault="003A0355" w:rsidP="00BD0734">
      <w:pPr>
        <w:jc w:val="both"/>
        <w:rPr>
          <w:rFonts w:ascii="Arial" w:hAnsi="Arial" w:cs="Arial"/>
          <w:lang w:val="es-ES" w:eastAsia="x-none"/>
        </w:rPr>
      </w:pPr>
    </w:p>
    <w:p w14:paraId="6A1D4E08" w14:textId="77777777" w:rsidR="00364D5D" w:rsidRPr="009C741D" w:rsidRDefault="00364D5D" w:rsidP="00BD0734">
      <w:pPr>
        <w:jc w:val="both"/>
        <w:rPr>
          <w:rFonts w:ascii="Arial" w:hAnsi="Arial" w:cs="Arial"/>
        </w:rPr>
      </w:pPr>
      <w:r w:rsidRPr="009C741D">
        <w:rPr>
          <w:rFonts w:ascii="Arial" w:hAnsi="Arial" w:cs="Arial"/>
        </w:rPr>
        <w:t>Esta política tiene la finalidad de desarrollar herramientas o actividades que faciliten la institucionalización de la política de la integridad en las entidades públicas con aras de presentar un comportamiento adecuado de los servidores públicos con relación al control de conductas de corrupción que afecten al desarrollo institucional.</w:t>
      </w:r>
    </w:p>
    <w:p w14:paraId="01477422" w14:textId="77777777" w:rsidR="00364D5D" w:rsidRPr="009C741D" w:rsidRDefault="00364D5D" w:rsidP="00BD0734">
      <w:pPr>
        <w:jc w:val="both"/>
        <w:rPr>
          <w:rFonts w:ascii="Arial" w:hAnsi="Arial" w:cs="Arial"/>
        </w:rPr>
      </w:pPr>
    </w:p>
    <w:p w14:paraId="2D3EED0E" w14:textId="12DC0AC4" w:rsidR="00364D5D" w:rsidRPr="009C741D" w:rsidRDefault="00364D5D" w:rsidP="00BD0734">
      <w:pPr>
        <w:jc w:val="both"/>
        <w:rPr>
          <w:rFonts w:ascii="Arial" w:hAnsi="Arial" w:cs="Arial"/>
        </w:rPr>
      </w:pPr>
      <w:r w:rsidRPr="009C741D">
        <w:rPr>
          <w:rFonts w:ascii="Arial" w:hAnsi="Arial" w:cs="Arial"/>
        </w:rPr>
        <w:t>Según lo dispuesto en el decreto 1499 de 2019 la integridad es considerada el motor en la implementación del MIPG, razón por la cual en la entidad mediante la resolución número 097 de abril de 2019 “</w:t>
      </w:r>
      <w:r w:rsidRPr="009C741D">
        <w:rPr>
          <w:rFonts w:ascii="Arial" w:hAnsi="Arial" w:cs="Arial"/>
          <w:i/>
        </w:rPr>
        <w:t>Por la cual se adopta el Código de Integridad en la Unidad Administrativa Especial de Rehabilitación y Mantenimiento Vial</w:t>
      </w:r>
      <w:r w:rsidRPr="009C741D">
        <w:rPr>
          <w:rFonts w:ascii="Arial" w:hAnsi="Arial" w:cs="Arial"/>
        </w:rPr>
        <w:t xml:space="preserve">”. Desde el proceso de Gestión de Talento Humano,  durante el primer semestre de la vigencia se han adelantado las siguientes actividades: Conjuntamente con el equipo de Gestión de Talento Humano y el de Gestores de Integridad se realizó la aprobación del Plan de Gestión de Integridad para la vigencia 2020 y la revisión de la vigencia de la resolución No. 229 de 2019 </w:t>
      </w:r>
      <w:r w:rsidRPr="009C741D">
        <w:rPr>
          <w:rFonts w:ascii="Arial" w:hAnsi="Arial" w:cs="Arial"/>
          <w:i/>
        </w:rPr>
        <w:t>“Por la cual se conforma el equipo de gestores de Integridad en la Unidad Administrativa Especial de la Rehabilitación y Mantenimiento Vial</w:t>
      </w:r>
      <w:r w:rsidRPr="009C741D">
        <w:rPr>
          <w:rFonts w:ascii="Arial" w:hAnsi="Arial" w:cs="Arial"/>
        </w:rPr>
        <w:t>”; la cual se evidencio  que se encontraba desactualizada, por lo cual se adelantó por parte del Profesional Especializado de Talento Humano la revisión de la vigencia de dicha Resolución, por lo que se convocó mediante comunicación interna a cada área de la entidad, la invitación a postular un represéntate para ser Gestor de Integridad; una vez recibidas las  respuestas de esta comunicación, se verifico el cumplimiento de los gestores de integridad postulados, teniendo como resultado la adopción de la Resolución Número 199 del 12 de junio de 2020 “</w:t>
      </w:r>
      <w:r w:rsidRPr="009C741D">
        <w:rPr>
          <w:rFonts w:ascii="Arial" w:hAnsi="Arial" w:cs="Arial"/>
          <w:i/>
        </w:rPr>
        <w:t>Por la</w:t>
      </w:r>
      <w:r w:rsidRPr="009C741D">
        <w:rPr>
          <w:rFonts w:ascii="Arial" w:hAnsi="Arial" w:cs="Arial"/>
        </w:rPr>
        <w:t xml:space="preserve"> </w:t>
      </w:r>
      <w:r w:rsidRPr="009C741D">
        <w:rPr>
          <w:rFonts w:ascii="Arial" w:hAnsi="Arial" w:cs="Arial"/>
          <w:i/>
        </w:rPr>
        <w:t>cual se reconfigura el equipo de gestores de integridad en la Unidad Administrativa Especial de Rehabilitación y Mantenimiento Vial</w:t>
      </w:r>
      <w:r w:rsidRPr="009C741D">
        <w:rPr>
          <w:rFonts w:ascii="Arial" w:hAnsi="Arial" w:cs="Arial"/>
        </w:rPr>
        <w:t>”. La cual fue publicada en el espacio de normatividad, adicionalmente se publicó y formalizo en SISGESTIÓN el Plan de Gestión de la Integridad – GTHU-PL-005 para desarrollar dentro de la vigencia.</w:t>
      </w:r>
    </w:p>
    <w:p w14:paraId="0F2BD4B5" w14:textId="58A358A9" w:rsidR="003A0355" w:rsidRPr="008A7564" w:rsidRDefault="009716FE" w:rsidP="003A0355">
      <w:pPr>
        <w:pStyle w:val="Ttulo2"/>
        <w:rPr>
          <w:rFonts w:ascii="Arial" w:hAnsi="Arial" w:cs="Arial"/>
          <w:color w:val="auto"/>
          <w:sz w:val="22"/>
          <w:szCs w:val="22"/>
        </w:rPr>
      </w:pPr>
      <w:bookmarkStart w:id="30" w:name="_Toc46300467"/>
      <w:r w:rsidRPr="008A7564">
        <w:rPr>
          <w:rFonts w:ascii="Arial" w:hAnsi="Arial" w:cs="Arial"/>
          <w:color w:val="auto"/>
          <w:sz w:val="22"/>
          <w:szCs w:val="22"/>
          <w:lang w:val="es-ES"/>
        </w:rPr>
        <w:t>1</w:t>
      </w:r>
      <w:r w:rsidR="003A0355" w:rsidRPr="008A7564">
        <w:rPr>
          <w:rFonts w:ascii="Arial" w:hAnsi="Arial" w:cs="Arial"/>
          <w:color w:val="auto"/>
          <w:sz w:val="22"/>
          <w:szCs w:val="22"/>
          <w:lang w:val="es-ES"/>
        </w:rPr>
        <w:t xml:space="preserve">.3 </w:t>
      </w:r>
      <w:bookmarkStart w:id="31" w:name="_Toc45910962"/>
      <w:r w:rsidR="003A0355" w:rsidRPr="008A7564">
        <w:rPr>
          <w:rFonts w:ascii="Arial" w:hAnsi="Arial" w:cs="Arial"/>
          <w:color w:val="auto"/>
          <w:sz w:val="22"/>
          <w:szCs w:val="22"/>
          <w:lang w:val="es-ES"/>
        </w:rPr>
        <w:t>POLÍTICA DE SEGURIDAD Y SALUD EN EL TRABAJO</w:t>
      </w:r>
      <w:bookmarkEnd w:id="30"/>
      <w:bookmarkEnd w:id="31"/>
    </w:p>
    <w:p w14:paraId="6A78A336" w14:textId="77777777" w:rsidR="003A0355" w:rsidRPr="00675250" w:rsidRDefault="003A0355" w:rsidP="00063423">
      <w:pPr>
        <w:rPr>
          <w:rFonts w:ascii="Arial" w:hAnsi="Arial" w:cs="Arial"/>
        </w:rPr>
      </w:pPr>
    </w:p>
    <w:p w14:paraId="11001169" w14:textId="039FBBBE" w:rsidR="00063423" w:rsidRDefault="00705C63" w:rsidP="00BD0734">
      <w:pPr>
        <w:jc w:val="both"/>
        <w:rPr>
          <w:rFonts w:ascii="Arial" w:hAnsi="Arial" w:cs="Arial"/>
        </w:rPr>
      </w:pPr>
      <w:r>
        <w:rPr>
          <w:rFonts w:ascii="Arial" w:hAnsi="Arial" w:cs="Arial"/>
        </w:rPr>
        <w:t>El</w:t>
      </w:r>
      <w:r w:rsidR="00063423" w:rsidRPr="009737D2">
        <w:rPr>
          <w:rFonts w:ascii="Arial" w:hAnsi="Arial" w:cs="Arial"/>
        </w:rPr>
        <w:t xml:space="preserve"> Proceso de Gestión de Talento Humano en el componente de seguridad y Salud en el trabajo cuenta</w:t>
      </w:r>
      <w:r w:rsidR="00294C8E" w:rsidRPr="009737D2">
        <w:rPr>
          <w:rFonts w:ascii="Arial" w:hAnsi="Arial" w:cs="Arial"/>
        </w:rPr>
        <w:t xml:space="preserve"> con </w:t>
      </w:r>
      <w:r w:rsidR="00063423" w:rsidRPr="009737D2">
        <w:rPr>
          <w:rFonts w:ascii="Arial" w:hAnsi="Arial" w:cs="Arial"/>
        </w:rPr>
        <w:t>el siguiente avance:</w:t>
      </w:r>
    </w:p>
    <w:p w14:paraId="21F2288A" w14:textId="77777777" w:rsidR="00433E68" w:rsidRPr="009737D2" w:rsidRDefault="00433E68" w:rsidP="00BD0734">
      <w:pPr>
        <w:jc w:val="both"/>
        <w:rPr>
          <w:rFonts w:ascii="Arial" w:hAnsi="Arial" w:cs="Arial"/>
        </w:rPr>
      </w:pPr>
    </w:p>
    <w:p w14:paraId="4AA8974D" w14:textId="77777777" w:rsidR="00063423" w:rsidRPr="00CF606F" w:rsidRDefault="00063423" w:rsidP="00BD0734">
      <w:pPr>
        <w:jc w:val="both"/>
        <w:rPr>
          <w:rFonts w:ascii="Arial" w:hAnsi="Arial" w:cs="Arial"/>
        </w:rPr>
      </w:pPr>
      <w:r w:rsidRPr="009737D2">
        <w:rPr>
          <w:rFonts w:ascii="Arial" w:hAnsi="Arial" w:cs="Arial"/>
        </w:rPr>
        <w:t xml:space="preserve">Sobre el inicio de la vigencia se formuló el Plan de Anual Seguridad y Salud en el Trabajo (PASST) – GTHI-PL-003, para la vigencia 2020, con ocasión a la situación de la cuarentena </w:t>
      </w:r>
      <w:r w:rsidRPr="009737D2">
        <w:rPr>
          <w:rFonts w:ascii="Arial" w:hAnsi="Arial" w:cs="Arial"/>
        </w:rPr>
        <w:lastRenderedPageBreak/>
        <w:t>por el COVID -19 hubo necesidad de revisar y actualizar las actividades programadas inicialmente; durante el segundo trimestre se adelantó y público en SISGESTIÓN este documento el cual  se encuentra con una ejecución de cumplimiento de 52%, al corte del mes de junio; adicionalmente desde el área de seguridad y salud en el trabajo se han adelantado acciones relacionadas con la elaboración e implementación del protocolo de Bioseguridad en la UAEMRV - GTHU-S-PT-001</w:t>
      </w:r>
      <w:r w:rsidRPr="00CF606F">
        <w:rPr>
          <w:rFonts w:ascii="Arial" w:hAnsi="Arial" w:cs="Arial"/>
        </w:rPr>
        <w:t>.</w:t>
      </w:r>
    </w:p>
    <w:p w14:paraId="40C13A9E" w14:textId="77777777" w:rsidR="00063423" w:rsidRPr="00CF606F" w:rsidRDefault="00063423" w:rsidP="00BD0734">
      <w:pPr>
        <w:jc w:val="both"/>
        <w:rPr>
          <w:rFonts w:ascii="Arial" w:hAnsi="Arial" w:cs="Arial"/>
        </w:rPr>
      </w:pPr>
    </w:p>
    <w:p w14:paraId="4FF28A7A" w14:textId="495226C2" w:rsidR="00063423" w:rsidRPr="00CF606F" w:rsidRDefault="00063423" w:rsidP="00BD0734">
      <w:pPr>
        <w:jc w:val="both"/>
        <w:rPr>
          <w:rFonts w:ascii="Arial" w:hAnsi="Arial" w:cs="Arial"/>
        </w:rPr>
      </w:pPr>
      <w:r w:rsidRPr="008A7564">
        <w:rPr>
          <w:rFonts w:ascii="Arial" w:hAnsi="Arial" w:cs="Arial"/>
        </w:rPr>
        <w:t xml:space="preserve">La </w:t>
      </w:r>
      <w:r w:rsidR="008A7564" w:rsidRPr="008A7564">
        <w:rPr>
          <w:rFonts w:ascii="Arial" w:hAnsi="Arial" w:cs="Arial"/>
        </w:rPr>
        <w:t xml:space="preserve">UAEMRV </w:t>
      </w:r>
      <w:r w:rsidRPr="008A7564">
        <w:rPr>
          <w:rFonts w:ascii="Arial" w:hAnsi="Arial" w:cs="Arial"/>
        </w:rPr>
        <w:t xml:space="preserve">en busca de fomentar un ambiente de trabajo seguro, y la salud de cada uno de sus colaboradores, </w:t>
      </w:r>
      <w:r w:rsidR="001A632D" w:rsidRPr="008A7564">
        <w:rPr>
          <w:rFonts w:ascii="Arial" w:hAnsi="Arial" w:cs="Arial"/>
        </w:rPr>
        <w:t xml:space="preserve">ha </w:t>
      </w:r>
      <w:r w:rsidRPr="008A7564">
        <w:rPr>
          <w:rFonts w:ascii="Arial" w:hAnsi="Arial" w:cs="Arial"/>
        </w:rPr>
        <w:t>realizado una serie de actividades para prevenir, mitigar y/o controlar los riesgos en las diferentes sedes y frentes de obra a cargo de la entidad; y así prevenir accidentes y/o enfermedades laborales mediante la estructura de mejoramiento continuo</w:t>
      </w:r>
      <w:r w:rsidRPr="00CF606F">
        <w:rPr>
          <w:rFonts w:ascii="Arial" w:hAnsi="Arial" w:cs="Arial"/>
        </w:rPr>
        <w:t>.</w:t>
      </w:r>
    </w:p>
    <w:p w14:paraId="26B74450" w14:textId="77777777" w:rsidR="00063423" w:rsidRPr="00CF606F" w:rsidRDefault="00063423" w:rsidP="00BD0734">
      <w:pPr>
        <w:jc w:val="both"/>
        <w:rPr>
          <w:rFonts w:ascii="Arial" w:hAnsi="Arial" w:cs="Arial"/>
        </w:rPr>
      </w:pPr>
    </w:p>
    <w:p w14:paraId="5FC46A4E" w14:textId="21B4C5E4" w:rsidR="00063423" w:rsidRPr="00CF606F" w:rsidRDefault="00063423" w:rsidP="004F59AB">
      <w:pPr>
        <w:pStyle w:val="Descripcin"/>
        <w:keepNext/>
        <w:spacing w:after="0"/>
        <w:jc w:val="center"/>
        <w:rPr>
          <w:rFonts w:ascii="Arial" w:hAnsi="Arial" w:cs="Arial"/>
          <w:i w:val="0"/>
          <w:color w:val="auto"/>
        </w:rPr>
      </w:pPr>
      <w:r w:rsidRPr="00CF606F">
        <w:rPr>
          <w:rFonts w:ascii="Arial" w:hAnsi="Arial" w:cs="Arial"/>
          <w:i w:val="0"/>
          <w:color w:val="auto"/>
        </w:rPr>
        <w:t xml:space="preserve">Ilustración </w:t>
      </w:r>
      <w:r w:rsidRPr="00CF606F">
        <w:rPr>
          <w:rFonts w:ascii="Arial" w:hAnsi="Arial" w:cs="Arial"/>
          <w:i w:val="0"/>
          <w:color w:val="auto"/>
          <w:shd w:val="clear" w:color="auto" w:fill="E6E6E6"/>
        </w:rPr>
        <w:fldChar w:fldCharType="begin"/>
      </w:r>
      <w:r w:rsidRPr="00CF606F">
        <w:rPr>
          <w:rFonts w:ascii="Arial" w:hAnsi="Arial" w:cs="Arial"/>
          <w:i w:val="0"/>
          <w:color w:val="auto"/>
        </w:rPr>
        <w:instrText xml:space="preserve"> SEQ Ilustración \* ARABIC </w:instrText>
      </w:r>
      <w:r w:rsidRPr="00CF606F">
        <w:rPr>
          <w:rFonts w:ascii="Arial" w:hAnsi="Arial" w:cs="Arial"/>
          <w:i w:val="0"/>
          <w:color w:val="auto"/>
          <w:shd w:val="clear" w:color="auto" w:fill="E6E6E6"/>
        </w:rPr>
        <w:fldChar w:fldCharType="separate"/>
      </w:r>
      <w:r w:rsidRPr="00CF606F">
        <w:rPr>
          <w:rFonts w:ascii="Arial" w:hAnsi="Arial" w:cs="Arial"/>
          <w:i w:val="0"/>
          <w:color w:val="auto"/>
        </w:rPr>
        <w:t>1</w:t>
      </w:r>
      <w:r w:rsidRPr="00CF606F">
        <w:rPr>
          <w:rFonts w:ascii="Arial" w:hAnsi="Arial" w:cs="Arial"/>
          <w:i w:val="0"/>
          <w:color w:val="auto"/>
          <w:shd w:val="clear" w:color="auto" w:fill="E6E6E6"/>
        </w:rPr>
        <w:fldChar w:fldCharType="end"/>
      </w:r>
      <w:r w:rsidRPr="00CF606F">
        <w:rPr>
          <w:rFonts w:ascii="Arial" w:hAnsi="Arial" w:cs="Arial"/>
          <w:i w:val="0"/>
          <w:color w:val="auto"/>
        </w:rPr>
        <w:t>. Esquema de ejecución de actividades SG SST U</w:t>
      </w:r>
      <w:r w:rsidR="003A23AB" w:rsidRPr="00CF606F">
        <w:rPr>
          <w:rFonts w:ascii="Arial" w:hAnsi="Arial" w:cs="Arial"/>
          <w:i w:val="0"/>
          <w:color w:val="auto"/>
        </w:rPr>
        <w:t>AER</w:t>
      </w:r>
      <w:r w:rsidRPr="00CF606F">
        <w:rPr>
          <w:rFonts w:ascii="Arial" w:hAnsi="Arial" w:cs="Arial"/>
          <w:i w:val="0"/>
          <w:color w:val="auto"/>
        </w:rPr>
        <w:t>MV /Metodología PHVA</w:t>
      </w:r>
    </w:p>
    <w:p w14:paraId="0D2F29DA" w14:textId="77777777" w:rsidR="00063423" w:rsidRPr="00CF606F" w:rsidRDefault="4CDDF8D0" w:rsidP="00063423">
      <w:pPr>
        <w:rPr>
          <w:rFonts w:ascii="Arial" w:hAnsi="Arial" w:cs="Arial"/>
        </w:rPr>
      </w:pPr>
      <w:r w:rsidRPr="009737D2">
        <w:rPr>
          <w:noProof/>
        </w:rPr>
        <w:drawing>
          <wp:inline distT="0" distB="0" distL="0" distR="0" wp14:anchorId="55DD589B" wp14:editId="4094FE2A">
            <wp:extent cx="5613401" cy="3150235"/>
            <wp:effectExtent l="0" t="0" r="6350" b="0"/>
            <wp:docPr id="271427066"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613401" cy="3150235"/>
                    </a:xfrm>
                    <a:prstGeom prst="rect">
                      <a:avLst/>
                    </a:prstGeom>
                  </pic:spPr>
                </pic:pic>
              </a:graphicData>
            </a:graphic>
          </wp:inline>
        </w:drawing>
      </w:r>
    </w:p>
    <w:p w14:paraId="656538CE" w14:textId="42658490" w:rsidR="00063423" w:rsidRPr="00CF606F" w:rsidRDefault="00B11723" w:rsidP="00B11723">
      <w:pPr>
        <w:jc w:val="center"/>
        <w:rPr>
          <w:rFonts w:ascii="Arial" w:hAnsi="Arial" w:cs="Arial"/>
          <w:sz w:val="18"/>
          <w:szCs w:val="18"/>
        </w:rPr>
      </w:pPr>
      <w:r w:rsidRPr="00CF606F">
        <w:rPr>
          <w:rFonts w:ascii="Arial" w:hAnsi="Arial" w:cs="Arial"/>
          <w:sz w:val="18"/>
          <w:szCs w:val="18"/>
        </w:rPr>
        <w:t>Fuente: SG, U</w:t>
      </w:r>
      <w:r w:rsidR="003A23AB" w:rsidRPr="00CF606F">
        <w:rPr>
          <w:rFonts w:ascii="Arial" w:hAnsi="Arial" w:cs="Arial"/>
          <w:sz w:val="18"/>
          <w:szCs w:val="18"/>
        </w:rPr>
        <w:t>AER</w:t>
      </w:r>
      <w:r w:rsidRPr="00CF606F">
        <w:rPr>
          <w:rFonts w:ascii="Arial" w:hAnsi="Arial" w:cs="Arial"/>
          <w:sz w:val="18"/>
          <w:szCs w:val="18"/>
        </w:rPr>
        <w:t>MV, 2020.</w:t>
      </w:r>
    </w:p>
    <w:p w14:paraId="4B9B6B84" w14:textId="77777777" w:rsidR="008A7564" w:rsidRPr="00CF606F" w:rsidRDefault="008A7564" w:rsidP="00B11723">
      <w:pPr>
        <w:jc w:val="center"/>
        <w:rPr>
          <w:rFonts w:ascii="Arial" w:hAnsi="Arial" w:cs="Arial"/>
          <w:sz w:val="18"/>
          <w:szCs w:val="18"/>
        </w:rPr>
      </w:pPr>
    </w:p>
    <w:p w14:paraId="774121E8" w14:textId="55A2679F" w:rsidR="00063423" w:rsidRPr="00A51628" w:rsidRDefault="008F4BA9" w:rsidP="00DF67CF">
      <w:pPr>
        <w:jc w:val="both"/>
        <w:rPr>
          <w:rFonts w:ascii="Arial" w:hAnsi="Arial" w:cs="Arial"/>
        </w:rPr>
      </w:pPr>
      <w:r w:rsidRPr="00A51628">
        <w:rPr>
          <w:rFonts w:ascii="Arial" w:hAnsi="Arial" w:cs="Arial"/>
        </w:rPr>
        <w:t>S</w:t>
      </w:r>
      <w:r w:rsidR="00063423" w:rsidRPr="00A51628">
        <w:rPr>
          <w:rFonts w:ascii="Arial" w:hAnsi="Arial" w:cs="Arial"/>
        </w:rPr>
        <w:t xml:space="preserve">e realizaron las inspecciones periódicas a las diferentes áreas y frentes de trabajo con el fin de identificar peligros e implementar las medidas de control para los riesgos a los que están expuestos los colaboradores. </w:t>
      </w:r>
    </w:p>
    <w:p w14:paraId="18BEB0C7" w14:textId="77777777" w:rsidR="00063423" w:rsidRPr="00A51628" w:rsidRDefault="00063423" w:rsidP="00DF67CF">
      <w:pPr>
        <w:jc w:val="both"/>
        <w:rPr>
          <w:rFonts w:ascii="Arial" w:hAnsi="Arial" w:cs="Arial"/>
        </w:rPr>
      </w:pPr>
    </w:p>
    <w:p w14:paraId="6690808E" w14:textId="36252520" w:rsidR="00063423" w:rsidRPr="00A51628" w:rsidRDefault="00063423" w:rsidP="00DF67CF">
      <w:pPr>
        <w:jc w:val="both"/>
        <w:rPr>
          <w:rFonts w:ascii="Arial" w:hAnsi="Arial" w:cs="Arial"/>
        </w:rPr>
      </w:pPr>
      <w:r w:rsidRPr="00A51628">
        <w:rPr>
          <w:rFonts w:ascii="Arial" w:hAnsi="Arial" w:cs="Arial"/>
        </w:rPr>
        <w:t>Se inspeccion</w:t>
      </w:r>
      <w:r w:rsidR="006D498B" w:rsidRPr="00A51628">
        <w:rPr>
          <w:rFonts w:ascii="Arial" w:hAnsi="Arial" w:cs="Arial"/>
        </w:rPr>
        <w:t>ó los</w:t>
      </w:r>
      <w:r w:rsidRPr="00A51628">
        <w:rPr>
          <w:rFonts w:ascii="Arial" w:hAnsi="Arial" w:cs="Arial"/>
        </w:rPr>
        <w:t xml:space="preserve"> </w:t>
      </w:r>
      <w:r w:rsidR="006D498B" w:rsidRPr="00A51628">
        <w:rPr>
          <w:rFonts w:ascii="Arial" w:hAnsi="Arial" w:cs="Arial"/>
        </w:rPr>
        <w:t>e</w:t>
      </w:r>
      <w:r w:rsidRPr="00A51628">
        <w:rPr>
          <w:rFonts w:ascii="Arial" w:hAnsi="Arial" w:cs="Arial"/>
        </w:rPr>
        <w:t>lementos de protección personal</w:t>
      </w:r>
      <w:r w:rsidR="00C536D6" w:rsidRPr="00A51628">
        <w:rPr>
          <w:rFonts w:ascii="Arial" w:hAnsi="Arial" w:cs="Arial"/>
        </w:rPr>
        <w:t xml:space="preserve"> - E.P.P</w:t>
      </w:r>
      <w:r w:rsidRPr="00A51628">
        <w:rPr>
          <w:rFonts w:ascii="Arial" w:hAnsi="Arial" w:cs="Arial"/>
        </w:rPr>
        <w:t xml:space="preserve"> visualmente verificando que el personal esté haciendo uso los E.P.P. y dotación acorde al cargo y a las actividades desarrolladas. Los cuales se encuentran consignados matriz de Elementos de Protección personal y Dotación.</w:t>
      </w:r>
    </w:p>
    <w:p w14:paraId="4A0E0BE6" w14:textId="17EB5724" w:rsidR="004A4B6D" w:rsidRPr="00A51628" w:rsidRDefault="004A4B6D" w:rsidP="00DF67CF">
      <w:pPr>
        <w:jc w:val="both"/>
        <w:rPr>
          <w:rFonts w:ascii="Arial" w:hAnsi="Arial" w:cs="Arial"/>
        </w:rPr>
      </w:pPr>
    </w:p>
    <w:p w14:paraId="3A7AB8B9" w14:textId="59608D81" w:rsidR="004A4B6D" w:rsidRPr="00A51628" w:rsidRDefault="004A4B6D" w:rsidP="00DF67CF">
      <w:pPr>
        <w:jc w:val="both"/>
        <w:rPr>
          <w:rFonts w:ascii="Arial" w:hAnsi="Arial" w:cs="Arial"/>
        </w:rPr>
      </w:pPr>
      <w:r w:rsidRPr="00A51628">
        <w:rPr>
          <w:rFonts w:ascii="Arial" w:hAnsi="Arial" w:cs="Arial"/>
        </w:rPr>
        <w:t xml:space="preserve">Adicional de realizó las siguientes actividades </w:t>
      </w:r>
      <w:r w:rsidR="007E1547" w:rsidRPr="00A51628">
        <w:rPr>
          <w:rFonts w:ascii="Arial" w:hAnsi="Arial" w:cs="Arial"/>
        </w:rPr>
        <w:t>de verificación:</w:t>
      </w:r>
    </w:p>
    <w:p w14:paraId="50A0C59D" w14:textId="77777777" w:rsidR="00063423" w:rsidRPr="00A51628" w:rsidRDefault="00063423" w:rsidP="00DF67CF">
      <w:pPr>
        <w:pStyle w:val="Prrafodelista"/>
        <w:tabs>
          <w:tab w:val="left" w:pos="7200"/>
        </w:tabs>
        <w:jc w:val="both"/>
        <w:rPr>
          <w:rFonts w:ascii="Arial" w:hAnsi="Arial" w:cs="Arial"/>
        </w:rPr>
      </w:pPr>
      <w:r w:rsidRPr="00A51628">
        <w:rPr>
          <w:rFonts w:ascii="Arial" w:hAnsi="Arial" w:cs="Arial"/>
        </w:rPr>
        <w:t xml:space="preserve">                                         </w:t>
      </w:r>
    </w:p>
    <w:p w14:paraId="42CA05CE" w14:textId="77777777" w:rsidR="00063423" w:rsidRPr="00A51628" w:rsidRDefault="00063423" w:rsidP="00D6265A">
      <w:pPr>
        <w:pStyle w:val="Prrafodelista"/>
        <w:widowControl/>
        <w:numPr>
          <w:ilvl w:val="0"/>
          <w:numId w:val="16"/>
        </w:numPr>
        <w:jc w:val="both"/>
        <w:rPr>
          <w:rFonts w:ascii="Arial" w:hAnsi="Arial" w:cs="Arial"/>
        </w:rPr>
      </w:pPr>
      <w:r w:rsidRPr="00A51628">
        <w:rPr>
          <w:rFonts w:ascii="Arial" w:hAnsi="Arial" w:cs="Arial"/>
        </w:rPr>
        <w:t>La inspección de equipos y herramientas disponibles en las sedes y frentes de obra, lo anterior con el fin de verificar su buen funcionamiento y prevenir accidentes.</w:t>
      </w:r>
    </w:p>
    <w:p w14:paraId="5B4D8DA5" w14:textId="77777777" w:rsidR="00063423" w:rsidRPr="00A51628" w:rsidRDefault="00063423" w:rsidP="00DF67CF">
      <w:pPr>
        <w:pStyle w:val="Prrafodelista"/>
        <w:tabs>
          <w:tab w:val="left" w:pos="7200"/>
        </w:tabs>
        <w:jc w:val="both"/>
        <w:rPr>
          <w:rFonts w:ascii="Arial" w:hAnsi="Arial" w:cs="Arial"/>
          <w:highlight w:val="green"/>
        </w:rPr>
      </w:pPr>
    </w:p>
    <w:p w14:paraId="493FDCAA" w14:textId="6821690D" w:rsidR="00063423" w:rsidRPr="00A51628" w:rsidRDefault="00063423" w:rsidP="00D6265A">
      <w:pPr>
        <w:pStyle w:val="Prrafodelista"/>
        <w:widowControl/>
        <w:numPr>
          <w:ilvl w:val="0"/>
          <w:numId w:val="16"/>
        </w:numPr>
        <w:jc w:val="both"/>
        <w:rPr>
          <w:rFonts w:ascii="Arial" w:hAnsi="Arial" w:cs="Arial"/>
        </w:rPr>
      </w:pPr>
      <w:r w:rsidRPr="00A51628">
        <w:rPr>
          <w:rFonts w:ascii="Arial" w:hAnsi="Arial" w:cs="Arial"/>
        </w:rPr>
        <w:lastRenderedPageBreak/>
        <w:t>la respectiva inspección de la maquinaria y equipos disponibles en las sedes y frentes de obra, lo anterior con el fin de verificar su buen funcionamiento y prevenir accidentes.</w:t>
      </w:r>
    </w:p>
    <w:p w14:paraId="32014AEA" w14:textId="77777777" w:rsidR="00063423" w:rsidRPr="00A51628" w:rsidRDefault="00063423" w:rsidP="00DF67CF">
      <w:pPr>
        <w:pStyle w:val="Prrafodelista"/>
        <w:jc w:val="both"/>
        <w:rPr>
          <w:rFonts w:ascii="Arial" w:hAnsi="Arial" w:cs="Arial"/>
        </w:rPr>
      </w:pPr>
    </w:p>
    <w:p w14:paraId="76A3AEB9" w14:textId="77777777" w:rsidR="00063423" w:rsidRPr="00A51628" w:rsidRDefault="00063423" w:rsidP="00D6265A">
      <w:pPr>
        <w:pStyle w:val="Prrafodelista"/>
        <w:widowControl/>
        <w:numPr>
          <w:ilvl w:val="0"/>
          <w:numId w:val="16"/>
        </w:numPr>
        <w:jc w:val="both"/>
        <w:rPr>
          <w:rFonts w:ascii="Arial" w:hAnsi="Arial" w:cs="Arial"/>
        </w:rPr>
      </w:pPr>
      <w:r w:rsidRPr="00A51628">
        <w:rPr>
          <w:rFonts w:ascii="Arial" w:hAnsi="Arial" w:cs="Arial"/>
        </w:rPr>
        <w:t>Se inspecciona, recarga y ubica estratégicamente los equipos contra incendio en Sedes Administrativa, Producción y Operativa como en Frentes de Obra de la Unidad.</w:t>
      </w:r>
    </w:p>
    <w:p w14:paraId="0072E67F" w14:textId="77777777" w:rsidR="00063423" w:rsidRPr="00A51628" w:rsidRDefault="00063423" w:rsidP="00DF67CF">
      <w:pPr>
        <w:pStyle w:val="Prrafodelista"/>
        <w:jc w:val="both"/>
        <w:rPr>
          <w:rFonts w:ascii="Arial" w:hAnsi="Arial" w:cs="Arial"/>
        </w:rPr>
      </w:pPr>
    </w:p>
    <w:p w14:paraId="53015035" w14:textId="77777777" w:rsidR="00063423" w:rsidRPr="00A51628" w:rsidRDefault="00063423" w:rsidP="00D6265A">
      <w:pPr>
        <w:pStyle w:val="Prrafodelista"/>
        <w:widowControl/>
        <w:numPr>
          <w:ilvl w:val="0"/>
          <w:numId w:val="16"/>
        </w:numPr>
        <w:jc w:val="both"/>
        <w:rPr>
          <w:rFonts w:ascii="Arial" w:hAnsi="Arial" w:cs="Arial"/>
        </w:rPr>
      </w:pPr>
      <w:r w:rsidRPr="00A51628">
        <w:rPr>
          <w:rFonts w:ascii="Arial" w:hAnsi="Arial" w:cs="Arial"/>
        </w:rPr>
        <w:t xml:space="preserve">La utilización adecuada y oportuna de la demarcación y señalización con el fin de prevenir los peligros y riesgos en los frentes de obra, de acuerdo con los requisitos legales vigentes.  </w:t>
      </w:r>
    </w:p>
    <w:p w14:paraId="746ED253" w14:textId="77777777" w:rsidR="00063423" w:rsidRPr="00A51628" w:rsidRDefault="00063423" w:rsidP="00DF67CF">
      <w:pPr>
        <w:jc w:val="both"/>
        <w:rPr>
          <w:rFonts w:ascii="Arial" w:hAnsi="Arial" w:cs="Arial"/>
        </w:rPr>
      </w:pPr>
    </w:p>
    <w:p w14:paraId="5A87B3FC" w14:textId="77777777" w:rsidR="00063423" w:rsidRPr="00A51628" w:rsidRDefault="00063423" w:rsidP="00D6265A">
      <w:pPr>
        <w:pStyle w:val="Prrafodelista"/>
        <w:widowControl/>
        <w:numPr>
          <w:ilvl w:val="0"/>
          <w:numId w:val="16"/>
        </w:numPr>
        <w:jc w:val="both"/>
        <w:rPr>
          <w:rFonts w:ascii="Arial" w:hAnsi="Arial" w:cs="Arial"/>
        </w:rPr>
      </w:pPr>
      <w:r w:rsidRPr="00A51628">
        <w:rPr>
          <w:rFonts w:ascii="Arial" w:hAnsi="Arial" w:cs="Arial"/>
        </w:rPr>
        <w:t xml:space="preserve">La señalización en los frentes de obra contiene como mínimo: </w:t>
      </w:r>
    </w:p>
    <w:p w14:paraId="2310B1E0" w14:textId="77777777" w:rsidR="00063423" w:rsidRPr="00A51628" w:rsidRDefault="00063423" w:rsidP="00063423">
      <w:pPr>
        <w:rPr>
          <w:rFonts w:ascii="Arial" w:hAnsi="Arial" w:cs="Arial"/>
        </w:rPr>
      </w:pPr>
    </w:p>
    <w:p w14:paraId="5284A45B" w14:textId="77777777" w:rsidR="00063423" w:rsidRPr="00A51628" w:rsidRDefault="00063423" w:rsidP="00DF67CF">
      <w:pPr>
        <w:ind w:left="720"/>
        <w:rPr>
          <w:rFonts w:ascii="Arial" w:hAnsi="Arial" w:cs="Arial"/>
        </w:rPr>
      </w:pPr>
      <w:r w:rsidRPr="00A51628">
        <w:rPr>
          <w:rFonts w:ascii="Arial" w:hAnsi="Arial" w:cs="Arial"/>
        </w:rPr>
        <w:t>- Señalización de vías por obra o mantenimiento las cuales incluirán si aplican barricadas, conos y paletas.</w:t>
      </w:r>
    </w:p>
    <w:p w14:paraId="45A229EC" w14:textId="77777777" w:rsidR="00063423" w:rsidRPr="00A51628" w:rsidRDefault="00063423" w:rsidP="00DF67CF">
      <w:pPr>
        <w:ind w:left="720"/>
        <w:rPr>
          <w:rFonts w:ascii="Arial" w:hAnsi="Arial" w:cs="Arial"/>
        </w:rPr>
      </w:pPr>
      <w:r w:rsidRPr="00A51628">
        <w:rPr>
          <w:rFonts w:ascii="Arial" w:hAnsi="Arial" w:cs="Arial"/>
        </w:rPr>
        <w:t xml:space="preserve">- Señales preventivas </w:t>
      </w:r>
    </w:p>
    <w:p w14:paraId="792F2E07" w14:textId="77777777" w:rsidR="00063423" w:rsidRPr="00A51628" w:rsidRDefault="00063423" w:rsidP="00DF67CF">
      <w:pPr>
        <w:ind w:left="720"/>
        <w:rPr>
          <w:rFonts w:ascii="Arial" w:hAnsi="Arial" w:cs="Arial"/>
        </w:rPr>
      </w:pPr>
      <w:r w:rsidRPr="00A51628">
        <w:rPr>
          <w:rFonts w:ascii="Arial" w:hAnsi="Arial" w:cs="Arial"/>
        </w:rPr>
        <w:t xml:space="preserve">- Señales reglamentarias </w:t>
      </w:r>
    </w:p>
    <w:p w14:paraId="2205C6F2" w14:textId="77777777" w:rsidR="00063423" w:rsidRPr="00A51628" w:rsidRDefault="00063423" w:rsidP="00DF67CF">
      <w:pPr>
        <w:ind w:left="720"/>
        <w:rPr>
          <w:rFonts w:ascii="Arial" w:hAnsi="Arial" w:cs="Arial"/>
        </w:rPr>
      </w:pPr>
      <w:r w:rsidRPr="00A51628">
        <w:rPr>
          <w:rFonts w:ascii="Arial" w:hAnsi="Arial" w:cs="Arial"/>
        </w:rPr>
        <w:t xml:space="preserve">- Señales de prohibición </w:t>
      </w:r>
    </w:p>
    <w:p w14:paraId="52ADE3E4" w14:textId="77777777" w:rsidR="00063423" w:rsidRPr="00A51628" w:rsidRDefault="00063423" w:rsidP="00DF67CF">
      <w:pPr>
        <w:ind w:left="720"/>
        <w:rPr>
          <w:rFonts w:ascii="Arial" w:hAnsi="Arial" w:cs="Arial"/>
        </w:rPr>
      </w:pPr>
      <w:r w:rsidRPr="00A51628">
        <w:rPr>
          <w:rFonts w:ascii="Arial" w:hAnsi="Arial" w:cs="Arial"/>
        </w:rPr>
        <w:t>- Señales de advertencia</w:t>
      </w:r>
    </w:p>
    <w:p w14:paraId="740C8195" w14:textId="77777777" w:rsidR="00063423" w:rsidRPr="00A51628" w:rsidRDefault="00063423" w:rsidP="00DF67CF">
      <w:pPr>
        <w:ind w:left="720"/>
        <w:rPr>
          <w:rFonts w:ascii="Arial" w:hAnsi="Arial" w:cs="Arial"/>
        </w:rPr>
      </w:pPr>
      <w:r w:rsidRPr="00A51628">
        <w:rPr>
          <w:rFonts w:ascii="Arial" w:hAnsi="Arial" w:cs="Arial"/>
        </w:rPr>
        <w:t>- Señalización de evacuación</w:t>
      </w:r>
    </w:p>
    <w:p w14:paraId="1ED43694" w14:textId="77777777" w:rsidR="00063423" w:rsidRPr="00A51628" w:rsidRDefault="00063423" w:rsidP="00063423">
      <w:pPr>
        <w:rPr>
          <w:rFonts w:ascii="Arial" w:hAnsi="Arial" w:cs="Arial"/>
          <w:highlight w:val="green"/>
        </w:rPr>
      </w:pPr>
    </w:p>
    <w:p w14:paraId="4E3E9293" w14:textId="27F6A03F" w:rsidR="00063423" w:rsidRPr="00A51628" w:rsidRDefault="00063423" w:rsidP="00D6265A">
      <w:pPr>
        <w:pStyle w:val="Prrafodelista"/>
        <w:widowControl/>
        <w:numPr>
          <w:ilvl w:val="0"/>
          <w:numId w:val="17"/>
        </w:numPr>
        <w:tabs>
          <w:tab w:val="left" w:pos="7200"/>
        </w:tabs>
        <w:spacing w:after="120"/>
        <w:jc w:val="both"/>
        <w:rPr>
          <w:rFonts w:ascii="Arial" w:hAnsi="Arial" w:cs="Arial"/>
        </w:rPr>
      </w:pPr>
      <w:r w:rsidRPr="00A51628">
        <w:rPr>
          <w:rFonts w:ascii="Arial" w:hAnsi="Arial" w:cs="Arial"/>
        </w:rPr>
        <w:t>En cada una de las sedes y frentes de obra se realiza</w:t>
      </w:r>
      <w:r w:rsidR="007E5062" w:rsidRPr="00A51628">
        <w:rPr>
          <w:rFonts w:ascii="Arial" w:hAnsi="Arial" w:cs="Arial"/>
        </w:rPr>
        <w:t>ro</w:t>
      </w:r>
      <w:r w:rsidRPr="00A51628">
        <w:rPr>
          <w:rFonts w:ascii="Arial" w:hAnsi="Arial" w:cs="Arial"/>
        </w:rPr>
        <w:t>n capacitaciones y/o sensibilizaciones (Charlas) con el fin de reforzar los aspectos relacionados con Seguridad y Salud en el Trabajo relevantes en la ejecución de actividades misionales o de apoyo, en cumplimiento de los requisitos legales vigentes.</w:t>
      </w:r>
    </w:p>
    <w:p w14:paraId="6C36E418" w14:textId="77777777" w:rsidR="007E5062" w:rsidRPr="009737D2" w:rsidRDefault="007E5062" w:rsidP="00DF67CF">
      <w:pPr>
        <w:tabs>
          <w:tab w:val="left" w:pos="7200"/>
        </w:tabs>
        <w:jc w:val="both"/>
        <w:rPr>
          <w:rFonts w:ascii="Arial" w:hAnsi="Arial" w:cs="Arial"/>
        </w:rPr>
      </w:pPr>
    </w:p>
    <w:p w14:paraId="310FF259" w14:textId="77777777" w:rsidR="00063423" w:rsidRPr="009737D2" w:rsidRDefault="00063423" w:rsidP="00DF67CF">
      <w:pPr>
        <w:pStyle w:val="Prrafodelista"/>
        <w:tabs>
          <w:tab w:val="left" w:pos="7200"/>
        </w:tabs>
        <w:jc w:val="both"/>
        <w:rPr>
          <w:rFonts w:ascii="Arial" w:hAnsi="Arial" w:cs="Arial"/>
        </w:rPr>
      </w:pPr>
      <w:r w:rsidRPr="3FAE3A9D">
        <w:rPr>
          <w:rFonts w:ascii="Arial" w:hAnsi="Arial" w:cs="Arial"/>
        </w:rPr>
        <w:t xml:space="preserve">Los empleados oficiales reciben la Inducción y Reinducción SG SST de la Unidad con el objetivo de identificar las áreas de la Sedes, e identificación de Peligros presentes para la prevención de lesiones y/o enfermedades de origen laboral. </w:t>
      </w:r>
    </w:p>
    <w:p w14:paraId="63DCB743" w14:textId="207AD83E" w:rsidR="00063423" w:rsidRPr="009737D2" w:rsidRDefault="00063423" w:rsidP="00DF67CF">
      <w:pPr>
        <w:pStyle w:val="NormalWeb"/>
        <w:jc w:val="both"/>
        <w:rPr>
          <w:rFonts w:ascii="Arial" w:eastAsia="MS Mincho" w:hAnsi="Arial" w:cs="Arial"/>
          <w:sz w:val="22"/>
          <w:szCs w:val="22"/>
          <w:lang w:eastAsia="ja-JP"/>
        </w:rPr>
      </w:pPr>
      <w:r w:rsidRPr="3FAE3A9D">
        <w:rPr>
          <w:rFonts w:ascii="Arial" w:eastAsia="MS Mincho" w:hAnsi="Arial" w:cs="Arial"/>
          <w:sz w:val="22"/>
          <w:szCs w:val="22"/>
          <w:lang w:eastAsia="ja-JP"/>
        </w:rPr>
        <w:t xml:space="preserve">La </w:t>
      </w:r>
      <w:r w:rsidR="007765A9" w:rsidRPr="009737D2">
        <w:rPr>
          <w:rFonts w:ascii="Arial" w:hAnsi="Arial" w:cs="Arial"/>
          <w:sz w:val="22"/>
          <w:szCs w:val="22"/>
          <w:lang w:val="es-ES"/>
        </w:rPr>
        <w:t xml:space="preserve">Unidad Administrativa Especial de Rehabilitación y Mantenimiento Vial </w:t>
      </w:r>
      <w:r w:rsidRPr="3FAE3A9D">
        <w:rPr>
          <w:rFonts w:ascii="Arial" w:eastAsia="MS Mincho" w:hAnsi="Arial" w:cs="Arial"/>
          <w:sz w:val="22"/>
          <w:szCs w:val="22"/>
          <w:lang w:eastAsia="ja-JP"/>
        </w:rPr>
        <w:t>(</w:t>
      </w:r>
      <w:r w:rsidR="00233CE3" w:rsidRPr="009737D2">
        <w:rPr>
          <w:rFonts w:ascii="Arial" w:hAnsi="Arial" w:cs="Arial"/>
          <w:sz w:val="22"/>
          <w:szCs w:val="22"/>
        </w:rPr>
        <w:t>UAEMRV</w:t>
      </w:r>
      <w:r w:rsidRPr="3FAE3A9D">
        <w:rPr>
          <w:rFonts w:ascii="Arial" w:eastAsia="MS Mincho" w:hAnsi="Arial" w:cs="Arial"/>
          <w:sz w:val="22"/>
          <w:szCs w:val="22"/>
          <w:lang w:eastAsia="ja-JP"/>
        </w:rPr>
        <w:t xml:space="preserve">) estableció para </w:t>
      </w:r>
      <w:r w:rsidR="005D7249" w:rsidRPr="3FAE3A9D">
        <w:rPr>
          <w:rFonts w:ascii="Arial" w:eastAsia="MS Mincho" w:hAnsi="Arial" w:cs="Arial"/>
          <w:sz w:val="22"/>
          <w:szCs w:val="22"/>
          <w:lang w:eastAsia="ja-JP"/>
        </w:rPr>
        <w:t>el</w:t>
      </w:r>
      <w:r w:rsidRPr="3FAE3A9D">
        <w:rPr>
          <w:rFonts w:ascii="Arial" w:eastAsia="MS Mincho" w:hAnsi="Arial" w:cs="Arial"/>
          <w:sz w:val="22"/>
          <w:szCs w:val="22"/>
          <w:lang w:eastAsia="ja-JP"/>
        </w:rPr>
        <w:t xml:space="preserve"> Sistemas de Gestión Seguridad y Salud en el Trabajo (SG SST), el cumplimiento de Decreto 1072 del 2015, Decreto Único del Sector Trabajo y Resolución 0312 del 2019 Estándares Mínimos del SG SST; la Planeación, organización, ejecución y evaluación de los Objetivos y Metas establecidas por la </w:t>
      </w:r>
      <w:r w:rsidR="00233CE3" w:rsidRPr="009737D2">
        <w:rPr>
          <w:rFonts w:ascii="Arial" w:hAnsi="Arial" w:cs="Arial"/>
          <w:sz w:val="22"/>
          <w:szCs w:val="22"/>
        </w:rPr>
        <w:t>UAEMRV</w:t>
      </w:r>
      <w:r w:rsidRPr="3FAE3A9D">
        <w:rPr>
          <w:rFonts w:ascii="Arial" w:eastAsia="MS Mincho" w:hAnsi="Arial" w:cs="Arial"/>
          <w:sz w:val="22"/>
          <w:szCs w:val="22"/>
          <w:lang w:eastAsia="ja-JP"/>
        </w:rPr>
        <w:t>.</w:t>
      </w:r>
    </w:p>
    <w:p w14:paraId="43F0AD7A" w14:textId="10A7AB58" w:rsidR="000A6C5F" w:rsidRPr="00233CE3" w:rsidRDefault="000A6C5F" w:rsidP="00DF67CF">
      <w:pPr>
        <w:pStyle w:val="NormalWeb"/>
        <w:jc w:val="both"/>
        <w:rPr>
          <w:rFonts w:ascii="Arial" w:eastAsia="MS Mincho" w:hAnsi="Arial" w:cs="Arial"/>
          <w:color w:val="A6A6A6" w:themeColor="background1" w:themeShade="A6"/>
          <w:sz w:val="22"/>
          <w:szCs w:val="22"/>
          <w:lang w:eastAsia="ja-JP"/>
        </w:rPr>
      </w:pPr>
    </w:p>
    <w:p w14:paraId="0B650119" w14:textId="3CE7E36A" w:rsidR="00732244" w:rsidRDefault="00732244" w:rsidP="00DF67CF">
      <w:pPr>
        <w:pStyle w:val="NormalWeb"/>
        <w:jc w:val="both"/>
        <w:rPr>
          <w:rFonts w:ascii="Arial" w:eastAsia="MS Mincho" w:hAnsi="Arial" w:cs="Arial"/>
          <w:color w:val="A6A6A6" w:themeColor="background1" w:themeShade="A6"/>
          <w:sz w:val="22"/>
          <w:szCs w:val="22"/>
          <w:lang w:eastAsia="ja-JP"/>
        </w:rPr>
      </w:pPr>
    </w:p>
    <w:p w14:paraId="270C305A" w14:textId="19A7B42E" w:rsidR="00732244" w:rsidRDefault="00732244" w:rsidP="00DF67CF">
      <w:pPr>
        <w:pStyle w:val="NormalWeb"/>
        <w:jc w:val="both"/>
        <w:rPr>
          <w:rFonts w:ascii="Arial" w:eastAsia="MS Mincho" w:hAnsi="Arial" w:cs="Arial"/>
          <w:color w:val="A6A6A6" w:themeColor="background1" w:themeShade="A6"/>
          <w:sz w:val="22"/>
          <w:szCs w:val="22"/>
          <w:lang w:eastAsia="ja-JP"/>
        </w:rPr>
      </w:pPr>
    </w:p>
    <w:p w14:paraId="51B80720" w14:textId="1BF63C3B" w:rsidR="00732244" w:rsidRDefault="00732244" w:rsidP="00DF67CF">
      <w:pPr>
        <w:pStyle w:val="NormalWeb"/>
        <w:jc w:val="both"/>
        <w:rPr>
          <w:rFonts w:ascii="Arial" w:eastAsia="MS Mincho" w:hAnsi="Arial" w:cs="Arial"/>
          <w:color w:val="A6A6A6" w:themeColor="background1" w:themeShade="A6"/>
          <w:sz w:val="22"/>
          <w:szCs w:val="22"/>
          <w:lang w:eastAsia="ja-JP"/>
        </w:rPr>
      </w:pPr>
    </w:p>
    <w:p w14:paraId="50716299" w14:textId="77777777" w:rsidR="00732244" w:rsidRDefault="00732244" w:rsidP="00DF67CF">
      <w:pPr>
        <w:pStyle w:val="NormalWeb"/>
        <w:jc w:val="both"/>
        <w:rPr>
          <w:rFonts w:ascii="Arial" w:eastAsia="MS Mincho" w:hAnsi="Arial" w:cs="Arial"/>
          <w:color w:val="A6A6A6" w:themeColor="background1" w:themeShade="A6"/>
          <w:sz w:val="22"/>
          <w:szCs w:val="22"/>
          <w:lang w:eastAsia="ja-JP"/>
        </w:rPr>
      </w:pPr>
    </w:p>
    <w:p w14:paraId="2EAF0A9D" w14:textId="0C36E356" w:rsidR="000A6C5F" w:rsidRDefault="000A6C5F" w:rsidP="00DF67CF">
      <w:pPr>
        <w:pStyle w:val="NormalWeb"/>
        <w:jc w:val="both"/>
        <w:rPr>
          <w:rFonts w:ascii="Arial" w:hAnsi="Arial" w:cs="Arial"/>
          <w:color w:val="A6A6A6" w:themeColor="background1" w:themeShade="A6"/>
          <w:sz w:val="22"/>
          <w:szCs w:val="22"/>
        </w:rPr>
      </w:pPr>
    </w:p>
    <w:p w14:paraId="1567C77A" w14:textId="2CB7DC2A" w:rsidR="000A6C5F" w:rsidRPr="00CF606F" w:rsidRDefault="000A6C5F" w:rsidP="000C0595">
      <w:pPr>
        <w:pStyle w:val="Descripcin"/>
        <w:keepNext/>
        <w:spacing w:after="0"/>
        <w:jc w:val="center"/>
        <w:rPr>
          <w:rFonts w:ascii="Arial" w:hAnsi="Arial" w:cs="Arial"/>
          <w:color w:val="auto"/>
        </w:rPr>
      </w:pPr>
      <w:r w:rsidRPr="00CF606F">
        <w:rPr>
          <w:rFonts w:ascii="Arial" w:hAnsi="Arial" w:cs="Arial"/>
          <w:color w:val="auto"/>
        </w:rPr>
        <w:lastRenderedPageBreak/>
        <w:t xml:space="preserve">Ilustración </w:t>
      </w:r>
      <w:r w:rsidRPr="00CF606F">
        <w:rPr>
          <w:rFonts w:ascii="Arial" w:hAnsi="Arial" w:cs="Arial"/>
          <w:color w:val="auto"/>
          <w:shd w:val="clear" w:color="auto" w:fill="E6E6E6"/>
        </w:rPr>
        <w:fldChar w:fldCharType="begin"/>
      </w:r>
      <w:r w:rsidRPr="00CF606F">
        <w:rPr>
          <w:rFonts w:ascii="Arial" w:hAnsi="Arial" w:cs="Arial"/>
          <w:color w:val="auto"/>
        </w:rPr>
        <w:instrText xml:space="preserve"> SEQ Ilustración \* ARABIC </w:instrText>
      </w:r>
      <w:r w:rsidRPr="00CF606F">
        <w:rPr>
          <w:rFonts w:ascii="Arial" w:hAnsi="Arial" w:cs="Arial"/>
          <w:color w:val="auto"/>
          <w:shd w:val="clear" w:color="auto" w:fill="E6E6E6"/>
        </w:rPr>
        <w:fldChar w:fldCharType="separate"/>
      </w:r>
      <w:r w:rsidR="00FB0391" w:rsidRPr="00CF606F">
        <w:rPr>
          <w:rFonts w:ascii="Arial" w:hAnsi="Arial" w:cs="Arial"/>
          <w:color w:val="auto"/>
        </w:rPr>
        <w:t>2</w:t>
      </w:r>
      <w:r w:rsidRPr="00CF606F">
        <w:rPr>
          <w:rFonts w:ascii="Arial" w:hAnsi="Arial" w:cs="Arial"/>
          <w:color w:val="auto"/>
          <w:shd w:val="clear" w:color="auto" w:fill="E6E6E6"/>
        </w:rPr>
        <w:fldChar w:fldCharType="end"/>
      </w:r>
      <w:r w:rsidRPr="00CF606F">
        <w:rPr>
          <w:rFonts w:ascii="Arial" w:hAnsi="Arial" w:cs="Arial"/>
          <w:color w:val="auto"/>
        </w:rPr>
        <w:t xml:space="preserve">. </w:t>
      </w:r>
      <w:r w:rsidR="00FB0391" w:rsidRPr="00CF606F">
        <w:rPr>
          <w:rFonts w:ascii="Arial" w:hAnsi="Arial" w:cs="Arial"/>
          <w:color w:val="auto"/>
        </w:rPr>
        <w:t xml:space="preserve">Fases del sistema de gestión </w:t>
      </w:r>
      <w:r w:rsidR="00732244" w:rsidRPr="00CF606F">
        <w:rPr>
          <w:rFonts w:ascii="Arial" w:hAnsi="Arial" w:cs="Arial"/>
          <w:color w:val="auto"/>
        </w:rPr>
        <w:t>y seguridad y salud en el trabajo</w:t>
      </w:r>
    </w:p>
    <w:p w14:paraId="256F7D27" w14:textId="77777777" w:rsidR="00063423" w:rsidRPr="00CF606F" w:rsidRDefault="4CDDF8D0" w:rsidP="00063423">
      <w:pPr>
        <w:rPr>
          <w:rFonts w:ascii="Arial" w:hAnsi="Arial" w:cs="Arial"/>
        </w:rPr>
      </w:pPr>
      <w:r>
        <w:rPr>
          <w:noProof/>
        </w:rPr>
        <w:drawing>
          <wp:inline distT="0" distB="0" distL="0" distR="0" wp14:anchorId="4E69652B" wp14:editId="0856F293">
            <wp:extent cx="5657850" cy="2371725"/>
            <wp:effectExtent l="0" t="0" r="0" b="9525"/>
            <wp:docPr id="1697460529" name="Imagen 32" descr="Fases de transición del SG-SST - Resolución 0312 de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4">
                      <a:extLst>
                        <a:ext uri="{28A0092B-C50C-407E-A947-70E740481C1C}">
                          <a14:useLocalDpi xmlns:a14="http://schemas.microsoft.com/office/drawing/2010/main" val="0"/>
                        </a:ext>
                      </a:extLst>
                    </a:blip>
                    <a:stretch>
                      <a:fillRect/>
                    </a:stretch>
                  </pic:blipFill>
                  <pic:spPr>
                    <a:xfrm>
                      <a:off x="0" y="0"/>
                      <a:ext cx="5657850" cy="2371725"/>
                    </a:xfrm>
                    <a:prstGeom prst="rect">
                      <a:avLst/>
                    </a:prstGeom>
                  </pic:spPr>
                </pic:pic>
              </a:graphicData>
            </a:graphic>
          </wp:inline>
        </w:drawing>
      </w:r>
    </w:p>
    <w:p w14:paraId="412105A7" w14:textId="631860E4" w:rsidR="00063423" w:rsidRPr="00CF606F" w:rsidRDefault="00341866" w:rsidP="00341866">
      <w:pPr>
        <w:jc w:val="center"/>
        <w:rPr>
          <w:rFonts w:ascii="Arial" w:hAnsi="Arial" w:cs="Arial"/>
          <w:sz w:val="18"/>
          <w:szCs w:val="18"/>
        </w:rPr>
      </w:pPr>
      <w:r w:rsidRPr="00CF606F">
        <w:rPr>
          <w:rFonts w:ascii="Arial" w:hAnsi="Arial" w:cs="Arial"/>
          <w:sz w:val="18"/>
          <w:szCs w:val="18"/>
        </w:rPr>
        <w:t>Fuente:</w:t>
      </w:r>
      <w:r w:rsidR="003A23AB" w:rsidRPr="00CF606F">
        <w:rPr>
          <w:rFonts w:ascii="Arial" w:hAnsi="Arial" w:cs="Arial"/>
          <w:sz w:val="18"/>
          <w:szCs w:val="18"/>
        </w:rPr>
        <w:t xml:space="preserve"> SG, UAERMV, 2020.</w:t>
      </w:r>
    </w:p>
    <w:p w14:paraId="490D65E2" w14:textId="77777777" w:rsidR="003A23AB" w:rsidRPr="00CF606F" w:rsidRDefault="003A23AB" w:rsidP="00DF67CF">
      <w:pPr>
        <w:jc w:val="both"/>
        <w:rPr>
          <w:rFonts w:ascii="Arial" w:hAnsi="Arial" w:cs="Arial"/>
        </w:rPr>
      </w:pPr>
    </w:p>
    <w:p w14:paraId="2AE2B242" w14:textId="22EC81D3" w:rsidR="00063423" w:rsidRPr="00AB422B" w:rsidRDefault="00063423" w:rsidP="00DF67CF">
      <w:pPr>
        <w:jc w:val="both"/>
        <w:rPr>
          <w:rFonts w:ascii="Arial" w:hAnsi="Arial" w:cs="Arial"/>
        </w:rPr>
      </w:pPr>
      <w:r w:rsidRPr="00AB422B">
        <w:rPr>
          <w:rFonts w:ascii="Arial" w:hAnsi="Arial" w:cs="Arial"/>
        </w:rPr>
        <w:t xml:space="preserve">La </w:t>
      </w:r>
      <w:r w:rsidR="007765A9" w:rsidRPr="00AB422B">
        <w:rPr>
          <w:rFonts w:ascii="Arial" w:hAnsi="Arial" w:cs="Arial"/>
        </w:rPr>
        <w:t>UAE</w:t>
      </w:r>
      <w:r w:rsidR="003A23AB" w:rsidRPr="00AB422B">
        <w:rPr>
          <w:rFonts w:ascii="Arial" w:hAnsi="Arial" w:cs="Arial"/>
        </w:rPr>
        <w:t>RM</w:t>
      </w:r>
      <w:r w:rsidR="007765A9" w:rsidRPr="00AB422B">
        <w:rPr>
          <w:rFonts w:ascii="Arial" w:hAnsi="Arial" w:cs="Arial"/>
        </w:rPr>
        <w:t xml:space="preserve">V </w:t>
      </w:r>
      <w:r w:rsidRPr="00AB422B">
        <w:rPr>
          <w:rFonts w:ascii="Arial" w:hAnsi="Arial" w:cs="Arial"/>
        </w:rPr>
        <w:t xml:space="preserve">ha venido desarrollando </w:t>
      </w:r>
      <w:r w:rsidR="00AB422B" w:rsidRPr="00AB422B">
        <w:rPr>
          <w:rFonts w:ascii="Arial" w:hAnsi="Arial" w:cs="Arial"/>
        </w:rPr>
        <w:t>procedimientos</w:t>
      </w:r>
      <w:r w:rsidRPr="00AB422B">
        <w:rPr>
          <w:rFonts w:ascii="Arial" w:hAnsi="Arial" w:cs="Arial"/>
        </w:rPr>
        <w:t xml:space="preserve">, </w:t>
      </w:r>
      <w:r w:rsidR="00AB422B" w:rsidRPr="00AB422B">
        <w:rPr>
          <w:rFonts w:ascii="Arial" w:hAnsi="Arial" w:cs="Arial"/>
        </w:rPr>
        <w:t xml:space="preserve">manuales </w:t>
      </w:r>
      <w:r w:rsidRPr="00AB422B">
        <w:rPr>
          <w:rFonts w:ascii="Arial" w:hAnsi="Arial" w:cs="Arial"/>
        </w:rPr>
        <w:t xml:space="preserve">y </w:t>
      </w:r>
      <w:r w:rsidR="00AB422B" w:rsidRPr="00AB422B">
        <w:rPr>
          <w:rFonts w:ascii="Arial" w:hAnsi="Arial" w:cs="Arial"/>
        </w:rPr>
        <w:t xml:space="preserve">capacitación </w:t>
      </w:r>
      <w:r w:rsidRPr="00AB422B">
        <w:rPr>
          <w:rFonts w:ascii="Arial" w:hAnsi="Arial" w:cs="Arial"/>
        </w:rPr>
        <w:t>a sus colaboradores enfocados en Higiene y Seguridad Industrial, Medicina Preventiva y del Trabajo, Brigadas de Atención de Emergencias, COPASST, Comité de Convivencia y el establecimiento de Políticas en Seguridad y Salud en el Trabajo, Alcohol, Drogas y Porte de Armas, Medición de Accidentalidad mediante Indicadores, Reporte e Investigación de Incidentes y Accidentes de Trabajo, con el objetivo del control eficaz de los peligros y riesgos en los frentes de obra y sedes en pro del mejoramiento continuo de las condiciones y el medio ambiente laboral.</w:t>
      </w:r>
    </w:p>
    <w:p w14:paraId="4E107FA0" w14:textId="29AC299E" w:rsidR="0082129D" w:rsidRPr="001E2301" w:rsidRDefault="0082129D" w:rsidP="00741313">
      <w:pPr>
        <w:widowControl/>
        <w:autoSpaceDE w:val="0"/>
        <w:autoSpaceDN w:val="0"/>
        <w:adjustRightInd w:val="0"/>
        <w:jc w:val="both"/>
        <w:rPr>
          <w:rFonts w:ascii="Arial" w:hAnsi="Arial" w:cs="Arial"/>
          <w:lang w:val="es-ES" w:eastAsia="es-CO"/>
        </w:rPr>
      </w:pPr>
    </w:p>
    <w:p w14:paraId="70BD988F" w14:textId="4B8BAA43" w:rsidR="006054D0" w:rsidRPr="001E2301" w:rsidRDefault="006E0052" w:rsidP="006B4CFA">
      <w:pPr>
        <w:pStyle w:val="Ttulo1"/>
        <w:numPr>
          <w:ilvl w:val="0"/>
          <w:numId w:val="1"/>
        </w:numPr>
        <w:rPr>
          <w:rFonts w:cs="Arial"/>
          <w:sz w:val="22"/>
          <w:szCs w:val="22"/>
          <w:lang w:eastAsia="es-CO"/>
        </w:rPr>
      </w:pPr>
      <w:bookmarkStart w:id="32" w:name="_Toc45894523"/>
      <w:bookmarkStart w:id="33" w:name="_Toc46300468"/>
      <w:r w:rsidRPr="001E2301">
        <w:rPr>
          <w:rFonts w:cs="Arial"/>
          <w:sz w:val="22"/>
          <w:szCs w:val="22"/>
          <w:lang w:eastAsia="es-CO"/>
        </w:rPr>
        <w:t>DIMENSIÓN: DIRECCIONAMIENTO ESTRATÉGICO Y PLANEACIÓN</w:t>
      </w:r>
      <w:bookmarkEnd w:id="32"/>
      <w:bookmarkEnd w:id="33"/>
    </w:p>
    <w:p w14:paraId="34929EF6" w14:textId="77777777" w:rsidR="00A27ADB" w:rsidRPr="001E2301" w:rsidRDefault="00A27ADB" w:rsidP="007C5F53">
      <w:pPr>
        <w:pStyle w:val="Prrafodelista"/>
        <w:jc w:val="both"/>
        <w:outlineLvl w:val="0"/>
        <w:rPr>
          <w:rFonts w:ascii="Arial" w:hAnsi="Arial" w:cs="Arial"/>
          <w:b/>
          <w:spacing w:val="2"/>
        </w:rPr>
      </w:pPr>
    </w:p>
    <w:p w14:paraId="0E484BAF" w14:textId="49932755" w:rsidR="00FE21F5" w:rsidRDefault="00FE21F5" w:rsidP="00FE21F5">
      <w:pPr>
        <w:jc w:val="both"/>
        <w:rPr>
          <w:rFonts w:ascii="Arial" w:hAnsi="Arial" w:cs="Arial"/>
          <w:lang w:val="es-ES" w:eastAsia="es-CO"/>
        </w:rPr>
      </w:pPr>
      <w:r w:rsidRPr="00FE21F5">
        <w:rPr>
          <w:rFonts w:ascii="Arial" w:hAnsi="Arial" w:cs="Arial"/>
          <w:lang w:val="es-ES" w:eastAsia="es-CO"/>
        </w:rPr>
        <w:t xml:space="preserve">Esta Dimensión tiene como propósito </w:t>
      </w:r>
      <w:r w:rsidR="00431694" w:rsidRPr="00FE21F5">
        <w:rPr>
          <w:rFonts w:ascii="Arial" w:hAnsi="Arial" w:cs="Arial"/>
          <w:lang w:val="es-ES" w:eastAsia="es-CO"/>
        </w:rPr>
        <w:t>permitirle</w:t>
      </w:r>
      <w:r w:rsidRPr="00FE21F5">
        <w:rPr>
          <w:rFonts w:ascii="Arial" w:hAnsi="Arial" w:cs="Arial"/>
          <w:lang w:val="es-ES" w:eastAsia="es-CO"/>
        </w:rPr>
        <w:t xml:space="preserve"> a la</w:t>
      </w:r>
      <w:r w:rsidR="006735E2">
        <w:rPr>
          <w:rFonts w:ascii="Arial" w:hAnsi="Arial" w:cs="Arial"/>
          <w:lang w:val="es-ES" w:eastAsia="es-CO"/>
        </w:rPr>
        <w:t xml:space="preserve"> </w:t>
      </w:r>
      <w:r w:rsidR="00013FCF">
        <w:rPr>
          <w:rFonts w:ascii="Arial" w:hAnsi="Arial" w:cs="Arial"/>
          <w:lang w:val="es-ES" w:eastAsia="es-CO"/>
        </w:rPr>
        <w:t>entidad</w:t>
      </w:r>
      <w:r w:rsidRPr="00FE21F5">
        <w:rPr>
          <w:rFonts w:ascii="Arial" w:hAnsi="Arial" w:cs="Arial"/>
          <w:lang w:val="es-ES" w:eastAsia="es-CO"/>
        </w:rPr>
        <w:t xml:space="preserve"> definir la ruta estratégica que guiará su gestión institucional, con miras a garantizar los derechos, satisfacer las necesidades y solucionar los problemas de los ciudadanos destinatarios de sus productos y servicios. Por ello, brinda una serie de lineamientos e indicaciones para el desarrollo de los ejercicios de direccionamiento estratégico y de planeación en los cuales las entidades definen sus objetivos y metas, identifican las capacidades con las que cuenta en términos de recursos, talento humano, procesos, y en general, todas las condiciones internas y externas que la caracterizan para lograrlos, los indicadores a través de los cuales llevará a cabo su seguimiento y evaluación y los riesgos que eventualmente pueden afectar su gestión. </w:t>
      </w:r>
    </w:p>
    <w:p w14:paraId="725C6876" w14:textId="77777777" w:rsidR="00FE21F5" w:rsidRPr="00FE21F5" w:rsidRDefault="00FE21F5" w:rsidP="00FE21F5">
      <w:pPr>
        <w:jc w:val="both"/>
        <w:rPr>
          <w:rFonts w:ascii="Arial" w:hAnsi="Arial" w:cs="Arial"/>
          <w:lang w:val="es-ES" w:eastAsia="es-CO"/>
        </w:rPr>
      </w:pPr>
    </w:p>
    <w:p w14:paraId="1C9AF1DB" w14:textId="425432C6" w:rsidR="006E0052" w:rsidRDefault="00FE21F5" w:rsidP="00FE21F5">
      <w:pPr>
        <w:jc w:val="both"/>
        <w:rPr>
          <w:rFonts w:ascii="Arial" w:hAnsi="Arial" w:cs="Arial"/>
          <w:lang w:val="es-ES" w:eastAsia="es-CO"/>
        </w:rPr>
      </w:pPr>
      <w:r w:rsidRPr="00FE21F5">
        <w:rPr>
          <w:rFonts w:ascii="Arial" w:hAnsi="Arial" w:cs="Arial"/>
          <w:lang w:val="es-ES" w:eastAsia="es-CO"/>
        </w:rPr>
        <w:t>Los requisitos que contempla esta dimensión están enmarcados en las políticas de Planeación institucional y Gestión presupuestal y eficiencia del gasto público, y se consideran: Indicadores y planes, Analizar el contexto interno y externo de la entidad, Incluir la planeación de las demás dimensiones de MIPG y de sus políticas, Plan anticorrupción y atención al ciudadano, Plan de acción</w:t>
      </w:r>
      <w:r w:rsidR="00D67503">
        <w:rPr>
          <w:rFonts w:ascii="Arial" w:hAnsi="Arial" w:cs="Arial"/>
          <w:lang w:val="es-ES" w:eastAsia="es-CO"/>
        </w:rPr>
        <w:t xml:space="preserve"> </w:t>
      </w:r>
      <w:r w:rsidR="00D67503" w:rsidRPr="00D67503">
        <w:rPr>
          <w:rFonts w:ascii="Arial" w:hAnsi="Arial" w:cs="Arial"/>
          <w:lang w:val="es-ES" w:eastAsia="es-CO"/>
        </w:rPr>
        <w:t>anual, Plan anual de adquisiciones PAA, Lineamientos para administración del riesgo, Presupuesto y ejecución del gasto, entre otros</w:t>
      </w:r>
      <w:r w:rsidR="00431694">
        <w:rPr>
          <w:rFonts w:ascii="Arial" w:hAnsi="Arial" w:cs="Arial"/>
          <w:lang w:val="es-ES" w:eastAsia="es-CO"/>
        </w:rPr>
        <w:t>.</w:t>
      </w:r>
    </w:p>
    <w:p w14:paraId="332CA5E1" w14:textId="77777777" w:rsidR="00431694" w:rsidRPr="00FE21F5" w:rsidRDefault="00431694" w:rsidP="00FE21F5">
      <w:pPr>
        <w:jc w:val="both"/>
        <w:rPr>
          <w:rFonts w:ascii="Arial" w:hAnsi="Arial" w:cs="Arial"/>
          <w:lang w:val="es-ES" w:eastAsia="es-CO"/>
        </w:rPr>
      </w:pPr>
    </w:p>
    <w:p w14:paraId="154C4E30" w14:textId="77777777" w:rsidR="00FD7D21" w:rsidRPr="00205A58" w:rsidRDefault="005362AB" w:rsidP="005362AB">
      <w:pPr>
        <w:pStyle w:val="Ttulo2"/>
        <w:numPr>
          <w:ilvl w:val="1"/>
          <w:numId w:val="1"/>
        </w:numPr>
        <w:rPr>
          <w:rFonts w:ascii="Arial" w:hAnsi="Arial" w:cs="Arial"/>
          <w:color w:val="000000" w:themeColor="text1"/>
          <w:spacing w:val="2"/>
          <w:sz w:val="22"/>
          <w:szCs w:val="22"/>
          <w:lang w:val="es-ES"/>
        </w:rPr>
      </w:pPr>
      <w:bookmarkStart w:id="34" w:name="_Toc46300469"/>
      <w:bookmarkStart w:id="35" w:name="_Toc45894524"/>
      <w:r w:rsidRPr="008E43E4">
        <w:rPr>
          <w:rFonts w:ascii="Arial" w:hAnsi="Arial" w:cs="Arial"/>
          <w:color w:val="auto"/>
          <w:sz w:val="22"/>
          <w:szCs w:val="22"/>
          <w:lang w:val="es-ES"/>
        </w:rPr>
        <w:t>PLANEACIÓN INSTITUCIONAL</w:t>
      </w:r>
      <w:bookmarkEnd w:id="34"/>
      <w:r w:rsidRPr="00205A58">
        <w:rPr>
          <w:rFonts w:ascii="Arial" w:hAnsi="Arial" w:cs="Arial"/>
          <w:color w:val="auto"/>
          <w:spacing w:val="2"/>
          <w:sz w:val="22"/>
          <w:szCs w:val="22"/>
          <w:lang w:val="es-ES"/>
        </w:rPr>
        <w:t xml:space="preserve"> </w:t>
      </w:r>
      <w:bookmarkEnd w:id="35"/>
    </w:p>
    <w:p w14:paraId="4EE3A060" w14:textId="77777777" w:rsidR="00920C8D" w:rsidRPr="00EF4994" w:rsidRDefault="00920C8D" w:rsidP="009861BA">
      <w:pPr>
        <w:jc w:val="both"/>
        <w:rPr>
          <w:rFonts w:ascii="Arial" w:hAnsi="Arial" w:cs="Arial"/>
          <w:lang w:val="es-ES" w:eastAsia="es-CO"/>
        </w:rPr>
      </w:pPr>
      <w:r w:rsidRPr="00EF4994">
        <w:rPr>
          <w:rFonts w:ascii="Arial" w:hAnsi="Arial" w:cs="Arial"/>
          <w:lang w:val="es-ES" w:eastAsia="es-CO"/>
        </w:rPr>
        <w:t> </w:t>
      </w:r>
    </w:p>
    <w:p w14:paraId="0D8C54ED" w14:textId="11FB41BE" w:rsidR="00920C8D" w:rsidRPr="00EF4994" w:rsidRDefault="005D4FF7" w:rsidP="009861BA">
      <w:pPr>
        <w:jc w:val="both"/>
        <w:rPr>
          <w:rFonts w:ascii="Arial" w:hAnsi="Arial" w:cs="Arial"/>
          <w:lang w:val="es-ES" w:eastAsia="es-CO"/>
        </w:rPr>
      </w:pPr>
      <w:r w:rsidRPr="00EF4994">
        <w:rPr>
          <w:rFonts w:ascii="Arial" w:hAnsi="Arial" w:cs="Arial"/>
          <w:lang w:val="es-ES" w:eastAsia="es-CO"/>
        </w:rPr>
        <w:lastRenderedPageBreak/>
        <w:t xml:space="preserve">La </w:t>
      </w:r>
      <w:r w:rsidR="00920C8D" w:rsidRPr="00EF4994">
        <w:rPr>
          <w:rFonts w:ascii="Arial" w:hAnsi="Arial" w:cs="Arial"/>
          <w:lang w:val="es-ES" w:eastAsia="es-CO"/>
        </w:rPr>
        <w:t>OAP</w:t>
      </w:r>
      <w:r w:rsidR="3A37BAFB" w:rsidRPr="2C8C0D34">
        <w:rPr>
          <w:rFonts w:ascii="Arial" w:hAnsi="Arial" w:cs="Arial"/>
          <w:lang w:val="es-ES" w:eastAsia="es-CO"/>
        </w:rPr>
        <w:t>,</w:t>
      </w:r>
      <w:r w:rsidR="00920C8D" w:rsidRPr="00EF4994">
        <w:rPr>
          <w:rFonts w:ascii="Arial" w:hAnsi="Arial" w:cs="Arial"/>
          <w:lang w:val="es-ES" w:eastAsia="es-CO"/>
        </w:rPr>
        <w:t xml:space="preserve"> a través de procedimientos diseñados y adoptados, estableció las metodologías y las herramientas de registro, reporte y evaluación de la </w:t>
      </w:r>
      <w:r w:rsidR="00E7569F">
        <w:rPr>
          <w:rFonts w:ascii="Arial" w:hAnsi="Arial" w:cs="Arial"/>
          <w:lang w:val="es-ES" w:eastAsia="es-CO"/>
        </w:rPr>
        <w:t>pl</w:t>
      </w:r>
      <w:r w:rsidR="00AD7733">
        <w:rPr>
          <w:rFonts w:ascii="Arial" w:hAnsi="Arial" w:cs="Arial"/>
          <w:lang w:val="es-ES" w:eastAsia="es-CO"/>
        </w:rPr>
        <w:t xml:space="preserve">aneación </w:t>
      </w:r>
      <w:r w:rsidR="0012735E">
        <w:rPr>
          <w:rFonts w:ascii="Arial" w:hAnsi="Arial" w:cs="Arial"/>
          <w:lang w:val="es-ES" w:eastAsia="es-CO"/>
        </w:rPr>
        <w:t>institucional</w:t>
      </w:r>
      <w:r w:rsidR="00920C8D" w:rsidRPr="00EF4994">
        <w:rPr>
          <w:rFonts w:ascii="Arial" w:hAnsi="Arial" w:cs="Arial"/>
          <w:lang w:val="es-ES" w:eastAsia="es-CO"/>
        </w:rPr>
        <w:t xml:space="preserve">, en el cumplimiento de dichos procedimientos se adelantaron sesiones y mesas de trabajo periódicas en </w:t>
      </w:r>
      <w:r w:rsidR="29B9A48A" w:rsidRPr="2C8C0D34">
        <w:rPr>
          <w:rFonts w:ascii="Arial" w:hAnsi="Arial" w:cs="Arial"/>
          <w:lang w:val="es-ES" w:eastAsia="es-CO"/>
        </w:rPr>
        <w:t>camina</w:t>
      </w:r>
      <w:r w:rsidR="61778258" w:rsidRPr="2C8C0D34">
        <w:rPr>
          <w:rFonts w:ascii="Arial" w:hAnsi="Arial" w:cs="Arial"/>
          <w:lang w:val="es-ES" w:eastAsia="es-CO"/>
        </w:rPr>
        <w:t>das</w:t>
      </w:r>
      <w:r w:rsidR="00920C8D" w:rsidRPr="00EF4994">
        <w:rPr>
          <w:rFonts w:ascii="Arial" w:hAnsi="Arial" w:cs="Arial"/>
          <w:lang w:val="es-ES" w:eastAsia="es-CO"/>
        </w:rPr>
        <w:t xml:space="preserve"> a retroalimentar con los procesos observaciones, sugerencias y apreciaciones que surgían durante el proceso</w:t>
      </w:r>
      <w:r w:rsidR="5D6475FC" w:rsidRPr="2C8C0D34">
        <w:rPr>
          <w:rFonts w:ascii="Arial" w:hAnsi="Arial" w:cs="Arial"/>
          <w:lang w:val="es-ES" w:eastAsia="es-CO"/>
        </w:rPr>
        <w:t xml:space="preserve">, las cuales se realizaron entre el 11 de </w:t>
      </w:r>
      <w:r w:rsidR="68E3FDBC" w:rsidRPr="2C8C0D34">
        <w:rPr>
          <w:rFonts w:ascii="Arial" w:hAnsi="Arial" w:cs="Arial"/>
          <w:lang w:val="es-ES" w:eastAsia="es-CO"/>
        </w:rPr>
        <w:t>mayo al 22 de mayo de 2020</w:t>
      </w:r>
      <w:r w:rsidR="00920C8D" w:rsidRPr="00EF4994">
        <w:rPr>
          <w:rFonts w:ascii="Arial" w:hAnsi="Arial" w:cs="Arial"/>
          <w:lang w:val="es-ES" w:eastAsia="es-CO"/>
        </w:rPr>
        <w:t>. </w:t>
      </w:r>
    </w:p>
    <w:p w14:paraId="5BA2B79A" w14:textId="77777777" w:rsidR="00920C8D" w:rsidRPr="00EF4994" w:rsidRDefault="00920C8D" w:rsidP="009861BA">
      <w:pPr>
        <w:jc w:val="both"/>
        <w:rPr>
          <w:rFonts w:ascii="Arial" w:hAnsi="Arial" w:cs="Arial"/>
          <w:lang w:val="es-ES" w:eastAsia="es-CO"/>
        </w:rPr>
      </w:pPr>
      <w:r w:rsidRPr="00EF4994">
        <w:rPr>
          <w:rFonts w:ascii="Arial" w:hAnsi="Arial" w:cs="Arial"/>
          <w:lang w:val="es-ES" w:eastAsia="es-CO"/>
        </w:rPr>
        <w:t> </w:t>
      </w:r>
    </w:p>
    <w:p w14:paraId="0C6A6EEF" w14:textId="5E77A784" w:rsidR="00920C8D" w:rsidRDefault="00920C8D" w:rsidP="009861BA">
      <w:pPr>
        <w:jc w:val="both"/>
        <w:rPr>
          <w:rFonts w:ascii="Arial" w:hAnsi="Arial" w:cs="Arial"/>
          <w:lang w:val="es-ES" w:eastAsia="es-CO"/>
        </w:rPr>
      </w:pPr>
      <w:r w:rsidRPr="00EF4994">
        <w:rPr>
          <w:rFonts w:ascii="Arial" w:hAnsi="Arial" w:cs="Arial"/>
          <w:lang w:val="es-ES" w:eastAsia="es-CO"/>
        </w:rPr>
        <w:t>Dado lo anterior, la planeación institucional se articula a través de tres elementos fundamentales:  </w:t>
      </w:r>
      <w:r w:rsidR="00607763" w:rsidRPr="00EF4994">
        <w:rPr>
          <w:rFonts w:ascii="Arial" w:hAnsi="Arial" w:cs="Arial"/>
          <w:lang w:val="es-ES" w:eastAsia="es-CO"/>
        </w:rPr>
        <w:t>los objetivos institucionales, el plan estratégico y los planes de acción.</w:t>
      </w:r>
    </w:p>
    <w:p w14:paraId="072C05DE" w14:textId="77777777" w:rsidR="003C0E94" w:rsidRPr="00EF4994" w:rsidRDefault="003C0E94" w:rsidP="009861BA">
      <w:pPr>
        <w:jc w:val="both"/>
        <w:rPr>
          <w:rFonts w:ascii="Arial" w:hAnsi="Arial" w:cs="Arial"/>
          <w:lang w:val="es-ES" w:eastAsia="es-CO"/>
        </w:rPr>
      </w:pPr>
    </w:p>
    <w:p w14:paraId="582685D1" w14:textId="544589DD" w:rsidR="00F137E7" w:rsidRPr="003C0E94" w:rsidRDefault="003C0E94" w:rsidP="00F137E7">
      <w:pPr>
        <w:jc w:val="both"/>
        <w:rPr>
          <w:rFonts w:ascii="Arial" w:hAnsi="Arial" w:cs="Arial"/>
          <w:lang w:val="es-ES"/>
        </w:rPr>
      </w:pPr>
      <w:r w:rsidRPr="54D73974">
        <w:rPr>
          <w:rFonts w:ascii="Arial" w:hAnsi="Arial" w:cs="Arial"/>
          <w:lang w:val="es-ES"/>
        </w:rPr>
        <w:t xml:space="preserve">Para el periodo comprendido entre el primero de enero y el 30 de junio se evidencia que la entidad dio cumplimiento a lo establecido en la planeación </w:t>
      </w:r>
      <w:r w:rsidR="00984B0D" w:rsidRPr="54D73974">
        <w:rPr>
          <w:rFonts w:ascii="Arial" w:hAnsi="Arial" w:cs="Arial"/>
          <w:lang w:val="es-ES"/>
        </w:rPr>
        <w:t>estratégica,</w:t>
      </w:r>
      <w:r w:rsidRPr="54D73974">
        <w:rPr>
          <w:rFonts w:ascii="Arial" w:hAnsi="Arial" w:cs="Arial"/>
          <w:lang w:val="es-ES"/>
        </w:rPr>
        <w:t xml:space="preserve"> no </w:t>
      </w:r>
      <w:r w:rsidR="000D1C6A" w:rsidRPr="54D73974">
        <w:rPr>
          <w:rFonts w:ascii="Arial" w:hAnsi="Arial" w:cs="Arial"/>
          <w:lang w:val="es-ES"/>
        </w:rPr>
        <w:t>obstante,</w:t>
      </w:r>
      <w:r w:rsidRPr="54D73974">
        <w:rPr>
          <w:rFonts w:ascii="Arial" w:hAnsi="Arial" w:cs="Arial"/>
          <w:lang w:val="es-ES"/>
        </w:rPr>
        <w:t xml:space="preserve"> presentó un leve rezago en el resultado consolidado.</w:t>
      </w:r>
    </w:p>
    <w:p w14:paraId="3E6133AC" w14:textId="4B82D125" w:rsidR="54D73974" w:rsidRDefault="54D73974" w:rsidP="54D73974">
      <w:pPr>
        <w:jc w:val="both"/>
        <w:rPr>
          <w:rFonts w:ascii="Arial" w:hAnsi="Arial" w:cs="Arial"/>
          <w:lang w:val="es-ES"/>
        </w:rPr>
      </w:pPr>
    </w:p>
    <w:p w14:paraId="4C4830C3" w14:textId="731A9936" w:rsidR="40096F9E" w:rsidRDefault="40096F9E" w:rsidP="54D73974">
      <w:pPr>
        <w:jc w:val="both"/>
        <w:rPr>
          <w:rFonts w:ascii="Arial" w:hAnsi="Arial" w:cs="Arial"/>
          <w:lang w:val="es-ES"/>
        </w:rPr>
      </w:pPr>
      <w:r w:rsidRPr="54D73974">
        <w:rPr>
          <w:rFonts w:ascii="Arial" w:hAnsi="Arial" w:cs="Arial"/>
          <w:lang w:val="es-ES"/>
        </w:rPr>
        <w:t xml:space="preserve">Lo anterior </w:t>
      </w:r>
      <w:r w:rsidRPr="129A2095">
        <w:rPr>
          <w:rFonts w:ascii="Arial" w:hAnsi="Arial" w:cs="Arial"/>
          <w:lang w:val="es-ES"/>
        </w:rPr>
        <w:t xml:space="preserve">se determina a </w:t>
      </w:r>
      <w:r w:rsidRPr="3486B209">
        <w:rPr>
          <w:rFonts w:ascii="Arial" w:hAnsi="Arial" w:cs="Arial"/>
          <w:lang w:val="es-ES"/>
        </w:rPr>
        <w:t xml:space="preserve">través de </w:t>
      </w:r>
      <w:r w:rsidRPr="525BB4ED">
        <w:rPr>
          <w:rFonts w:ascii="Arial" w:hAnsi="Arial" w:cs="Arial"/>
          <w:lang w:val="es-ES"/>
        </w:rPr>
        <w:t>los reportes que realiza</w:t>
      </w:r>
      <w:r w:rsidRPr="5CAC3933">
        <w:rPr>
          <w:rFonts w:ascii="Arial" w:hAnsi="Arial" w:cs="Arial"/>
          <w:lang w:val="es-ES"/>
        </w:rPr>
        <w:t xml:space="preserve"> cada uno de los </w:t>
      </w:r>
      <w:r w:rsidRPr="67F8ABAA">
        <w:rPr>
          <w:rFonts w:ascii="Arial" w:hAnsi="Arial" w:cs="Arial"/>
          <w:lang w:val="es-ES"/>
        </w:rPr>
        <w:t xml:space="preserve">procesos como </w:t>
      </w:r>
      <w:r w:rsidR="414AC988" w:rsidRPr="434B2665">
        <w:rPr>
          <w:rFonts w:ascii="Arial" w:hAnsi="Arial" w:cs="Arial"/>
          <w:lang w:val="es-ES"/>
        </w:rPr>
        <w:t>ejecutores</w:t>
      </w:r>
      <w:r w:rsidRPr="67F8ABAA">
        <w:rPr>
          <w:rFonts w:ascii="Arial" w:hAnsi="Arial" w:cs="Arial"/>
          <w:lang w:val="es-ES"/>
        </w:rPr>
        <w:t xml:space="preserve"> </w:t>
      </w:r>
      <w:r w:rsidRPr="09202EC2">
        <w:rPr>
          <w:rFonts w:ascii="Arial" w:hAnsi="Arial" w:cs="Arial"/>
          <w:lang w:val="es-ES"/>
        </w:rPr>
        <w:t>del plan de acció</w:t>
      </w:r>
      <w:r w:rsidR="12F5EDE1" w:rsidRPr="09202EC2">
        <w:rPr>
          <w:rFonts w:ascii="Arial" w:hAnsi="Arial" w:cs="Arial"/>
          <w:lang w:val="es-ES"/>
        </w:rPr>
        <w:t xml:space="preserve">n, </w:t>
      </w:r>
      <w:r w:rsidR="12F5EDE1" w:rsidRPr="3515971A">
        <w:rPr>
          <w:rFonts w:ascii="Arial" w:hAnsi="Arial" w:cs="Arial"/>
          <w:lang w:val="es-ES"/>
        </w:rPr>
        <w:t>po</w:t>
      </w:r>
      <w:r w:rsidR="3C11B9F8" w:rsidRPr="3515971A">
        <w:rPr>
          <w:rFonts w:ascii="Arial" w:hAnsi="Arial" w:cs="Arial"/>
          <w:lang w:val="es-ES"/>
        </w:rPr>
        <w:t>s</w:t>
      </w:r>
      <w:r w:rsidR="12F5EDE1" w:rsidRPr="3515971A">
        <w:rPr>
          <w:rFonts w:ascii="Arial" w:hAnsi="Arial" w:cs="Arial"/>
          <w:lang w:val="es-ES"/>
        </w:rPr>
        <w:t xml:space="preserve">teriormente </w:t>
      </w:r>
      <w:r w:rsidR="1962B9B8" w:rsidRPr="723BE350">
        <w:rPr>
          <w:rFonts w:ascii="Arial" w:hAnsi="Arial" w:cs="Arial"/>
          <w:lang w:val="es-ES"/>
        </w:rPr>
        <w:t xml:space="preserve">la Oficina Asesora de Planeación realiza la consolidación </w:t>
      </w:r>
      <w:r w:rsidR="1962B9B8" w:rsidRPr="061697F0">
        <w:rPr>
          <w:rFonts w:ascii="Arial" w:hAnsi="Arial" w:cs="Arial"/>
          <w:lang w:val="es-ES"/>
        </w:rPr>
        <w:t>de información</w:t>
      </w:r>
      <w:r w:rsidR="73211C6D" w:rsidRPr="467D05AB">
        <w:rPr>
          <w:rFonts w:ascii="Arial" w:hAnsi="Arial" w:cs="Arial"/>
          <w:lang w:val="es-ES"/>
        </w:rPr>
        <w:t xml:space="preserve"> como insumo para la </w:t>
      </w:r>
      <w:r w:rsidR="00BD1543" w:rsidRPr="467D05AB">
        <w:rPr>
          <w:rFonts w:ascii="Arial" w:hAnsi="Arial" w:cs="Arial"/>
          <w:lang w:val="es-ES"/>
        </w:rPr>
        <w:t>elaboración</w:t>
      </w:r>
      <w:r w:rsidR="73211C6D" w:rsidRPr="467D05AB">
        <w:rPr>
          <w:rFonts w:ascii="Arial" w:hAnsi="Arial" w:cs="Arial"/>
          <w:lang w:val="es-ES"/>
        </w:rPr>
        <w:t xml:space="preserve"> de los </w:t>
      </w:r>
      <w:r w:rsidR="73211C6D" w:rsidRPr="7864CC24">
        <w:rPr>
          <w:rFonts w:ascii="Arial" w:hAnsi="Arial" w:cs="Arial"/>
          <w:lang w:val="es-ES"/>
        </w:rPr>
        <w:t xml:space="preserve">informes correspondiente con su respectivo </w:t>
      </w:r>
      <w:r w:rsidR="00BD1543" w:rsidRPr="7864CC24">
        <w:rPr>
          <w:rFonts w:ascii="Arial" w:hAnsi="Arial" w:cs="Arial"/>
          <w:lang w:val="es-ES"/>
        </w:rPr>
        <w:t>análisis</w:t>
      </w:r>
      <w:r w:rsidR="73211C6D" w:rsidRPr="7864CC24">
        <w:rPr>
          <w:rFonts w:ascii="Arial" w:hAnsi="Arial" w:cs="Arial"/>
          <w:lang w:val="es-ES"/>
        </w:rPr>
        <w:t xml:space="preserve">. </w:t>
      </w:r>
    </w:p>
    <w:p w14:paraId="2051EEAC" w14:textId="77777777" w:rsidR="00FD7D21" w:rsidRPr="00FD7D21" w:rsidRDefault="00FD7D21" w:rsidP="00FD7D21">
      <w:pPr>
        <w:rPr>
          <w:lang w:val="es-ES" w:eastAsia="x-none"/>
        </w:rPr>
      </w:pPr>
    </w:p>
    <w:p w14:paraId="6938C6DB" w14:textId="6C66BEBB" w:rsidR="005362AB" w:rsidRPr="00216446" w:rsidRDefault="00455DE0" w:rsidP="00FD7D21">
      <w:pPr>
        <w:pStyle w:val="Descripcin"/>
        <w:spacing w:after="0"/>
        <w:jc w:val="center"/>
        <w:rPr>
          <w:rFonts w:ascii="Arial" w:hAnsi="Arial" w:cs="Arial"/>
          <w:i w:val="0"/>
          <w:iCs w:val="0"/>
          <w:color w:val="auto"/>
          <w:lang w:val="es-ES"/>
        </w:rPr>
      </w:pPr>
      <w:bookmarkStart w:id="36" w:name="_Toc46471849"/>
      <w:r>
        <w:rPr>
          <w:rFonts w:ascii="Arial" w:hAnsi="Arial" w:cs="Arial"/>
          <w:b/>
          <w:i w:val="0"/>
          <w:iCs w:val="0"/>
          <w:color w:val="auto"/>
        </w:rPr>
        <w:t>Gráfica</w:t>
      </w:r>
      <w:r w:rsidR="00473C7C">
        <w:rPr>
          <w:rFonts w:ascii="Arial" w:hAnsi="Arial" w:cs="Arial"/>
          <w:b/>
          <w:i w:val="0"/>
          <w:iCs w:val="0"/>
          <w:color w:val="auto"/>
        </w:rPr>
        <w:t xml:space="preserve"> </w:t>
      </w:r>
      <w:r>
        <w:rPr>
          <w:rFonts w:ascii="Arial" w:hAnsi="Arial" w:cs="Arial"/>
          <w:b/>
          <w:i w:val="0"/>
          <w:iCs w:val="0"/>
          <w:color w:val="auto"/>
        </w:rPr>
        <w:fldChar w:fldCharType="begin"/>
      </w:r>
      <w:r>
        <w:rPr>
          <w:rFonts w:ascii="Arial" w:hAnsi="Arial" w:cs="Arial"/>
          <w:b/>
          <w:i w:val="0"/>
          <w:iCs w:val="0"/>
          <w:color w:val="auto"/>
        </w:rPr>
        <w:instrText xml:space="preserve"> SEQ Gráfica \* ARABIC </w:instrText>
      </w:r>
      <w:r>
        <w:rPr>
          <w:rFonts w:ascii="Arial" w:hAnsi="Arial" w:cs="Arial"/>
          <w:b/>
          <w:i w:val="0"/>
          <w:iCs w:val="0"/>
          <w:color w:val="auto"/>
        </w:rPr>
        <w:fldChar w:fldCharType="separate"/>
      </w:r>
      <w:r w:rsidR="004546F2">
        <w:rPr>
          <w:rFonts w:ascii="Arial" w:hAnsi="Arial" w:cs="Arial"/>
          <w:b/>
          <w:i w:val="0"/>
          <w:iCs w:val="0"/>
          <w:noProof/>
          <w:color w:val="auto"/>
        </w:rPr>
        <w:t>1</w:t>
      </w:r>
      <w:r>
        <w:rPr>
          <w:rFonts w:ascii="Arial" w:hAnsi="Arial" w:cs="Arial"/>
          <w:b/>
          <w:i w:val="0"/>
          <w:iCs w:val="0"/>
          <w:color w:val="auto"/>
        </w:rPr>
        <w:fldChar w:fldCharType="end"/>
      </w:r>
      <w:r w:rsidR="00FD7D21" w:rsidRPr="00216446">
        <w:rPr>
          <w:rFonts w:ascii="Arial" w:hAnsi="Arial" w:cs="Arial"/>
          <w:i w:val="0"/>
          <w:iCs w:val="0"/>
          <w:color w:val="auto"/>
        </w:rPr>
        <w:t>. Objetivos Institucionales</w:t>
      </w:r>
      <w:bookmarkEnd w:id="36"/>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2"/>
        <w:gridCol w:w="1078"/>
        <w:gridCol w:w="1051"/>
        <w:gridCol w:w="873"/>
        <w:gridCol w:w="1051"/>
        <w:gridCol w:w="873"/>
        <w:gridCol w:w="1008"/>
      </w:tblGrid>
      <w:tr w:rsidR="00FD7D21" w:rsidRPr="00FD7D21" w14:paraId="5C858AA8" w14:textId="77777777" w:rsidTr="00277E6D">
        <w:trPr>
          <w:trHeight w:val="227"/>
        </w:trPr>
        <w:tc>
          <w:tcPr>
            <w:tcW w:w="2842" w:type="dxa"/>
            <w:vMerge w:val="restart"/>
            <w:shd w:val="clear" w:color="auto" w:fill="002060"/>
            <w:tcMar>
              <w:top w:w="15" w:type="dxa"/>
              <w:left w:w="54" w:type="dxa"/>
              <w:bottom w:w="0" w:type="dxa"/>
              <w:right w:w="54" w:type="dxa"/>
            </w:tcMar>
            <w:vAlign w:val="center"/>
            <w:hideMark/>
          </w:tcPr>
          <w:p w14:paraId="4FAAF221" w14:textId="77777777" w:rsidR="00FD7D21" w:rsidRPr="00FD7D21" w:rsidRDefault="00FD7D21" w:rsidP="00FD7D21">
            <w:pPr>
              <w:jc w:val="center"/>
              <w:rPr>
                <w:rFonts w:ascii="Arial" w:hAnsi="Arial" w:cs="Arial"/>
                <w:sz w:val="16"/>
                <w:szCs w:val="16"/>
              </w:rPr>
            </w:pPr>
            <w:r w:rsidRPr="00FD7D21">
              <w:rPr>
                <w:rFonts w:ascii="Arial" w:hAnsi="Arial" w:cs="Arial"/>
                <w:b/>
                <w:bCs/>
                <w:sz w:val="16"/>
                <w:szCs w:val="16"/>
              </w:rPr>
              <w:t>OBJETIVOS INSTITUCIONALES</w:t>
            </w:r>
          </w:p>
        </w:tc>
        <w:tc>
          <w:tcPr>
            <w:tcW w:w="1078" w:type="dxa"/>
            <w:vMerge w:val="restart"/>
            <w:shd w:val="clear" w:color="auto" w:fill="002060"/>
            <w:tcMar>
              <w:top w:w="15" w:type="dxa"/>
              <w:left w:w="54" w:type="dxa"/>
              <w:bottom w:w="0" w:type="dxa"/>
              <w:right w:w="54" w:type="dxa"/>
            </w:tcMar>
            <w:vAlign w:val="center"/>
            <w:hideMark/>
          </w:tcPr>
          <w:p w14:paraId="6C17B42D" w14:textId="77777777" w:rsidR="00FD7D21" w:rsidRPr="00FD7D21" w:rsidRDefault="00FD7D21" w:rsidP="00FD7D21">
            <w:pPr>
              <w:jc w:val="center"/>
              <w:rPr>
                <w:rFonts w:ascii="Arial" w:hAnsi="Arial" w:cs="Arial"/>
                <w:sz w:val="16"/>
                <w:szCs w:val="16"/>
              </w:rPr>
            </w:pPr>
            <w:r w:rsidRPr="00FD7D21">
              <w:rPr>
                <w:rFonts w:ascii="Arial" w:hAnsi="Arial" w:cs="Arial"/>
                <w:b/>
                <w:bCs/>
                <w:sz w:val="16"/>
                <w:szCs w:val="16"/>
              </w:rPr>
              <w:t>Ponderación</w:t>
            </w:r>
          </w:p>
        </w:tc>
        <w:tc>
          <w:tcPr>
            <w:tcW w:w="1924" w:type="dxa"/>
            <w:gridSpan w:val="2"/>
            <w:shd w:val="clear" w:color="auto" w:fill="002060"/>
            <w:tcMar>
              <w:top w:w="15" w:type="dxa"/>
              <w:left w:w="54" w:type="dxa"/>
              <w:bottom w:w="0" w:type="dxa"/>
              <w:right w:w="54" w:type="dxa"/>
            </w:tcMar>
            <w:vAlign w:val="center"/>
            <w:hideMark/>
          </w:tcPr>
          <w:p w14:paraId="64681A88" w14:textId="77777777" w:rsidR="00FD7D21" w:rsidRPr="00FD7D21" w:rsidRDefault="00FD7D21" w:rsidP="00FD7D21">
            <w:pPr>
              <w:jc w:val="center"/>
              <w:rPr>
                <w:rFonts w:ascii="Arial" w:hAnsi="Arial" w:cs="Arial"/>
                <w:sz w:val="16"/>
                <w:szCs w:val="16"/>
              </w:rPr>
            </w:pPr>
            <w:r w:rsidRPr="00FD7D21">
              <w:rPr>
                <w:rFonts w:ascii="Arial" w:hAnsi="Arial" w:cs="Arial"/>
                <w:b/>
                <w:bCs/>
                <w:sz w:val="16"/>
                <w:szCs w:val="16"/>
              </w:rPr>
              <w:t>TRIMESTRE 1</w:t>
            </w:r>
          </w:p>
        </w:tc>
        <w:tc>
          <w:tcPr>
            <w:tcW w:w="1924" w:type="dxa"/>
            <w:gridSpan w:val="2"/>
            <w:shd w:val="clear" w:color="auto" w:fill="002060"/>
            <w:tcMar>
              <w:top w:w="15" w:type="dxa"/>
              <w:left w:w="54" w:type="dxa"/>
              <w:bottom w:w="0" w:type="dxa"/>
              <w:right w:w="54" w:type="dxa"/>
            </w:tcMar>
            <w:vAlign w:val="center"/>
            <w:hideMark/>
          </w:tcPr>
          <w:p w14:paraId="08CEBABC" w14:textId="77777777" w:rsidR="00FD7D21" w:rsidRPr="00FD7D21" w:rsidRDefault="00FD7D21" w:rsidP="00FD7D21">
            <w:pPr>
              <w:jc w:val="center"/>
              <w:rPr>
                <w:rFonts w:ascii="Arial" w:hAnsi="Arial" w:cs="Arial"/>
                <w:sz w:val="16"/>
                <w:szCs w:val="16"/>
              </w:rPr>
            </w:pPr>
            <w:r w:rsidRPr="00FD7D21">
              <w:rPr>
                <w:rFonts w:ascii="Arial" w:hAnsi="Arial" w:cs="Arial"/>
                <w:b/>
                <w:bCs/>
                <w:sz w:val="16"/>
                <w:szCs w:val="16"/>
              </w:rPr>
              <w:t>TRIMESTRE 2</w:t>
            </w:r>
          </w:p>
        </w:tc>
        <w:tc>
          <w:tcPr>
            <w:tcW w:w="1008" w:type="dxa"/>
            <w:vMerge w:val="restart"/>
            <w:shd w:val="clear" w:color="auto" w:fill="002060"/>
            <w:tcMar>
              <w:top w:w="15" w:type="dxa"/>
              <w:left w:w="54" w:type="dxa"/>
              <w:bottom w:w="0" w:type="dxa"/>
              <w:right w:w="54" w:type="dxa"/>
            </w:tcMar>
            <w:vAlign w:val="center"/>
            <w:hideMark/>
          </w:tcPr>
          <w:p w14:paraId="7DDE8447" w14:textId="3AF5A7D5" w:rsidR="00FD7D21" w:rsidRPr="00FD7D21" w:rsidRDefault="00FD7D21" w:rsidP="00FD7D21">
            <w:pPr>
              <w:jc w:val="center"/>
              <w:rPr>
                <w:rFonts w:ascii="Arial" w:hAnsi="Arial" w:cs="Arial"/>
                <w:sz w:val="16"/>
                <w:szCs w:val="16"/>
              </w:rPr>
            </w:pPr>
            <w:r w:rsidRPr="00FD7D21">
              <w:rPr>
                <w:rFonts w:ascii="Arial" w:hAnsi="Arial" w:cs="Arial"/>
                <w:b/>
                <w:bCs/>
                <w:sz w:val="16"/>
                <w:szCs w:val="16"/>
                <w:lang w:val="es-ES"/>
              </w:rPr>
              <w:t>Resultado acumulado</w:t>
            </w:r>
          </w:p>
        </w:tc>
      </w:tr>
      <w:tr w:rsidR="00FD7D21" w:rsidRPr="00FD7D21" w14:paraId="696D68B4" w14:textId="77777777" w:rsidTr="00277E6D">
        <w:trPr>
          <w:trHeight w:val="227"/>
        </w:trPr>
        <w:tc>
          <w:tcPr>
            <w:tcW w:w="0" w:type="auto"/>
            <w:vMerge/>
            <w:shd w:val="clear" w:color="auto" w:fill="auto"/>
            <w:vAlign w:val="center"/>
            <w:hideMark/>
          </w:tcPr>
          <w:p w14:paraId="0A253A68" w14:textId="77777777" w:rsidR="00FD7D21" w:rsidRPr="00FD7D21" w:rsidRDefault="00FD7D21" w:rsidP="00FD7D21">
            <w:pPr>
              <w:rPr>
                <w:rFonts w:ascii="Arial" w:hAnsi="Arial" w:cs="Arial"/>
                <w:sz w:val="16"/>
                <w:szCs w:val="16"/>
              </w:rPr>
            </w:pPr>
          </w:p>
        </w:tc>
        <w:tc>
          <w:tcPr>
            <w:tcW w:w="0" w:type="auto"/>
            <w:vMerge/>
            <w:shd w:val="clear" w:color="auto" w:fill="auto"/>
            <w:vAlign w:val="center"/>
            <w:hideMark/>
          </w:tcPr>
          <w:p w14:paraId="513E666C" w14:textId="77777777" w:rsidR="00FD7D21" w:rsidRPr="00FD7D21" w:rsidRDefault="00FD7D21" w:rsidP="00FD7D21">
            <w:pPr>
              <w:rPr>
                <w:rFonts w:ascii="Arial" w:hAnsi="Arial" w:cs="Arial"/>
                <w:sz w:val="16"/>
                <w:szCs w:val="16"/>
              </w:rPr>
            </w:pPr>
          </w:p>
        </w:tc>
        <w:tc>
          <w:tcPr>
            <w:tcW w:w="1051" w:type="dxa"/>
            <w:shd w:val="clear" w:color="auto" w:fill="002060"/>
            <w:tcMar>
              <w:top w:w="15" w:type="dxa"/>
              <w:left w:w="54" w:type="dxa"/>
              <w:bottom w:w="0" w:type="dxa"/>
              <w:right w:w="54" w:type="dxa"/>
            </w:tcMar>
            <w:vAlign w:val="center"/>
            <w:hideMark/>
          </w:tcPr>
          <w:p w14:paraId="61EC1161" w14:textId="77777777" w:rsidR="00FD7D21" w:rsidRPr="00FD7D21" w:rsidRDefault="00FD7D21" w:rsidP="00FD7D21">
            <w:pPr>
              <w:rPr>
                <w:rFonts w:ascii="Arial" w:hAnsi="Arial" w:cs="Arial"/>
                <w:sz w:val="16"/>
                <w:szCs w:val="16"/>
              </w:rPr>
            </w:pPr>
            <w:r w:rsidRPr="00FD7D21">
              <w:rPr>
                <w:rFonts w:ascii="Arial" w:hAnsi="Arial" w:cs="Arial"/>
                <w:b/>
                <w:bCs/>
                <w:sz w:val="16"/>
                <w:szCs w:val="16"/>
                <w:lang w:val="es-ES"/>
              </w:rPr>
              <w:t xml:space="preserve">Programado </w:t>
            </w:r>
          </w:p>
        </w:tc>
        <w:tc>
          <w:tcPr>
            <w:tcW w:w="873" w:type="dxa"/>
            <w:shd w:val="clear" w:color="auto" w:fill="002060"/>
            <w:tcMar>
              <w:top w:w="15" w:type="dxa"/>
              <w:left w:w="54" w:type="dxa"/>
              <w:bottom w:w="0" w:type="dxa"/>
              <w:right w:w="54" w:type="dxa"/>
            </w:tcMar>
            <w:vAlign w:val="center"/>
            <w:hideMark/>
          </w:tcPr>
          <w:p w14:paraId="38638F67" w14:textId="77777777" w:rsidR="00FD7D21" w:rsidRPr="00FD7D21" w:rsidRDefault="00FD7D21" w:rsidP="00FD7D21">
            <w:pPr>
              <w:rPr>
                <w:rFonts w:ascii="Arial" w:hAnsi="Arial" w:cs="Arial"/>
                <w:sz w:val="16"/>
                <w:szCs w:val="16"/>
              </w:rPr>
            </w:pPr>
            <w:r w:rsidRPr="00FD7D21">
              <w:rPr>
                <w:rFonts w:ascii="Arial" w:hAnsi="Arial" w:cs="Arial"/>
                <w:b/>
                <w:bCs/>
                <w:sz w:val="16"/>
                <w:szCs w:val="16"/>
              </w:rPr>
              <w:t>Ejecutado</w:t>
            </w:r>
          </w:p>
        </w:tc>
        <w:tc>
          <w:tcPr>
            <w:tcW w:w="1051" w:type="dxa"/>
            <w:shd w:val="clear" w:color="auto" w:fill="002060"/>
            <w:tcMar>
              <w:top w:w="15" w:type="dxa"/>
              <w:left w:w="54" w:type="dxa"/>
              <w:bottom w:w="0" w:type="dxa"/>
              <w:right w:w="54" w:type="dxa"/>
            </w:tcMar>
            <w:vAlign w:val="center"/>
            <w:hideMark/>
          </w:tcPr>
          <w:p w14:paraId="5E81421A" w14:textId="77777777" w:rsidR="00FD7D21" w:rsidRPr="00FD7D21" w:rsidRDefault="00FD7D21" w:rsidP="00FD7D21">
            <w:pPr>
              <w:rPr>
                <w:rFonts w:ascii="Arial" w:hAnsi="Arial" w:cs="Arial"/>
                <w:sz w:val="16"/>
                <w:szCs w:val="16"/>
              </w:rPr>
            </w:pPr>
            <w:r w:rsidRPr="00FD7D21">
              <w:rPr>
                <w:rFonts w:ascii="Arial" w:hAnsi="Arial" w:cs="Arial"/>
                <w:b/>
                <w:bCs/>
                <w:sz w:val="16"/>
                <w:szCs w:val="16"/>
                <w:lang w:val="es-ES"/>
              </w:rPr>
              <w:t xml:space="preserve">Programado </w:t>
            </w:r>
          </w:p>
        </w:tc>
        <w:tc>
          <w:tcPr>
            <w:tcW w:w="873" w:type="dxa"/>
            <w:shd w:val="clear" w:color="auto" w:fill="002060"/>
            <w:tcMar>
              <w:top w:w="15" w:type="dxa"/>
              <w:left w:w="54" w:type="dxa"/>
              <w:bottom w:w="0" w:type="dxa"/>
              <w:right w:w="54" w:type="dxa"/>
            </w:tcMar>
            <w:vAlign w:val="center"/>
            <w:hideMark/>
          </w:tcPr>
          <w:p w14:paraId="1FD1B790" w14:textId="77777777" w:rsidR="00FD7D21" w:rsidRPr="00FD7D21" w:rsidRDefault="00FD7D21" w:rsidP="00FD7D21">
            <w:pPr>
              <w:rPr>
                <w:rFonts w:ascii="Arial" w:hAnsi="Arial" w:cs="Arial"/>
                <w:sz w:val="16"/>
                <w:szCs w:val="16"/>
              </w:rPr>
            </w:pPr>
            <w:r w:rsidRPr="00FD7D21">
              <w:rPr>
                <w:rFonts w:ascii="Arial" w:hAnsi="Arial" w:cs="Arial"/>
                <w:b/>
                <w:bCs/>
                <w:sz w:val="16"/>
                <w:szCs w:val="16"/>
              </w:rPr>
              <w:t>Ejecutado</w:t>
            </w:r>
          </w:p>
        </w:tc>
        <w:tc>
          <w:tcPr>
            <w:tcW w:w="0" w:type="auto"/>
            <w:vMerge/>
            <w:shd w:val="clear" w:color="auto" w:fill="auto"/>
            <w:vAlign w:val="center"/>
            <w:hideMark/>
          </w:tcPr>
          <w:p w14:paraId="4B7BDA2A" w14:textId="77777777" w:rsidR="00FD7D21" w:rsidRPr="00FD7D21" w:rsidRDefault="00FD7D21" w:rsidP="00FD7D21">
            <w:pPr>
              <w:rPr>
                <w:rFonts w:ascii="Arial" w:hAnsi="Arial" w:cs="Arial"/>
                <w:sz w:val="16"/>
                <w:szCs w:val="16"/>
              </w:rPr>
            </w:pPr>
          </w:p>
        </w:tc>
      </w:tr>
      <w:tr w:rsidR="00FD7D21" w:rsidRPr="00FD7D21" w14:paraId="294395B7" w14:textId="77777777" w:rsidTr="00277E6D">
        <w:trPr>
          <w:trHeight w:val="227"/>
        </w:trPr>
        <w:tc>
          <w:tcPr>
            <w:tcW w:w="2842" w:type="dxa"/>
            <w:shd w:val="clear" w:color="auto" w:fill="auto"/>
            <w:tcMar>
              <w:top w:w="15" w:type="dxa"/>
              <w:left w:w="54" w:type="dxa"/>
              <w:bottom w:w="0" w:type="dxa"/>
              <w:right w:w="54" w:type="dxa"/>
            </w:tcMar>
            <w:vAlign w:val="center"/>
            <w:hideMark/>
          </w:tcPr>
          <w:p w14:paraId="2556AD5D" w14:textId="77777777" w:rsidR="00FD7D21" w:rsidRPr="00FD7D21" w:rsidRDefault="00FD7D21" w:rsidP="00EC1C1F">
            <w:pPr>
              <w:jc w:val="both"/>
              <w:rPr>
                <w:rFonts w:ascii="Arial" w:hAnsi="Arial" w:cs="Arial"/>
                <w:sz w:val="16"/>
                <w:szCs w:val="16"/>
              </w:rPr>
            </w:pPr>
            <w:r w:rsidRPr="00FD7D21">
              <w:rPr>
                <w:rFonts w:ascii="Arial" w:hAnsi="Arial" w:cs="Arial"/>
                <w:sz w:val="16"/>
                <w:szCs w:val="16"/>
              </w:rPr>
              <w:t>Liderar la política pública de la conservación de la infraestructura vial local de Bogotá D.C.</w:t>
            </w:r>
          </w:p>
        </w:tc>
        <w:tc>
          <w:tcPr>
            <w:tcW w:w="1078" w:type="dxa"/>
            <w:shd w:val="clear" w:color="auto" w:fill="auto"/>
            <w:tcMar>
              <w:top w:w="15" w:type="dxa"/>
              <w:left w:w="15" w:type="dxa"/>
              <w:bottom w:w="0" w:type="dxa"/>
              <w:right w:w="15" w:type="dxa"/>
            </w:tcMar>
            <w:vAlign w:val="center"/>
            <w:hideMark/>
          </w:tcPr>
          <w:p w14:paraId="094598D0"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10%</w:t>
            </w:r>
          </w:p>
        </w:tc>
        <w:tc>
          <w:tcPr>
            <w:tcW w:w="1051" w:type="dxa"/>
            <w:shd w:val="clear" w:color="auto" w:fill="auto"/>
            <w:tcMar>
              <w:top w:w="15" w:type="dxa"/>
              <w:left w:w="15" w:type="dxa"/>
              <w:bottom w:w="0" w:type="dxa"/>
              <w:right w:w="15" w:type="dxa"/>
            </w:tcMar>
            <w:vAlign w:val="center"/>
            <w:hideMark/>
          </w:tcPr>
          <w:p w14:paraId="4E0416BD"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2,33%</w:t>
            </w:r>
          </w:p>
        </w:tc>
        <w:tc>
          <w:tcPr>
            <w:tcW w:w="873" w:type="dxa"/>
            <w:shd w:val="clear" w:color="auto" w:fill="auto"/>
            <w:tcMar>
              <w:top w:w="15" w:type="dxa"/>
              <w:left w:w="15" w:type="dxa"/>
              <w:bottom w:w="0" w:type="dxa"/>
              <w:right w:w="15" w:type="dxa"/>
            </w:tcMar>
            <w:vAlign w:val="center"/>
            <w:hideMark/>
          </w:tcPr>
          <w:p w14:paraId="0DE92CD3"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2,33%</w:t>
            </w:r>
          </w:p>
        </w:tc>
        <w:tc>
          <w:tcPr>
            <w:tcW w:w="1051" w:type="dxa"/>
            <w:shd w:val="clear" w:color="auto" w:fill="auto"/>
            <w:tcMar>
              <w:top w:w="15" w:type="dxa"/>
              <w:left w:w="15" w:type="dxa"/>
              <w:bottom w:w="0" w:type="dxa"/>
              <w:right w:w="15" w:type="dxa"/>
            </w:tcMar>
            <w:vAlign w:val="center"/>
            <w:hideMark/>
          </w:tcPr>
          <w:p w14:paraId="45695E2A"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7,67%</w:t>
            </w:r>
          </w:p>
        </w:tc>
        <w:tc>
          <w:tcPr>
            <w:tcW w:w="873" w:type="dxa"/>
            <w:shd w:val="clear" w:color="auto" w:fill="auto"/>
            <w:tcMar>
              <w:top w:w="15" w:type="dxa"/>
              <w:left w:w="15" w:type="dxa"/>
              <w:bottom w:w="0" w:type="dxa"/>
              <w:right w:w="15" w:type="dxa"/>
            </w:tcMar>
            <w:vAlign w:val="center"/>
            <w:hideMark/>
          </w:tcPr>
          <w:p w14:paraId="764E3DFB"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7,67%</w:t>
            </w:r>
          </w:p>
        </w:tc>
        <w:tc>
          <w:tcPr>
            <w:tcW w:w="1008" w:type="dxa"/>
            <w:shd w:val="clear" w:color="auto" w:fill="auto"/>
            <w:tcMar>
              <w:top w:w="15" w:type="dxa"/>
              <w:left w:w="15" w:type="dxa"/>
              <w:bottom w:w="0" w:type="dxa"/>
              <w:right w:w="15" w:type="dxa"/>
            </w:tcMar>
            <w:vAlign w:val="center"/>
            <w:hideMark/>
          </w:tcPr>
          <w:p w14:paraId="32ACC663"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10,00%</w:t>
            </w:r>
          </w:p>
        </w:tc>
      </w:tr>
      <w:tr w:rsidR="00FD7D21" w:rsidRPr="00FD7D21" w14:paraId="7623E0CF" w14:textId="77777777" w:rsidTr="00277E6D">
        <w:trPr>
          <w:trHeight w:val="227"/>
        </w:trPr>
        <w:tc>
          <w:tcPr>
            <w:tcW w:w="2842" w:type="dxa"/>
            <w:shd w:val="clear" w:color="auto" w:fill="auto"/>
            <w:tcMar>
              <w:top w:w="15" w:type="dxa"/>
              <w:left w:w="54" w:type="dxa"/>
              <w:bottom w:w="0" w:type="dxa"/>
              <w:right w:w="54" w:type="dxa"/>
            </w:tcMar>
            <w:vAlign w:val="center"/>
            <w:hideMark/>
          </w:tcPr>
          <w:p w14:paraId="20D3477A" w14:textId="77777777" w:rsidR="00FD7D21" w:rsidRPr="00FD7D21" w:rsidRDefault="00FD7D21" w:rsidP="00EC1C1F">
            <w:pPr>
              <w:jc w:val="both"/>
              <w:rPr>
                <w:rFonts w:ascii="Arial" w:hAnsi="Arial" w:cs="Arial"/>
                <w:sz w:val="16"/>
                <w:szCs w:val="16"/>
              </w:rPr>
            </w:pPr>
            <w:r w:rsidRPr="00FD7D21">
              <w:rPr>
                <w:rFonts w:ascii="Arial" w:hAnsi="Arial" w:cs="Arial"/>
                <w:sz w:val="16"/>
                <w:szCs w:val="16"/>
              </w:rPr>
              <w:t>Mejorar las condiciones de movilidad de la malla vial, a través de los programas de conservación y la atención de situaciones imprevistas que dificulten la movilidad en Bogotá D.C.</w:t>
            </w:r>
          </w:p>
        </w:tc>
        <w:tc>
          <w:tcPr>
            <w:tcW w:w="1078" w:type="dxa"/>
            <w:shd w:val="clear" w:color="auto" w:fill="auto"/>
            <w:tcMar>
              <w:top w:w="15" w:type="dxa"/>
              <w:left w:w="15" w:type="dxa"/>
              <w:bottom w:w="0" w:type="dxa"/>
              <w:right w:w="15" w:type="dxa"/>
            </w:tcMar>
            <w:vAlign w:val="center"/>
            <w:hideMark/>
          </w:tcPr>
          <w:p w14:paraId="6469DD6C"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60%</w:t>
            </w:r>
          </w:p>
        </w:tc>
        <w:tc>
          <w:tcPr>
            <w:tcW w:w="1051" w:type="dxa"/>
            <w:shd w:val="clear" w:color="auto" w:fill="auto"/>
            <w:tcMar>
              <w:top w:w="15" w:type="dxa"/>
              <w:left w:w="15" w:type="dxa"/>
              <w:bottom w:w="0" w:type="dxa"/>
              <w:right w:w="15" w:type="dxa"/>
            </w:tcMar>
            <w:vAlign w:val="center"/>
            <w:hideMark/>
          </w:tcPr>
          <w:p w14:paraId="4C606AB9"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13,22%</w:t>
            </w:r>
          </w:p>
        </w:tc>
        <w:tc>
          <w:tcPr>
            <w:tcW w:w="873" w:type="dxa"/>
            <w:shd w:val="clear" w:color="auto" w:fill="auto"/>
            <w:tcMar>
              <w:top w:w="15" w:type="dxa"/>
              <w:left w:w="15" w:type="dxa"/>
              <w:bottom w:w="0" w:type="dxa"/>
              <w:right w:w="15" w:type="dxa"/>
            </w:tcMar>
            <w:vAlign w:val="center"/>
            <w:hideMark/>
          </w:tcPr>
          <w:p w14:paraId="29EB2A07"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17,50%</w:t>
            </w:r>
          </w:p>
        </w:tc>
        <w:tc>
          <w:tcPr>
            <w:tcW w:w="1051" w:type="dxa"/>
            <w:shd w:val="clear" w:color="auto" w:fill="auto"/>
            <w:tcMar>
              <w:top w:w="15" w:type="dxa"/>
              <w:left w:w="15" w:type="dxa"/>
              <w:bottom w:w="0" w:type="dxa"/>
              <w:right w:w="15" w:type="dxa"/>
            </w:tcMar>
            <w:vAlign w:val="center"/>
            <w:hideMark/>
          </w:tcPr>
          <w:p w14:paraId="3DB81AD2"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46,87%</w:t>
            </w:r>
          </w:p>
        </w:tc>
        <w:tc>
          <w:tcPr>
            <w:tcW w:w="873" w:type="dxa"/>
            <w:shd w:val="clear" w:color="auto" w:fill="auto"/>
            <w:tcMar>
              <w:top w:w="15" w:type="dxa"/>
              <w:left w:w="15" w:type="dxa"/>
              <w:bottom w:w="0" w:type="dxa"/>
              <w:right w:w="15" w:type="dxa"/>
            </w:tcMar>
            <w:vAlign w:val="center"/>
            <w:hideMark/>
          </w:tcPr>
          <w:p w14:paraId="5AE9C0AE"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42,58%</w:t>
            </w:r>
          </w:p>
        </w:tc>
        <w:tc>
          <w:tcPr>
            <w:tcW w:w="1008" w:type="dxa"/>
            <w:shd w:val="clear" w:color="auto" w:fill="auto"/>
            <w:tcMar>
              <w:top w:w="15" w:type="dxa"/>
              <w:left w:w="15" w:type="dxa"/>
              <w:bottom w:w="0" w:type="dxa"/>
              <w:right w:w="15" w:type="dxa"/>
            </w:tcMar>
            <w:vAlign w:val="center"/>
            <w:hideMark/>
          </w:tcPr>
          <w:p w14:paraId="5491BD9C"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60,09%</w:t>
            </w:r>
          </w:p>
        </w:tc>
      </w:tr>
      <w:tr w:rsidR="00FD7D21" w:rsidRPr="00FD7D21" w14:paraId="01379167" w14:textId="77777777" w:rsidTr="00277E6D">
        <w:trPr>
          <w:trHeight w:val="227"/>
        </w:trPr>
        <w:tc>
          <w:tcPr>
            <w:tcW w:w="2842" w:type="dxa"/>
            <w:shd w:val="clear" w:color="auto" w:fill="auto"/>
            <w:tcMar>
              <w:top w:w="15" w:type="dxa"/>
              <w:left w:w="54" w:type="dxa"/>
              <w:bottom w:w="0" w:type="dxa"/>
              <w:right w:w="54" w:type="dxa"/>
            </w:tcMar>
            <w:vAlign w:val="center"/>
            <w:hideMark/>
          </w:tcPr>
          <w:p w14:paraId="59746EEB" w14:textId="77777777" w:rsidR="00FD7D21" w:rsidRPr="00FD7D21" w:rsidRDefault="00FD7D21" w:rsidP="00EC1C1F">
            <w:pPr>
              <w:jc w:val="both"/>
              <w:rPr>
                <w:rFonts w:ascii="Arial" w:hAnsi="Arial" w:cs="Arial"/>
                <w:sz w:val="16"/>
                <w:szCs w:val="16"/>
              </w:rPr>
            </w:pPr>
            <w:r w:rsidRPr="00FD7D21">
              <w:rPr>
                <w:rFonts w:ascii="Arial" w:hAnsi="Arial" w:cs="Arial"/>
                <w:sz w:val="16"/>
                <w:szCs w:val="16"/>
              </w:rPr>
              <w:t>Optimizar la infraestructura técnica, tecnológica y organizacional de la entidad para el cumplimiento de su misionalidad.</w:t>
            </w:r>
          </w:p>
        </w:tc>
        <w:tc>
          <w:tcPr>
            <w:tcW w:w="1078" w:type="dxa"/>
            <w:shd w:val="clear" w:color="auto" w:fill="auto"/>
            <w:tcMar>
              <w:top w:w="15" w:type="dxa"/>
              <w:left w:w="15" w:type="dxa"/>
              <w:bottom w:w="0" w:type="dxa"/>
              <w:right w:w="15" w:type="dxa"/>
            </w:tcMar>
            <w:vAlign w:val="center"/>
            <w:hideMark/>
          </w:tcPr>
          <w:p w14:paraId="62D001D0"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10%</w:t>
            </w:r>
          </w:p>
        </w:tc>
        <w:tc>
          <w:tcPr>
            <w:tcW w:w="1051" w:type="dxa"/>
            <w:shd w:val="clear" w:color="auto" w:fill="auto"/>
            <w:tcMar>
              <w:top w:w="15" w:type="dxa"/>
              <w:left w:w="15" w:type="dxa"/>
              <w:bottom w:w="0" w:type="dxa"/>
              <w:right w:w="15" w:type="dxa"/>
            </w:tcMar>
            <w:vAlign w:val="center"/>
            <w:hideMark/>
          </w:tcPr>
          <w:p w14:paraId="60E27D99"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4,00%</w:t>
            </w:r>
          </w:p>
        </w:tc>
        <w:tc>
          <w:tcPr>
            <w:tcW w:w="873" w:type="dxa"/>
            <w:shd w:val="clear" w:color="auto" w:fill="auto"/>
            <w:tcMar>
              <w:top w:w="15" w:type="dxa"/>
              <w:left w:w="15" w:type="dxa"/>
              <w:bottom w:w="0" w:type="dxa"/>
              <w:right w:w="15" w:type="dxa"/>
            </w:tcMar>
            <w:vAlign w:val="center"/>
            <w:hideMark/>
          </w:tcPr>
          <w:p w14:paraId="6BF94C24"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3,00%</w:t>
            </w:r>
          </w:p>
        </w:tc>
        <w:tc>
          <w:tcPr>
            <w:tcW w:w="1051" w:type="dxa"/>
            <w:shd w:val="clear" w:color="auto" w:fill="auto"/>
            <w:tcMar>
              <w:top w:w="15" w:type="dxa"/>
              <w:left w:w="15" w:type="dxa"/>
              <w:bottom w:w="0" w:type="dxa"/>
              <w:right w:w="15" w:type="dxa"/>
            </w:tcMar>
            <w:vAlign w:val="center"/>
            <w:hideMark/>
          </w:tcPr>
          <w:p w14:paraId="55EB010E"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6,00%</w:t>
            </w:r>
          </w:p>
        </w:tc>
        <w:tc>
          <w:tcPr>
            <w:tcW w:w="873" w:type="dxa"/>
            <w:shd w:val="clear" w:color="auto" w:fill="auto"/>
            <w:tcMar>
              <w:top w:w="15" w:type="dxa"/>
              <w:left w:w="15" w:type="dxa"/>
              <w:bottom w:w="0" w:type="dxa"/>
              <w:right w:w="15" w:type="dxa"/>
            </w:tcMar>
            <w:vAlign w:val="center"/>
            <w:hideMark/>
          </w:tcPr>
          <w:p w14:paraId="33945938"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7,00%</w:t>
            </w:r>
          </w:p>
        </w:tc>
        <w:tc>
          <w:tcPr>
            <w:tcW w:w="1008" w:type="dxa"/>
            <w:shd w:val="clear" w:color="auto" w:fill="auto"/>
            <w:tcMar>
              <w:top w:w="15" w:type="dxa"/>
              <w:left w:w="15" w:type="dxa"/>
              <w:bottom w:w="0" w:type="dxa"/>
              <w:right w:w="15" w:type="dxa"/>
            </w:tcMar>
            <w:vAlign w:val="center"/>
            <w:hideMark/>
          </w:tcPr>
          <w:p w14:paraId="5D2F78BB"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10,00%</w:t>
            </w:r>
          </w:p>
        </w:tc>
      </w:tr>
      <w:tr w:rsidR="00FD7D21" w:rsidRPr="00FD7D21" w14:paraId="6E0B237D" w14:textId="77777777" w:rsidTr="00277E6D">
        <w:trPr>
          <w:trHeight w:val="227"/>
        </w:trPr>
        <w:tc>
          <w:tcPr>
            <w:tcW w:w="2842" w:type="dxa"/>
            <w:shd w:val="clear" w:color="auto" w:fill="auto"/>
            <w:tcMar>
              <w:top w:w="15" w:type="dxa"/>
              <w:left w:w="54" w:type="dxa"/>
              <w:bottom w:w="0" w:type="dxa"/>
              <w:right w:w="54" w:type="dxa"/>
            </w:tcMar>
            <w:vAlign w:val="center"/>
            <w:hideMark/>
          </w:tcPr>
          <w:p w14:paraId="4BD1CC5F" w14:textId="77777777" w:rsidR="00FD7D21" w:rsidRPr="00FD7D21" w:rsidRDefault="00FD7D21" w:rsidP="00EC1C1F">
            <w:pPr>
              <w:jc w:val="both"/>
              <w:rPr>
                <w:rFonts w:ascii="Arial" w:hAnsi="Arial" w:cs="Arial"/>
                <w:sz w:val="16"/>
                <w:szCs w:val="16"/>
              </w:rPr>
            </w:pPr>
            <w:r w:rsidRPr="00FD7D21">
              <w:rPr>
                <w:rFonts w:ascii="Arial" w:hAnsi="Arial" w:cs="Arial"/>
                <w:sz w:val="16"/>
                <w:szCs w:val="16"/>
              </w:rPr>
              <w:t>Mejorar la gestión institucional a través de mecanismos de transparencia y eficiencia de los procesos para la toma de decisiones y la mejora continua en pro de la satisfacción del ciudadano y grupos de valor.</w:t>
            </w:r>
          </w:p>
        </w:tc>
        <w:tc>
          <w:tcPr>
            <w:tcW w:w="1078" w:type="dxa"/>
            <w:shd w:val="clear" w:color="auto" w:fill="auto"/>
            <w:tcMar>
              <w:top w:w="15" w:type="dxa"/>
              <w:left w:w="15" w:type="dxa"/>
              <w:bottom w:w="0" w:type="dxa"/>
              <w:right w:w="15" w:type="dxa"/>
            </w:tcMar>
            <w:vAlign w:val="center"/>
            <w:hideMark/>
          </w:tcPr>
          <w:p w14:paraId="4A9A3BF1"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10%</w:t>
            </w:r>
          </w:p>
        </w:tc>
        <w:tc>
          <w:tcPr>
            <w:tcW w:w="1051" w:type="dxa"/>
            <w:shd w:val="clear" w:color="auto" w:fill="auto"/>
            <w:tcMar>
              <w:top w:w="15" w:type="dxa"/>
              <w:left w:w="15" w:type="dxa"/>
              <w:bottom w:w="0" w:type="dxa"/>
              <w:right w:w="15" w:type="dxa"/>
            </w:tcMar>
            <w:vAlign w:val="center"/>
            <w:hideMark/>
          </w:tcPr>
          <w:p w14:paraId="19FA7348"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2,32%</w:t>
            </w:r>
          </w:p>
        </w:tc>
        <w:tc>
          <w:tcPr>
            <w:tcW w:w="873" w:type="dxa"/>
            <w:shd w:val="clear" w:color="auto" w:fill="auto"/>
            <w:tcMar>
              <w:top w:w="15" w:type="dxa"/>
              <w:left w:w="15" w:type="dxa"/>
              <w:bottom w:w="0" w:type="dxa"/>
              <w:right w:w="15" w:type="dxa"/>
            </w:tcMar>
            <w:vAlign w:val="center"/>
            <w:hideMark/>
          </w:tcPr>
          <w:p w14:paraId="382545C2"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2,56%</w:t>
            </w:r>
          </w:p>
        </w:tc>
        <w:tc>
          <w:tcPr>
            <w:tcW w:w="1051" w:type="dxa"/>
            <w:shd w:val="clear" w:color="auto" w:fill="auto"/>
            <w:tcMar>
              <w:top w:w="15" w:type="dxa"/>
              <w:left w:w="15" w:type="dxa"/>
              <w:bottom w:w="0" w:type="dxa"/>
              <w:right w:w="15" w:type="dxa"/>
            </w:tcMar>
            <w:vAlign w:val="center"/>
            <w:hideMark/>
          </w:tcPr>
          <w:p w14:paraId="08F1EA96"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7,68%</w:t>
            </w:r>
          </w:p>
        </w:tc>
        <w:tc>
          <w:tcPr>
            <w:tcW w:w="873" w:type="dxa"/>
            <w:shd w:val="clear" w:color="auto" w:fill="auto"/>
            <w:tcMar>
              <w:top w:w="15" w:type="dxa"/>
              <w:left w:w="15" w:type="dxa"/>
              <w:bottom w:w="0" w:type="dxa"/>
              <w:right w:w="15" w:type="dxa"/>
            </w:tcMar>
            <w:vAlign w:val="center"/>
            <w:hideMark/>
          </w:tcPr>
          <w:p w14:paraId="43C13E6E"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7,02%</w:t>
            </w:r>
          </w:p>
        </w:tc>
        <w:tc>
          <w:tcPr>
            <w:tcW w:w="1008" w:type="dxa"/>
            <w:shd w:val="clear" w:color="auto" w:fill="auto"/>
            <w:tcMar>
              <w:top w:w="15" w:type="dxa"/>
              <w:left w:w="15" w:type="dxa"/>
              <w:bottom w:w="0" w:type="dxa"/>
              <w:right w:w="15" w:type="dxa"/>
            </w:tcMar>
            <w:vAlign w:val="center"/>
            <w:hideMark/>
          </w:tcPr>
          <w:p w14:paraId="6784D5CE"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9,58%</w:t>
            </w:r>
          </w:p>
        </w:tc>
      </w:tr>
      <w:tr w:rsidR="00FD7D21" w:rsidRPr="00FD7D21" w14:paraId="537339E5" w14:textId="77777777" w:rsidTr="00277E6D">
        <w:trPr>
          <w:trHeight w:val="227"/>
        </w:trPr>
        <w:tc>
          <w:tcPr>
            <w:tcW w:w="2842" w:type="dxa"/>
            <w:shd w:val="clear" w:color="auto" w:fill="auto"/>
            <w:tcMar>
              <w:top w:w="15" w:type="dxa"/>
              <w:left w:w="54" w:type="dxa"/>
              <w:bottom w:w="0" w:type="dxa"/>
              <w:right w:w="54" w:type="dxa"/>
            </w:tcMar>
            <w:vAlign w:val="center"/>
            <w:hideMark/>
          </w:tcPr>
          <w:p w14:paraId="3C5D6294" w14:textId="77777777" w:rsidR="00FD7D21" w:rsidRPr="00FD7D21" w:rsidRDefault="00FD7D21" w:rsidP="00EC1C1F">
            <w:pPr>
              <w:jc w:val="both"/>
              <w:rPr>
                <w:rFonts w:ascii="Arial" w:hAnsi="Arial" w:cs="Arial"/>
                <w:sz w:val="16"/>
                <w:szCs w:val="16"/>
              </w:rPr>
            </w:pPr>
            <w:r w:rsidRPr="00FD7D21">
              <w:rPr>
                <w:rFonts w:ascii="Arial" w:hAnsi="Arial" w:cs="Arial"/>
                <w:sz w:val="16"/>
                <w:szCs w:val="16"/>
              </w:rPr>
              <w:t>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1078" w:type="dxa"/>
            <w:shd w:val="clear" w:color="auto" w:fill="auto"/>
            <w:tcMar>
              <w:top w:w="15" w:type="dxa"/>
              <w:left w:w="15" w:type="dxa"/>
              <w:bottom w:w="0" w:type="dxa"/>
              <w:right w:w="15" w:type="dxa"/>
            </w:tcMar>
            <w:vAlign w:val="center"/>
            <w:hideMark/>
          </w:tcPr>
          <w:p w14:paraId="659B9E75"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10%</w:t>
            </w:r>
          </w:p>
        </w:tc>
        <w:tc>
          <w:tcPr>
            <w:tcW w:w="1051" w:type="dxa"/>
            <w:shd w:val="clear" w:color="auto" w:fill="auto"/>
            <w:tcMar>
              <w:top w:w="15" w:type="dxa"/>
              <w:left w:w="15" w:type="dxa"/>
              <w:bottom w:w="0" w:type="dxa"/>
              <w:right w:w="15" w:type="dxa"/>
            </w:tcMar>
            <w:vAlign w:val="center"/>
            <w:hideMark/>
          </w:tcPr>
          <w:p w14:paraId="1E1ACE6A"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0,00%</w:t>
            </w:r>
          </w:p>
        </w:tc>
        <w:tc>
          <w:tcPr>
            <w:tcW w:w="873" w:type="dxa"/>
            <w:shd w:val="clear" w:color="auto" w:fill="auto"/>
            <w:tcMar>
              <w:top w:w="15" w:type="dxa"/>
              <w:left w:w="15" w:type="dxa"/>
              <w:bottom w:w="0" w:type="dxa"/>
              <w:right w:w="15" w:type="dxa"/>
            </w:tcMar>
            <w:vAlign w:val="center"/>
            <w:hideMark/>
          </w:tcPr>
          <w:p w14:paraId="056D7F2B"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0,00%</w:t>
            </w:r>
          </w:p>
        </w:tc>
        <w:tc>
          <w:tcPr>
            <w:tcW w:w="1051" w:type="dxa"/>
            <w:shd w:val="clear" w:color="auto" w:fill="auto"/>
            <w:tcMar>
              <w:top w:w="15" w:type="dxa"/>
              <w:left w:w="15" w:type="dxa"/>
              <w:bottom w:w="0" w:type="dxa"/>
              <w:right w:w="15" w:type="dxa"/>
            </w:tcMar>
            <w:vAlign w:val="center"/>
            <w:hideMark/>
          </w:tcPr>
          <w:p w14:paraId="54B4531C"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10,00%</w:t>
            </w:r>
          </w:p>
        </w:tc>
        <w:tc>
          <w:tcPr>
            <w:tcW w:w="873" w:type="dxa"/>
            <w:shd w:val="clear" w:color="auto" w:fill="auto"/>
            <w:tcMar>
              <w:top w:w="15" w:type="dxa"/>
              <w:left w:w="15" w:type="dxa"/>
              <w:bottom w:w="0" w:type="dxa"/>
              <w:right w:w="15" w:type="dxa"/>
            </w:tcMar>
            <w:vAlign w:val="center"/>
            <w:hideMark/>
          </w:tcPr>
          <w:p w14:paraId="24E545BF"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10,00%</w:t>
            </w:r>
          </w:p>
        </w:tc>
        <w:tc>
          <w:tcPr>
            <w:tcW w:w="1008" w:type="dxa"/>
            <w:shd w:val="clear" w:color="auto" w:fill="auto"/>
            <w:tcMar>
              <w:top w:w="15" w:type="dxa"/>
              <w:left w:w="15" w:type="dxa"/>
              <w:bottom w:w="0" w:type="dxa"/>
              <w:right w:w="15" w:type="dxa"/>
            </w:tcMar>
            <w:vAlign w:val="center"/>
            <w:hideMark/>
          </w:tcPr>
          <w:p w14:paraId="0AB16B6F" w14:textId="77777777" w:rsidR="00FD7D21" w:rsidRPr="00FD7D21" w:rsidRDefault="00FD7D21" w:rsidP="00FD7D21">
            <w:pPr>
              <w:jc w:val="center"/>
              <w:rPr>
                <w:rFonts w:ascii="Arial" w:hAnsi="Arial" w:cs="Arial"/>
                <w:sz w:val="16"/>
                <w:szCs w:val="16"/>
              </w:rPr>
            </w:pPr>
            <w:r w:rsidRPr="00FD7D21">
              <w:rPr>
                <w:rFonts w:ascii="Arial" w:hAnsi="Arial" w:cs="Arial"/>
                <w:sz w:val="16"/>
                <w:szCs w:val="16"/>
              </w:rPr>
              <w:t>10,00%</w:t>
            </w:r>
          </w:p>
        </w:tc>
      </w:tr>
      <w:tr w:rsidR="00FD7D21" w:rsidRPr="00FD7D21" w14:paraId="484A4BCE" w14:textId="77777777" w:rsidTr="00277E6D">
        <w:trPr>
          <w:trHeight w:val="227"/>
        </w:trPr>
        <w:tc>
          <w:tcPr>
            <w:tcW w:w="2842" w:type="dxa"/>
            <w:shd w:val="clear" w:color="auto" w:fill="002060"/>
            <w:tcMar>
              <w:top w:w="15" w:type="dxa"/>
              <w:left w:w="54" w:type="dxa"/>
              <w:bottom w:w="0" w:type="dxa"/>
              <w:right w:w="54" w:type="dxa"/>
            </w:tcMar>
            <w:vAlign w:val="center"/>
            <w:hideMark/>
          </w:tcPr>
          <w:p w14:paraId="0680E55B" w14:textId="77777777" w:rsidR="00FD7D21" w:rsidRPr="00FD7D21" w:rsidRDefault="00FD7D21" w:rsidP="00FD7D21">
            <w:pPr>
              <w:rPr>
                <w:rFonts w:ascii="Arial" w:hAnsi="Arial" w:cs="Arial"/>
                <w:b/>
                <w:sz w:val="16"/>
                <w:szCs w:val="16"/>
              </w:rPr>
            </w:pPr>
            <w:r w:rsidRPr="00FD7D21">
              <w:rPr>
                <w:rFonts w:ascii="Arial" w:hAnsi="Arial" w:cs="Arial"/>
                <w:b/>
                <w:bCs/>
                <w:sz w:val="16"/>
                <w:szCs w:val="16"/>
              </w:rPr>
              <w:t>TOTAL</w:t>
            </w:r>
          </w:p>
        </w:tc>
        <w:tc>
          <w:tcPr>
            <w:tcW w:w="1078" w:type="dxa"/>
            <w:shd w:val="clear" w:color="auto" w:fill="002060"/>
            <w:tcMar>
              <w:top w:w="15" w:type="dxa"/>
              <w:left w:w="15" w:type="dxa"/>
              <w:bottom w:w="0" w:type="dxa"/>
              <w:right w:w="15" w:type="dxa"/>
            </w:tcMar>
            <w:vAlign w:val="center"/>
            <w:hideMark/>
          </w:tcPr>
          <w:p w14:paraId="19EB7B66" w14:textId="77777777" w:rsidR="00FD7D21" w:rsidRPr="00FD7D21" w:rsidRDefault="00FD7D21" w:rsidP="00FD7D21">
            <w:pPr>
              <w:jc w:val="center"/>
              <w:rPr>
                <w:rFonts w:ascii="Arial" w:hAnsi="Arial" w:cs="Arial"/>
                <w:b/>
                <w:sz w:val="16"/>
                <w:szCs w:val="16"/>
              </w:rPr>
            </w:pPr>
            <w:r w:rsidRPr="00FD7D21">
              <w:rPr>
                <w:rFonts w:ascii="Arial" w:hAnsi="Arial" w:cs="Arial"/>
                <w:b/>
                <w:sz w:val="16"/>
                <w:szCs w:val="16"/>
              </w:rPr>
              <w:t>100%</w:t>
            </w:r>
          </w:p>
        </w:tc>
        <w:tc>
          <w:tcPr>
            <w:tcW w:w="1051" w:type="dxa"/>
            <w:shd w:val="clear" w:color="auto" w:fill="002060"/>
            <w:tcMar>
              <w:top w:w="15" w:type="dxa"/>
              <w:left w:w="15" w:type="dxa"/>
              <w:bottom w:w="0" w:type="dxa"/>
              <w:right w:w="15" w:type="dxa"/>
            </w:tcMar>
            <w:vAlign w:val="center"/>
            <w:hideMark/>
          </w:tcPr>
          <w:p w14:paraId="79E9B964" w14:textId="77777777" w:rsidR="00FD7D21" w:rsidRPr="00FD7D21" w:rsidRDefault="00FD7D21" w:rsidP="00FD7D21">
            <w:pPr>
              <w:jc w:val="center"/>
              <w:rPr>
                <w:rFonts w:ascii="Arial" w:hAnsi="Arial" w:cs="Arial"/>
                <w:b/>
                <w:sz w:val="16"/>
                <w:szCs w:val="16"/>
              </w:rPr>
            </w:pPr>
            <w:r w:rsidRPr="00FD7D21">
              <w:rPr>
                <w:rFonts w:ascii="Arial" w:hAnsi="Arial" w:cs="Arial"/>
                <w:b/>
                <w:bCs/>
                <w:sz w:val="16"/>
                <w:szCs w:val="16"/>
              </w:rPr>
              <w:t>21,87%</w:t>
            </w:r>
          </w:p>
        </w:tc>
        <w:tc>
          <w:tcPr>
            <w:tcW w:w="873" w:type="dxa"/>
            <w:shd w:val="clear" w:color="auto" w:fill="002060"/>
            <w:tcMar>
              <w:top w:w="15" w:type="dxa"/>
              <w:left w:w="15" w:type="dxa"/>
              <w:bottom w:w="0" w:type="dxa"/>
              <w:right w:w="15" w:type="dxa"/>
            </w:tcMar>
            <w:vAlign w:val="center"/>
            <w:hideMark/>
          </w:tcPr>
          <w:p w14:paraId="167A1A28" w14:textId="77777777" w:rsidR="00FD7D21" w:rsidRPr="00FD7D21" w:rsidRDefault="00FD7D21" w:rsidP="00FD7D21">
            <w:pPr>
              <w:jc w:val="center"/>
              <w:rPr>
                <w:rFonts w:ascii="Arial" w:hAnsi="Arial" w:cs="Arial"/>
                <w:b/>
                <w:sz w:val="16"/>
                <w:szCs w:val="16"/>
              </w:rPr>
            </w:pPr>
            <w:r w:rsidRPr="00FD7D21">
              <w:rPr>
                <w:rFonts w:ascii="Arial" w:hAnsi="Arial" w:cs="Arial"/>
                <w:b/>
                <w:bCs/>
                <w:sz w:val="16"/>
                <w:szCs w:val="16"/>
              </w:rPr>
              <w:t>25,40%</w:t>
            </w:r>
          </w:p>
        </w:tc>
        <w:tc>
          <w:tcPr>
            <w:tcW w:w="1051" w:type="dxa"/>
            <w:shd w:val="clear" w:color="auto" w:fill="002060"/>
            <w:tcMar>
              <w:top w:w="15" w:type="dxa"/>
              <w:left w:w="15" w:type="dxa"/>
              <w:bottom w:w="0" w:type="dxa"/>
              <w:right w:w="15" w:type="dxa"/>
            </w:tcMar>
            <w:vAlign w:val="center"/>
            <w:hideMark/>
          </w:tcPr>
          <w:p w14:paraId="654A2880" w14:textId="77777777" w:rsidR="00FD7D21" w:rsidRPr="00FD7D21" w:rsidRDefault="00FD7D21" w:rsidP="00FD7D21">
            <w:pPr>
              <w:jc w:val="center"/>
              <w:rPr>
                <w:rFonts w:ascii="Arial" w:hAnsi="Arial" w:cs="Arial"/>
                <w:b/>
                <w:sz w:val="16"/>
                <w:szCs w:val="16"/>
              </w:rPr>
            </w:pPr>
            <w:r w:rsidRPr="00FD7D21">
              <w:rPr>
                <w:rFonts w:ascii="Arial" w:hAnsi="Arial" w:cs="Arial"/>
                <w:b/>
                <w:bCs/>
                <w:sz w:val="16"/>
                <w:szCs w:val="16"/>
              </w:rPr>
              <w:t>78,21%</w:t>
            </w:r>
          </w:p>
        </w:tc>
        <w:tc>
          <w:tcPr>
            <w:tcW w:w="873" w:type="dxa"/>
            <w:shd w:val="clear" w:color="auto" w:fill="002060"/>
            <w:tcMar>
              <w:top w:w="15" w:type="dxa"/>
              <w:left w:w="15" w:type="dxa"/>
              <w:bottom w:w="0" w:type="dxa"/>
              <w:right w:w="15" w:type="dxa"/>
            </w:tcMar>
            <w:vAlign w:val="center"/>
            <w:hideMark/>
          </w:tcPr>
          <w:p w14:paraId="6900AAA3" w14:textId="77777777" w:rsidR="00FD7D21" w:rsidRPr="00FD7D21" w:rsidRDefault="00FD7D21" w:rsidP="00FD7D21">
            <w:pPr>
              <w:jc w:val="center"/>
              <w:rPr>
                <w:rFonts w:ascii="Arial" w:hAnsi="Arial" w:cs="Arial"/>
                <w:b/>
                <w:sz w:val="16"/>
                <w:szCs w:val="16"/>
              </w:rPr>
            </w:pPr>
            <w:r w:rsidRPr="00FD7D21">
              <w:rPr>
                <w:rFonts w:ascii="Arial" w:hAnsi="Arial" w:cs="Arial"/>
                <w:b/>
                <w:bCs/>
                <w:sz w:val="16"/>
                <w:szCs w:val="16"/>
              </w:rPr>
              <w:t>74,27%</w:t>
            </w:r>
          </w:p>
        </w:tc>
        <w:tc>
          <w:tcPr>
            <w:tcW w:w="1008" w:type="dxa"/>
            <w:shd w:val="clear" w:color="auto" w:fill="002060"/>
            <w:tcMar>
              <w:top w:w="15" w:type="dxa"/>
              <w:left w:w="15" w:type="dxa"/>
              <w:bottom w:w="0" w:type="dxa"/>
              <w:right w:w="15" w:type="dxa"/>
            </w:tcMar>
            <w:vAlign w:val="center"/>
            <w:hideMark/>
          </w:tcPr>
          <w:p w14:paraId="599F1DE2" w14:textId="77777777" w:rsidR="00FD7D21" w:rsidRPr="00FD7D21" w:rsidRDefault="00FD7D21" w:rsidP="00FD7D21">
            <w:pPr>
              <w:jc w:val="center"/>
              <w:rPr>
                <w:rFonts w:ascii="Arial" w:hAnsi="Arial" w:cs="Arial"/>
                <w:b/>
                <w:sz w:val="16"/>
                <w:szCs w:val="16"/>
              </w:rPr>
            </w:pPr>
            <w:r w:rsidRPr="00FD7D21">
              <w:rPr>
                <w:rFonts w:ascii="Arial" w:hAnsi="Arial" w:cs="Arial"/>
                <w:b/>
                <w:bCs/>
                <w:sz w:val="16"/>
                <w:szCs w:val="16"/>
              </w:rPr>
              <w:t>99,67%</w:t>
            </w:r>
          </w:p>
        </w:tc>
      </w:tr>
    </w:tbl>
    <w:p w14:paraId="3F613070" w14:textId="77777777" w:rsidR="00277E6D" w:rsidRDefault="00277E6D" w:rsidP="00277E6D">
      <w:pPr>
        <w:jc w:val="center"/>
        <w:rPr>
          <w:rFonts w:ascii="Arial" w:hAnsi="Arial" w:cs="Arial"/>
          <w:sz w:val="16"/>
          <w:szCs w:val="20"/>
          <w:lang w:eastAsia="es-CO"/>
        </w:rPr>
      </w:pPr>
      <w:r w:rsidRPr="00277E6D">
        <w:rPr>
          <w:rFonts w:ascii="Arial" w:hAnsi="Arial" w:cs="Arial"/>
          <w:b/>
          <w:sz w:val="16"/>
          <w:szCs w:val="20"/>
          <w:lang w:eastAsia="es-CO"/>
        </w:rPr>
        <w:t xml:space="preserve">Fuente. </w:t>
      </w:r>
      <w:r w:rsidRPr="00277E6D">
        <w:rPr>
          <w:rFonts w:ascii="Arial" w:hAnsi="Arial" w:cs="Arial"/>
          <w:sz w:val="16"/>
          <w:szCs w:val="20"/>
          <w:lang w:eastAsia="es-CO"/>
        </w:rPr>
        <w:t>Oficina Asesora de Planeación – UAERMV – 2do TRIMESTRE 2020</w:t>
      </w:r>
    </w:p>
    <w:p w14:paraId="39D560E5" w14:textId="77777777" w:rsidR="00241B7C" w:rsidRDefault="00241B7C" w:rsidP="00277E6D">
      <w:pPr>
        <w:jc w:val="center"/>
        <w:rPr>
          <w:rFonts w:ascii="Arial" w:eastAsia="Times New Roman" w:hAnsi="Arial" w:cs="Arial"/>
          <w:lang w:val="es-ES_tradnl" w:eastAsia="es-ES"/>
        </w:rPr>
      </w:pPr>
    </w:p>
    <w:p w14:paraId="4D6BC1D3" w14:textId="77777777" w:rsidR="00BD00AE" w:rsidRDefault="00BD00AE" w:rsidP="00277E6D">
      <w:pPr>
        <w:jc w:val="center"/>
        <w:rPr>
          <w:rFonts w:ascii="Arial" w:eastAsia="Times New Roman" w:hAnsi="Arial" w:cs="Arial"/>
          <w:lang w:val="es-ES_tradnl" w:eastAsia="es-ES"/>
        </w:rPr>
      </w:pPr>
    </w:p>
    <w:p w14:paraId="6AD86CD0" w14:textId="77777777" w:rsidR="00BD00AE" w:rsidRPr="00277E6D" w:rsidRDefault="00BD00AE" w:rsidP="00277E6D">
      <w:pPr>
        <w:jc w:val="center"/>
        <w:rPr>
          <w:rFonts w:ascii="Arial" w:eastAsia="Times New Roman" w:hAnsi="Arial" w:cs="Arial"/>
          <w:lang w:val="es-ES_tradnl" w:eastAsia="es-ES"/>
        </w:rPr>
      </w:pPr>
    </w:p>
    <w:p w14:paraId="634A1760" w14:textId="56F8D2B3" w:rsidR="00277E6D" w:rsidRPr="00216446" w:rsidRDefault="00455DE0" w:rsidP="00277E6D">
      <w:pPr>
        <w:pStyle w:val="Descripcin"/>
        <w:spacing w:after="0"/>
        <w:jc w:val="center"/>
        <w:rPr>
          <w:rFonts w:ascii="Arial" w:hAnsi="Arial" w:cs="Arial"/>
          <w:i w:val="0"/>
          <w:color w:val="auto"/>
          <w:lang w:val="es-ES_tradnl"/>
        </w:rPr>
      </w:pPr>
      <w:bookmarkStart w:id="37" w:name="_Toc46471850"/>
      <w:r>
        <w:rPr>
          <w:rFonts w:ascii="Arial" w:hAnsi="Arial" w:cs="Arial"/>
          <w:b/>
          <w:i w:val="0"/>
          <w:color w:val="auto"/>
        </w:rPr>
        <w:t>Gráfica</w:t>
      </w:r>
      <w:r w:rsidR="00473C7C">
        <w:rPr>
          <w:rFonts w:ascii="Arial" w:hAnsi="Arial" w:cs="Arial"/>
          <w:b/>
          <w:i w:val="0"/>
          <w:color w:val="auto"/>
        </w:rPr>
        <w:t xml:space="preserve"> </w:t>
      </w:r>
      <w:r>
        <w:rPr>
          <w:rFonts w:ascii="Arial" w:hAnsi="Arial" w:cs="Arial"/>
          <w:b/>
          <w:i w:val="0"/>
          <w:color w:val="auto"/>
        </w:rPr>
        <w:fldChar w:fldCharType="begin"/>
      </w:r>
      <w:r>
        <w:rPr>
          <w:rFonts w:ascii="Arial" w:hAnsi="Arial" w:cs="Arial"/>
          <w:b/>
          <w:i w:val="0"/>
          <w:color w:val="auto"/>
        </w:rPr>
        <w:instrText xml:space="preserve"> SEQ Gráfica \* ARABIC </w:instrText>
      </w:r>
      <w:r>
        <w:rPr>
          <w:rFonts w:ascii="Arial" w:hAnsi="Arial" w:cs="Arial"/>
          <w:b/>
          <w:i w:val="0"/>
          <w:color w:val="auto"/>
        </w:rPr>
        <w:fldChar w:fldCharType="separate"/>
      </w:r>
      <w:r w:rsidR="004546F2">
        <w:rPr>
          <w:rFonts w:ascii="Arial" w:hAnsi="Arial" w:cs="Arial"/>
          <w:b/>
          <w:i w:val="0"/>
          <w:noProof/>
          <w:color w:val="auto"/>
        </w:rPr>
        <w:t>2</w:t>
      </w:r>
      <w:r>
        <w:rPr>
          <w:rFonts w:ascii="Arial" w:hAnsi="Arial" w:cs="Arial"/>
          <w:b/>
          <w:i w:val="0"/>
          <w:color w:val="auto"/>
        </w:rPr>
        <w:fldChar w:fldCharType="end"/>
      </w:r>
      <w:r w:rsidR="00277E6D" w:rsidRPr="00216446">
        <w:rPr>
          <w:rFonts w:ascii="Arial" w:hAnsi="Arial" w:cs="Arial"/>
          <w:i w:val="0"/>
          <w:color w:val="auto"/>
        </w:rPr>
        <w:t xml:space="preserve">. </w:t>
      </w:r>
      <w:r w:rsidR="00E92FB6">
        <w:rPr>
          <w:rFonts w:ascii="Arial" w:hAnsi="Arial" w:cs="Arial"/>
          <w:i w:val="0"/>
          <w:color w:val="auto"/>
        </w:rPr>
        <w:t xml:space="preserve">Avance del </w:t>
      </w:r>
      <w:r w:rsidR="00277E6D" w:rsidRPr="00216446">
        <w:rPr>
          <w:rFonts w:ascii="Arial" w:hAnsi="Arial" w:cs="Arial"/>
          <w:i w:val="0"/>
          <w:color w:val="auto"/>
        </w:rPr>
        <w:t>Plan de acción</w:t>
      </w:r>
      <w:bookmarkEnd w:id="37"/>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0"/>
        <w:gridCol w:w="1120"/>
        <w:gridCol w:w="1210"/>
        <w:gridCol w:w="1239"/>
        <w:gridCol w:w="1092"/>
        <w:gridCol w:w="953"/>
      </w:tblGrid>
      <w:tr w:rsidR="00277E6D" w:rsidRPr="00277E6D" w14:paraId="30E91540" w14:textId="77777777" w:rsidTr="00B1693A">
        <w:trPr>
          <w:trHeight w:val="227"/>
          <w:tblHeader/>
        </w:trPr>
        <w:tc>
          <w:tcPr>
            <w:tcW w:w="3539" w:type="dxa"/>
            <w:vMerge w:val="restart"/>
            <w:shd w:val="clear" w:color="auto" w:fill="002060"/>
            <w:tcMar>
              <w:top w:w="15" w:type="dxa"/>
              <w:left w:w="54" w:type="dxa"/>
              <w:bottom w:w="0" w:type="dxa"/>
              <w:right w:w="54" w:type="dxa"/>
            </w:tcMar>
            <w:vAlign w:val="center"/>
            <w:hideMark/>
          </w:tcPr>
          <w:p w14:paraId="4AB41BF1" w14:textId="77777777" w:rsidR="00277E6D" w:rsidRPr="00277E6D" w:rsidRDefault="00277E6D" w:rsidP="00277E6D">
            <w:pPr>
              <w:jc w:val="center"/>
              <w:rPr>
                <w:rFonts w:ascii="Arial" w:hAnsi="Arial" w:cs="Arial"/>
                <w:b/>
                <w:sz w:val="16"/>
                <w:szCs w:val="16"/>
              </w:rPr>
            </w:pPr>
            <w:r w:rsidRPr="00277E6D">
              <w:rPr>
                <w:rFonts w:ascii="Arial" w:hAnsi="Arial" w:cs="Arial"/>
                <w:b/>
                <w:bCs/>
                <w:sz w:val="16"/>
                <w:szCs w:val="16"/>
              </w:rPr>
              <w:lastRenderedPageBreak/>
              <w:t>PROCESO</w:t>
            </w:r>
          </w:p>
        </w:tc>
        <w:tc>
          <w:tcPr>
            <w:tcW w:w="2410" w:type="dxa"/>
            <w:gridSpan w:val="2"/>
            <w:shd w:val="clear" w:color="auto" w:fill="002060"/>
            <w:tcMar>
              <w:top w:w="15" w:type="dxa"/>
              <w:left w:w="54" w:type="dxa"/>
              <w:bottom w:w="0" w:type="dxa"/>
              <w:right w:w="54" w:type="dxa"/>
            </w:tcMar>
            <w:vAlign w:val="center"/>
            <w:hideMark/>
          </w:tcPr>
          <w:p w14:paraId="7AA0CFFA" w14:textId="77777777" w:rsidR="00277E6D" w:rsidRPr="00277E6D" w:rsidRDefault="00277E6D" w:rsidP="00277E6D">
            <w:pPr>
              <w:jc w:val="center"/>
              <w:rPr>
                <w:rFonts w:ascii="Arial" w:hAnsi="Arial" w:cs="Arial"/>
                <w:b/>
                <w:sz w:val="16"/>
                <w:szCs w:val="16"/>
              </w:rPr>
            </w:pPr>
            <w:r w:rsidRPr="00277E6D">
              <w:rPr>
                <w:rFonts w:ascii="Arial" w:hAnsi="Arial" w:cs="Arial"/>
                <w:b/>
                <w:bCs/>
                <w:sz w:val="16"/>
                <w:szCs w:val="16"/>
              </w:rPr>
              <w:t>TRIMESTRE 1</w:t>
            </w:r>
          </w:p>
        </w:tc>
        <w:tc>
          <w:tcPr>
            <w:tcW w:w="2410" w:type="dxa"/>
            <w:gridSpan w:val="2"/>
            <w:shd w:val="clear" w:color="auto" w:fill="002060"/>
            <w:tcMar>
              <w:top w:w="15" w:type="dxa"/>
              <w:left w:w="54" w:type="dxa"/>
              <w:bottom w:w="0" w:type="dxa"/>
              <w:right w:w="54" w:type="dxa"/>
            </w:tcMar>
            <w:vAlign w:val="center"/>
            <w:hideMark/>
          </w:tcPr>
          <w:p w14:paraId="0657AB73" w14:textId="77777777" w:rsidR="00277E6D" w:rsidRPr="00277E6D" w:rsidRDefault="00277E6D" w:rsidP="00277E6D">
            <w:pPr>
              <w:jc w:val="center"/>
              <w:rPr>
                <w:rFonts w:ascii="Arial" w:hAnsi="Arial" w:cs="Arial"/>
                <w:b/>
                <w:sz w:val="16"/>
                <w:szCs w:val="16"/>
              </w:rPr>
            </w:pPr>
            <w:r w:rsidRPr="00277E6D">
              <w:rPr>
                <w:rFonts w:ascii="Arial" w:hAnsi="Arial" w:cs="Arial"/>
                <w:b/>
                <w:bCs/>
                <w:sz w:val="16"/>
                <w:szCs w:val="16"/>
              </w:rPr>
              <w:t>TRIMESTRE 2</w:t>
            </w:r>
          </w:p>
        </w:tc>
        <w:tc>
          <w:tcPr>
            <w:tcW w:w="425" w:type="dxa"/>
            <w:vMerge w:val="restart"/>
            <w:shd w:val="clear" w:color="auto" w:fill="002060"/>
            <w:tcMar>
              <w:top w:w="15" w:type="dxa"/>
              <w:left w:w="54" w:type="dxa"/>
              <w:bottom w:w="0" w:type="dxa"/>
              <w:right w:w="54" w:type="dxa"/>
            </w:tcMar>
            <w:vAlign w:val="center"/>
            <w:hideMark/>
          </w:tcPr>
          <w:p w14:paraId="6C59178B" w14:textId="047BA5B1" w:rsidR="00277E6D" w:rsidRPr="00277E6D" w:rsidRDefault="00277E6D" w:rsidP="00277E6D">
            <w:pPr>
              <w:jc w:val="center"/>
              <w:rPr>
                <w:rFonts w:ascii="Arial" w:hAnsi="Arial" w:cs="Arial"/>
                <w:b/>
                <w:sz w:val="16"/>
                <w:szCs w:val="16"/>
              </w:rPr>
            </w:pPr>
            <w:r w:rsidRPr="00277E6D">
              <w:rPr>
                <w:rFonts w:ascii="Arial" w:hAnsi="Arial" w:cs="Arial"/>
                <w:b/>
                <w:bCs/>
                <w:sz w:val="16"/>
                <w:szCs w:val="16"/>
              </w:rPr>
              <w:t>Resultado acumulado</w:t>
            </w:r>
          </w:p>
        </w:tc>
      </w:tr>
      <w:tr w:rsidR="00277E6D" w:rsidRPr="00277E6D" w14:paraId="4BA9CB60" w14:textId="77777777" w:rsidTr="0D8AEC87">
        <w:trPr>
          <w:trHeight w:val="227"/>
        </w:trPr>
        <w:tc>
          <w:tcPr>
            <w:tcW w:w="3539" w:type="dxa"/>
            <w:vMerge/>
            <w:vAlign w:val="center"/>
            <w:hideMark/>
          </w:tcPr>
          <w:p w14:paraId="78E1057F" w14:textId="77777777" w:rsidR="00277E6D" w:rsidRPr="00277E6D" w:rsidRDefault="00277E6D" w:rsidP="00277E6D">
            <w:pPr>
              <w:rPr>
                <w:rFonts w:ascii="Arial" w:hAnsi="Arial" w:cs="Arial"/>
                <w:sz w:val="16"/>
                <w:szCs w:val="16"/>
              </w:rPr>
            </w:pPr>
          </w:p>
        </w:tc>
        <w:tc>
          <w:tcPr>
            <w:tcW w:w="1134" w:type="dxa"/>
            <w:shd w:val="clear" w:color="auto" w:fill="002060"/>
            <w:tcMar>
              <w:top w:w="15" w:type="dxa"/>
              <w:left w:w="54" w:type="dxa"/>
              <w:bottom w:w="0" w:type="dxa"/>
              <w:right w:w="54" w:type="dxa"/>
            </w:tcMar>
            <w:vAlign w:val="center"/>
            <w:hideMark/>
          </w:tcPr>
          <w:p w14:paraId="6B9CE3C0" w14:textId="10C544D0" w:rsidR="00277E6D" w:rsidRPr="00277E6D" w:rsidRDefault="00A15A47" w:rsidP="00277E6D">
            <w:pPr>
              <w:jc w:val="center"/>
              <w:rPr>
                <w:rFonts w:ascii="Arial" w:hAnsi="Arial" w:cs="Arial"/>
                <w:b/>
                <w:sz w:val="16"/>
                <w:szCs w:val="16"/>
              </w:rPr>
            </w:pPr>
            <w:r w:rsidRPr="00FD7D21">
              <w:rPr>
                <w:rFonts w:ascii="Arial" w:hAnsi="Arial" w:cs="Arial"/>
                <w:b/>
                <w:bCs/>
                <w:sz w:val="16"/>
                <w:szCs w:val="16"/>
                <w:lang w:val="es-ES"/>
              </w:rPr>
              <w:t>Programado</w:t>
            </w:r>
          </w:p>
        </w:tc>
        <w:tc>
          <w:tcPr>
            <w:tcW w:w="1276" w:type="dxa"/>
            <w:shd w:val="clear" w:color="auto" w:fill="002060"/>
            <w:tcMar>
              <w:top w:w="15" w:type="dxa"/>
              <w:left w:w="54" w:type="dxa"/>
              <w:bottom w:w="0" w:type="dxa"/>
              <w:right w:w="54" w:type="dxa"/>
            </w:tcMar>
            <w:vAlign w:val="center"/>
            <w:hideMark/>
          </w:tcPr>
          <w:p w14:paraId="7CDA3E73" w14:textId="77777777" w:rsidR="00277E6D" w:rsidRPr="00277E6D" w:rsidRDefault="00277E6D" w:rsidP="00277E6D">
            <w:pPr>
              <w:jc w:val="center"/>
              <w:rPr>
                <w:rFonts w:ascii="Arial" w:hAnsi="Arial" w:cs="Arial"/>
                <w:b/>
                <w:sz w:val="16"/>
                <w:szCs w:val="16"/>
              </w:rPr>
            </w:pPr>
            <w:r w:rsidRPr="00277E6D">
              <w:rPr>
                <w:rFonts w:ascii="Arial" w:hAnsi="Arial" w:cs="Arial"/>
                <w:b/>
                <w:bCs/>
                <w:sz w:val="16"/>
                <w:szCs w:val="16"/>
              </w:rPr>
              <w:t>Ejecutado</w:t>
            </w:r>
          </w:p>
        </w:tc>
        <w:tc>
          <w:tcPr>
            <w:tcW w:w="1276" w:type="dxa"/>
            <w:shd w:val="clear" w:color="auto" w:fill="002060"/>
            <w:tcMar>
              <w:top w:w="15" w:type="dxa"/>
              <w:left w:w="54" w:type="dxa"/>
              <w:bottom w:w="0" w:type="dxa"/>
              <w:right w:w="54" w:type="dxa"/>
            </w:tcMar>
            <w:vAlign w:val="center"/>
            <w:hideMark/>
          </w:tcPr>
          <w:p w14:paraId="5B9AABCD" w14:textId="09BE1AD2" w:rsidR="00277E6D" w:rsidRPr="00277E6D" w:rsidRDefault="00A15A47" w:rsidP="00277E6D">
            <w:pPr>
              <w:jc w:val="center"/>
              <w:rPr>
                <w:rFonts w:ascii="Arial" w:hAnsi="Arial" w:cs="Arial"/>
                <w:b/>
                <w:sz w:val="16"/>
                <w:szCs w:val="16"/>
              </w:rPr>
            </w:pPr>
            <w:r w:rsidRPr="00FD7D21">
              <w:rPr>
                <w:rFonts w:ascii="Arial" w:hAnsi="Arial" w:cs="Arial"/>
                <w:b/>
                <w:bCs/>
                <w:sz w:val="16"/>
                <w:szCs w:val="16"/>
                <w:lang w:val="es-ES"/>
              </w:rPr>
              <w:t>Programado</w:t>
            </w:r>
          </w:p>
        </w:tc>
        <w:tc>
          <w:tcPr>
            <w:tcW w:w="1134" w:type="dxa"/>
            <w:shd w:val="clear" w:color="auto" w:fill="002060"/>
            <w:tcMar>
              <w:top w:w="15" w:type="dxa"/>
              <w:left w:w="54" w:type="dxa"/>
              <w:bottom w:w="0" w:type="dxa"/>
              <w:right w:w="54" w:type="dxa"/>
            </w:tcMar>
            <w:vAlign w:val="center"/>
            <w:hideMark/>
          </w:tcPr>
          <w:p w14:paraId="57BDB236" w14:textId="77777777" w:rsidR="00277E6D" w:rsidRPr="00277E6D" w:rsidRDefault="00277E6D" w:rsidP="00277E6D">
            <w:pPr>
              <w:jc w:val="center"/>
              <w:rPr>
                <w:rFonts w:ascii="Arial" w:hAnsi="Arial" w:cs="Arial"/>
                <w:b/>
                <w:sz w:val="16"/>
                <w:szCs w:val="16"/>
              </w:rPr>
            </w:pPr>
            <w:r w:rsidRPr="00277E6D">
              <w:rPr>
                <w:rFonts w:ascii="Arial" w:hAnsi="Arial" w:cs="Arial"/>
                <w:b/>
                <w:bCs/>
                <w:sz w:val="16"/>
                <w:szCs w:val="16"/>
              </w:rPr>
              <w:t>Ejecutado</w:t>
            </w:r>
          </w:p>
        </w:tc>
        <w:tc>
          <w:tcPr>
            <w:tcW w:w="425" w:type="dxa"/>
            <w:vMerge/>
            <w:vAlign w:val="center"/>
            <w:hideMark/>
          </w:tcPr>
          <w:p w14:paraId="236A9A2F" w14:textId="77777777" w:rsidR="00277E6D" w:rsidRPr="00277E6D" w:rsidRDefault="00277E6D" w:rsidP="00277E6D">
            <w:pPr>
              <w:rPr>
                <w:rFonts w:ascii="Arial" w:hAnsi="Arial" w:cs="Arial"/>
                <w:sz w:val="16"/>
                <w:szCs w:val="16"/>
              </w:rPr>
            </w:pPr>
          </w:p>
        </w:tc>
      </w:tr>
      <w:tr w:rsidR="00277E6D" w:rsidRPr="00277E6D" w14:paraId="3FC309F2" w14:textId="77777777" w:rsidTr="00624F13">
        <w:trPr>
          <w:trHeight w:val="227"/>
        </w:trPr>
        <w:tc>
          <w:tcPr>
            <w:tcW w:w="3539" w:type="dxa"/>
            <w:shd w:val="clear" w:color="auto" w:fill="auto"/>
            <w:tcMar>
              <w:top w:w="15" w:type="dxa"/>
              <w:left w:w="15" w:type="dxa"/>
              <w:bottom w:w="0" w:type="dxa"/>
              <w:right w:w="15" w:type="dxa"/>
            </w:tcMar>
            <w:vAlign w:val="center"/>
            <w:hideMark/>
          </w:tcPr>
          <w:p w14:paraId="4BEBF498" w14:textId="7CA2BDA7" w:rsidR="00277E6D" w:rsidRPr="00277E6D" w:rsidRDefault="00277E6D" w:rsidP="00277E6D">
            <w:pPr>
              <w:rPr>
                <w:rFonts w:ascii="Arial" w:hAnsi="Arial" w:cs="Arial"/>
                <w:sz w:val="16"/>
                <w:szCs w:val="16"/>
              </w:rPr>
            </w:pPr>
            <w:r w:rsidRPr="00277E6D">
              <w:rPr>
                <w:rFonts w:ascii="Arial" w:hAnsi="Arial" w:cs="Arial"/>
                <w:sz w:val="16"/>
                <w:szCs w:val="16"/>
                <w:lang w:val="es-ES"/>
              </w:rPr>
              <w:t>APIC. Atención a Partes Interesadas y Comunicaciones</w:t>
            </w:r>
          </w:p>
        </w:tc>
        <w:tc>
          <w:tcPr>
            <w:tcW w:w="1134" w:type="dxa"/>
            <w:shd w:val="clear" w:color="auto" w:fill="auto"/>
            <w:tcMar>
              <w:top w:w="15" w:type="dxa"/>
              <w:left w:w="15" w:type="dxa"/>
              <w:bottom w:w="0" w:type="dxa"/>
              <w:right w:w="15" w:type="dxa"/>
            </w:tcMar>
            <w:vAlign w:val="center"/>
            <w:hideMark/>
          </w:tcPr>
          <w:p w14:paraId="36135970"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29,30%</w:t>
            </w:r>
          </w:p>
        </w:tc>
        <w:tc>
          <w:tcPr>
            <w:tcW w:w="1276" w:type="dxa"/>
            <w:shd w:val="clear" w:color="auto" w:fill="auto"/>
            <w:tcMar>
              <w:top w:w="15" w:type="dxa"/>
              <w:left w:w="15" w:type="dxa"/>
              <w:bottom w:w="0" w:type="dxa"/>
              <w:right w:w="15" w:type="dxa"/>
            </w:tcMar>
            <w:vAlign w:val="center"/>
            <w:hideMark/>
          </w:tcPr>
          <w:p w14:paraId="1F5AFEF2"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34,30%</w:t>
            </w:r>
          </w:p>
        </w:tc>
        <w:tc>
          <w:tcPr>
            <w:tcW w:w="1276" w:type="dxa"/>
            <w:shd w:val="clear" w:color="auto" w:fill="auto"/>
            <w:tcMar>
              <w:top w:w="15" w:type="dxa"/>
              <w:left w:w="15" w:type="dxa"/>
              <w:bottom w:w="0" w:type="dxa"/>
              <w:right w:w="15" w:type="dxa"/>
            </w:tcMar>
            <w:vAlign w:val="center"/>
            <w:hideMark/>
          </w:tcPr>
          <w:p w14:paraId="00F35AEA"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70,70%</w:t>
            </w:r>
          </w:p>
        </w:tc>
        <w:tc>
          <w:tcPr>
            <w:tcW w:w="1134" w:type="dxa"/>
            <w:shd w:val="clear" w:color="auto" w:fill="auto"/>
            <w:tcMar>
              <w:top w:w="15" w:type="dxa"/>
              <w:left w:w="15" w:type="dxa"/>
              <w:bottom w:w="0" w:type="dxa"/>
              <w:right w:w="15" w:type="dxa"/>
            </w:tcMar>
            <w:vAlign w:val="center"/>
            <w:hideMark/>
          </w:tcPr>
          <w:p w14:paraId="12F3840C"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65,70%</w:t>
            </w:r>
          </w:p>
        </w:tc>
        <w:tc>
          <w:tcPr>
            <w:tcW w:w="425" w:type="dxa"/>
            <w:shd w:val="clear" w:color="auto" w:fill="auto"/>
            <w:tcMar>
              <w:top w:w="15" w:type="dxa"/>
              <w:left w:w="15" w:type="dxa"/>
              <w:bottom w:w="0" w:type="dxa"/>
              <w:right w:w="15" w:type="dxa"/>
            </w:tcMar>
            <w:vAlign w:val="center"/>
            <w:hideMark/>
          </w:tcPr>
          <w:p w14:paraId="231D8D50"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4E2DB26C" w14:textId="77777777" w:rsidTr="00624F13">
        <w:trPr>
          <w:trHeight w:val="227"/>
        </w:trPr>
        <w:tc>
          <w:tcPr>
            <w:tcW w:w="3539" w:type="dxa"/>
            <w:shd w:val="clear" w:color="auto" w:fill="auto"/>
            <w:tcMar>
              <w:top w:w="15" w:type="dxa"/>
              <w:left w:w="15" w:type="dxa"/>
              <w:bottom w:w="0" w:type="dxa"/>
              <w:right w:w="15" w:type="dxa"/>
            </w:tcMar>
            <w:vAlign w:val="center"/>
            <w:hideMark/>
          </w:tcPr>
          <w:p w14:paraId="38615CDF" w14:textId="77777777" w:rsidR="00277E6D" w:rsidRPr="00277E6D" w:rsidRDefault="00277E6D" w:rsidP="00277E6D">
            <w:pPr>
              <w:rPr>
                <w:rFonts w:ascii="Arial" w:hAnsi="Arial" w:cs="Arial"/>
                <w:sz w:val="16"/>
                <w:szCs w:val="16"/>
              </w:rPr>
            </w:pPr>
            <w:r w:rsidRPr="00277E6D">
              <w:rPr>
                <w:rFonts w:ascii="Arial" w:hAnsi="Arial" w:cs="Arial"/>
                <w:sz w:val="16"/>
                <w:szCs w:val="16"/>
                <w:lang w:val="es-ES"/>
              </w:rPr>
              <w:t>CEM. Control, Evaluación y Mejora de la Gestión</w:t>
            </w:r>
          </w:p>
        </w:tc>
        <w:tc>
          <w:tcPr>
            <w:tcW w:w="1134" w:type="dxa"/>
            <w:shd w:val="clear" w:color="auto" w:fill="auto"/>
            <w:tcMar>
              <w:top w:w="15" w:type="dxa"/>
              <w:left w:w="15" w:type="dxa"/>
              <w:bottom w:w="0" w:type="dxa"/>
              <w:right w:w="15" w:type="dxa"/>
            </w:tcMar>
            <w:vAlign w:val="center"/>
            <w:hideMark/>
          </w:tcPr>
          <w:p w14:paraId="0A34B1FA"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28,00%</w:t>
            </w:r>
          </w:p>
        </w:tc>
        <w:tc>
          <w:tcPr>
            <w:tcW w:w="1276" w:type="dxa"/>
            <w:shd w:val="clear" w:color="auto" w:fill="auto"/>
            <w:tcMar>
              <w:top w:w="15" w:type="dxa"/>
              <w:left w:w="15" w:type="dxa"/>
              <w:bottom w:w="0" w:type="dxa"/>
              <w:right w:w="15" w:type="dxa"/>
            </w:tcMar>
            <w:vAlign w:val="center"/>
            <w:hideMark/>
          </w:tcPr>
          <w:p w14:paraId="229C8AEE"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28,00%</w:t>
            </w:r>
          </w:p>
        </w:tc>
        <w:tc>
          <w:tcPr>
            <w:tcW w:w="1276" w:type="dxa"/>
            <w:shd w:val="clear" w:color="auto" w:fill="auto"/>
            <w:tcMar>
              <w:top w:w="15" w:type="dxa"/>
              <w:left w:w="15" w:type="dxa"/>
              <w:bottom w:w="0" w:type="dxa"/>
              <w:right w:w="15" w:type="dxa"/>
            </w:tcMar>
            <w:vAlign w:val="center"/>
            <w:hideMark/>
          </w:tcPr>
          <w:p w14:paraId="6A8A8E65"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72,00%</w:t>
            </w:r>
          </w:p>
        </w:tc>
        <w:tc>
          <w:tcPr>
            <w:tcW w:w="1134" w:type="dxa"/>
            <w:shd w:val="clear" w:color="auto" w:fill="auto"/>
            <w:tcMar>
              <w:top w:w="15" w:type="dxa"/>
              <w:left w:w="15" w:type="dxa"/>
              <w:bottom w:w="0" w:type="dxa"/>
              <w:right w:w="15" w:type="dxa"/>
            </w:tcMar>
            <w:vAlign w:val="center"/>
            <w:hideMark/>
          </w:tcPr>
          <w:p w14:paraId="6085B2E6"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72,00%</w:t>
            </w:r>
          </w:p>
        </w:tc>
        <w:tc>
          <w:tcPr>
            <w:tcW w:w="425" w:type="dxa"/>
            <w:shd w:val="clear" w:color="auto" w:fill="auto"/>
            <w:tcMar>
              <w:top w:w="15" w:type="dxa"/>
              <w:left w:w="15" w:type="dxa"/>
              <w:bottom w:w="0" w:type="dxa"/>
              <w:right w:w="15" w:type="dxa"/>
            </w:tcMar>
            <w:vAlign w:val="center"/>
            <w:hideMark/>
          </w:tcPr>
          <w:p w14:paraId="042D0537"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1B18AE76" w14:textId="77777777" w:rsidTr="00624F13">
        <w:trPr>
          <w:trHeight w:val="227"/>
        </w:trPr>
        <w:tc>
          <w:tcPr>
            <w:tcW w:w="3539" w:type="dxa"/>
            <w:shd w:val="clear" w:color="auto" w:fill="auto"/>
            <w:tcMar>
              <w:top w:w="15" w:type="dxa"/>
              <w:left w:w="15" w:type="dxa"/>
              <w:bottom w:w="0" w:type="dxa"/>
              <w:right w:w="15" w:type="dxa"/>
            </w:tcMar>
            <w:vAlign w:val="center"/>
            <w:hideMark/>
          </w:tcPr>
          <w:p w14:paraId="4A22AFDA" w14:textId="77777777" w:rsidR="00277E6D" w:rsidRPr="00277E6D" w:rsidRDefault="00277E6D" w:rsidP="00277E6D">
            <w:pPr>
              <w:rPr>
                <w:rFonts w:ascii="Arial" w:hAnsi="Arial" w:cs="Arial"/>
                <w:sz w:val="16"/>
                <w:szCs w:val="16"/>
              </w:rPr>
            </w:pPr>
            <w:r w:rsidRPr="00277E6D">
              <w:rPr>
                <w:rFonts w:ascii="Arial" w:hAnsi="Arial" w:cs="Arial"/>
                <w:sz w:val="16"/>
                <w:szCs w:val="16"/>
              </w:rPr>
              <w:t>CODI. Control Disciplinario Interno</w:t>
            </w:r>
          </w:p>
        </w:tc>
        <w:tc>
          <w:tcPr>
            <w:tcW w:w="1134" w:type="dxa"/>
            <w:shd w:val="clear" w:color="auto" w:fill="auto"/>
            <w:tcMar>
              <w:top w:w="15" w:type="dxa"/>
              <w:left w:w="15" w:type="dxa"/>
              <w:bottom w:w="0" w:type="dxa"/>
              <w:right w:w="15" w:type="dxa"/>
            </w:tcMar>
            <w:vAlign w:val="center"/>
            <w:hideMark/>
          </w:tcPr>
          <w:p w14:paraId="2FC1172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42,00%</w:t>
            </w:r>
          </w:p>
        </w:tc>
        <w:tc>
          <w:tcPr>
            <w:tcW w:w="1276" w:type="dxa"/>
            <w:shd w:val="clear" w:color="auto" w:fill="auto"/>
            <w:tcMar>
              <w:top w:w="15" w:type="dxa"/>
              <w:left w:w="15" w:type="dxa"/>
              <w:bottom w:w="0" w:type="dxa"/>
              <w:right w:w="15" w:type="dxa"/>
            </w:tcMar>
            <w:vAlign w:val="center"/>
            <w:hideMark/>
          </w:tcPr>
          <w:p w14:paraId="1DA1647F"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42,00%</w:t>
            </w:r>
          </w:p>
        </w:tc>
        <w:tc>
          <w:tcPr>
            <w:tcW w:w="1276" w:type="dxa"/>
            <w:shd w:val="clear" w:color="auto" w:fill="auto"/>
            <w:tcMar>
              <w:top w:w="15" w:type="dxa"/>
              <w:left w:w="15" w:type="dxa"/>
              <w:bottom w:w="0" w:type="dxa"/>
              <w:right w:w="15" w:type="dxa"/>
            </w:tcMar>
            <w:vAlign w:val="center"/>
            <w:hideMark/>
          </w:tcPr>
          <w:p w14:paraId="53991A40"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58,00%</w:t>
            </w:r>
          </w:p>
        </w:tc>
        <w:tc>
          <w:tcPr>
            <w:tcW w:w="1134" w:type="dxa"/>
            <w:shd w:val="clear" w:color="auto" w:fill="auto"/>
            <w:tcMar>
              <w:top w:w="15" w:type="dxa"/>
              <w:left w:w="15" w:type="dxa"/>
              <w:bottom w:w="0" w:type="dxa"/>
              <w:right w:w="15" w:type="dxa"/>
            </w:tcMar>
            <w:vAlign w:val="center"/>
            <w:hideMark/>
          </w:tcPr>
          <w:p w14:paraId="3390F958"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58,00%</w:t>
            </w:r>
          </w:p>
        </w:tc>
        <w:tc>
          <w:tcPr>
            <w:tcW w:w="425" w:type="dxa"/>
            <w:shd w:val="clear" w:color="auto" w:fill="auto"/>
            <w:tcMar>
              <w:top w:w="15" w:type="dxa"/>
              <w:left w:w="15" w:type="dxa"/>
              <w:bottom w:w="0" w:type="dxa"/>
              <w:right w:w="15" w:type="dxa"/>
            </w:tcMar>
            <w:vAlign w:val="center"/>
            <w:hideMark/>
          </w:tcPr>
          <w:p w14:paraId="5BBA749E"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2EF0181B" w14:textId="77777777" w:rsidTr="00624F13">
        <w:trPr>
          <w:trHeight w:val="227"/>
        </w:trPr>
        <w:tc>
          <w:tcPr>
            <w:tcW w:w="3539" w:type="dxa"/>
            <w:shd w:val="clear" w:color="auto" w:fill="auto"/>
            <w:tcMar>
              <w:top w:w="15" w:type="dxa"/>
              <w:left w:w="15" w:type="dxa"/>
              <w:bottom w:w="0" w:type="dxa"/>
              <w:right w:w="15" w:type="dxa"/>
            </w:tcMar>
            <w:vAlign w:val="center"/>
            <w:hideMark/>
          </w:tcPr>
          <w:p w14:paraId="1CE9AF46" w14:textId="77777777" w:rsidR="00277E6D" w:rsidRPr="00277E6D" w:rsidRDefault="00277E6D" w:rsidP="00277E6D">
            <w:pPr>
              <w:rPr>
                <w:rFonts w:ascii="Arial" w:hAnsi="Arial" w:cs="Arial"/>
                <w:sz w:val="16"/>
                <w:szCs w:val="16"/>
              </w:rPr>
            </w:pPr>
            <w:r w:rsidRPr="00277E6D">
              <w:rPr>
                <w:rFonts w:ascii="Arial" w:hAnsi="Arial" w:cs="Arial"/>
                <w:sz w:val="16"/>
                <w:szCs w:val="16"/>
              </w:rPr>
              <w:t>DESI. Direccionamiento Estratégico e Innovación</w:t>
            </w:r>
          </w:p>
        </w:tc>
        <w:tc>
          <w:tcPr>
            <w:tcW w:w="1134" w:type="dxa"/>
            <w:shd w:val="clear" w:color="auto" w:fill="auto"/>
            <w:tcMar>
              <w:top w:w="15" w:type="dxa"/>
              <w:left w:w="15" w:type="dxa"/>
              <w:bottom w:w="0" w:type="dxa"/>
              <w:right w:w="15" w:type="dxa"/>
            </w:tcMar>
            <w:vAlign w:val="center"/>
            <w:hideMark/>
          </w:tcPr>
          <w:p w14:paraId="4BF5D211"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17,88%</w:t>
            </w:r>
          </w:p>
        </w:tc>
        <w:tc>
          <w:tcPr>
            <w:tcW w:w="1276" w:type="dxa"/>
            <w:shd w:val="clear" w:color="auto" w:fill="auto"/>
            <w:tcMar>
              <w:top w:w="15" w:type="dxa"/>
              <w:left w:w="15" w:type="dxa"/>
              <w:bottom w:w="0" w:type="dxa"/>
              <w:right w:w="15" w:type="dxa"/>
            </w:tcMar>
            <w:vAlign w:val="center"/>
            <w:hideMark/>
          </w:tcPr>
          <w:p w14:paraId="3088B48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21,00%</w:t>
            </w:r>
          </w:p>
        </w:tc>
        <w:tc>
          <w:tcPr>
            <w:tcW w:w="1276" w:type="dxa"/>
            <w:shd w:val="clear" w:color="auto" w:fill="auto"/>
            <w:tcMar>
              <w:top w:w="15" w:type="dxa"/>
              <w:left w:w="15" w:type="dxa"/>
              <w:bottom w:w="0" w:type="dxa"/>
              <w:right w:w="15" w:type="dxa"/>
            </w:tcMar>
            <w:vAlign w:val="center"/>
            <w:hideMark/>
          </w:tcPr>
          <w:p w14:paraId="0781D35F"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82,13%</w:t>
            </w:r>
          </w:p>
        </w:tc>
        <w:tc>
          <w:tcPr>
            <w:tcW w:w="1134" w:type="dxa"/>
            <w:shd w:val="clear" w:color="auto" w:fill="auto"/>
            <w:tcMar>
              <w:top w:w="15" w:type="dxa"/>
              <w:left w:w="15" w:type="dxa"/>
              <w:bottom w:w="0" w:type="dxa"/>
              <w:right w:w="15" w:type="dxa"/>
            </w:tcMar>
            <w:vAlign w:val="center"/>
            <w:hideMark/>
          </w:tcPr>
          <w:p w14:paraId="1A968575"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79,00%</w:t>
            </w:r>
          </w:p>
        </w:tc>
        <w:tc>
          <w:tcPr>
            <w:tcW w:w="425" w:type="dxa"/>
            <w:shd w:val="clear" w:color="auto" w:fill="auto"/>
            <w:tcMar>
              <w:top w:w="15" w:type="dxa"/>
              <w:left w:w="15" w:type="dxa"/>
              <w:bottom w:w="0" w:type="dxa"/>
              <w:right w:w="15" w:type="dxa"/>
            </w:tcMar>
            <w:vAlign w:val="center"/>
            <w:hideMark/>
          </w:tcPr>
          <w:p w14:paraId="1B8A97D9"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5C025EF7" w14:textId="77777777" w:rsidTr="00624F13">
        <w:trPr>
          <w:trHeight w:val="227"/>
        </w:trPr>
        <w:tc>
          <w:tcPr>
            <w:tcW w:w="3539" w:type="dxa"/>
            <w:shd w:val="clear" w:color="auto" w:fill="auto"/>
            <w:tcMar>
              <w:top w:w="15" w:type="dxa"/>
              <w:left w:w="15" w:type="dxa"/>
              <w:bottom w:w="0" w:type="dxa"/>
              <w:right w:w="15" w:type="dxa"/>
            </w:tcMar>
            <w:vAlign w:val="center"/>
            <w:hideMark/>
          </w:tcPr>
          <w:p w14:paraId="4BD98718" w14:textId="77777777" w:rsidR="00277E6D" w:rsidRPr="00277E6D" w:rsidRDefault="00277E6D" w:rsidP="00277E6D">
            <w:pPr>
              <w:rPr>
                <w:rFonts w:ascii="Arial" w:hAnsi="Arial" w:cs="Arial"/>
                <w:sz w:val="16"/>
                <w:szCs w:val="16"/>
              </w:rPr>
            </w:pPr>
            <w:r w:rsidRPr="00277E6D">
              <w:rPr>
                <w:rFonts w:ascii="Arial" w:hAnsi="Arial" w:cs="Arial"/>
                <w:sz w:val="16"/>
                <w:szCs w:val="16"/>
                <w:lang w:val="es-ES"/>
              </w:rPr>
              <w:t>EGTI. Estrategia y Gobierno de TI</w:t>
            </w:r>
          </w:p>
        </w:tc>
        <w:tc>
          <w:tcPr>
            <w:tcW w:w="1134" w:type="dxa"/>
            <w:shd w:val="clear" w:color="auto" w:fill="auto"/>
            <w:tcMar>
              <w:top w:w="15" w:type="dxa"/>
              <w:left w:w="15" w:type="dxa"/>
              <w:bottom w:w="0" w:type="dxa"/>
              <w:right w:w="15" w:type="dxa"/>
            </w:tcMar>
            <w:vAlign w:val="center"/>
            <w:hideMark/>
          </w:tcPr>
          <w:p w14:paraId="732081E7"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30,00%</w:t>
            </w:r>
          </w:p>
        </w:tc>
        <w:tc>
          <w:tcPr>
            <w:tcW w:w="1276" w:type="dxa"/>
            <w:shd w:val="clear" w:color="auto" w:fill="auto"/>
            <w:tcMar>
              <w:top w:w="15" w:type="dxa"/>
              <w:left w:w="15" w:type="dxa"/>
              <w:bottom w:w="0" w:type="dxa"/>
              <w:right w:w="15" w:type="dxa"/>
            </w:tcMar>
            <w:vAlign w:val="center"/>
            <w:hideMark/>
          </w:tcPr>
          <w:p w14:paraId="4124611F"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30,00%</w:t>
            </w:r>
          </w:p>
        </w:tc>
        <w:tc>
          <w:tcPr>
            <w:tcW w:w="1276" w:type="dxa"/>
            <w:shd w:val="clear" w:color="auto" w:fill="auto"/>
            <w:tcMar>
              <w:top w:w="15" w:type="dxa"/>
              <w:left w:w="15" w:type="dxa"/>
              <w:bottom w:w="0" w:type="dxa"/>
              <w:right w:w="15" w:type="dxa"/>
            </w:tcMar>
            <w:vAlign w:val="center"/>
            <w:hideMark/>
          </w:tcPr>
          <w:p w14:paraId="2BAEB2D0"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70,00%</w:t>
            </w:r>
          </w:p>
        </w:tc>
        <w:tc>
          <w:tcPr>
            <w:tcW w:w="1134" w:type="dxa"/>
            <w:shd w:val="clear" w:color="auto" w:fill="auto"/>
            <w:tcMar>
              <w:top w:w="15" w:type="dxa"/>
              <w:left w:w="15" w:type="dxa"/>
              <w:bottom w:w="0" w:type="dxa"/>
              <w:right w:w="15" w:type="dxa"/>
            </w:tcMar>
            <w:vAlign w:val="center"/>
            <w:hideMark/>
          </w:tcPr>
          <w:p w14:paraId="680E9327"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70,00%</w:t>
            </w:r>
          </w:p>
        </w:tc>
        <w:tc>
          <w:tcPr>
            <w:tcW w:w="425" w:type="dxa"/>
            <w:shd w:val="clear" w:color="auto" w:fill="auto"/>
            <w:tcMar>
              <w:top w:w="15" w:type="dxa"/>
              <w:left w:w="15" w:type="dxa"/>
              <w:bottom w:w="0" w:type="dxa"/>
              <w:right w:w="15" w:type="dxa"/>
            </w:tcMar>
            <w:vAlign w:val="center"/>
            <w:hideMark/>
          </w:tcPr>
          <w:p w14:paraId="123024D9"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2ADCFF2D" w14:textId="77777777" w:rsidTr="00624F13">
        <w:trPr>
          <w:trHeight w:val="227"/>
        </w:trPr>
        <w:tc>
          <w:tcPr>
            <w:tcW w:w="3539" w:type="dxa"/>
            <w:shd w:val="clear" w:color="auto" w:fill="auto"/>
            <w:tcMar>
              <w:top w:w="15" w:type="dxa"/>
              <w:left w:w="15" w:type="dxa"/>
              <w:bottom w:w="0" w:type="dxa"/>
              <w:right w:w="15" w:type="dxa"/>
            </w:tcMar>
            <w:vAlign w:val="center"/>
            <w:hideMark/>
          </w:tcPr>
          <w:p w14:paraId="6202042B" w14:textId="77777777" w:rsidR="00277E6D" w:rsidRPr="00277E6D" w:rsidRDefault="00277E6D" w:rsidP="00277E6D">
            <w:pPr>
              <w:rPr>
                <w:rFonts w:ascii="Arial" w:hAnsi="Arial" w:cs="Arial"/>
                <w:sz w:val="16"/>
                <w:szCs w:val="16"/>
              </w:rPr>
            </w:pPr>
            <w:r w:rsidRPr="00277E6D">
              <w:rPr>
                <w:rFonts w:ascii="Arial" w:hAnsi="Arial" w:cs="Arial"/>
                <w:sz w:val="16"/>
                <w:szCs w:val="16"/>
              </w:rPr>
              <w:t>GCON. Gestión contractual</w:t>
            </w:r>
          </w:p>
        </w:tc>
        <w:tc>
          <w:tcPr>
            <w:tcW w:w="1134" w:type="dxa"/>
            <w:shd w:val="clear" w:color="auto" w:fill="auto"/>
            <w:tcMar>
              <w:top w:w="15" w:type="dxa"/>
              <w:left w:w="15" w:type="dxa"/>
              <w:bottom w:w="0" w:type="dxa"/>
              <w:right w:w="15" w:type="dxa"/>
            </w:tcMar>
            <w:vAlign w:val="center"/>
            <w:hideMark/>
          </w:tcPr>
          <w:p w14:paraId="0266C8AE"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w:t>
            </w:r>
          </w:p>
        </w:tc>
        <w:tc>
          <w:tcPr>
            <w:tcW w:w="1276" w:type="dxa"/>
            <w:shd w:val="clear" w:color="auto" w:fill="auto"/>
            <w:tcMar>
              <w:top w:w="15" w:type="dxa"/>
              <w:left w:w="15" w:type="dxa"/>
              <w:bottom w:w="0" w:type="dxa"/>
              <w:right w:w="15" w:type="dxa"/>
            </w:tcMar>
            <w:vAlign w:val="center"/>
            <w:hideMark/>
          </w:tcPr>
          <w:p w14:paraId="3C2D73A2"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50,00%</w:t>
            </w:r>
          </w:p>
        </w:tc>
        <w:tc>
          <w:tcPr>
            <w:tcW w:w="1276" w:type="dxa"/>
            <w:shd w:val="clear" w:color="auto" w:fill="auto"/>
            <w:tcMar>
              <w:top w:w="15" w:type="dxa"/>
              <w:left w:w="15" w:type="dxa"/>
              <w:bottom w:w="0" w:type="dxa"/>
              <w:right w:w="15" w:type="dxa"/>
            </w:tcMar>
            <w:vAlign w:val="center"/>
            <w:hideMark/>
          </w:tcPr>
          <w:p w14:paraId="36B9DF14"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90,00%</w:t>
            </w:r>
          </w:p>
        </w:tc>
        <w:tc>
          <w:tcPr>
            <w:tcW w:w="1134" w:type="dxa"/>
            <w:shd w:val="clear" w:color="auto" w:fill="auto"/>
            <w:tcMar>
              <w:top w:w="15" w:type="dxa"/>
              <w:left w:w="15" w:type="dxa"/>
              <w:bottom w:w="0" w:type="dxa"/>
              <w:right w:w="15" w:type="dxa"/>
            </w:tcMar>
            <w:vAlign w:val="center"/>
            <w:hideMark/>
          </w:tcPr>
          <w:p w14:paraId="13AFC8DA"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50,00%</w:t>
            </w:r>
          </w:p>
        </w:tc>
        <w:tc>
          <w:tcPr>
            <w:tcW w:w="425" w:type="dxa"/>
            <w:shd w:val="clear" w:color="auto" w:fill="auto"/>
            <w:tcMar>
              <w:top w:w="15" w:type="dxa"/>
              <w:left w:w="15" w:type="dxa"/>
              <w:bottom w:w="0" w:type="dxa"/>
              <w:right w:w="15" w:type="dxa"/>
            </w:tcMar>
            <w:vAlign w:val="center"/>
            <w:hideMark/>
          </w:tcPr>
          <w:p w14:paraId="59B90AB7"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4FAF3E6B" w14:textId="77777777" w:rsidTr="00624F13">
        <w:trPr>
          <w:trHeight w:val="227"/>
        </w:trPr>
        <w:tc>
          <w:tcPr>
            <w:tcW w:w="3539" w:type="dxa"/>
            <w:shd w:val="clear" w:color="auto" w:fill="auto"/>
            <w:tcMar>
              <w:top w:w="15" w:type="dxa"/>
              <w:left w:w="15" w:type="dxa"/>
              <w:bottom w:w="0" w:type="dxa"/>
              <w:right w:w="15" w:type="dxa"/>
            </w:tcMar>
            <w:vAlign w:val="center"/>
            <w:hideMark/>
          </w:tcPr>
          <w:p w14:paraId="7B361C03" w14:textId="77777777" w:rsidR="00277E6D" w:rsidRPr="00277E6D" w:rsidRDefault="00277E6D" w:rsidP="00277E6D">
            <w:pPr>
              <w:rPr>
                <w:rFonts w:ascii="Arial" w:hAnsi="Arial" w:cs="Arial"/>
                <w:sz w:val="16"/>
                <w:szCs w:val="16"/>
              </w:rPr>
            </w:pPr>
            <w:r w:rsidRPr="00277E6D">
              <w:rPr>
                <w:rFonts w:ascii="Arial" w:hAnsi="Arial" w:cs="Arial"/>
                <w:sz w:val="16"/>
                <w:szCs w:val="16"/>
              </w:rPr>
              <w:t>GDO. Gestión Documental</w:t>
            </w:r>
          </w:p>
        </w:tc>
        <w:tc>
          <w:tcPr>
            <w:tcW w:w="1134" w:type="dxa"/>
            <w:shd w:val="clear" w:color="auto" w:fill="auto"/>
            <w:tcMar>
              <w:top w:w="15" w:type="dxa"/>
              <w:left w:w="15" w:type="dxa"/>
              <w:bottom w:w="0" w:type="dxa"/>
              <w:right w:w="15" w:type="dxa"/>
            </w:tcMar>
            <w:vAlign w:val="center"/>
            <w:hideMark/>
          </w:tcPr>
          <w:p w14:paraId="65DDA7E8"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20,00%</w:t>
            </w:r>
          </w:p>
        </w:tc>
        <w:tc>
          <w:tcPr>
            <w:tcW w:w="1276" w:type="dxa"/>
            <w:shd w:val="clear" w:color="auto" w:fill="auto"/>
            <w:tcMar>
              <w:top w:w="15" w:type="dxa"/>
              <w:left w:w="15" w:type="dxa"/>
              <w:bottom w:w="0" w:type="dxa"/>
              <w:right w:w="15" w:type="dxa"/>
            </w:tcMar>
            <w:vAlign w:val="center"/>
            <w:hideMark/>
          </w:tcPr>
          <w:p w14:paraId="037F633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20,00%</w:t>
            </w:r>
          </w:p>
        </w:tc>
        <w:tc>
          <w:tcPr>
            <w:tcW w:w="1276" w:type="dxa"/>
            <w:shd w:val="clear" w:color="auto" w:fill="auto"/>
            <w:tcMar>
              <w:top w:w="15" w:type="dxa"/>
              <w:left w:w="15" w:type="dxa"/>
              <w:bottom w:w="0" w:type="dxa"/>
              <w:right w:w="15" w:type="dxa"/>
            </w:tcMar>
            <w:vAlign w:val="center"/>
            <w:hideMark/>
          </w:tcPr>
          <w:p w14:paraId="490D4EEE"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80,00%</w:t>
            </w:r>
          </w:p>
        </w:tc>
        <w:tc>
          <w:tcPr>
            <w:tcW w:w="1134" w:type="dxa"/>
            <w:shd w:val="clear" w:color="auto" w:fill="auto"/>
            <w:tcMar>
              <w:top w:w="15" w:type="dxa"/>
              <w:left w:w="15" w:type="dxa"/>
              <w:bottom w:w="0" w:type="dxa"/>
              <w:right w:w="15" w:type="dxa"/>
            </w:tcMar>
            <w:vAlign w:val="center"/>
            <w:hideMark/>
          </w:tcPr>
          <w:p w14:paraId="1E99CB2B"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80,00%</w:t>
            </w:r>
          </w:p>
        </w:tc>
        <w:tc>
          <w:tcPr>
            <w:tcW w:w="425" w:type="dxa"/>
            <w:shd w:val="clear" w:color="auto" w:fill="auto"/>
            <w:tcMar>
              <w:top w:w="15" w:type="dxa"/>
              <w:left w:w="15" w:type="dxa"/>
              <w:bottom w:w="0" w:type="dxa"/>
              <w:right w:w="15" w:type="dxa"/>
            </w:tcMar>
            <w:vAlign w:val="center"/>
            <w:hideMark/>
          </w:tcPr>
          <w:p w14:paraId="0D13E7C6"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5BC1B621" w14:textId="77777777" w:rsidTr="00624F13">
        <w:trPr>
          <w:trHeight w:val="227"/>
        </w:trPr>
        <w:tc>
          <w:tcPr>
            <w:tcW w:w="3539" w:type="dxa"/>
            <w:shd w:val="clear" w:color="auto" w:fill="auto"/>
            <w:tcMar>
              <w:top w:w="15" w:type="dxa"/>
              <w:left w:w="15" w:type="dxa"/>
              <w:bottom w:w="0" w:type="dxa"/>
              <w:right w:w="15" w:type="dxa"/>
            </w:tcMar>
            <w:vAlign w:val="center"/>
            <w:hideMark/>
          </w:tcPr>
          <w:p w14:paraId="10FA5E26" w14:textId="4E043968" w:rsidR="00277E6D" w:rsidRPr="00277E6D" w:rsidRDefault="45E6B6D4" w:rsidP="00277E6D">
            <w:pPr>
              <w:rPr>
                <w:rFonts w:ascii="Arial" w:hAnsi="Arial" w:cs="Arial"/>
                <w:sz w:val="16"/>
                <w:szCs w:val="16"/>
              </w:rPr>
            </w:pPr>
            <w:r w:rsidRPr="0D8AEC87">
              <w:rPr>
                <w:rFonts w:ascii="Arial" w:hAnsi="Arial" w:cs="Arial"/>
                <w:sz w:val="16"/>
                <w:szCs w:val="16"/>
              </w:rPr>
              <w:t>GAM.</w:t>
            </w:r>
            <w:r w:rsidR="00277E6D" w:rsidRPr="00277E6D">
              <w:rPr>
                <w:rFonts w:ascii="Arial" w:hAnsi="Arial" w:cs="Arial"/>
                <w:sz w:val="16"/>
                <w:szCs w:val="16"/>
              </w:rPr>
              <w:t xml:space="preserve"> Gestión Ambiental</w:t>
            </w:r>
          </w:p>
        </w:tc>
        <w:tc>
          <w:tcPr>
            <w:tcW w:w="1134" w:type="dxa"/>
            <w:shd w:val="clear" w:color="auto" w:fill="auto"/>
            <w:tcMar>
              <w:top w:w="15" w:type="dxa"/>
              <w:left w:w="15" w:type="dxa"/>
              <w:bottom w:w="0" w:type="dxa"/>
              <w:right w:w="15" w:type="dxa"/>
            </w:tcMar>
            <w:vAlign w:val="center"/>
            <w:hideMark/>
          </w:tcPr>
          <w:p w14:paraId="6FFA9205"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44,50%</w:t>
            </w:r>
          </w:p>
        </w:tc>
        <w:tc>
          <w:tcPr>
            <w:tcW w:w="1276" w:type="dxa"/>
            <w:shd w:val="clear" w:color="auto" w:fill="auto"/>
            <w:tcMar>
              <w:top w:w="15" w:type="dxa"/>
              <w:left w:w="15" w:type="dxa"/>
              <w:bottom w:w="0" w:type="dxa"/>
              <w:right w:w="15" w:type="dxa"/>
            </w:tcMar>
            <w:vAlign w:val="center"/>
            <w:hideMark/>
          </w:tcPr>
          <w:p w14:paraId="7AC0CF2F"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44,50%</w:t>
            </w:r>
          </w:p>
        </w:tc>
        <w:tc>
          <w:tcPr>
            <w:tcW w:w="1276" w:type="dxa"/>
            <w:shd w:val="clear" w:color="auto" w:fill="auto"/>
            <w:tcMar>
              <w:top w:w="15" w:type="dxa"/>
              <w:left w:w="15" w:type="dxa"/>
              <w:bottom w:w="0" w:type="dxa"/>
              <w:right w:w="15" w:type="dxa"/>
            </w:tcMar>
            <w:vAlign w:val="center"/>
            <w:hideMark/>
          </w:tcPr>
          <w:p w14:paraId="51D94A90"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55,50%</w:t>
            </w:r>
          </w:p>
        </w:tc>
        <w:tc>
          <w:tcPr>
            <w:tcW w:w="1134" w:type="dxa"/>
            <w:shd w:val="clear" w:color="auto" w:fill="auto"/>
            <w:tcMar>
              <w:top w:w="15" w:type="dxa"/>
              <w:left w:w="15" w:type="dxa"/>
              <w:bottom w:w="0" w:type="dxa"/>
              <w:right w:w="15" w:type="dxa"/>
            </w:tcMar>
            <w:vAlign w:val="center"/>
            <w:hideMark/>
          </w:tcPr>
          <w:p w14:paraId="180E6655"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55,50%</w:t>
            </w:r>
          </w:p>
        </w:tc>
        <w:tc>
          <w:tcPr>
            <w:tcW w:w="425" w:type="dxa"/>
            <w:shd w:val="clear" w:color="auto" w:fill="auto"/>
            <w:tcMar>
              <w:top w:w="15" w:type="dxa"/>
              <w:left w:w="15" w:type="dxa"/>
              <w:bottom w:w="0" w:type="dxa"/>
              <w:right w:w="15" w:type="dxa"/>
            </w:tcMar>
            <w:vAlign w:val="center"/>
            <w:hideMark/>
          </w:tcPr>
          <w:p w14:paraId="7B78938E"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1F251CCD" w14:textId="77777777" w:rsidTr="00624F13">
        <w:trPr>
          <w:trHeight w:val="227"/>
        </w:trPr>
        <w:tc>
          <w:tcPr>
            <w:tcW w:w="3539" w:type="dxa"/>
            <w:shd w:val="clear" w:color="auto" w:fill="auto"/>
            <w:tcMar>
              <w:top w:w="15" w:type="dxa"/>
              <w:left w:w="15" w:type="dxa"/>
              <w:bottom w:w="0" w:type="dxa"/>
              <w:right w:w="15" w:type="dxa"/>
            </w:tcMar>
            <w:vAlign w:val="center"/>
            <w:hideMark/>
          </w:tcPr>
          <w:p w14:paraId="31750075" w14:textId="77777777" w:rsidR="00277E6D" w:rsidRPr="00277E6D" w:rsidRDefault="00277E6D" w:rsidP="00277E6D">
            <w:pPr>
              <w:rPr>
                <w:rFonts w:ascii="Arial" w:hAnsi="Arial" w:cs="Arial"/>
                <w:sz w:val="16"/>
                <w:szCs w:val="16"/>
              </w:rPr>
            </w:pPr>
            <w:r w:rsidRPr="00277E6D">
              <w:rPr>
                <w:rFonts w:ascii="Arial" w:hAnsi="Arial" w:cs="Arial"/>
                <w:sz w:val="16"/>
                <w:szCs w:val="16"/>
              </w:rPr>
              <w:t>GEFI. Gestión Financiera</w:t>
            </w:r>
          </w:p>
        </w:tc>
        <w:tc>
          <w:tcPr>
            <w:tcW w:w="1134" w:type="dxa"/>
            <w:shd w:val="clear" w:color="auto" w:fill="auto"/>
            <w:tcMar>
              <w:top w:w="15" w:type="dxa"/>
              <w:left w:w="15" w:type="dxa"/>
              <w:bottom w:w="0" w:type="dxa"/>
              <w:right w:w="15" w:type="dxa"/>
            </w:tcMar>
            <w:vAlign w:val="center"/>
            <w:hideMark/>
          </w:tcPr>
          <w:p w14:paraId="709F54A1"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17,00%</w:t>
            </w:r>
          </w:p>
        </w:tc>
        <w:tc>
          <w:tcPr>
            <w:tcW w:w="1276" w:type="dxa"/>
            <w:shd w:val="clear" w:color="auto" w:fill="auto"/>
            <w:tcMar>
              <w:top w:w="15" w:type="dxa"/>
              <w:left w:w="15" w:type="dxa"/>
              <w:bottom w:w="0" w:type="dxa"/>
              <w:right w:w="15" w:type="dxa"/>
            </w:tcMar>
            <w:vAlign w:val="center"/>
            <w:hideMark/>
          </w:tcPr>
          <w:p w14:paraId="2B7E934F"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17,00%</w:t>
            </w:r>
          </w:p>
        </w:tc>
        <w:tc>
          <w:tcPr>
            <w:tcW w:w="1276" w:type="dxa"/>
            <w:shd w:val="clear" w:color="auto" w:fill="auto"/>
            <w:tcMar>
              <w:top w:w="15" w:type="dxa"/>
              <w:left w:w="15" w:type="dxa"/>
              <w:bottom w:w="0" w:type="dxa"/>
              <w:right w:w="15" w:type="dxa"/>
            </w:tcMar>
            <w:vAlign w:val="center"/>
            <w:hideMark/>
          </w:tcPr>
          <w:p w14:paraId="31E60A0D"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83,00%</w:t>
            </w:r>
          </w:p>
        </w:tc>
        <w:tc>
          <w:tcPr>
            <w:tcW w:w="1134" w:type="dxa"/>
            <w:shd w:val="clear" w:color="auto" w:fill="auto"/>
            <w:tcMar>
              <w:top w:w="15" w:type="dxa"/>
              <w:left w:w="15" w:type="dxa"/>
              <w:bottom w:w="0" w:type="dxa"/>
              <w:right w:w="15" w:type="dxa"/>
            </w:tcMar>
            <w:vAlign w:val="center"/>
            <w:hideMark/>
          </w:tcPr>
          <w:p w14:paraId="611C7215"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83,00%</w:t>
            </w:r>
          </w:p>
        </w:tc>
        <w:tc>
          <w:tcPr>
            <w:tcW w:w="425" w:type="dxa"/>
            <w:shd w:val="clear" w:color="auto" w:fill="auto"/>
            <w:tcMar>
              <w:top w:w="15" w:type="dxa"/>
              <w:left w:w="15" w:type="dxa"/>
              <w:bottom w:w="0" w:type="dxa"/>
              <w:right w:w="15" w:type="dxa"/>
            </w:tcMar>
            <w:vAlign w:val="center"/>
            <w:hideMark/>
          </w:tcPr>
          <w:p w14:paraId="1B5175E9"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59720A12" w14:textId="77777777" w:rsidTr="00624F13">
        <w:trPr>
          <w:trHeight w:val="227"/>
        </w:trPr>
        <w:tc>
          <w:tcPr>
            <w:tcW w:w="3539" w:type="dxa"/>
            <w:shd w:val="clear" w:color="auto" w:fill="auto"/>
            <w:tcMar>
              <w:top w:w="15" w:type="dxa"/>
              <w:left w:w="15" w:type="dxa"/>
              <w:bottom w:w="0" w:type="dxa"/>
              <w:right w:w="15" w:type="dxa"/>
            </w:tcMar>
            <w:vAlign w:val="center"/>
            <w:hideMark/>
          </w:tcPr>
          <w:p w14:paraId="6DCE9DF1" w14:textId="77777777" w:rsidR="00277E6D" w:rsidRPr="00277E6D" w:rsidRDefault="00277E6D" w:rsidP="00277E6D">
            <w:pPr>
              <w:rPr>
                <w:rFonts w:ascii="Arial" w:hAnsi="Arial" w:cs="Arial"/>
                <w:sz w:val="16"/>
                <w:szCs w:val="16"/>
              </w:rPr>
            </w:pPr>
            <w:r w:rsidRPr="00277E6D">
              <w:rPr>
                <w:rFonts w:ascii="Arial" w:hAnsi="Arial" w:cs="Arial"/>
                <w:sz w:val="16"/>
                <w:szCs w:val="16"/>
              </w:rPr>
              <w:t>GLAB. Gestión de Laboratorio</w:t>
            </w:r>
          </w:p>
        </w:tc>
        <w:tc>
          <w:tcPr>
            <w:tcW w:w="1134" w:type="dxa"/>
            <w:shd w:val="clear" w:color="auto" w:fill="auto"/>
            <w:tcMar>
              <w:top w:w="15" w:type="dxa"/>
              <w:left w:w="15" w:type="dxa"/>
              <w:bottom w:w="0" w:type="dxa"/>
              <w:right w:w="15" w:type="dxa"/>
            </w:tcMar>
            <w:vAlign w:val="center"/>
            <w:hideMark/>
          </w:tcPr>
          <w:p w14:paraId="2A8E0C9B"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5,00%</w:t>
            </w:r>
          </w:p>
        </w:tc>
        <w:tc>
          <w:tcPr>
            <w:tcW w:w="1276" w:type="dxa"/>
            <w:shd w:val="clear" w:color="auto" w:fill="auto"/>
            <w:tcMar>
              <w:top w:w="15" w:type="dxa"/>
              <w:left w:w="15" w:type="dxa"/>
              <w:bottom w:w="0" w:type="dxa"/>
              <w:right w:w="15" w:type="dxa"/>
            </w:tcMar>
            <w:vAlign w:val="center"/>
            <w:hideMark/>
          </w:tcPr>
          <w:p w14:paraId="26865912"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30,00%</w:t>
            </w:r>
          </w:p>
        </w:tc>
        <w:tc>
          <w:tcPr>
            <w:tcW w:w="1276" w:type="dxa"/>
            <w:shd w:val="clear" w:color="auto" w:fill="auto"/>
            <w:tcMar>
              <w:top w:w="15" w:type="dxa"/>
              <w:left w:w="15" w:type="dxa"/>
              <w:bottom w:w="0" w:type="dxa"/>
              <w:right w:w="15" w:type="dxa"/>
            </w:tcMar>
            <w:vAlign w:val="center"/>
            <w:hideMark/>
          </w:tcPr>
          <w:p w14:paraId="0B13DB50"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95,00%</w:t>
            </w:r>
          </w:p>
        </w:tc>
        <w:tc>
          <w:tcPr>
            <w:tcW w:w="1134" w:type="dxa"/>
            <w:shd w:val="clear" w:color="auto" w:fill="auto"/>
            <w:tcMar>
              <w:top w:w="15" w:type="dxa"/>
              <w:left w:w="15" w:type="dxa"/>
              <w:bottom w:w="0" w:type="dxa"/>
              <w:right w:w="15" w:type="dxa"/>
            </w:tcMar>
            <w:vAlign w:val="center"/>
            <w:hideMark/>
          </w:tcPr>
          <w:p w14:paraId="13D1426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70,00%</w:t>
            </w:r>
          </w:p>
        </w:tc>
        <w:tc>
          <w:tcPr>
            <w:tcW w:w="425" w:type="dxa"/>
            <w:shd w:val="clear" w:color="auto" w:fill="auto"/>
            <w:tcMar>
              <w:top w:w="15" w:type="dxa"/>
              <w:left w:w="15" w:type="dxa"/>
              <w:bottom w:w="0" w:type="dxa"/>
              <w:right w:w="15" w:type="dxa"/>
            </w:tcMar>
            <w:vAlign w:val="center"/>
            <w:hideMark/>
          </w:tcPr>
          <w:p w14:paraId="5DEC9DE4"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0812A521" w14:textId="77777777" w:rsidTr="00624F13">
        <w:trPr>
          <w:trHeight w:val="227"/>
        </w:trPr>
        <w:tc>
          <w:tcPr>
            <w:tcW w:w="3539" w:type="dxa"/>
            <w:shd w:val="clear" w:color="auto" w:fill="auto"/>
            <w:tcMar>
              <w:top w:w="15" w:type="dxa"/>
              <w:left w:w="15" w:type="dxa"/>
              <w:bottom w:w="0" w:type="dxa"/>
              <w:right w:w="15" w:type="dxa"/>
            </w:tcMar>
            <w:vAlign w:val="center"/>
            <w:hideMark/>
          </w:tcPr>
          <w:p w14:paraId="06F93101" w14:textId="77777777" w:rsidR="00277E6D" w:rsidRPr="00277E6D" w:rsidRDefault="00277E6D" w:rsidP="00277E6D">
            <w:pPr>
              <w:rPr>
                <w:rFonts w:ascii="Arial" w:hAnsi="Arial" w:cs="Arial"/>
                <w:sz w:val="16"/>
                <w:szCs w:val="16"/>
              </w:rPr>
            </w:pPr>
            <w:r w:rsidRPr="00277E6D">
              <w:rPr>
                <w:rFonts w:ascii="Arial" w:hAnsi="Arial" w:cs="Arial"/>
                <w:sz w:val="16"/>
                <w:szCs w:val="16"/>
                <w:lang w:val="es-ES"/>
              </w:rPr>
              <w:t>GREF. Gestión de recursos físicos</w:t>
            </w:r>
          </w:p>
        </w:tc>
        <w:tc>
          <w:tcPr>
            <w:tcW w:w="1134" w:type="dxa"/>
            <w:shd w:val="clear" w:color="auto" w:fill="auto"/>
            <w:tcMar>
              <w:top w:w="15" w:type="dxa"/>
              <w:left w:w="15" w:type="dxa"/>
              <w:bottom w:w="0" w:type="dxa"/>
              <w:right w:w="15" w:type="dxa"/>
            </w:tcMar>
            <w:vAlign w:val="center"/>
            <w:hideMark/>
          </w:tcPr>
          <w:p w14:paraId="20D9AC6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9,00%</w:t>
            </w:r>
          </w:p>
        </w:tc>
        <w:tc>
          <w:tcPr>
            <w:tcW w:w="1276" w:type="dxa"/>
            <w:shd w:val="clear" w:color="auto" w:fill="auto"/>
            <w:tcMar>
              <w:top w:w="15" w:type="dxa"/>
              <w:left w:w="15" w:type="dxa"/>
              <w:bottom w:w="0" w:type="dxa"/>
              <w:right w:w="15" w:type="dxa"/>
            </w:tcMar>
            <w:vAlign w:val="center"/>
            <w:hideMark/>
          </w:tcPr>
          <w:p w14:paraId="59B70E35"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9,00%</w:t>
            </w:r>
          </w:p>
        </w:tc>
        <w:tc>
          <w:tcPr>
            <w:tcW w:w="1276" w:type="dxa"/>
            <w:shd w:val="clear" w:color="auto" w:fill="auto"/>
            <w:tcMar>
              <w:top w:w="15" w:type="dxa"/>
              <w:left w:w="15" w:type="dxa"/>
              <w:bottom w:w="0" w:type="dxa"/>
              <w:right w:w="15" w:type="dxa"/>
            </w:tcMar>
            <w:vAlign w:val="center"/>
            <w:hideMark/>
          </w:tcPr>
          <w:p w14:paraId="5EA8E297"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91,00%</w:t>
            </w:r>
          </w:p>
        </w:tc>
        <w:tc>
          <w:tcPr>
            <w:tcW w:w="1134" w:type="dxa"/>
            <w:shd w:val="clear" w:color="auto" w:fill="auto"/>
            <w:tcMar>
              <w:top w:w="15" w:type="dxa"/>
              <w:left w:w="15" w:type="dxa"/>
              <w:bottom w:w="0" w:type="dxa"/>
              <w:right w:w="15" w:type="dxa"/>
            </w:tcMar>
            <w:vAlign w:val="center"/>
            <w:hideMark/>
          </w:tcPr>
          <w:p w14:paraId="1009A4CF"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91,00%</w:t>
            </w:r>
          </w:p>
        </w:tc>
        <w:tc>
          <w:tcPr>
            <w:tcW w:w="425" w:type="dxa"/>
            <w:shd w:val="clear" w:color="auto" w:fill="auto"/>
            <w:tcMar>
              <w:top w:w="15" w:type="dxa"/>
              <w:left w:w="15" w:type="dxa"/>
              <w:bottom w:w="0" w:type="dxa"/>
              <w:right w:w="15" w:type="dxa"/>
            </w:tcMar>
            <w:vAlign w:val="center"/>
            <w:hideMark/>
          </w:tcPr>
          <w:p w14:paraId="5D044688"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5BD739AC" w14:textId="77777777" w:rsidTr="00624F13">
        <w:trPr>
          <w:trHeight w:val="227"/>
        </w:trPr>
        <w:tc>
          <w:tcPr>
            <w:tcW w:w="3539" w:type="dxa"/>
            <w:shd w:val="clear" w:color="auto" w:fill="auto"/>
            <w:tcMar>
              <w:top w:w="15" w:type="dxa"/>
              <w:left w:w="15" w:type="dxa"/>
              <w:bottom w:w="0" w:type="dxa"/>
              <w:right w:w="15" w:type="dxa"/>
            </w:tcMar>
            <w:vAlign w:val="center"/>
            <w:hideMark/>
          </w:tcPr>
          <w:p w14:paraId="4E558EAC" w14:textId="77777777" w:rsidR="00277E6D" w:rsidRPr="00277E6D" w:rsidRDefault="00277E6D" w:rsidP="00277E6D">
            <w:pPr>
              <w:rPr>
                <w:rFonts w:ascii="Arial" w:hAnsi="Arial" w:cs="Arial"/>
                <w:sz w:val="16"/>
                <w:szCs w:val="16"/>
              </w:rPr>
            </w:pPr>
            <w:r w:rsidRPr="00277E6D">
              <w:rPr>
                <w:rFonts w:ascii="Arial" w:hAnsi="Arial" w:cs="Arial"/>
                <w:sz w:val="16"/>
                <w:szCs w:val="16"/>
                <w:lang w:val="es-ES"/>
              </w:rPr>
              <w:t>GSIT. Gestión de Servicios e Infraestructura Tecnológica</w:t>
            </w:r>
          </w:p>
        </w:tc>
        <w:tc>
          <w:tcPr>
            <w:tcW w:w="1134" w:type="dxa"/>
            <w:shd w:val="clear" w:color="auto" w:fill="auto"/>
            <w:tcMar>
              <w:top w:w="15" w:type="dxa"/>
              <w:left w:w="15" w:type="dxa"/>
              <w:bottom w:w="0" w:type="dxa"/>
              <w:right w:w="15" w:type="dxa"/>
            </w:tcMar>
            <w:vAlign w:val="center"/>
            <w:hideMark/>
          </w:tcPr>
          <w:p w14:paraId="434F325A"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50,00%</w:t>
            </w:r>
          </w:p>
        </w:tc>
        <w:tc>
          <w:tcPr>
            <w:tcW w:w="1276" w:type="dxa"/>
            <w:shd w:val="clear" w:color="auto" w:fill="auto"/>
            <w:tcMar>
              <w:top w:w="15" w:type="dxa"/>
              <w:left w:w="15" w:type="dxa"/>
              <w:bottom w:w="0" w:type="dxa"/>
              <w:right w:w="15" w:type="dxa"/>
            </w:tcMar>
            <w:vAlign w:val="center"/>
            <w:hideMark/>
          </w:tcPr>
          <w:p w14:paraId="504B86AE"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30,00%</w:t>
            </w:r>
          </w:p>
        </w:tc>
        <w:tc>
          <w:tcPr>
            <w:tcW w:w="1276" w:type="dxa"/>
            <w:shd w:val="clear" w:color="auto" w:fill="auto"/>
            <w:tcMar>
              <w:top w:w="15" w:type="dxa"/>
              <w:left w:w="15" w:type="dxa"/>
              <w:bottom w:w="0" w:type="dxa"/>
              <w:right w:w="15" w:type="dxa"/>
            </w:tcMar>
            <w:vAlign w:val="center"/>
            <w:hideMark/>
          </w:tcPr>
          <w:p w14:paraId="7C7A8ED5"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50,00%</w:t>
            </w:r>
          </w:p>
        </w:tc>
        <w:tc>
          <w:tcPr>
            <w:tcW w:w="1134" w:type="dxa"/>
            <w:shd w:val="clear" w:color="auto" w:fill="auto"/>
            <w:tcMar>
              <w:top w:w="15" w:type="dxa"/>
              <w:left w:w="15" w:type="dxa"/>
              <w:bottom w:w="0" w:type="dxa"/>
              <w:right w:w="15" w:type="dxa"/>
            </w:tcMar>
            <w:vAlign w:val="center"/>
            <w:hideMark/>
          </w:tcPr>
          <w:p w14:paraId="04C6887B"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70,00%</w:t>
            </w:r>
          </w:p>
        </w:tc>
        <w:tc>
          <w:tcPr>
            <w:tcW w:w="425" w:type="dxa"/>
            <w:shd w:val="clear" w:color="auto" w:fill="auto"/>
            <w:tcMar>
              <w:top w:w="15" w:type="dxa"/>
              <w:left w:w="15" w:type="dxa"/>
              <w:bottom w:w="0" w:type="dxa"/>
              <w:right w:w="15" w:type="dxa"/>
            </w:tcMar>
            <w:vAlign w:val="center"/>
            <w:hideMark/>
          </w:tcPr>
          <w:p w14:paraId="4F6E76FA"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498053D6" w14:textId="77777777" w:rsidTr="00624F13">
        <w:trPr>
          <w:trHeight w:val="227"/>
        </w:trPr>
        <w:tc>
          <w:tcPr>
            <w:tcW w:w="3539" w:type="dxa"/>
            <w:shd w:val="clear" w:color="auto" w:fill="auto"/>
            <w:tcMar>
              <w:top w:w="15" w:type="dxa"/>
              <w:left w:w="15" w:type="dxa"/>
              <w:bottom w:w="0" w:type="dxa"/>
              <w:right w:w="15" w:type="dxa"/>
            </w:tcMar>
            <w:vAlign w:val="center"/>
            <w:hideMark/>
          </w:tcPr>
          <w:p w14:paraId="6ACC680E" w14:textId="77777777" w:rsidR="00277E6D" w:rsidRPr="00277E6D" w:rsidRDefault="00277E6D" w:rsidP="00277E6D">
            <w:pPr>
              <w:rPr>
                <w:rFonts w:ascii="Arial" w:hAnsi="Arial" w:cs="Arial"/>
                <w:sz w:val="16"/>
                <w:szCs w:val="16"/>
              </w:rPr>
            </w:pPr>
            <w:r w:rsidRPr="00277E6D">
              <w:rPr>
                <w:rFonts w:ascii="Arial" w:hAnsi="Arial" w:cs="Arial"/>
                <w:sz w:val="16"/>
                <w:szCs w:val="16"/>
                <w:lang w:val="es-ES"/>
              </w:rPr>
              <w:t>GTHU. Gestión del Talento Humano</w:t>
            </w:r>
          </w:p>
        </w:tc>
        <w:tc>
          <w:tcPr>
            <w:tcW w:w="1134" w:type="dxa"/>
            <w:shd w:val="clear" w:color="auto" w:fill="auto"/>
            <w:tcMar>
              <w:top w:w="15" w:type="dxa"/>
              <w:left w:w="15" w:type="dxa"/>
              <w:bottom w:w="0" w:type="dxa"/>
              <w:right w:w="15" w:type="dxa"/>
            </w:tcMar>
            <w:vAlign w:val="center"/>
            <w:hideMark/>
          </w:tcPr>
          <w:p w14:paraId="3EC0C27E"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56,00%</w:t>
            </w:r>
          </w:p>
        </w:tc>
        <w:tc>
          <w:tcPr>
            <w:tcW w:w="1276" w:type="dxa"/>
            <w:shd w:val="clear" w:color="auto" w:fill="auto"/>
            <w:tcMar>
              <w:top w:w="15" w:type="dxa"/>
              <w:left w:w="15" w:type="dxa"/>
              <w:bottom w:w="0" w:type="dxa"/>
              <w:right w:w="15" w:type="dxa"/>
            </w:tcMar>
            <w:vAlign w:val="center"/>
            <w:hideMark/>
          </w:tcPr>
          <w:p w14:paraId="03F23AB6"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56,00%</w:t>
            </w:r>
          </w:p>
        </w:tc>
        <w:tc>
          <w:tcPr>
            <w:tcW w:w="1276" w:type="dxa"/>
            <w:shd w:val="clear" w:color="auto" w:fill="auto"/>
            <w:tcMar>
              <w:top w:w="15" w:type="dxa"/>
              <w:left w:w="15" w:type="dxa"/>
              <w:bottom w:w="0" w:type="dxa"/>
              <w:right w:w="15" w:type="dxa"/>
            </w:tcMar>
            <w:vAlign w:val="center"/>
            <w:hideMark/>
          </w:tcPr>
          <w:p w14:paraId="7EC310E9"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44,00%</w:t>
            </w:r>
          </w:p>
        </w:tc>
        <w:tc>
          <w:tcPr>
            <w:tcW w:w="1134" w:type="dxa"/>
            <w:shd w:val="clear" w:color="auto" w:fill="auto"/>
            <w:tcMar>
              <w:top w:w="15" w:type="dxa"/>
              <w:left w:w="15" w:type="dxa"/>
              <w:bottom w:w="0" w:type="dxa"/>
              <w:right w:w="15" w:type="dxa"/>
            </w:tcMar>
            <w:vAlign w:val="center"/>
            <w:hideMark/>
          </w:tcPr>
          <w:p w14:paraId="1C6CAEB6"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44,00%</w:t>
            </w:r>
          </w:p>
        </w:tc>
        <w:tc>
          <w:tcPr>
            <w:tcW w:w="425" w:type="dxa"/>
            <w:shd w:val="clear" w:color="auto" w:fill="auto"/>
            <w:tcMar>
              <w:top w:w="15" w:type="dxa"/>
              <w:left w:w="15" w:type="dxa"/>
              <w:bottom w:w="0" w:type="dxa"/>
              <w:right w:w="15" w:type="dxa"/>
            </w:tcMar>
            <w:vAlign w:val="center"/>
            <w:hideMark/>
          </w:tcPr>
          <w:p w14:paraId="10773D88"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007EE96B" w14:textId="77777777" w:rsidTr="00624F13">
        <w:trPr>
          <w:trHeight w:val="227"/>
        </w:trPr>
        <w:tc>
          <w:tcPr>
            <w:tcW w:w="3539" w:type="dxa"/>
            <w:shd w:val="clear" w:color="auto" w:fill="auto"/>
            <w:tcMar>
              <w:top w:w="15" w:type="dxa"/>
              <w:left w:w="15" w:type="dxa"/>
              <w:bottom w:w="0" w:type="dxa"/>
              <w:right w:w="15" w:type="dxa"/>
            </w:tcMar>
            <w:vAlign w:val="center"/>
            <w:hideMark/>
          </w:tcPr>
          <w:p w14:paraId="5B1D12E1" w14:textId="77777777" w:rsidR="00277E6D" w:rsidRPr="00277E6D" w:rsidRDefault="00277E6D" w:rsidP="00277E6D">
            <w:pPr>
              <w:rPr>
                <w:rFonts w:ascii="Arial" w:hAnsi="Arial" w:cs="Arial"/>
                <w:sz w:val="16"/>
                <w:szCs w:val="16"/>
              </w:rPr>
            </w:pPr>
            <w:r w:rsidRPr="00277E6D">
              <w:rPr>
                <w:rFonts w:ascii="Arial" w:hAnsi="Arial" w:cs="Arial"/>
                <w:sz w:val="16"/>
                <w:szCs w:val="16"/>
                <w:lang w:val="es-ES"/>
              </w:rPr>
              <w:t>IMVI. Intervención de la Malla Vial</w:t>
            </w:r>
          </w:p>
        </w:tc>
        <w:tc>
          <w:tcPr>
            <w:tcW w:w="1134" w:type="dxa"/>
            <w:shd w:val="clear" w:color="auto" w:fill="auto"/>
            <w:tcMar>
              <w:top w:w="15" w:type="dxa"/>
              <w:left w:w="15" w:type="dxa"/>
              <w:bottom w:w="0" w:type="dxa"/>
              <w:right w:w="15" w:type="dxa"/>
            </w:tcMar>
            <w:vAlign w:val="center"/>
            <w:hideMark/>
          </w:tcPr>
          <w:p w14:paraId="056A2F4A"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47,30%</w:t>
            </w:r>
          </w:p>
        </w:tc>
        <w:tc>
          <w:tcPr>
            <w:tcW w:w="1276" w:type="dxa"/>
            <w:shd w:val="clear" w:color="auto" w:fill="auto"/>
            <w:tcMar>
              <w:top w:w="15" w:type="dxa"/>
              <w:left w:w="15" w:type="dxa"/>
              <w:bottom w:w="0" w:type="dxa"/>
              <w:right w:w="15" w:type="dxa"/>
            </w:tcMar>
            <w:vAlign w:val="center"/>
            <w:hideMark/>
          </w:tcPr>
          <w:p w14:paraId="55A4CC6C"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47,30%</w:t>
            </w:r>
          </w:p>
        </w:tc>
        <w:tc>
          <w:tcPr>
            <w:tcW w:w="1276" w:type="dxa"/>
            <w:shd w:val="clear" w:color="auto" w:fill="auto"/>
            <w:tcMar>
              <w:top w:w="15" w:type="dxa"/>
              <w:left w:w="15" w:type="dxa"/>
              <w:bottom w:w="0" w:type="dxa"/>
              <w:right w:w="15" w:type="dxa"/>
            </w:tcMar>
            <w:vAlign w:val="center"/>
            <w:hideMark/>
          </w:tcPr>
          <w:p w14:paraId="2E43415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52,70%</w:t>
            </w:r>
          </w:p>
        </w:tc>
        <w:tc>
          <w:tcPr>
            <w:tcW w:w="1134" w:type="dxa"/>
            <w:shd w:val="clear" w:color="auto" w:fill="auto"/>
            <w:tcMar>
              <w:top w:w="15" w:type="dxa"/>
              <w:left w:w="15" w:type="dxa"/>
              <w:bottom w:w="0" w:type="dxa"/>
              <w:right w:w="15" w:type="dxa"/>
            </w:tcMar>
            <w:vAlign w:val="center"/>
            <w:hideMark/>
          </w:tcPr>
          <w:p w14:paraId="652DCAD1"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52,70%</w:t>
            </w:r>
          </w:p>
        </w:tc>
        <w:tc>
          <w:tcPr>
            <w:tcW w:w="425" w:type="dxa"/>
            <w:shd w:val="clear" w:color="auto" w:fill="auto"/>
            <w:tcMar>
              <w:top w:w="15" w:type="dxa"/>
              <w:left w:w="15" w:type="dxa"/>
              <w:bottom w:w="0" w:type="dxa"/>
              <w:right w:w="15" w:type="dxa"/>
            </w:tcMar>
            <w:vAlign w:val="center"/>
            <w:hideMark/>
          </w:tcPr>
          <w:p w14:paraId="28CAA09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15DEB3C6" w14:textId="77777777" w:rsidTr="00624F13">
        <w:trPr>
          <w:trHeight w:val="227"/>
        </w:trPr>
        <w:tc>
          <w:tcPr>
            <w:tcW w:w="3539" w:type="dxa"/>
            <w:shd w:val="clear" w:color="auto" w:fill="auto"/>
            <w:tcMar>
              <w:top w:w="15" w:type="dxa"/>
              <w:left w:w="15" w:type="dxa"/>
              <w:bottom w:w="0" w:type="dxa"/>
              <w:right w:w="15" w:type="dxa"/>
            </w:tcMar>
            <w:vAlign w:val="center"/>
            <w:hideMark/>
          </w:tcPr>
          <w:p w14:paraId="1FCD6253" w14:textId="77777777" w:rsidR="00277E6D" w:rsidRPr="00277E6D" w:rsidRDefault="00277E6D" w:rsidP="00277E6D">
            <w:pPr>
              <w:rPr>
                <w:rFonts w:ascii="Arial" w:hAnsi="Arial" w:cs="Arial"/>
                <w:sz w:val="16"/>
                <w:szCs w:val="16"/>
              </w:rPr>
            </w:pPr>
            <w:r w:rsidRPr="00277E6D">
              <w:rPr>
                <w:rFonts w:ascii="Arial" w:hAnsi="Arial" w:cs="Arial"/>
                <w:sz w:val="16"/>
                <w:szCs w:val="16"/>
              </w:rPr>
              <w:t>JUR. Gestión Jurídica</w:t>
            </w:r>
          </w:p>
        </w:tc>
        <w:tc>
          <w:tcPr>
            <w:tcW w:w="1134" w:type="dxa"/>
            <w:shd w:val="clear" w:color="auto" w:fill="auto"/>
            <w:tcMar>
              <w:top w:w="15" w:type="dxa"/>
              <w:left w:w="15" w:type="dxa"/>
              <w:bottom w:w="0" w:type="dxa"/>
              <w:right w:w="15" w:type="dxa"/>
            </w:tcMar>
            <w:vAlign w:val="center"/>
            <w:hideMark/>
          </w:tcPr>
          <w:p w14:paraId="2541C35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0,00%</w:t>
            </w:r>
          </w:p>
        </w:tc>
        <w:tc>
          <w:tcPr>
            <w:tcW w:w="1276" w:type="dxa"/>
            <w:shd w:val="clear" w:color="auto" w:fill="auto"/>
            <w:tcMar>
              <w:top w:w="15" w:type="dxa"/>
              <w:left w:w="15" w:type="dxa"/>
              <w:bottom w:w="0" w:type="dxa"/>
              <w:right w:w="15" w:type="dxa"/>
            </w:tcMar>
            <w:vAlign w:val="center"/>
            <w:hideMark/>
          </w:tcPr>
          <w:p w14:paraId="66EF1CD5"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0,00%</w:t>
            </w:r>
          </w:p>
        </w:tc>
        <w:tc>
          <w:tcPr>
            <w:tcW w:w="1276" w:type="dxa"/>
            <w:shd w:val="clear" w:color="auto" w:fill="auto"/>
            <w:tcMar>
              <w:top w:w="15" w:type="dxa"/>
              <w:left w:w="15" w:type="dxa"/>
              <w:bottom w:w="0" w:type="dxa"/>
              <w:right w:w="15" w:type="dxa"/>
            </w:tcMar>
            <w:vAlign w:val="center"/>
            <w:hideMark/>
          </w:tcPr>
          <w:p w14:paraId="7E31F91F"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c>
          <w:tcPr>
            <w:tcW w:w="1134" w:type="dxa"/>
            <w:shd w:val="clear" w:color="auto" w:fill="auto"/>
            <w:tcMar>
              <w:top w:w="15" w:type="dxa"/>
              <w:left w:w="15" w:type="dxa"/>
              <w:bottom w:w="0" w:type="dxa"/>
              <w:right w:w="15" w:type="dxa"/>
            </w:tcMar>
            <w:vAlign w:val="center"/>
            <w:hideMark/>
          </w:tcPr>
          <w:p w14:paraId="5E2F0568"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75,00%</w:t>
            </w:r>
          </w:p>
        </w:tc>
        <w:tc>
          <w:tcPr>
            <w:tcW w:w="425" w:type="dxa"/>
            <w:shd w:val="clear" w:color="auto" w:fill="auto"/>
            <w:tcMar>
              <w:top w:w="15" w:type="dxa"/>
              <w:left w:w="15" w:type="dxa"/>
              <w:bottom w:w="0" w:type="dxa"/>
              <w:right w:w="15" w:type="dxa"/>
            </w:tcMar>
            <w:vAlign w:val="center"/>
            <w:hideMark/>
          </w:tcPr>
          <w:p w14:paraId="4CEF5D64"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75,00%</w:t>
            </w:r>
          </w:p>
        </w:tc>
      </w:tr>
      <w:tr w:rsidR="00277E6D" w:rsidRPr="00277E6D" w14:paraId="643AFD07" w14:textId="77777777" w:rsidTr="00624F13">
        <w:trPr>
          <w:trHeight w:val="227"/>
        </w:trPr>
        <w:tc>
          <w:tcPr>
            <w:tcW w:w="3539" w:type="dxa"/>
            <w:shd w:val="clear" w:color="auto" w:fill="auto"/>
            <w:tcMar>
              <w:top w:w="15" w:type="dxa"/>
              <w:left w:w="15" w:type="dxa"/>
              <w:bottom w:w="0" w:type="dxa"/>
              <w:right w:w="15" w:type="dxa"/>
            </w:tcMar>
            <w:vAlign w:val="center"/>
            <w:hideMark/>
          </w:tcPr>
          <w:p w14:paraId="1BA382BB" w14:textId="77777777" w:rsidR="00277E6D" w:rsidRPr="00277E6D" w:rsidRDefault="00277E6D" w:rsidP="00277E6D">
            <w:pPr>
              <w:rPr>
                <w:rFonts w:ascii="Arial" w:hAnsi="Arial" w:cs="Arial"/>
                <w:sz w:val="16"/>
                <w:szCs w:val="16"/>
              </w:rPr>
            </w:pPr>
            <w:r w:rsidRPr="00277E6D">
              <w:rPr>
                <w:rFonts w:ascii="Arial" w:hAnsi="Arial" w:cs="Arial"/>
                <w:sz w:val="16"/>
                <w:szCs w:val="16"/>
                <w:lang w:val="es-ES"/>
              </w:rPr>
              <w:t>PIV. Planeación de la Intervención Vial</w:t>
            </w:r>
          </w:p>
        </w:tc>
        <w:tc>
          <w:tcPr>
            <w:tcW w:w="1134" w:type="dxa"/>
            <w:shd w:val="clear" w:color="auto" w:fill="auto"/>
            <w:tcMar>
              <w:top w:w="15" w:type="dxa"/>
              <w:left w:w="15" w:type="dxa"/>
              <w:bottom w:w="0" w:type="dxa"/>
              <w:right w:w="15" w:type="dxa"/>
            </w:tcMar>
            <w:vAlign w:val="center"/>
            <w:hideMark/>
          </w:tcPr>
          <w:p w14:paraId="6ADB0491"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46,56%</w:t>
            </w:r>
          </w:p>
        </w:tc>
        <w:tc>
          <w:tcPr>
            <w:tcW w:w="1276" w:type="dxa"/>
            <w:shd w:val="clear" w:color="auto" w:fill="auto"/>
            <w:tcMar>
              <w:top w:w="15" w:type="dxa"/>
              <w:left w:w="15" w:type="dxa"/>
              <w:bottom w:w="0" w:type="dxa"/>
              <w:right w:w="15" w:type="dxa"/>
            </w:tcMar>
            <w:vAlign w:val="center"/>
            <w:hideMark/>
          </w:tcPr>
          <w:p w14:paraId="6F4B173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46,56%</w:t>
            </w:r>
          </w:p>
        </w:tc>
        <w:tc>
          <w:tcPr>
            <w:tcW w:w="1276" w:type="dxa"/>
            <w:shd w:val="clear" w:color="auto" w:fill="auto"/>
            <w:tcMar>
              <w:top w:w="15" w:type="dxa"/>
              <w:left w:w="15" w:type="dxa"/>
              <w:bottom w:w="0" w:type="dxa"/>
              <w:right w:w="15" w:type="dxa"/>
            </w:tcMar>
            <w:vAlign w:val="center"/>
            <w:hideMark/>
          </w:tcPr>
          <w:p w14:paraId="2EC5E85A"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54,24%</w:t>
            </w:r>
          </w:p>
        </w:tc>
        <w:tc>
          <w:tcPr>
            <w:tcW w:w="1134" w:type="dxa"/>
            <w:shd w:val="clear" w:color="auto" w:fill="auto"/>
            <w:tcMar>
              <w:top w:w="15" w:type="dxa"/>
              <w:left w:w="15" w:type="dxa"/>
              <w:bottom w:w="0" w:type="dxa"/>
              <w:right w:w="15" w:type="dxa"/>
            </w:tcMar>
            <w:vAlign w:val="center"/>
            <w:hideMark/>
          </w:tcPr>
          <w:p w14:paraId="796FA307"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54,24%</w:t>
            </w:r>
          </w:p>
        </w:tc>
        <w:tc>
          <w:tcPr>
            <w:tcW w:w="425" w:type="dxa"/>
            <w:shd w:val="clear" w:color="auto" w:fill="auto"/>
            <w:tcMar>
              <w:top w:w="15" w:type="dxa"/>
              <w:left w:w="15" w:type="dxa"/>
              <w:bottom w:w="0" w:type="dxa"/>
              <w:right w:w="15" w:type="dxa"/>
            </w:tcMar>
            <w:vAlign w:val="center"/>
            <w:hideMark/>
          </w:tcPr>
          <w:p w14:paraId="4ACE37AE"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100,80%</w:t>
            </w:r>
          </w:p>
        </w:tc>
      </w:tr>
      <w:tr w:rsidR="00277E6D" w:rsidRPr="00277E6D" w14:paraId="75065BF0" w14:textId="77777777" w:rsidTr="00624F13">
        <w:trPr>
          <w:trHeight w:val="497"/>
        </w:trPr>
        <w:tc>
          <w:tcPr>
            <w:tcW w:w="3539" w:type="dxa"/>
            <w:shd w:val="clear" w:color="auto" w:fill="auto"/>
            <w:tcMar>
              <w:top w:w="15" w:type="dxa"/>
              <w:left w:w="15" w:type="dxa"/>
              <w:bottom w:w="0" w:type="dxa"/>
              <w:right w:w="15" w:type="dxa"/>
            </w:tcMar>
            <w:vAlign w:val="center"/>
            <w:hideMark/>
          </w:tcPr>
          <w:p w14:paraId="4609E82F" w14:textId="77777777" w:rsidR="00277E6D" w:rsidRPr="00277E6D" w:rsidRDefault="00277E6D" w:rsidP="00277E6D">
            <w:pPr>
              <w:rPr>
                <w:rFonts w:ascii="Arial" w:hAnsi="Arial" w:cs="Arial"/>
                <w:sz w:val="16"/>
                <w:szCs w:val="16"/>
              </w:rPr>
            </w:pPr>
            <w:r w:rsidRPr="00277E6D">
              <w:rPr>
                <w:rFonts w:ascii="Arial" w:hAnsi="Arial" w:cs="Arial"/>
                <w:sz w:val="16"/>
                <w:szCs w:val="16"/>
                <w:lang w:val="es-ES"/>
              </w:rPr>
              <w:t>PPMQ. Producción de Mezcla y Provisión de Maquinaria y Equipo</w:t>
            </w:r>
          </w:p>
        </w:tc>
        <w:tc>
          <w:tcPr>
            <w:tcW w:w="1134" w:type="dxa"/>
            <w:shd w:val="clear" w:color="auto" w:fill="auto"/>
            <w:tcMar>
              <w:top w:w="15" w:type="dxa"/>
              <w:left w:w="15" w:type="dxa"/>
              <w:bottom w:w="0" w:type="dxa"/>
              <w:right w:w="15" w:type="dxa"/>
            </w:tcMar>
            <w:vAlign w:val="center"/>
            <w:hideMark/>
          </w:tcPr>
          <w:p w14:paraId="051D2978"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0,00%</w:t>
            </w:r>
          </w:p>
        </w:tc>
        <w:tc>
          <w:tcPr>
            <w:tcW w:w="1276" w:type="dxa"/>
            <w:shd w:val="clear" w:color="auto" w:fill="auto"/>
            <w:tcMar>
              <w:top w:w="15" w:type="dxa"/>
              <w:left w:w="15" w:type="dxa"/>
              <w:bottom w:w="0" w:type="dxa"/>
              <w:right w:w="15" w:type="dxa"/>
            </w:tcMar>
            <w:vAlign w:val="center"/>
            <w:hideMark/>
          </w:tcPr>
          <w:p w14:paraId="4ACCA4A1"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0,00%</w:t>
            </w:r>
          </w:p>
        </w:tc>
        <w:tc>
          <w:tcPr>
            <w:tcW w:w="1276" w:type="dxa"/>
            <w:shd w:val="clear" w:color="auto" w:fill="auto"/>
            <w:tcMar>
              <w:top w:w="15" w:type="dxa"/>
              <w:left w:w="15" w:type="dxa"/>
              <w:bottom w:w="0" w:type="dxa"/>
              <w:right w:w="15" w:type="dxa"/>
            </w:tcMar>
            <w:vAlign w:val="center"/>
            <w:hideMark/>
          </w:tcPr>
          <w:p w14:paraId="27D48BA2"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c>
          <w:tcPr>
            <w:tcW w:w="1134" w:type="dxa"/>
            <w:shd w:val="clear" w:color="auto" w:fill="auto"/>
            <w:tcMar>
              <w:top w:w="15" w:type="dxa"/>
              <w:left w:w="15" w:type="dxa"/>
              <w:bottom w:w="0" w:type="dxa"/>
              <w:right w:w="15" w:type="dxa"/>
            </w:tcMar>
            <w:vAlign w:val="center"/>
            <w:hideMark/>
          </w:tcPr>
          <w:p w14:paraId="1FFD82D8"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c>
          <w:tcPr>
            <w:tcW w:w="425" w:type="dxa"/>
            <w:shd w:val="clear" w:color="auto" w:fill="auto"/>
            <w:tcMar>
              <w:top w:w="15" w:type="dxa"/>
              <w:left w:w="15" w:type="dxa"/>
              <w:bottom w:w="0" w:type="dxa"/>
              <w:right w:w="15" w:type="dxa"/>
            </w:tcMar>
            <w:vAlign w:val="center"/>
            <w:hideMark/>
          </w:tcPr>
          <w:p w14:paraId="5B916CC3" w14:textId="77777777" w:rsidR="00277E6D" w:rsidRPr="00277E6D" w:rsidRDefault="00277E6D" w:rsidP="00277E6D">
            <w:pPr>
              <w:jc w:val="center"/>
              <w:rPr>
                <w:rFonts w:ascii="Arial" w:hAnsi="Arial" w:cs="Arial"/>
                <w:sz w:val="16"/>
                <w:szCs w:val="16"/>
              </w:rPr>
            </w:pPr>
            <w:r w:rsidRPr="00277E6D">
              <w:rPr>
                <w:rFonts w:ascii="Arial" w:hAnsi="Arial" w:cs="Arial"/>
                <w:sz w:val="16"/>
                <w:szCs w:val="16"/>
              </w:rPr>
              <w:t>100,00%</w:t>
            </w:r>
          </w:p>
        </w:tc>
      </w:tr>
      <w:tr w:rsidR="00277E6D" w:rsidRPr="00277E6D" w14:paraId="48F925FA" w14:textId="77777777" w:rsidTr="00624F13">
        <w:trPr>
          <w:trHeight w:val="227"/>
        </w:trPr>
        <w:tc>
          <w:tcPr>
            <w:tcW w:w="3539" w:type="dxa"/>
            <w:shd w:val="clear" w:color="auto" w:fill="002060"/>
            <w:tcMar>
              <w:top w:w="15" w:type="dxa"/>
              <w:left w:w="54" w:type="dxa"/>
              <w:bottom w:w="0" w:type="dxa"/>
              <w:right w:w="54" w:type="dxa"/>
            </w:tcMar>
            <w:vAlign w:val="center"/>
            <w:hideMark/>
          </w:tcPr>
          <w:p w14:paraId="100203FF" w14:textId="77777777" w:rsidR="00277E6D" w:rsidRPr="00277E6D" w:rsidRDefault="00277E6D" w:rsidP="00277E6D">
            <w:pPr>
              <w:jc w:val="center"/>
              <w:rPr>
                <w:rFonts w:ascii="Arial" w:hAnsi="Arial" w:cs="Arial"/>
                <w:sz w:val="16"/>
                <w:szCs w:val="16"/>
              </w:rPr>
            </w:pPr>
            <w:r w:rsidRPr="00277E6D">
              <w:rPr>
                <w:rFonts w:ascii="Arial" w:hAnsi="Arial" w:cs="Arial"/>
                <w:bCs/>
                <w:sz w:val="16"/>
                <w:szCs w:val="16"/>
              </w:rPr>
              <w:t>TOTAL</w:t>
            </w:r>
          </w:p>
        </w:tc>
        <w:tc>
          <w:tcPr>
            <w:tcW w:w="1134" w:type="dxa"/>
            <w:shd w:val="clear" w:color="auto" w:fill="002060"/>
            <w:tcMar>
              <w:top w:w="15" w:type="dxa"/>
              <w:left w:w="15" w:type="dxa"/>
              <w:bottom w:w="0" w:type="dxa"/>
              <w:right w:w="15" w:type="dxa"/>
            </w:tcMar>
            <w:vAlign w:val="center"/>
            <w:hideMark/>
          </w:tcPr>
          <w:p w14:paraId="38600037" w14:textId="77777777" w:rsidR="00277E6D" w:rsidRPr="00277E6D" w:rsidRDefault="00277E6D" w:rsidP="00277E6D">
            <w:pPr>
              <w:jc w:val="center"/>
              <w:rPr>
                <w:rFonts w:ascii="Arial" w:hAnsi="Arial" w:cs="Arial"/>
                <w:sz w:val="16"/>
                <w:szCs w:val="16"/>
              </w:rPr>
            </w:pPr>
            <w:r w:rsidRPr="00277E6D">
              <w:rPr>
                <w:rFonts w:ascii="Arial" w:hAnsi="Arial" w:cs="Arial"/>
                <w:bCs/>
                <w:sz w:val="16"/>
                <w:szCs w:val="16"/>
              </w:rPr>
              <w:t>26,62%</w:t>
            </w:r>
          </w:p>
        </w:tc>
        <w:tc>
          <w:tcPr>
            <w:tcW w:w="1276" w:type="dxa"/>
            <w:shd w:val="clear" w:color="auto" w:fill="002060"/>
            <w:tcMar>
              <w:top w:w="15" w:type="dxa"/>
              <w:left w:w="15" w:type="dxa"/>
              <w:bottom w:w="0" w:type="dxa"/>
              <w:right w:w="15" w:type="dxa"/>
            </w:tcMar>
            <w:vAlign w:val="center"/>
            <w:hideMark/>
          </w:tcPr>
          <w:p w14:paraId="55F508C2" w14:textId="77777777" w:rsidR="00277E6D" w:rsidRPr="00277E6D" w:rsidRDefault="00277E6D" w:rsidP="00277E6D">
            <w:pPr>
              <w:jc w:val="center"/>
              <w:rPr>
                <w:rFonts w:ascii="Arial" w:hAnsi="Arial" w:cs="Arial"/>
                <w:sz w:val="16"/>
                <w:szCs w:val="16"/>
              </w:rPr>
            </w:pPr>
            <w:r w:rsidRPr="00277E6D">
              <w:rPr>
                <w:rFonts w:ascii="Arial" w:hAnsi="Arial" w:cs="Arial"/>
                <w:bCs/>
                <w:sz w:val="16"/>
                <w:szCs w:val="16"/>
              </w:rPr>
              <w:t>29,74%</w:t>
            </w:r>
          </w:p>
        </w:tc>
        <w:tc>
          <w:tcPr>
            <w:tcW w:w="1276" w:type="dxa"/>
            <w:shd w:val="clear" w:color="auto" w:fill="002060"/>
            <w:tcMar>
              <w:top w:w="15" w:type="dxa"/>
              <w:left w:w="15" w:type="dxa"/>
              <w:bottom w:w="0" w:type="dxa"/>
              <w:right w:w="15" w:type="dxa"/>
            </w:tcMar>
            <w:vAlign w:val="center"/>
            <w:hideMark/>
          </w:tcPr>
          <w:p w14:paraId="345DDEF5" w14:textId="77777777" w:rsidR="00277E6D" w:rsidRPr="00277E6D" w:rsidRDefault="00277E6D" w:rsidP="00277E6D">
            <w:pPr>
              <w:jc w:val="center"/>
              <w:rPr>
                <w:rFonts w:ascii="Arial" w:hAnsi="Arial" w:cs="Arial"/>
                <w:sz w:val="16"/>
                <w:szCs w:val="16"/>
              </w:rPr>
            </w:pPr>
            <w:r w:rsidRPr="00277E6D">
              <w:rPr>
                <w:rFonts w:ascii="Arial" w:hAnsi="Arial" w:cs="Arial"/>
                <w:bCs/>
                <w:sz w:val="16"/>
                <w:szCs w:val="16"/>
              </w:rPr>
              <w:t>73,43%</w:t>
            </w:r>
          </w:p>
        </w:tc>
        <w:tc>
          <w:tcPr>
            <w:tcW w:w="1134" w:type="dxa"/>
            <w:shd w:val="clear" w:color="auto" w:fill="002060"/>
            <w:tcMar>
              <w:top w:w="15" w:type="dxa"/>
              <w:left w:w="15" w:type="dxa"/>
              <w:bottom w:w="0" w:type="dxa"/>
              <w:right w:w="15" w:type="dxa"/>
            </w:tcMar>
            <w:vAlign w:val="center"/>
            <w:hideMark/>
          </w:tcPr>
          <w:p w14:paraId="103F26BD" w14:textId="77777777" w:rsidR="00277E6D" w:rsidRPr="00277E6D" w:rsidRDefault="00277E6D" w:rsidP="00277E6D">
            <w:pPr>
              <w:jc w:val="center"/>
              <w:rPr>
                <w:rFonts w:ascii="Arial" w:hAnsi="Arial" w:cs="Arial"/>
                <w:sz w:val="16"/>
                <w:szCs w:val="16"/>
              </w:rPr>
            </w:pPr>
            <w:r w:rsidRPr="00277E6D">
              <w:rPr>
                <w:rFonts w:ascii="Arial" w:hAnsi="Arial" w:cs="Arial"/>
                <w:bCs/>
                <w:sz w:val="16"/>
                <w:szCs w:val="16"/>
              </w:rPr>
              <w:t>68,83%</w:t>
            </w:r>
          </w:p>
        </w:tc>
        <w:tc>
          <w:tcPr>
            <w:tcW w:w="425" w:type="dxa"/>
            <w:shd w:val="clear" w:color="auto" w:fill="002060"/>
            <w:tcMar>
              <w:top w:w="15" w:type="dxa"/>
              <w:left w:w="15" w:type="dxa"/>
              <w:bottom w:w="0" w:type="dxa"/>
              <w:right w:w="15" w:type="dxa"/>
            </w:tcMar>
            <w:vAlign w:val="center"/>
            <w:hideMark/>
          </w:tcPr>
          <w:p w14:paraId="61BDC9F2" w14:textId="77777777" w:rsidR="00277E6D" w:rsidRPr="00277E6D" w:rsidRDefault="00277E6D" w:rsidP="00277E6D">
            <w:pPr>
              <w:jc w:val="center"/>
              <w:rPr>
                <w:rFonts w:ascii="Arial" w:hAnsi="Arial" w:cs="Arial"/>
                <w:sz w:val="16"/>
                <w:szCs w:val="16"/>
              </w:rPr>
            </w:pPr>
            <w:r w:rsidRPr="00277E6D">
              <w:rPr>
                <w:rFonts w:ascii="Arial" w:hAnsi="Arial" w:cs="Arial"/>
                <w:bCs/>
                <w:sz w:val="16"/>
                <w:szCs w:val="16"/>
              </w:rPr>
              <w:t>98,58%</w:t>
            </w:r>
          </w:p>
        </w:tc>
      </w:tr>
    </w:tbl>
    <w:p w14:paraId="0E8C1467" w14:textId="124222BA" w:rsidR="00277E6D" w:rsidRDefault="00277E6D" w:rsidP="00277E6D">
      <w:pPr>
        <w:jc w:val="center"/>
        <w:rPr>
          <w:rFonts w:ascii="Arial" w:hAnsi="Arial" w:cs="Arial"/>
          <w:sz w:val="16"/>
          <w:szCs w:val="16"/>
          <w:lang w:val="es-ES"/>
        </w:rPr>
      </w:pPr>
      <w:r w:rsidRPr="00277E6D">
        <w:rPr>
          <w:rFonts w:ascii="Arial" w:hAnsi="Arial" w:cs="Arial"/>
          <w:b/>
          <w:sz w:val="16"/>
          <w:szCs w:val="16"/>
          <w:lang w:val="es-ES"/>
        </w:rPr>
        <w:t>Fuente.</w:t>
      </w:r>
      <w:r w:rsidRPr="00277E6D">
        <w:rPr>
          <w:rFonts w:ascii="Arial" w:hAnsi="Arial" w:cs="Arial"/>
          <w:sz w:val="16"/>
          <w:szCs w:val="16"/>
          <w:lang w:val="es-ES"/>
        </w:rPr>
        <w:t xml:space="preserve"> Oficina Asesora de Planeación – UAERMV – 2do TRIMESTRE 2020</w:t>
      </w:r>
    </w:p>
    <w:p w14:paraId="6A2E6E16" w14:textId="77777777" w:rsidR="00920C8D" w:rsidRDefault="00920C8D" w:rsidP="00920C8D">
      <w:pPr>
        <w:rPr>
          <w:rFonts w:ascii="Arial" w:hAnsi="Arial" w:cs="Arial"/>
          <w:sz w:val="16"/>
          <w:szCs w:val="16"/>
          <w:lang w:val="es-ES"/>
        </w:rPr>
      </w:pPr>
    </w:p>
    <w:p w14:paraId="1805BE21" w14:textId="4388C1B1" w:rsidR="00920C8D" w:rsidRDefault="00920C8D" w:rsidP="0026229F">
      <w:pPr>
        <w:pStyle w:val="paragraph"/>
        <w:spacing w:before="0" w:beforeAutospacing="0" w:after="0" w:afterAutospacing="0"/>
        <w:jc w:val="both"/>
        <w:textAlignment w:val="baseline"/>
        <w:rPr>
          <w:rStyle w:val="normaltextrun"/>
          <w:rFonts w:ascii="Arial" w:hAnsi="Arial" w:cs="Arial"/>
          <w:color w:val="000000"/>
          <w:sz w:val="22"/>
          <w:szCs w:val="22"/>
          <w:lang w:val="es-MX"/>
        </w:rPr>
      </w:pPr>
      <w:r>
        <w:rPr>
          <w:rStyle w:val="normaltextrun"/>
          <w:rFonts w:ascii="Arial" w:hAnsi="Arial" w:cs="Arial"/>
          <w:color w:val="000000"/>
          <w:sz w:val="22"/>
          <w:szCs w:val="22"/>
          <w:lang w:val="es-MX"/>
        </w:rPr>
        <w:t>Se evidencia que durante el periodo que corresponde al presente informe la entidad cu</w:t>
      </w:r>
      <w:r w:rsidR="00241B7C">
        <w:rPr>
          <w:rStyle w:val="normaltextrun"/>
          <w:rFonts w:ascii="Arial" w:hAnsi="Arial" w:cs="Arial"/>
          <w:color w:val="000000"/>
          <w:sz w:val="22"/>
          <w:szCs w:val="22"/>
          <w:lang w:val="es-MX"/>
        </w:rPr>
        <w:t xml:space="preserve">mplió de manera adecuada con sus planes de acción </w:t>
      </w:r>
      <w:r>
        <w:rPr>
          <w:rStyle w:val="normaltextrun"/>
          <w:rFonts w:ascii="Arial" w:hAnsi="Arial" w:cs="Arial"/>
          <w:color w:val="000000"/>
          <w:sz w:val="22"/>
          <w:szCs w:val="22"/>
          <w:lang w:val="es-MX"/>
        </w:rPr>
        <w:t>bajo la coordinación y acompañamiento de la Oficina Asesora de Planeación.</w:t>
      </w:r>
    </w:p>
    <w:p w14:paraId="46ACCCAF" w14:textId="5B40D786" w:rsidR="009D0983" w:rsidRPr="009D0983" w:rsidRDefault="009D0983" w:rsidP="009D0983">
      <w:pPr>
        <w:pStyle w:val="paragraph"/>
        <w:jc w:val="both"/>
        <w:textAlignment w:val="baseline"/>
        <w:rPr>
          <w:rStyle w:val="normaltextrun"/>
          <w:rFonts w:ascii="Arial" w:hAnsi="Arial" w:cs="Arial"/>
          <w:color w:val="000000"/>
          <w:sz w:val="22"/>
          <w:szCs w:val="22"/>
          <w:lang w:val="es-MX"/>
        </w:rPr>
      </w:pPr>
      <w:r w:rsidRPr="009D0983">
        <w:rPr>
          <w:rStyle w:val="normaltextrun"/>
          <w:rFonts w:ascii="Arial" w:hAnsi="Arial" w:cs="Arial"/>
          <w:color w:val="000000"/>
          <w:sz w:val="22"/>
          <w:szCs w:val="22"/>
          <w:lang w:val="es-MX"/>
        </w:rPr>
        <w:t>En cuanto al acompañamiento al proceso de formulación de proyectos de inversión</w:t>
      </w:r>
      <w:r w:rsidR="00311C66">
        <w:rPr>
          <w:rStyle w:val="normaltextrun"/>
          <w:rFonts w:ascii="Arial" w:hAnsi="Arial" w:cs="Arial"/>
          <w:color w:val="000000"/>
          <w:sz w:val="22"/>
          <w:szCs w:val="22"/>
          <w:lang w:val="es-MX"/>
        </w:rPr>
        <w:t xml:space="preserve"> de la entidad,</w:t>
      </w:r>
      <w:r w:rsidRPr="009D0983">
        <w:rPr>
          <w:rStyle w:val="normaltextrun"/>
          <w:rFonts w:ascii="Arial" w:hAnsi="Arial" w:cs="Arial"/>
          <w:color w:val="000000"/>
          <w:sz w:val="22"/>
          <w:szCs w:val="22"/>
          <w:lang w:val="es-MX"/>
        </w:rPr>
        <w:t xml:space="preserve"> en el marco del nuevo plan de desarrollo distrital, la </w:t>
      </w:r>
      <w:r w:rsidR="00311C66">
        <w:rPr>
          <w:rStyle w:val="normaltextrun"/>
          <w:rFonts w:ascii="Arial" w:hAnsi="Arial" w:cs="Arial"/>
          <w:color w:val="000000"/>
          <w:sz w:val="22"/>
          <w:szCs w:val="22"/>
          <w:lang w:val="es-MX"/>
        </w:rPr>
        <w:t>Uni</w:t>
      </w:r>
      <w:r w:rsidRPr="009D0983">
        <w:rPr>
          <w:rStyle w:val="normaltextrun"/>
          <w:rFonts w:ascii="Arial" w:hAnsi="Arial" w:cs="Arial"/>
          <w:color w:val="000000"/>
          <w:sz w:val="22"/>
          <w:szCs w:val="22"/>
          <w:lang w:val="es-MX"/>
        </w:rPr>
        <w:t xml:space="preserve">dad le apunta a tres de los 5 propósitos de ciudad, y se articula a esta estructura con la formulación de </w:t>
      </w:r>
      <w:r w:rsidR="00311C66">
        <w:rPr>
          <w:rStyle w:val="normaltextrun"/>
          <w:rFonts w:ascii="Arial" w:hAnsi="Arial" w:cs="Arial"/>
          <w:color w:val="000000"/>
          <w:sz w:val="22"/>
          <w:szCs w:val="22"/>
          <w:lang w:val="es-MX"/>
        </w:rPr>
        <w:t>cuatro</w:t>
      </w:r>
      <w:r w:rsidRPr="009D0983">
        <w:rPr>
          <w:rStyle w:val="normaltextrun"/>
          <w:rFonts w:ascii="Arial" w:hAnsi="Arial" w:cs="Arial"/>
          <w:color w:val="000000"/>
          <w:sz w:val="22"/>
          <w:szCs w:val="22"/>
          <w:lang w:val="es-MX"/>
        </w:rPr>
        <w:t xml:space="preserve"> proyectos de inversión, en un ejercicio integrado con las Gerencias de Proyecto que se dio recientemente para tres de ellos durante el mes de mayo.</w:t>
      </w:r>
    </w:p>
    <w:p w14:paraId="6E353C26" w14:textId="77777777" w:rsidR="009D0983" w:rsidRPr="009D0983" w:rsidRDefault="009D0983" w:rsidP="009D0983">
      <w:pPr>
        <w:pStyle w:val="paragraph"/>
        <w:jc w:val="both"/>
        <w:textAlignment w:val="baseline"/>
        <w:rPr>
          <w:rStyle w:val="normaltextrun"/>
          <w:rFonts w:ascii="Arial" w:hAnsi="Arial" w:cs="Arial"/>
          <w:color w:val="000000"/>
          <w:sz w:val="22"/>
          <w:szCs w:val="22"/>
          <w:lang w:val="es-MX"/>
        </w:rPr>
      </w:pPr>
      <w:r w:rsidRPr="009D0983">
        <w:rPr>
          <w:rStyle w:val="normaltextrun"/>
          <w:rFonts w:ascii="Arial" w:hAnsi="Arial" w:cs="Arial"/>
          <w:color w:val="000000"/>
          <w:sz w:val="22"/>
          <w:szCs w:val="22"/>
          <w:lang w:val="es-MX"/>
        </w:rPr>
        <w:t>En su orden, y a la luz de las nuevas funciones, la entidad se inscribe en el propósito 2, con el programa “Más árboles y mejor espacio público, y la Meta “Intervenir 100.000 m2 de espacio público de la ciudad”, con en el arreglo de andenes en concreto y adoquín. El proyecto de inversión que le apunta a esta meta inicia su ejecución en la vigencia 2021.</w:t>
      </w:r>
    </w:p>
    <w:p w14:paraId="0B517133" w14:textId="77777777" w:rsidR="009D0983" w:rsidRPr="009D0983" w:rsidRDefault="009D0983" w:rsidP="009D0983">
      <w:pPr>
        <w:pStyle w:val="paragraph"/>
        <w:jc w:val="both"/>
        <w:textAlignment w:val="baseline"/>
        <w:rPr>
          <w:rStyle w:val="normaltextrun"/>
          <w:rFonts w:ascii="Arial" w:hAnsi="Arial" w:cs="Arial"/>
          <w:color w:val="000000"/>
          <w:sz w:val="22"/>
          <w:szCs w:val="22"/>
          <w:lang w:val="es-MX"/>
        </w:rPr>
      </w:pPr>
      <w:r w:rsidRPr="009D0983">
        <w:rPr>
          <w:rStyle w:val="normaltextrun"/>
          <w:rFonts w:ascii="Arial" w:hAnsi="Arial" w:cs="Arial"/>
          <w:color w:val="000000"/>
          <w:sz w:val="22"/>
          <w:szCs w:val="22"/>
          <w:lang w:val="es-MX"/>
        </w:rPr>
        <w:t xml:space="preserve">También nos asociamos al propósito 4 y dentro de éste, al Programa “Movilidad segura, sostenible y accesible”, del que se deriva el proyecto 7858- Conservación de la Malla Vial Distrital y </w:t>
      </w:r>
      <w:proofErr w:type="spellStart"/>
      <w:r w:rsidRPr="009D0983">
        <w:rPr>
          <w:rStyle w:val="normaltextrun"/>
          <w:rFonts w:ascii="Arial" w:hAnsi="Arial" w:cs="Arial"/>
          <w:color w:val="000000"/>
          <w:sz w:val="22"/>
          <w:szCs w:val="22"/>
          <w:lang w:val="es-MX"/>
        </w:rPr>
        <w:t>Cicloinfraestructura</w:t>
      </w:r>
      <w:proofErr w:type="spellEnd"/>
      <w:r w:rsidRPr="009D0983">
        <w:rPr>
          <w:rStyle w:val="normaltextrun"/>
          <w:rFonts w:ascii="Arial" w:hAnsi="Arial" w:cs="Arial"/>
          <w:color w:val="000000"/>
          <w:sz w:val="22"/>
          <w:szCs w:val="22"/>
          <w:lang w:val="es-MX"/>
        </w:rPr>
        <w:t xml:space="preserve"> de Bogotá, compuesto por 5 metas de inversión:</w:t>
      </w:r>
    </w:p>
    <w:p w14:paraId="4E705A83" w14:textId="0E7FD8D2" w:rsidR="009D0983" w:rsidRPr="009D0983" w:rsidRDefault="009D0983" w:rsidP="009D0983">
      <w:pPr>
        <w:pStyle w:val="paragraph"/>
        <w:jc w:val="both"/>
        <w:textAlignment w:val="baseline"/>
        <w:rPr>
          <w:rStyle w:val="normaltextrun"/>
          <w:rFonts w:ascii="Arial" w:hAnsi="Arial" w:cs="Arial"/>
          <w:color w:val="000000"/>
          <w:sz w:val="22"/>
          <w:szCs w:val="22"/>
          <w:lang w:val="es-MX"/>
        </w:rPr>
      </w:pPr>
      <w:r w:rsidRPr="009D0983">
        <w:rPr>
          <w:rStyle w:val="normaltextrun"/>
          <w:rFonts w:ascii="Arial" w:hAnsi="Arial" w:cs="Arial"/>
          <w:color w:val="000000"/>
          <w:sz w:val="22"/>
          <w:szCs w:val="22"/>
          <w:lang w:val="es-MX"/>
        </w:rPr>
        <w:t>1.</w:t>
      </w:r>
      <w:r w:rsidRPr="009D0983">
        <w:rPr>
          <w:rStyle w:val="normaltextrun"/>
          <w:rFonts w:ascii="Arial" w:hAnsi="Arial" w:cs="Arial"/>
          <w:color w:val="000000"/>
          <w:sz w:val="22"/>
          <w:szCs w:val="22"/>
          <w:lang w:val="es-MX"/>
        </w:rPr>
        <w:tab/>
        <w:t>Conservar 1256 Km-carril de la malla vial local e intermedia del distrito capital</w:t>
      </w:r>
    </w:p>
    <w:p w14:paraId="474D3B24" w14:textId="59ADA543" w:rsidR="009D0983" w:rsidRPr="009D0983" w:rsidRDefault="009D0983" w:rsidP="009D0983">
      <w:pPr>
        <w:pStyle w:val="paragraph"/>
        <w:jc w:val="both"/>
        <w:textAlignment w:val="baseline"/>
        <w:rPr>
          <w:rStyle w:val="normaltextrun"/>
          <w:rFonts w:ascii="Arial" w:hAnsi="Arial" w:cs="Arial"/>
          <w:color w:val="000000"/>
          <w:sz w:val="22"/>
          <w:szCs w:val="22"/>
          <w:lang w:val="es-MX"/>
        </w:rPr>
      </w:pPr>
      <w:r w:rsidRPr="009D0983">
        <w:rPr>
          <w:rStyle w:val="normaltextrun"/>
          <w:rFonts w:ascii="Arial" w:hAnsi="Arial" w:cs="Arial"/>
          <w:color w:val="000000"/>
          <w:sz w:val="22"/>
          <w:szCs w:val="22"/>
          <w:lang w:val="es-MX"/>
        </w:rPr>
        <w:lastRenderedPageBreak/>
        <w:t>2.</w:t>
      </w:r>
      <w:r w:rsidRPr="009D0983">
        <w:rPr>
          <w:rStyle w:val="normaltextrun"/>
          <w:rFonts w:ascii="Arial" w:hAnsi="Arial" w:cs="Arial"/>
          <w:color w:val="000000"/>
          <w:sz w:val="22"/>
          <w:szCs w:val="22"/>
          <w:lang w:val="es-MX"/>
        </w:rPr>
        <w:tab/>
        <w:t>Apoyar acciones de conservación de 80 Kilómetros-Carril de la malla vial arterial del D.C. por situaciones que dificulten la movilidad, realizar apoyos interinstitucionales e implementar obras de bioingeniería.</w:t>
      </w:r>
    </w:p>
    <w:p w14:paraId="78E2AEF7" w14:textId="75A9E549" w:rsidR="009D0983" w:rsidRPr="00311C66" w:rsidRDefault="009D0983" w:rsidP="009D0983">
      <w:pPr>
        <w:pStyle w:val="paragraph"/>
        <w:jc w:val="both"/>
        <w:textAlignment w:val="baseline"/>
        <w:rPr>
          <w:rStyle w:val="normaltextrun"/>
          <w:rFonts w:ascii="Arial" w:hAnsi="Arial" w:cs="Arial"/>
          <w:color w:val="000000"/>
          <w:sz w:val="22"/>
          <w:szCs w:val="22"/>
          <w:lang w:val="es-MX"/>
        </w:rPr>
      </w:pPr>
      <w:r w:rsidRPr="00311C66">
        <w:rPr>
          <w:rStyle w:val="normaltextrun"/>
          <w:rFonts w:ascii="Arial" w:hAnsi="Arial" w:cs="Arial"/>
          <w:color w:val="000000"/>
          <w:sz w:val="22"/>
          <w:szCs w:val="22"/>
          <w:lang w:val="es-MX"/>
        </w:rPr>
        <w:t>3.</w:t>
      </w:r>
      <w:r w:rsidRPr="00311C66">
        <w:rPr>
          <w:rStyle w:val="normaltextrun"/>
          <w:rFonts w:ascii="Arial" w:hAnsi="Arial" w:cs="Arial"/>
          <w:color w:val="000000"/>
          <w:sz w:val="22"/>
          <w:szCs w:val="22"/>
          <w:lang w:val="es-MX"/>
        </w:rPr>
        <w:tab/>
        <w:t xml:space="preserve">Conservar 60 Km de </w:t>
      </w:r>
      <w:proofErr w:type="spellStart"/>
      <w:r w:rsidRPr="00311C66">
        <w:rPr>
          <w:rStyle w:val="normaltextrun"/>
          <w:rFonts w:ascii="Arial" w:hAnsi="Arial" w:cs="Arial"/>
          <w:color w:val="000000"/>
          <w:sz w:val="22"/>
          <w:szCs w:val="22"/>
          <w:lang w:val="es-MX"/>
        </w:rPr>
        <w:t>cicloinfraestructura</w:t>
      </w:r>
      <w:proofErr w:type="spellEnd"/>
      <w:r w:rsidRPr="00311C66">
        <w:rPr>
          <w:rStyle w:val="normaltextrun"/>
          <w:rFonts w:ascii="Arial" w:hAnsi="Arial" w:cs="Arial"/>
          <w:color w:val="000000"/>
          <w:sz w:val="22"/>
          <w:szCs w:val="22"/>
          <w:lang w:val="es-MX"/>
        </w:rPr>
        <w:t xml:space="preserve"> del distrito capital.</w:t>
      </w:r>
    </w:p>
    <w:p w14:paraId="2B5F203C" w14:textId="11CE1B95" w:rsidR="009D0983" w:rsidRPr="00311C66" w:rsidRDefault="009D0983" w:rsidP="009D0983">
      <w:pPr>
        <w:pStyle w:val="paragraph"/>
        <w:jc w:val="both"/>
        <w:textAlignment w:val="baseline"/>
        <w:rPr>
          <w:rStyle w:val="normaltextrun"/>
          <w:rFonts w:ascii="Arial" w:hAnsi="Arial" w:cs="Arial"/>
          <w:color w:val="000000"/>
          <w:sz w:val="22"/>
          <w:szCs w:val="22"/>
          <w:lang w:val="es-MX"/>
        </w:rPr>
      </w:pPr>
      <w:r w:rsidRPr="00311C66">
        <w:rPr>
          <w:rStyle w:val="normaltextrun"/>
          <w:rFonts w:ascii="Arial" w:hAnsi="Arial" w:cs="Arial"/>
          <w:color w:val="000000"/>
          <w:sz w:val="22"/>
          <w:szCs w:val="22"/>
          <w:lang w:val="es-MX"/>
        </w:rPr>
        <w:t>4.</w:t>
      </w:r>
      <w:r w:rsidRPr="00311C66">
        <w:rPr>
          <w:rStyle w:val="normaltextrun"/>
          <w:rFonts w:ascii="Arial" w:hAnsi="Arial" w:cs="Arial"/>
          <w:color w:val="000000"/>
          <w:sz w:val="22"/>
          <w:szCs w:val="22"/>
          <w:lang w:val="es-MX"/>
        </w:rPr>
        <w:tab/>
        <w:t xml:space="preserve">Mejorar 34 km-carril de </w:t>
      </w:r>
      <w:proofErr w:type="spellStart"/>
      <w:r w:rsidRPr="00311C66">
        <w:rPr>
          <w:rStyle w:val="normaltextrun"/>
          <w:rFonts w:ascii="Arial" w:hAnsi="Arial" w:cs="Arial"/>
          <w:color w:val="000000"/>
          <w:sz w:val="22"/>
          <w:szCs w:val="22"/>
          <w:lang w:val="es-MX"/>
        </w:rPr>
        <w:t>vias</w:t>
      </w:r>
      <w:proofErr w:type="spellEnd"/>
      <w:r w:rsidRPr="00311C66">
        <w:rPr>
          <w:rStyle w:val="normaltextrun"/>
          <w:rFonts w:ascii="Arial" w:hAnsi="Arial" w:cs="Arial"/>
          <w:color w:val="000000"/>
          <w:sz w:val="22"/>
          <w:szCs w:val="22"/>
          <w:lang w:val="es-MX"/>
        </w:rPr>
        <w:t xml:space="preserve"> Rurales del distrito capital e implementar obras de bioingeniería.</w:t>
      </w:r>
    </w:p>
    <w:p w14:paraId="7B6463DA" w14:textId="2B04D28F" w:rsidR="009D0983" w:rsidRPr="00311C66" w:rsidRDefault="009D0983" w:rsidP="009D0983">
      <w:pPr>
        <w:pStyle w:val="paragraph"/>
        <w:jc w:val="both"/>
        <w:textAlignment w:val="baseline"/>
        <w:rPr>
          <w:rStyle w:val="normaltextrun"/>
          <w:rFonts w:ascii="Arial" w:hAnsi="Arial" w:cs="Arial"/>
          <w:color w:val="000000"/>
          <w:sz w:val="22"/>
          <w:szCs w:val="22"/>
          <w:lang w:val="es-MX"/>
        </w:rPr>
      </w:pPr>
      <w:r w:rsidRPr="00311C66">
        <w:rPr>
          <w:rStyle w:val="normaltextrun"/>
          <w:rFonts w:ascii="Arial" w:hAnsi="Arial" w:cs="Arial"/>
          <w:color w:val="000000"/>
          <w:sz w:val="22"/>
          <w:szCs w:val="22"/>
          <w:lang w:val="es-MX"/>
        </w:rPr>
        <w:t>5.</w:t>
      </w:r>
      <w:r w:rsidRPr="00311C66">
        <w:rPr>
          <w:rStyle w:val="normaltextrun"/>
          <w:rFonts w:ascii="Arial" w:hAnsi="Arial" w:cs="Arial"/>
          <w:color w:val="000000"/>
          <w:sz w:val="22"/>
          <w:szCs w:val="22"/>
          <w:lang w:val="es-MX"/>
        </w:rPr>
        <w:tab/>
        <w:t>Definir e implementar dos estrategias de cultura ciudadana para el sistema de movilidad, con enfoque diferencial, de género y territorial”.</w:t>
      </w:r>
    </w:p>
    <w:p w14:paraId="55579C07" w14:textId="730E90F6" w:rsidR="009D0983" w:rsidRPr="00311C66" w:rsidRDefault="009D0983" w:rsidP="009D0983">
      <w:pPr>
        <w:pStyle w:val="paragraph"/>
        <w:jc w:val="both"/>
        <w:textAlignment w:val="baseline"/>
        <w:rPr>
          <w:rStyle w:val="normaltextrun"/>
          <w:rFonts w:ascii="Arial" w:hAnsi="Arial" w:cs="Arial"/>
          <w:color w:val="000000"/>
          <w:sz w:val="22"/>
          <w:szCs w:val="22"/>
          <w:lang w:val="es-MX"/>
        </w:rPr>
      </w:pPr>
      <w:r w:rsidRPr="00311C66">
        <w:rPr>
          <w:rStyle w:val="normaltextrun"/>
          <w:rFonts w:ascii="Arial" w:hAnsi="Arial" w:cs="Arial"/>
          <w:color w:val="000000"/>
          <w:sz w:val="22"/>
          <w:szCs w:val="22"/>
          <w:lang w:val="es-MX"/>
        </w:rPr>
        <w:t>Por último, se tiene el propósito de ciudad No. 5 ‘Construir Bogotá Región con gobierno abierto, transparente y ciudadanía consciente’, del que se desprende el Programa “Gestión pública efectiva”. De este programa proceden dos Metas Sectoriales: Aumentar en 5 puntos el Índice de Desempeño Institucional para las entidades del Sector Movilidad, en el marco de las políticas de MIPG y Aumentar el índice de satisfacción al usuario de las entidades del Sector Movilidad en 5 puntos porcentuales.</w:t>
      </w:r>
    </w:p>
    <w:p w14:paraId="1D099FDF" w14:textId="77777777" w:rsidR="009D0983" w:rsidRPr="00311C66" w:rsidRDefault="009D0983" w:rsidP="009D0983">
      <w:pPr>
        <w:pStyle w:val="paragraph"/>
        <w:jc w:val="both"/>
        <w:textAlignment w:val="baseline"/>
        <w:rPr>
          <w:rStyle w:val="normaltextrun"/>
          <w:rFonts w:ascii="Arial" w:hAnsi="Arial" w:cs="Arial"/>
          <w:color w:val="000000"/>
          <w:sz w:val="22"/>
          <w:szCs w:val="22"/>
          <w:lang w:val="es-MX"/>
        </w:rPr>
      </w:pPr>
      <w:r w:rsidRPr="00311C66">
        <w:rPr>
          <w:rStyle w:val="normaltextrun"/>
          <w:rFonts w:ascii="Arial" w:hAnsi="Arial" w:cs="Arial"/>
          <w:color w:val="000000"/>
          <w:sz w:val="22"/>
          <w:szCs w:val="22"/>
          <w:lang w:val="es-MX"/>
        </w:rPr>
        <w:t>A partir de este programa se formularon dos proyectos de Inversión:</w:t>
      </w:r>
    </w:p>
    <w:p w14:paraId="1546F3FF" w14:textId="77777777" w:rsidR="009D0983" w:rsidRPr="00311C66" w:rsidRDefault="009D0983" w:rsidP="009D0983">
      <w:pPr>
        <w:pStyle w:val="paragraph"/>
        <w:jc w:val="both"/>
        <w:textAlignment w:val="baseline"/>
        <w:rPr>
          <w:rStyle w:val="normaltextrun"/>
          <w:rFonts w:ascii="Arial" w:hAnsi="Arial" w:cs="Arial"/>
          <w:color w:val="000000"/>
          <w:sz w:val="22"/>
          <w:szCs w:val="22"/>
          <w:lang w:val="es-MX"/>
        </w:rPr>
      </w:pPr>
      <w:r w:rsidRPr="00311C66">
        <w:rPr>
          <w:rStyle w:val="normaltextrun"/>
          <w:rFonts w:ascii="Arial" w:hAnsi="Arial" w:cs="Arial"/>
          <w:color w:val="000000"/>
          <w:sz w:val="22"/>
          <w:szCs w:val="22"/>
          <w:lang w:val="es-MX"/>
        </w:rPr>
        <w:t xml:space="preserve">El primero de ellos, es el 7859 - Fortalecimiento institucional, y con éste, se espera “Incrementar el cumplimiento de las políticas que componen el MIPG para el mejoramiento de la gestión interna, también el fortalecimiento de los procesos y satisfacción de los grupos de valor”.  </w:t>
      </w:r>
    </w:p>
    <w:p w14:paraId="5E0B4A23" w14:textId="77777777" w:rsidR="009D0983" w:rsidRPr="00311C66" w:rsidRDefault="009D0983" w:rsidP="009D0983">
      <w:pPr>
        <w:pStyle w:val="paragraph"/>
        <w:jc w:val="both"/>
        <w:textAlignment w:val="baseline"/>
        <w:rPr>
          <w:rStyle w:val="normaltextrun"/>
          <w:rFonts w:ascii="Arial" w:hAnsi="Arial" w:cs="Arial"/>
          <w:color w:val="000000"/>
          <w:sz w:val="22"/>
          <w:szCs w:val="22"/>
          <w:lang w:val="es-MX"/>
        </w:rPr>
      </w:pPr>
      <w:r w:rsidRPr="00311C66">
        <w:rPr>
          <w:rStyle w:val="normaltextrun"/>
          <w:rFonts w:ascii="Arial" w:hAnsi="Arial" w:cs="Arial"/>
          <w:color w:val="000000"/>
          <w:sz w:val="22"/>
          <w:szCs w:val="22"/>
          <w:lang w:val="es-MX"/>
        </w:rPr>
        <w:t>Por otro lado, con el proyecto 7860 - Fortalecimiento de los componentes de TI para la transformación Digital, de la UAERMV se pretende actualizar, administrar, mantener y monitorear la infraestructura tecnológica de Entidad; así como Mantener actualizada la Estrategia de TI, y Normalizar e integrar la información de los procesos y sistemas con que cuenta la Unidad.</w:t>
      </w:r>
    </w:p>
    <w:p w14:paraId="276437AF" w14:textId="630B8D7E" w:rsidR="00431694" w:rsidRPr="00205A58" w:rsidRDefault="00B25998" w:rsidP="00F75795">
      <w:pPr>
        <w:pStyle w:val="Ttulo2"/>
        <w:numPr>
          <w:ilvl w:val="1"/>
          <w:numId w:val="1"/>
        </w:numPr>
        <w:rPr>
          <w:rFonts w:ascii="Arial" w:hAnsi="Arial" w:cs="Arial"/>
          <w:color w:val="auto"/>
          <w:sz w:val="22"/>
          <w:szCs w:val="22"/>
          <w:lang w:val="es-ES"/>
        </w:rPr>
      </w:pPr>
      <w:bookmarkStart w:id="38" w:name="_Toc46300470"/>
      <w:bookmarkStart w:id="39" w:name="_Toc45894525"/>
      <w:r w:rsidRPr="00205A58">
        <w:rPr>
          <w:rFonts w:ascii="Arial" w:hAnsi="Arial" w:cs="Arial"/>
          <w:color w:val="auto"/>
          <w:sz w:val="22"/>
          <w:szCs w:val="22"/>
          <w:lang w:val="es-ES"/>
        </w:rPr>
        <w:t>GESTIÓN PRESUPUESTAL Y EFICIENCIA DEL GASTO PÚBLICO</w:t>
      </w:r>
      <w:bookmarkEnd w:id="38"/>
      <w:r w:rsidRPr="00205A58">
        <w:rPr>
          <w:rFonts w:ascii="Arial" w:hAnsi="Arial" w:cs="Arial"/>
          <w:color w:val="auto"/>
          <w:sz w:val="22"/>
          <w:szCs w:val="22"/>
          <w:lang w:val="es-ES"/>
        </w:rPr>
        <w:t xml:space="preserve"> </w:t>
      </w:r>
      <w:bookmarkEnd w:id="39"/>
    </w:p>
    <w:p w14:paraId="369491D2" w14:textId="710E7723" w:rsidR="21B67AAA" w:rsidRDefault="21B67AAA" w:rsidP="128E9E61">
      <w:pPr>
        <w:jc w:val="both"/>
        <w:rPr>
          <w:rFonts w:ascii="Arial" w:eastAsia="Arial" w:hAnsi="Arial" w:cs="Arial"/>
          <w:i/>
          <w:color w:val="000000" w:themeColor="text1"/>
          <w:lang w:val="es"/>
        </w:rPr>
      </w:pPr>
      <w:r w:rsidRPr="128E9E61">
        <w:rPr>
          <w:rFonts w:ascii="Arial" w:eastAsia="Arial" w:hAnsi="Arial" w:cs="Arial"/>
          <w:i/>
          <w:iCs/>
          <w:color w:val="000000" w:themeColor="text1"/>
          <w:lang w:val="es"/>
        </w:rPr>
        <w:t xml:space="preserve"> </w:t>
      </w:r>
    </w:p>
    <w:p w14:paraId="25E902C5" w14:textId="7311147A" w:rsidR="007548D5" w:rsidRPr="006F4B12" w:rsidRDefault="00995A23" w:rsidP="128E9E61">
      <w:pPr>
        <w:jc w:val="both"/>
        <w:rPr>
          <w:rFonts w:ascii="Arial" w:eastAsia="Arial" w:hAnsi="Arial" w:cs="Arial"/>
          <w:color w:val="000000" w:themeColor="text1"/>
          <w:lang w:val="es"/>
        </w:rPr>
      </w:pPr>
      <w:r>
        <w:rPr>
          <w:rFonts w:ascii="Arial" w:eastAsia="Arial" w:hAnsi="Arial" w:cs="Arial"/>
          <w:color w:val="000000" w:themeColor="text1"/>
          <w:lang w:val="es"/>
        </w:rPr>
        <w:t>E</w:t>
      </w:r>
      <w:r w:rsidR="006F4B12" w:rsidRPr="006F4B12">
        <w:rPr>
          <w:rFonts w:ascii="Arial" w:eastAsia="Arial" w:hAnsi="Arial" w:cs="Arial"/>
          <w:color w:val="000000" w:themeColor="text1"/>
          <w:lang w:val="es"/>
        </w:rPr>
        <w:t>l propósito de la política es permitirle a la entidad que ejecute su presupuesto acorde con las metas previstas en la programación presupuestal y/o en los acuerdos de desempeño suscritos con las autoridades competentes</w:t>
      </w:r>
      <w:r>
        <w:rPr>
          <w:rFonts w:ascii="Arial" w:eastAsia="Arial" w:hAnsi="Arial" w:cs="Arial"/>
          <w:color w:val="000000" w:themeColor="text1"/>
          <w:lang w:val="es"/>
        </w:rPr>
        <w:t>.</w:t>
      </w:r>
    </w:p>
    <w:p w14:paraId="2A9C9992" w14:textId="77777777" w:rsidR="007548D5" w:rsidRDefault="007548D5" w:rsidP="128E9E61">
      <w:pPr>
        <w:jc w:val="both"/>
      </w:pPr>
    </w:p>
    <w:p w14:paraId="3215B992" w14:textId="413209A4" w:rsidR="21B67AAA" w:rsidRDefault="21B67AAA" w:rsidP="128E9E61">
      <w:pPr>
        <w:spacing w:line="257" w:lineRule="auto"/>
        <w:jc w:val="both"/>
      </w:pPr>
      <w:r w:rsidRPr="128E9E61">
        <w:rPr>
          <w:rFonts w:ascii="Arial" w:eastAsia="Arial" w:hAnsi="Arial" w:cs="Arial"/>
          <w:b/>
          <w:bCs/>
          <w:lang w:val="es-ES"/>
        </w:rPr>
        <w:t xml:space="preserve">Actividades regulares de seguimiento </w:t>
      </w:r>
    </w:p>
    <w:p w14:paraId="082A9C8B" w14:textId="2F91488B" w:rsidR="21B67AAA" w:rsidRDefault="21B67AAA" w:rsidP="128E9E61">
      <w:pPr>
        <w:jc w:val="both"/>
      </w:pPr>
      <w:r w:rsidRPr="128E9E61">
        <w:rPr>
          <w:rFonts w:ascii="Arial" w:eastAsia="Arial" w:hAnsi="Arial" w:cs="Arial"/>
          <w:lang w:val="es-ES"/>
        </w:rPr>
        <w:t xml:space="preserve"> </w:t>
      </w:r>
    </w:p>
    <w:p w14:paraId="28ED4C8A" w14:textId="0094224C" w:rsidR="21B67AAA" w:rsidRDefault="21B67AAA" w:rsidP="128E9E61">
      <w:pPr>
        <w:jc w:val="both"/>
      </w:pPr>
      <w:r w:rsidRPr="128E9E61">
        <w:rPr>
          <w:rFonts w:ascii="Arial" w:eastAsia="Arial" w:hAnsi="Arial" w:cs="Arial"/>
          <w:lang w:val="es-ES"/>
        </w:rPr>
        <w:t xml:space="preserve">Periódicamente se realizan mesas de seguimiento correspondientes a cada proyecto de inversión de la entidad; en éstas se desarrollan los siguientes puntos: lineamientos de revisión asociados a las justificaciones de estudios previos y solicitudes de certificados de disponibilidad presupuestal - CDP, se presenta el seguimiento presupuestal de vigencia, reservas y pasivos, así mismo, se presentan las observaciones y aclaraciones del caso; por otro lado, se evalúan criterios y apropiación del conocimiento de los gerentes y/o enlaces de los proyectos de inversión de la UAERMV, a través de la aplicación de una evaluación para establecer un diagnóstico de los conocimientos mínimos respecto a los proyectos de </w:t>
      </w:r>
      <w:r w:rsidRPr="128E9E61">
        <w:rPr>
          <w:rFonts w:ascii="Arial" w:eastAsia="Arial" w:hAnsi="Arial" w:cs="Arial"/>
          <w:lang w:val="es-ES"/>
        </w:rPr>
        <w:lastRenderedPageBreak/>
        <w:t>inversión de la entidad.</w:t>
      </w:r>
    </w:p>
    <w:p w14:paraId="44CD5C26" w14:textId="5B00D0E6" w:rsidR="21B67AAA" w:rsidRDefault="21B67AAA" w:rsidP="128E9E61">
      <w:pPr>
        <w:jc w:val="both"/>
      </w:pPr>
      <w:r w:rsidRPr="128E9E61">
        <w:rPr>
          <w:rFonts w:ascii="Arial" w:eastAsia="Arial" w:hAnsi="Arial" w:cs="Arial"/>
          <w:lang w:val="es-ES"/>
        </w:rPr>
        <w:t xml:space="preserve"> </w:t>
      </w:r>
    </w:p>
    <w:p w14:paraId="7C4B1CC3" w14:textId="154EBD78" w:rsidR="21B67AAA" w:rsidRDefault="21B67AAA" w:rsidP="128E9E61">
      <w:pPr>
        <w:jc w:val="both"/>
      </w:pPr>
      <w:r w:rsidRPr="128E9E61">
        <w:rPr>
          <w:rFonts w:ascii="Arial" w:eastAsia="Arial" w:hAnsi="Arial" w:cs="Arial"/>
          <w:lang w:val="es-ES"/>
        </w:rPr>
        <w:t>Así mismo, se elabora, publica y socializa el documento de seguimiento y alertas a los proyectos de inversión de la entidad, acompañado de piezas gráficas para dar a conocer el estado y avance de los recursos de inversión, que permitan a las Gerencias de Proyecto establecer los controles del caso. De igual manera, mensualmente se vienen elaborando y socializando a los directivos de la entidad los reportes ejecutivos de ejecución presupuestal de la vigencia, reservas y pasivos de la entidad, con el fin de presentar un estado regular de los rubros de inversión para la adecuada toma de decisiones por parte de éstos.</w:t>
      </w:r>
    </w:p>
    <w:p w14:paraId="5D5B00D0" w14:textId="17044472" w:rsidR="21B67AAA" w:rsidRDefault="21B67AAA" w:rsidP="128E9E61">
      <w:pPr>
        <w:jc w:val="both"/>
      </w:pPr>
      <w:r w:rsidRPr="128E9E61">
        <w:rPr>
          <w:rFonts w:ascii="Arial" w:eastAsia="Arial" w:hAnsi="Arial" w:cs="Arial"/>
          <w:lang w:val="es-ES"/>
        </w:rPr>
        <w:t xml:space="preserve"> </w:t>
      </w:r>
    </w:p>
    <w:p w14:paraId="23304E5C" w14:textId="12D4F7A9" w:rsidR="21B67AAA" w:rsidRDefault="21B67AAA" w:rsidP="128E9E61">
      <w:pPr>
        <w:jc w:val="both"/>
      </w:pPr>
      <w:r w:rsidRPr="128E9E61">
        <w:rPr>
          <w:rFonts w:ascii="Arial" w:eastAsia="Arial" w:hAnsi="Arial" w:cs="Arial"/>
          <w:lang w:val="es-ES"/>
        </w:rPr>
        <w:t>Periódicamente se reportan los avances de los productos, metas, resultados y ejecución del presupuesto de gastos en los sistemas de información PREDIS (PMR). Así mismo, se realiza el ajuste de traslados presupuestales entre conceptos de gasto, previa validación de justificación presentada por los responsables de los rubros correspondientes.</w:t>
      </w:r>
    </w:p>
    <w:p w14:paraId="1D8B1EF4" w14:textId="69CE2425" w:rsidR="21B67AAA" w:rsidRDefault="21B67AAA" w:rsidP="128E9E61">
      <w:pPr>
        <w:jc w:val="both"/>
      </w:pPr>
      <w:r w:rsidRPr="128E9E61">
        <w:rPr>
          <w:rFonts w:ascii="Arial" w:eastAsia="Arial" w:hAnsi="Arial" w:cs="Arial"/>
          <w:lang w:val="es-ES"/>
        </w:rPr>
        <w:t xml:space="preserve"> </w:t>
      </w:r>
    </w:p>
    <w:p w14:paraId="6394C39D" w14:textId="5BA8B8C1" w:rsidR="21B67AAA" w:rsidRDefault="21B67AAA" w:rsidP="128E9E61">
      <w:pPr>
        <w:jc w:val="both"/>
      </w:pPr>
      <w:r w:rsidRPr="128E9E61">
        <w:rPr>
          <w:rFonts w:ascii="Arial" w:eastAsia="Arial" w:hAnsi="Arial" w:cs="Arial"/>
          <w:lang w:val="es-ES"/>
        </w:rPr>
        <w:t>De igual manera, se adelantan las actividades relacionadas con la gestión (solicitud, consolidación y revisión de justificaciones) de modificaciones presupuestales por proyectos de inversión y/o fuentes de financiación ante las entidades competentes; trátese de: reducciones, adiciones y/o traslados presupuestales que afectan los rubros de inversión asignados a la entidad.</w:t>
      </w:r>
    </w:p>
    <w:p w14:paraId="21A79909" w14:textId="5C3EA744" w:rsidR="21B67AAA" w:rsidRDefault="21B67AAA" w:rsidP="128E9E61">
      <w:pPr>
        <w:jc w:val="both"/>
      </w:pPr>
      <w:r w:rsidRPr="128E9E61">
        <w:rPr>
          <w:rFonts w:ascii="Arial" w:eastAsia="Arial" w:hAnsi="Arial" w:cs="Arial"/>
          <w:lang w:val="es-ES"/>
        </w:rPr>
        <w:t xml:space="preserve"> </w:t>
      </w:r>
    </w:p>
    <w:p w14:paraId="7F983245" w14:textId="6B3A971A" w:rsidR="21B67AAA" w:rsidRDefault="21B67AAA" w:rsidP="128E9E61">
      <w:pPr>
        <w:jc w:val="both"/>
      </w:pPr>
      <w:r w:rsidRPr="128E9E61">
        <w:rPr>
          <w:rFonts w:ascii="Arial" w:eastAsia="Arial" w:hAnsi="Arial" w:cs="Arial"/>
          <w:lang w:val="es-ES"/>
        </w:rPr>
        <w:t>Al interior de la entidad, se realiza el seguimiento y control continuo a nivel de ejecuciones y modificaciones presupuestales, generando las alertas necesarias a los proyectos correspondientes.  Así mismo, se realiza seguimiento a procesos con solicitudes de disponibilidad presupuestal, para ser validados conforme a los rubros, fuentes y conceptos de gasto establecidos en el Plan Anual de Adquisiciones - PAA, y el presupuesto aprobado para la entidad.</w:t>
      </w:r>
    </w:p>
    <w:p w14:paraId="409AD8DA" w14:textId="1F754A98" w:rsidR="21B67AAA" w:rsidRDefault="21B67AAA" w:rsidP="128E9E61">
      <w:pPr>
        <w:jc w:val="both"/>
      </w:pPr>
      <w:r w:rsidRPr="128E9E61">
        <w:rPr>
          <w:rFonts w:ascii="Arial" w:eastAsia="Arial" w:hAnsi="Arial" w:cs="Arial"/>
          <w:lang w:val="es-ES"/>
        </w:rPr>
        <w:t xml:space="preserve"> </w:t>
      </w:r>
    </w:p>
    <w:p w14:paraId="3C96741B" w14:textId="2E887B90" w:rsidR="21B67AAA" w:rsidRDefault="21B67AAA" w:rsidP="128E9E61">
      <w:pPr>
        <w:jc w:val="both"/>
      </w:pPr>
      <w:r w:rsidRPr="128E9E61">
        <w:rPr>
          <w:rFonts w:ascii="Arial" w:eastAsia="Arial" w:hAnsi="Arial" w:cs="Arial"/>
          <w:lang w:val="es-ES"/>
        </w:rPr>
        <w:t>Por otro lado, en el periodo correspondiente se brindó orientación y participación en la recopilación, procesamiento y análisis de la información necesaria para la estructuración de documentos relacionados con el presupuesto de los proyectos de inversión para cumplir con los requerimientos de entes de control y las entidades competentes en la materia.</w:t>
      </w:r>
    </w:p>
    <w:p w14:paraId="4284C8EA" w14:textId="7B5AFD79" w:rsidR="21B67AAA" w:rsidRDefault="21B67AAA" w:rsidP="128E9E61">
      <w:pPr>
        <w:jc w:val="both"/>
      </w:pPr>
      <w:r w:rsidRPr="128E9E61">
        <w:rPr>
          <w:rFonts w:ascii="Arial" w:eastAsia="Arial" w:hAnsi="Arial" w:cs="Arial"/>
          <w:lang w:val="es-ES"/>
        </w:rPr>
        <w:t xml:space="preserve"> </w:t>
      </w:r>
    </w:p>
    <w:p w14:paraId="0B859301" w14:textId="685B5F13" w:rsidR="21B67AAA" w:rsidRDefault="21B67AAA" w:rsidP="128E9E61">
      <w:pPr>
        <w:jc w:val="both"/>
        <w:rPr>
          <w:rFonts w:ascii="Arial" w:eastAsia="Arial" w:hAnsi="Arial" w:cs="Arial"/>
          <w:lang w:val="es-ES"/>
        </w:rPr>
      </w:pPr>
      <w:r w:rsidRPr="128E9E61">
        <w:rPr>
          <w:rFonts w:ascii="Arial" w:eastAsia="Arial" w:hAnsi="Arial" w:cs="Arial"/>
          <w:lang w:val="es-ES"/>
        </w:rPr>
        <w:t>Los documentos de seguimiento presupuestal a proyectos de inversión (alertas), se publican en la página web de la entidad, atendiendo lo dispuesto en la Ley de Transparencia y Acceso a la Información Pública</w:t>
      </w:r>
      <w:r w:rsidR="00F2397D">
        <w:rPr>
          <w:rFonts w:ascii="Arial" w:eastAsia="Arial" w:hAnsi="Arial" w:cs="Arial"/>
          <w:lang w:val="es-ES"/>
        </w:rPr>
        <w:t>.</w:t>
      </w:r>
    </w:p>
    <w:p w14:paraId="145B5D75" w14:textId="51F1FF62" w:rsidR="00F2397D" w:rsidRDefault="00F2397D" w:rsidP="128E9E61">
      <w:pPr>
        <w:jc w:val="both"/>
        <w:rPr>
          <w:rFonts w:ascii="Arial" w:eastAsia="Arial" w:hAnsi="Arial" w:cs="Arial"/>
          <w:lang w:val="es-ES"/>
        </w:rPr>
      </w:pPr>
    </w:p>
    <w:p w14:paraId="4BDF3D13" w14:textId="5FBE3E45" w:rsidR="00F2397D" w:rsidRDefault="004502A3" w:rsidP="004502A3">
      <w:pPr>
        <w:jc w:val="both"/>
        <w:rPr>
          <w:rFonts w:ascii="Arial" w:eastAsia="Arial" w:hAnsi="Arial" w:cs="Arial"/>
          <w:lang w:val="es-ES"/>
        </w:rPr>
      </w:pPr>
      <w:r>
        <w:rPr>
          <w:rFonts w:ascii="Arial" w:eastAsia="Arial" w:hAnsi="Arial" w:cs="Arial"/>
          <w:lang w:val="es-ES"/>
        </w:rPr>
        <w:t>Por último, se anota que l</w:t>
      </w:r>
      <w:r w:rsidR="00F2397D">
        <w:rPr>
          <w:rFonts w:ascii="Arial" w:eastAsia="Arial" w:hAnsi="Arial" w:cs="Arial"/>
          <w:lang w:val="es-ES"/>
        </w:rPr>
        <w:t xml:space="preserve">a Oficina Asesora de </w:t>
      </w:r>
      <w:r>
        <w:rPr>
          <w:rFonts w:ascii="Arial" w:eastAsia="Arial" w:hAnsi="Arial" w:cs="Arial"/>
          <w:lang w:val="es-ES"/>
        </w:rPr>
        <w:t>P</w:t>
      </w:r>
      <w:r w:rsidR="00F2397D">
        <w:rPr>
          <w:rFonts w:ascii="Arial" w:eastAsia="Arial" w:hAnsi="Arial" w:cs="Arial"/>
          <w:lang w:val="es-ES"/>
        </w:rPr>
        <w:t xml:space="preserve">laneación </w:t>
      </w:r>
      <w:r>
        <w:rPr>
          <w:rFonts w:ascii="Arial" w:eastAsia="Arial" w:hAnsi="Arial" w:cs="Arial"/>
          <w:lang w:val="es-ES"/>
        </w:rPr>
        <w:t>coordinó las</w:t>
      </w:r>
      <w:r w:rsidR="00F2397D" w:rsidRPr="00F2397D">
        <w:rPr>
          <w:rFonts w:ascii="Arial" w:eastAsia="Arial" w:hAnsi="Arial" w:cs="Arial"/>
          <w:lang w:val="es-ES"/>
        </w:rPr>
        <w:t xml:space="preserve"> mesas para la formulación </w:t>
      </w:r>
      <w:r w:rsidRPr="004502A3">
        <w:rPr>
          <w:rFonts w:ascii="Arial" w:eastAsia="Arial" w:hAnsi="Arial" w:cs="Arial"/>
          <w:lang w:val="es-ES"/>
        </w:rPr>
        <w:t xml:space="preserve">de </w:t>
      </w:r>
      <w:r>
        <w:rPr>
          <w:rFonts w:ascii="Arial" w:eastAsia="Arial" w:hAnsi="Arial" w:cs="Arial"/>
          <w:lang w:val="es-ES"/>
        </w:rPr>
        <w:t xml:space="preserve">los </w:t>
      </w:r>
      <w:r w:rsidRPr="004502A3">
        <w:rPr>
          <w:rFonts w:ascii="Arial" w:eastAsia="Arial" w:hAnsi="Arial" w:cs="Arial"/>
          <w:lang w:val="es-ES"/>
        </w:rPr>
        <w:t>proyectos de inversión</w:t>
      </w:r>
      <w:r>
        <w:rPr>
          <w:rFonts w:ascii="Arial" w:eastAsia="Arial" w:hAnsi="Arial" w:cs="Arial"/>
          <w:lang w:val="es-ES"/>
        </w:rPr>
        <w:t xml:space="preserve"> de la entidad en el marco d</w:t>
      </w:r>
      <w:r w:rsidRPr="004502A3">
        <w:rPr>
          <w:rFonts w:ascii="Arial" w:eastAsia="Arial" w:hAnsi="Arial" w:cs="Arial"/>
          <w:lang w:val="es-ES"/>
        </w:rPr>
        <w:t xml:space="preserve">el Plan Distrital de Desarrollo “Un Nuevo Contrato Social y Ambiental para la Bogotá del Siglo XXI”, adoptado mediante Acuerdo 761 de 2020, para el periodo 2020 – 2024, ejercicio que se dio recientemente para tres </w:t>
      </w:r>
      <w:r>
        <w:rPr>
          <w:rFonts w:ascii="Arial" w:eastAsia="Arial" w:hAnsi="Arial" w:cs="Arial"/>
          <w:lang w:val="es-ES"/>
        </w:rPr>
        <w:t>proyectos</w:t>
      </w:r>
      <w:r w:rsidRPr="004502A3">
        <w:rPr>
          <w:rFonts w:ascii="Arial" w:eastAsia="Arial" w:hAnsi="Arial" w:cs="Arial"/>
          <w:lang w:val="es-ES"/>
        </w:rPr>
        <w:t xml:space="preserve"> durante el mes de mayo con la participación de los enlaces y actores de las Gerencias de Proyecto de la entidad.</w:t>
      </w:r>
      <w:r>
        <w:rPr>
          <w:rFonts w:ascii="Arial" w:eastAsia="Arial" w:hAnsi="Arial" w:cs="Arial"/>
          <w:lang w:val="es-ES"/>
        </w:rPr>
        <w:t xml:space="preserve">  Se </w:t>
      </w:r>
      <w:r w:rsidR="00F2397D" w:rsidRPr="00F2397D">
        <w:rPr>
          <w:rFonts w:ascii="Arial" w:eastAsia="Arial" w:hAnsi="Arial" w:cs="Arial"/>
          <w:lang w:val="es-ES"/>
        </w:rPr>
        <w:t>incorpor</w:t>
      </w:r>
      <w:r>
        <w:rPr>
          <w:rFonts w:ascii="Arial" w:eastAsia="Arial" w:hAnsi="Arial" w:cs="Arial"/>
          <w:lang w:val="es-ES"/>
        </w:rPr>
        <w:t>ó</w:t>
      </w:r>
      <w:r w:rsidR="00F2397D" w:rsidRPr="00F2397D">
        <w:rPr>
          <w:rFonts w:ascii="Arial" w:eastAsia="Arial" w:hAnsi="Arial" w:cs="Arial"/>
          <w:lang w:val="es-ES"/>
        </w:rPr>
        <w:t xml:space="preserve"> la temática poblacional</w:t>
      </w:r>
      <w:r w:rsidR="00F2397D">
        <w:rPr>
          <w:rFonts w:ascii="Arial" w:eastAsia="Arial" w:hAnsi="Arial" w:cs="Arial"/>
          <w:lang w:val="es-ES"/>
        </w:rPr>
        <w:t xml:space="preserve">, </w:t>
      </w:r>
      <w:r w:rsidR="008318CC">
        <w:rPr>
          <w:rFonts w:ascii="Arial" w:eastAsia="Arial" w:hAnsi="Arial" w:cs="Arial"/>
          <w:lang w:val="es-ES"/>
        </w:rPr>
        <w:t xml:space="preserve">es decir que dentro de sus fichas tiene presente la población objetivo del proyecto desagregada por género hasta el momento. No </w:t>
      </w:r>
      <w:proofErr w:type="gramStart"/>
      <w:r w:rsidR="008318CC">
        <w:rPr>
          <w:rFonts w:ascii="Arial" w:eastAsia="Arial" w:hAnsi="Arial" w:cs="Arial"/>
          <w:lang w:val="es-ES"/>
        </w:rPr>
        <w:t>obstante</w:t>
      </w:r>
      <w:proofErr w:type="gramEnd"/>
      <w:r w:rsidR="008318CC">
        <w:rPr>
          <w:rFonts w:ascii="Arial" w:eastAsia="Arial" w:hAnsi="Arial" w:cs="Arial"/>
          <w:lang w:val="es-ES"/>
        </w:rPr>
        <w:t xml:space="preserve"> lo anterior</w:t>
      </w:r>
      <w:r>
        <w:rPr>
          <w:rFonts w:ascii="Arial" w:eastAsia="Arial" w:hAnsi="Arial" w:cs="Arial"/>
          <w:lang w:val="es-ES"/>
        </w:rPr>
        <w:t>,</w:t>
      </w:r>
      <w:r w:rsidR="008318CC">
        <w:rPr>
          <w:rFonts w:ascii="Arial" w:eastAsia="Arial" w:hAnsi="Arial" w:cs="Arial"/>
          <w:lang w:val="es-ES"/>
        </w:rPr>
        <w:t xml:space="preserve"> </w:t>
      </w:r>
      <w:r>
        <w:rPr>
          <w:rFonts w:ascii="Arial" w:eastAsia="Arial" w:hAnsi="Arial" w:cs="Arial"/>
          <w:lang w:val="es-ES"/>
        </w:rPr>
        <w:t>se tiene proyectado para algunas</w:t>
      </w:r>
      <w:r w:rsidR="008318CC">
        <w:rPr>
          <w:rFonts w:ascii="Arial" w:eastAsia="Arial" w:hAnsi="Arial" w:cs="Arial"/>
          <w:lang w:val="es-ES"/>
        </w:rPr>
        <w:t xml:space="preserve"> de las actividades de plan de acción</w:t>
      </w:r>
      <w:r>
        <w:rPr>
          <w:rFonts w:ascii="Arial" w:eastAsia="Arial" w:hAnsi="Arial" w:cs="Arial"/>
          <w:lang w:val="es-ES"/>
        </w:rPr>
        <w:t xml:space="preserve"> tener</w:t>
      </w:r>
      <w:r w:rsidR="008318CC">
        <w:rPr>
          <w:rFonts w:ascii="Arial" w:eastAsia="Arial" w:hAnsi="Arial" w:cs="Arial"/>
          <w:lang w:val="es-ES"/>
        </w:rPr>
        <w:t xml:space="preserve"> en cuenta cierta desagregación poblacional de acuerdo con el tipo y enfoque del espacio o instancia de participación y/o coordinación proyectada.</w:t>
      </w:r>
    </w:p>
    <w:p w14:paraId="596A60C4" w14:textId="77777777" w:rsidR="00F2397D" w:rsidRDefault="00F2397D" w:rsidP="128E9E61">
      <w:pPr>
        <w:jc w:val="both"/>
        <w:rPr>
          <w:rFonts w:ascii="Arial" w:eastAsia="Arial" w:hAnsi="Arial" w:cs="Arial"/>
          <w:lang w:val="es-ES"/>
        </w:rPr>
      </w:pPr>
    </w:p>
    <w:p w14:paraId="0068BB5B" w14:textId="04F7954D" w:rsidR="21B67AAA" w:rsidRDefault="21B67AAA" w:rsidP="128E9E61">
      <w:pPr>
        <w:jc w:val="both"/>
      </w:pPr>
    </w:p>
    <w:p w14:paraId="29F7F9E2" w14:textId="086F6C25" w:rsidR="21B67AAA" w:rsidRDefault="21B67AAA" w:rsidP="128E9E61">
      <w:pPr>
        <w:jc w:val="both"/>
      </w:pPr>
      <w:r w:rsidRPr="128E9E61">
        <w:rPr>
          <w:rFonts w:ascii="Arial" w:eastAsia="Arial" w:hAnsi="Arial" w:cs="Arial"/>
          <w:b/>
          <w:bCs/>
          <w:i/>
          <w:iCs/>
          <w:color w:val="000000" w:themeColor="text1"/>
          <w:lang w:val="es"/>
        </w:rPr>
        <w:t xml:space="preserve">Resultados </w:t>
      </w:r>
    </w:p>
    <w:p w14:paraId="0D64EA11" w14:textId="0F661FC9" w:rsidR="21B67AAA" w:rsidRDefault="21B67AAA" w:rsidP="128E9E61">
      <w:pPr>
        <w:jc w:val="both"/>
        <w:rPr>
          <w:rFonts w:ascii="Arial" w:eastAsia="Arial" w:hAnsi="Arial" w:cs="Arial"/>
          <w:b/>
          <w:i/>
          <w:color w:val="000000" w:themeColor="text1"/>
          <w:lang w:val="es"/>
        </w:rPr>
      </w:pPr>
      <w:r w:rsidRPr="128E9E61">
        <w:rPr>
          <w:rFonts w:ascii="Arial" w:eastAsia="Arial" w:hAnsi="Arial" w:cs="Arial"/>
          <w:b/>
          <w:bCs/>
          <w:i/>
          <w:iCs/>
          <w:color w:val="000000" w:themeColor="text1"/>
          <w:lang w:val="es"/>
        </w:rPr>
        <w:t xml:space="preserve"> </w:t>
      </w:r>
    </w:p>
    <w:p w14:paraId="4C54F18B" w14:textId="3D40F6F5" w:rsidR="00251E6E" w:rsidRDefault="00251E6E" w:rsidP="128E9E61">
      <w:pPr>
        <w:jc w:val="both"/>
        <w:rPr>
          <w:rFonts w:ascii="Arial" w:hAnsi="Arial" w:cs="Arial"/>
        </w:rPr>
      </w:pPr>
      <w:r w:rsidRPr="00360B8F">
        <w:rPr>
          <w:rFonts w:ascii="Arial" w:hAnsi="Arial" w:cs="Arial"/>
        </w:rPr>
        <w:t>Con corte a 3</w:t>
      </w:r>
      <w:r>
        <w:rPr>
          <w:rFonts w:ascii="Arial" w:hAnsi="Arial" w:cs="Arial"/>
        </w:rPr>
        <w:t>0</w:t>
      </w:r>
      <w:r w:rsidRPr="00360B8F">
        <w:rPr>
          <w:rFonts w:ascii="Arial" w:hAnsi="Arial" w:cs="Arial"/>
        </w:rPr>
        <w:t xml:space="preserve"> de </w:t>
      </w:r>
      <w:r>
        <w:rPr>
          <w:rFonts w:ascii="Arial" w:hAnsi="Arial" w:cs="Arial"/>
        </w:rPr>
        <w:t>junio</w:t>
      </w:r>
      <w:r w:rsidRPr="00360B8F">
        <w:rPr>
          <w:rFonts w:ascii="Arial" w:hAnsi="Arial" w:cs="Arial"/>
        </w:rPr>
        <w:t xml:space="preserve"> de la presente vigencia, la ejecución presupuestal de la entidad correspondió a un </w:t>
      </w:r>
      <w:r>
        <w:rPr>
          <w:rFonts w:ascii="Arial" w:hAnsi="Arial" w:cs="Arial"/>
        </w:rPr>
        <w:t>3</w:t>
      </w:r>
      <w:r w:rsidR="00CF7F57">
        <w:rPr>
          <w:rFonts w:ascii="Arial" w:hAnsi="Arial" w:cs="Arial"/>
        </w:rPr>
        <w:t>6</w:t>
      </w:r>
      <w:r w:rsidRPr="00360B8F">
        <w:rPr>
          <w:rFonts w:ascii="Arial" w:hAnsi="Arial" w:cs="Arial"/>
        </w:rPr>
        <w:t>%</w:t>
      </w:r>
      <w:r>
        <w:rPr>
          <w:rFonts w:ascii="Arial" w:hAnsi="Arial" w:cs="Arial"/>
        </w:rPr>
        <w:t>.</w:t>
      </w:r>
      <w:r w:rsidRPr="00360B8F">
        <w:rPr>
          <w:rFonts w:ascii="Arial" w:hAnsi="Arial" w:cs="Arial"/>
        </w:rPr>
        <w:t xml:space="preserve"> </w:t>
      </w:r>
      <w:r>
        <w:rPr>
          <w:rFonts w:ascii="Arial" w:hAnsi="Arial" w:cs="Arial"/>
        </w:rPr>
        <w:t>E</w:t>
      </w:r>
      <w:r w:rsidRPr="00360B8F">
        <w:rPr>
          <w:rFonts w:ascii="Arial" w:hAnsi="Arial" w:cs="Arial"/>
        </w:rPr>
        <w:t>s decir</w:t>
      </w:r>
      <w:r>
        <w:rPr>
          <w:rFonts w:ascii="Arial" w:hAnsi="Arial" w:cs="Arial"/>
        </w:rPr>
        <w:t>,</w:t>
      </w:r>
      <w:r w:rsidRPr="00360B8F">
        <w:rPr>
          <w:rFonts w:ascii="Arial" w:hAnsi="Arial" w:cs="Arial"/>
        </w:rPr>
        <w:t xml:space="preserve"> se ejecutaron en compromisos $</w:t>
      </w:r>
      <w:r w:rsidR="00CF7F57">
        <w:rPr>
          <w:rFonts w:ascii="Arial" w:hAnsi="Arial" w:cs="Arial"/>
        </w:rPr>
        <w:t>64.489</w:t>
      </w:r>
      <w:r w:rsidRPr="00360B8F">
        <w:rPr>
          <w:rFonts w:ascii="Arial" w:hAnsi="Arial" w:cs="Arial"/>
        </w:rPr>
        <w:t xml:space="preserve"> millones respecto a los $</w:t>
      </w:r>
      <w:r>
        <w:rPr>
          <w:rFonts w:ascii="Arial" w:hAnsi="Arial" w:cs="Arial"/>
        </w:rPr>
        <w:t>179.528</w:t>
      </w:r>
      <w:r w:rsidRPr="00360B8F">
        <w:rPr>
          <w:rFonts w:ascii="Arial" w:hAnsi="Arial" w:cs="Arial"/>
        </w:rPr>
        <w:t xml:space="preserve"> millones de apropiación asociada a la vigencia</w:t>
      </w:r>
      <w:r w:rsidR="00CF7F57">
        <w:rPr>
          <w:rFonts w:ascii="Arial" w:hAnsi="Arial" w:cs="Arial"/>
        </w:rPr>
        <w:t>.</w:t>
      </w:r>
    </w:p>
    <w:p w14:paraId="004EDD77" w14:textId="77777777" w:rsidR="00BE790E" w:rsidRDefault="00BE790E" w:rsidP="128E9E61">
      <w:pPr>
        <w:jc w:val="both"/>
        <w:rPr>
          <w:rFonts w:ascii="Arial" w:hAnsi="Arial" w:cs="Arial"/>
        </w:rPr>
      </w:pPr>
    </w:p>
    <w:p w14:paraId="71F3D202" w14:textId="2F85B76E" w:rsidR="00704D74" w:rsidRDefault="00455DE0" w:rsidP="006A1179">
      <w:pPr>
        <w:pStyle w:val="Descripcin"/>
        <w:jc w:val="center"/>
        <w:rPr>
          <w:rFonts w:ascii="Arial" w:hAnsi="Arial" w:cs="Arial"/>
        </w:rPr>
      </w:pPr>
      <w:r w:rsidRPr="006A1179">
        <w:rPr>
          <w:rFonts w:ascii="Arial" w:hAnsi="Arial" w:cs="Arial"/>
          <w:b/>
          <w:bCs/>
          <w:i w:val="0"/>
          <w:iCs w:val="0"/>
          <w:color w:val="auto"/>
          <w:sz w:val="20"/>
          <w:szCs w:val="20"/>
        </w:rPr>
        <w:t xml:space="preserve">Gráfica </w:t>
      </w:r>
      <w:r w:rsidRPr="006A1179">
        <w:rPr>
          <w:rFonts w:ascii="Arial" w:hAnsi="Arial" w:cs="Arial"/>
          <w:b/>
          <w:bCs/>
          <w:i w:val="0"/>
          <w:iCs w:val="0"/>
          <w:color w:val="auto"/>
          <w:sz w:val="20"/>
          <w:szCs w:val="20"/>
        </w:rPr>
        <w:fldChar w:fldCharType="begin"/>
      </w:r>
      <w:r w:rsidRPr="006A1179">
        <w:rPr>
          <w:rFonts w:ascii="Arial" w:hAnsi="Arial" w:cs="Arial"/>
          <w:b/>
          <w:bCs/>
          <w:i w:val="0"/>
          <w:iCs w:val="0"/>
          <w:color w:val="auto"/>
          <w:sz w:val="20"/>
          <w:szCs w:val="20"/>
        </w:rPr>
        <w:instrText xml:space="preserve"> SEQ Gráfica \* ARABIC </w:instrText>
      </w:r>
      <w:r w:rsidRPr="006A1179">
        <w:rPr>
          <w:rFonts w:ascii="Arial" w:hAnsi="Arial" w:cs="Arial"/>
          <w:b/>
          <w:bCs/>
          <w:i w:val="0"/>
          <w:iCs w:val="0"/>
          <w:color w:val="auto"/>
          <w:sz w:val="20"/>
          <w:szCs w:val="20"/>
        </w:rPr>
        <w:fldChar w:fldCharType="separate"/>
      </w:r>
      <w:r w:rsidR="004546F2">
        <w:rPr>
          <w:rFonts w:ascii="Arial" w:hAnsi="Arial" w:cs="Arial"/>
          <w:b/>
          <w:bCs/>
          <w:i w:val="0"/>
          <w:iCs w:val="0"/>
          <w:noProof/>
          <w:color w:val="auto"/>
          <w:sz w:val="20"/>
          <w:szCs w:val="20"/>
        </w:rPr>
        <w:t>3</w:t>
      </w:r>
      <w:r w:rsidRPr="006A1179">
        <w:rPr>
          <w:rFonts w:ascii="Arial" w:hAnsi="Arial" w:cs="Arial"/>
          <w:b/>
          <w:bCs/>
          <w:i w:val="0"/>
          <w:iCs w:val="0"/>
          <w:color w:val="auto"/>
          <w:sz w:val="20"/>
          <w:szCs w:val="20"/>
        </w:rPr>
        <w:fldChar w:fldCharType="end"/>
      </w:r>
      <w:r w:rsidR="00BE790E" w:rsidRPr="00BE790E">
        <w:rPr>
          <w:rFonts w:ascii="Arial" w:hAnsi="Arial" w:cs="Arial"/>
          <w:b/>
          <w:bCs/>
          <w:i w:val="0"/>
          <w:iCs w:val="0"/>
          <w:color w:val="auto"/>
          <w:sz w:val="20"/>
          <w:szCs w:val="20"/>
        </w:rPr>
        <w:t>.</w:t>
      </w:r>
      <w:r w:rsidR="00BE790E" w:rsidRPr="00BE790E">
        <w:rPr>
          <w:rFonts w:ascii="Arial" w:hAnsi="Arial" w:cs="Arial"/>
          <w:i w:val="0"/>
          <w:iCs w:val="0"/>
          <w:color w:val="auto"/>
          <w:sz w:val="20"/>
          <w:szCs w:val="20"/>
        </w:rPr>
        <w:t xml:space="preserve"> Ejecución presupuestal 2020 UAERMV</w:t>
      </w:r>
    </w:p>
    <w:p w14:paraId="0FDB44D1" w14:textId="7F923F03" w:rsidR="00704D74" w:rsidRDefault="001F43AA" w:rsidP="00B419B1">
      <w:pPr>
        <w:jc w:val="center"/>
        <w:rPr>
          <w:rFonts w:ascii="Arial" w:hAnsi="Arial" w:cs="Arial"/>
        </w:rPr>
      </w:pPr>
      <w:r>
        <w:rPr>
          <w:noProof/>
        </w:rPr>
        <mc:AlternateContent>
          <mc:Choice Requires="wps">
            <w:drawing>
              <wp:anchor distT="0" distB="0" distL="114300" distR="114300" simplePos="0" relativeHeight="251658244" behindDoc="0" locked="0" layoutInCell="1" allowOverlap="1" wp14:anchorId="71C72815" wp14:editId="79DE814D">
                <wp:simplePos x="0" y="0"/>
                <wp:positionH relativeFrom="column">
                  <wp:posOffset>4371975</wp:posOffset>
                </wp:positionH>
                <wp:positionV relativeFrom="paragraph">
                  <wp:posOffset>666115</wp:posOffset>
                </wp:positionV>
                <wp:extent cx="412299" cy="295331"/>
                <wp:effectExtent l="0" t="0" r="0" b="0"/>
                <wp:wrapNone/>
                <wp:docPr id="8"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15AAFEFC" w14:textId="72E4CC51" w:rsidR="00F2397D" w:rsidRDefault="00F2397D" w:rsidP="001F43AA">
                            <w:pPr>
                              <w:rPr>
                                <w:sz w:val="24"/>
                                <w:szCs w:val="24"/>
                              </w:rPr>
                            </w:pPr>
                            <w:r>
                              <w:rPr>
                                <w:rFonts w:ascii="Arial Narrow" w:hAnsi="Arial Narrow"/>
                                <w:b/>
                                <w:bCs/>
                                <w:sz w:val="18"/>
                                <w:szCs w:val="18"/>
                              </w:rPr>
                              <w:t>10%</w:t>
                            </w:r>
                          </w:p>
                        </w:txbxContent>
                      </wps:txbx>
                      <wps:bodyPr wrap="none" rtlCol="0"/>
                    </wps:wsp>
                  </a:graphicData>
                </a:graphic>
              </wp:anchor>
            </w:drawing>
          </mc:Choice>
          <mc:Fallback>
            <w:pict>
              <v:shape w14:anchorId="71C72815" id="1 CuadroTexto" o:spid="_x0000_s1027" type="#_x0000_t202" style="position:absolute;left:0;text-align:left;margin-left:344.25pt;margin-top:52.45pt;width:32.45pt;height:23.25pt;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7ugwEAAPA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" filled="f" stroked="f">
                <v:textbox>
                  <w:txbxContent>
                    <w:p w14:paraId="15AAFEFC" w14:textId="72E4CC51" w:rsidR="00F2397D" w:rsidRDefault="00F2397D" w:rsidP="001F43AA">
                      <w:pPr>
                        <w:rPr>
                          <w:sz w:val="24"/>
                          <w:szCs w:val="24"/>
                        </w:rPr>
                      </w:pPr>
                      <w:r>
                        <w:rPr>
                          <w:rFonts w:ascii="Arial Narrow" w:hAnsi="Arial Narrow"/>
                          <w:b/>
                          <w:bCs/>
                          <w:sz w:val="18"/>
                          <w:szCs w:val="18"/>
                        </w:rPr>
                        <w:t>10%</w:t>
                      </w:r>
                    </w:p>
                  </w:txbxContent>
                </v:textbox>
              </v:shape>
            </w:pict>
          </mc:Fallback>
        </mc:AlternateContent>
      </w:r>
      <w:r w:rsidR="009F1083">
        <w:rPr>
          <w:noProof/>
        </w:rPr>
        <mc:AlternateContent>
          <mc:Choice Requires="wps">
            <w:drawing>
              <wp:anchor distT="0" distB="0" distL="114300" distR="114300" simplePos="0" relativeHeight="251658243" behindDoc="0" locked="0" layoutInCell="1" allowOverlap="1" wp14:anchorId="2F760DF0" wp14:editId="6C32F26D">
                <wp:simplePos x="0" y="0"/>
                <wp:positionH relativeFrom="column">
                  <wp:posOffset>3143250</wp:posOffset>
                </wp:positionH>
                <wp:positionV relativeFrom="paragraph">
                  <wp:posOffset>447040</wp:posOffset>
                </wp:positionV>
                <wp:extent cx="412299" cy="295331"/>
                <wp:effectExtent l="0" t="0" r="0" b="0"/>
                <wp:wrapNone/>
                <wp:docPr id="7"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2BCACD3F" w14:textId="68FCA831" w:rsidR="00F2397D" w:rsidRDefault="00F2397D" w:rsidP="009F1083">
                            <w:pPr>
                              <w:rPr>
                                <w:sz w:val="24"/>
                                <w:szCs w:val="24"/>
                              </w:rPr>
                            </w:pPr>
                            <w:r>
                              <w:rPr>
                                <w:rFonts w:ascii="Arial Narrow" w:hAnsi="Arial Narrow"/>
                                <w:b/>
                                <w:bCs/>
                                <w:sz w:val="18"/>
                                <w:szCs w:val="18"/>
                              </w:rPr>
                              <w:t>36%</w:t>
                            </w:r>
                          </w:p>
                        </w:txbxContent>
                      </wps:txbx>
                      <wps:bodyPr wrap="none" rtlCol="0"/>
                    </wps:wsp>
                  </a:graphicData>
                </a:graphic>
              </wp:anchor>
            </w:drawing>
          </mc:Choice>
          <mc:Fallback>
            <w:pict>
              <v:shape w14:anchorId="2F760DF0" id="_x0000_s1028" type="#_x0000_t202" style="position:absolute;left:0;text-align:left;margin-left:247.5pt;margin-top:35.2pt;width:32.45pt;height:23.2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" filled="f" stroked="f">
                <v:textbox>
                  <w:txbxContent>
                    <w:p w14:paraId="2BCACD3F" w14:textId="68FCA831" w:rsidR="00F2397D" w:rsidRDefault="00F2397D" w:rsidP="009F1083">
                      <w:pPr>
                        <w:rPr>
                          <w:sz w:val="24"/>
                          <w:szCs w:val="24"/>
                        </w:rPr>
                      </w:pPr>
                      <w:r>
                        <w:rPr>
                          <w:rFonts w:ascii="Arial Narrow" w:hAnsi="Arial Narrow"/>
                          <w:b/>
                          <w:bCs/>
                          <w:sz w:val="18"/>
                          <w:szCs w:val="18"/>
                        </w:rPr>
                        <w:t>36%</w:t>
                      </w:r>
                    </w:p>
                  </w:txbxContent>
                </v:textbox>
              </v:shape>
            </w:pict>
          </mc:Fallback>
        </mc:AlternateContent>
      </w:r>
      <w:r w:rsidR="00B419B1">
        <w:rPr>
          <w:noProof/>
        </w:rPr>
        <w:drawing>
          <wp:inline distT="0" distB="0" distL="0" distR="0" wp14:anchorId="053399ED" wp14:editId="04CA7405">
            <wp:extent cx="4495800" cy="1495425"/>
            <wp:effectExtent l="0" t="0" r="0" b="9525"/>
            <wp:docPr id="5" name="Gráfico 5">
              <a:extLst xmlns:a="http://schemas.openxmlformats.org/drawingml/2006/main">
                <a:ext uri="{FF2B5EF4-FFF2-40B4-BE49-F238E27FC236}">
                  <a16:creationId xmlns:a16="http://schemas.microsoft.com/office/drawing/2014/main" id="{65EB2CE5-F74D-470F-89E8-6C83B3746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14D784" w14:textId="347E4B23" w:rsidR="00704D74" w:rsidRPr="006A1179" w:rsidRDefault="006A1179" w:rsidP="006A1179">
      <w:pPr>
        <w:jc w:val="center"/>
        <w:rPr>
          <w:rFonts w:ascii="Arial" w:hAnsi="Arial" w:cs="Arial"/>
          <w:sz w:val="20"/>
          <w:szCs w:val="20"/>
        </w:rPr>
      </w:pPr>
      <w:r w:rsidRPr="006A1179">
        <w:rPr>
          <w:rFonts w:ascii="Arial" w:hAnsi="Arial" w:cs="Arial"/>
          <w:b/>
          <w:sz w:val="20"/>
          <w:szCs w:val="20"/>
        </w:rPr>
        <w:t xml:space="preserve">Fuente: </w:t>
      </w:r>
      <w:r w:rsidRPr="006A1179">
        <w:rPr>
          <w:rFonts w:ascii="Arial" w:hAnsi="Arial" w:cs="Arial"/>
          <w:bCs/>
          <w:sz w:val="20"/>
          <w:szCs w:val="20"/>
        </w:rPr>
        <w:t>PREDIS, 30 de junio de 2020</w:t>
      </w:r>
    </w:p>
    <w:p w14:paraId="730EC885" w14:textId="77777777" w:rsidR="00FA2C09" w:rsidRDefault="00FA2C09" w:rsidP="128E9E61">
      <w:pPr>
        <w:jc w:val="both"/>
        <w:rPr>
          <w:rFonts w:ascii="Arial" w:eastAsia="Arial" w:hAnsi="Arial" w:cs="Arial"/>
          <w:b/>
          <w:bCs/>
          <w:i/>
          <w:iCs/>
          <w:color w:val="000000" w:themeColor="text1"/>
          <w:lang w:val="es"/>
        </w:rPr>
      </w:pPr>
    </w:p>
    <w:p w14:paraId="51E7BB7A" w14:textId="42E1EE30" w:rsidR="00FA2C09" w:rsidRDefault="00FA2C09" w:rsidP="128E9E61">
      <w:pPr>
        <w:jc w:val="both"/>
        <w:rPr>
          <w:rFonts w:ascii="Arial" w:eastAsia="Arial" w:hAnsi="Arial" w:cs="Arial"/>
          <w:b/>
          <w:bCs/>
          <w:i/>
          <w:iCs/>
          <w:color w:val="000000" w:themeColor="text1"/>
          <w:lang w:val="es"/>
        </w:rPr>
      </w:pPr>
      <w:r>
        <w:rPr>
          <w:rFonts w:ascii="Arial" w:eastAsia="Arial" w:hAnsi="Arial" w:cs="Arial"/>
          <w:b/>
          <w:bCs/>
          <w:i/>
          <w:iCs/>
          <w:color w:val="000000" w:themeColor="text1"/>
          <w:lang w:val="es"/>
        </w:rPr>
        <w:t>Funcionamiento</w:t>
      </w:r>
    </w:p>
    <w:p w14:paraId="49FC045F" w14:textId="666CB7BE" w:rsidR="00FA2C09" w:rsidRDefault="00FA2C09" w:rsidP="128E9E61">
      <w:pPr>
        <w:jc w:val="both"/>
        <w:rPr>
          <w:rFonts w:ascii="Arial" w:eastAsia="Arial" w:hAnsi="Arial" w:cs="Arial"/>
          <w:b/>
          <w:bCs/>
          <w:i/>
          <w:iCs/>
          <w:color w:val="000000" w:themeColor="text1"/>
          <w:lang w:val="es"/>
        </w:rPr>
      </w:pPr>
    </w:p>
    <w:p w14:paraId="198D0171" w14:textId="74A6DDA7" w:rsidR="00FA2C09" w:rsidRDefault="00047547" w:rsidP="128E9E61">
      <w:pPr>
        <w:jc w:val="both"/>
        <w:rPr>
          <w:rFonts w:ascii="Arial" w:eastAsia="Arial" w:hAnsi="Arial" w:cs="Arial"/>
          <w:b/>
          <w:bCs/>
          <w:i/>
          <w:iCs/>
          <w:color w:val="000000" w:themeColor="text1"/>
          <w:lang w:val="es"/>
        </w:rPr>
      </w:pPr>
      <w:r w:rsidRPr="008C4E63">
        <w:rPr>
          <w:rFonts w:ascii="Arial" w:hAnsi="Arial" w:cs="Arial"/>
        </w:rPr>
        <w:t xml:space="preserve">En relación con el rubro de funcionamiento, la ejecución presupuestal ascendió a un </w:t>
      </w:r>
      <w:r w:rsidR="00777474">
        <w:rPr>
          <w:rFonts w:ascii="Arial" w:hAnsi="Arial" w:cs="Arial"/>
        </w:rPr>
        <w:t>41</w:t>
      </w:r>
      <w:r w:rsidRPr="008C4E63">
        <w:rPr>
          <w:rFonts w:ascii="Arial" w:hAnsi="Arial" w:cs="Arial"/>
        </w:rPr>
        <w:t xml:space="preserve">%, es decir que se ejecutaron en compromisos </w:t>
      </w:r>
      <w:r w:rsidRPr="001F789E">
        <w:rPr>
          <w:rFonts w:ascii="Arial" w:hAnsi="Arial" w:cs="Arial"/>
        </w:rPr>
        <w:t>$</w:t>
      </w:r>
      <w:r w:rsidR="00777474">
        <w:rPr>
          <w:rFonts w:ascii="Arial" w:hAnsi="Arial" w:cs="Arial"/>
        </w:rPr>
        <w:t xml:space="preserve">11.738 </w:t>
      </w:r>
      <w:r w:rsidRPr="001F789E">
        <w:rPr>
          <w:rFonts w:ascii="Arial" w:hAnsi="Arial" w:cs="Arial"/>
        </w:rPr>
        <w:t>millones respecto a los $</w:t>
      </w:r>
      <w:r>
        <w:rPr>
          <w:rFonts w:ascii="Arial" w:hAnsi="Arial" w:cs="Arial"/>
        </w:rPr>
        <w:t>28.954</w:t>
      </w:r>
      <w:r w:rsidRPr="001F789E">
        <w:rPr>
          <w:rFonts w:ascii="Arial" w:hAnsi="Arial" w:cs="Arial"/>
        </w:rPr>
        <w:t xml:space="preserve"> millones de apropiación vigente. Este rubro</w:t>
      </w:r>
      <w:r w:rsidRPr="008C4E63">
        <w:rPr>
          <w:rFonts w:ascii="Arial" w:hAnsi="Arial" w:cs="Arial"/>
        </w:rPr>
        <w:t xml:space="preserve"> está constituido por la Fuente de Financiación 12-Otros Distrito.</w:t>
      </w:r>
    </w:p>
    <w:p w14:paraId="7D8EC224" w14:textId="3B77C737" w:rsidR="00FA2C09" w:rsidRDefault="00FA2C09" w:rsidP="128E9E61">
      <w:pPr>
        <w:jc w:val="both"/>
        <w:rPr>
          <w:rFonts w:ascii="Arial" w:eastAsia="Arial" w:hAnsi="Arial" w:cs="Arial"/>
          <w:b/>
          <w:bCs/>
          <w:i/>
          <w:iCs/>
          <w:color w:val="000000" w:themeColor="text1"/>
          <w:lang w:val="es"/>
        </w:rPr>
      </w:pPr>
    </w:p>
    <w:p w14:paraId="47D2928D" w14:textId="6969F526" w:rsidR="00777474" w:rsidRPr="00777474" w:rsidRDefault="00777474" w:rsidP="00777474">
      <w:pPr>
        <w:pStyle w:val="Descripcin"/>
        <w:jc w:val="center"/>
        <w:rPr>
          <w:rFonts w:ascii="Arial" w:eastAsia="Arial" w:hAnsi="Arial" w:cs="Arial"/>
          <w:b/>
          <w:bCs/>
          <w:i w:val="0"/>
          <w:iCs w:val="0"/>
          <w:color w:val="auto"/>
          <w:sz w:val="20"/>
          <w:szCs w:val="20"/>
          <w:lang w:val="es"/>
        </w:rPr>
      </w:pPr>
      <w:r w:rsidRPr="00777474">
        <w:rPr>
          <w:rFonts w:ascii="Arial" w:hAnsi="Arial" w:cs="Arial"/>
          <w:b/>
          <w:bCs/>
          <w:i w:val="0"/>
          <w:iCs w:val="0"/>
          <w:color w:val="auto"/>
          <w:sz w:val="20"/>
          <w:szCs w:val="20"/>
        </w:rPr>
        <w:t xml:space="preserve">Gráfica </w:t>
      </w:r>
      <w:r w:rsidRPr="00777474">
        <w:rPr>
          <w:rFonts w:ascii="Arial" w:hAnsi="Arial" w:cs="Arial"/>
          <w:b/>
          <w:bCs/>
          <w:i w:val="0"/>
          <w:iCs w:val="0"/>
          <w:color w:val="auto"/>
          <w:sz w:val="20"/>
          <w:szCs w:val="20"/>
        </w:rPr>
        <w:fldChar w:fldCharType="begin"/>
      </w:r>
      <w:r w:rsidRPr="00777474">
        <w:rPr>
          <w:rFonts w:ascii="Arial" w:hAnsi="Arial" w:cs="Arial"/>
          <w:b/>
          <w:bCs/>
          <w:i w:val="0"/>
          <w:iCs w:val="0"/>
          <w:color w:val="auto"/>
          <w:sz w:val="20"/>
          <w:szCs w:val="20"/>
        </w:rPr>
        <w:instrText xml:space="preserve"> SEQ Gráfica \* ARABIC </w:instrText>
      </w:r>
      <w:r w:rsidRPr="00777474">
        <w:rPr>
          <w:rFonts w:ascii="Arial" w:hAnsi="Arial" w:cs="Arial"/>
          <w:b/>
          <w:bCs/>
          <w:i w:val="0"/>
          <w:iCs w:val="0"/>
          <w:color w:val="auto"/>
          <w:sz w:val="20"/>
          <w:szCs w:val="20"/>
        </w:rPr>
        <w:fldChar w:fldCharType="separate"/>
      </w:r>
      <w:r w:rsidR="004546F2">
        <w:rPr>
          <w:rFonts w:ascii="Arial" w:hAnsi="Arial" w:cs="Arial"/>
          <w:b/>
          <w:bCs/>
          <w:i w:val="0"/>
          <w:iCs w:val="0"/>
          <w:noProof/>
          <w:color w:val="auto"/>
          <w:sz w:val="20"/>
          <w:szCs w:val="20"/>
        </w:rPr>
        <w:t>4</w:t>
      </w:r>
      <w:r w:rsidRPr="00777474">
        <w:rPr>
          <w:rFonts w:ascii="Arial" w:hAnsi="Arial" w:cs="Arial"/>
          <w:b/>
          <w:bCs/>
          <w:i w:val="0"/>
          <w:iCs w:val="0"/>
          <w:color w:val="auto"/>
          <w:sz w:val="20"/>
          <w:szCs w:val="20"/>
        </w:rPr>
        <w:fldChar w:fldCharType="end"/>
      </w:r>
      <w:r w:rsidRPr="00777474">
        <w:rPr>
          <w:rFonts w:ascii="Arial" w:hAnsi="Arial" w:cs="Arial"/>
          <w:b/>
          <w:bCs/>
          <w:i w:val="0"/>
          <w:iCs w:val="0"/>
          <w:color w:val="auto"/>
          <w:sz w:val="20"/>
          <w:szCs w:val="20"/>
        </w:rPr>
        <w:t xml:space="preserve">. </w:t>
      </w:r>
      <w:r w:rsidRPr="00777474">
        <w:rPr>
          <w:rFonts w:ascii="Arial" w:hAnsi="Arial" w:cs="Arial"/>
          <w:i w:val="0"/>
          <w:iCs w:val="0"/>
          <w:color w:val="auto"/>
          <w:sz w:val="20"/>
          <w:szCs w:val="20"/>
        </w:rPr>
        <w:t>Ejecución presupuestal 2020 UAERMV</w:t>
      </w:r>
    </w:p>
    <w:p w14:paraId="62F80BA1" w14:textId="7D226969" w:rsidR="00FA2C09" w:rsidRDefault="00777474" w:rsidP="00C8375E">
      <w:pPr>
        <w:jc w:val="center"/>
        <w:rPr>
          <w:rFonts w:ascii="Arial" w:eastAsia="Arial" w:hAnsi="Arial" w:cs="Arial"/>
          <w:b/>
          <w:bCs/>
          <w:i/>
          <w:iCs/>
          <w:color w:val="000000" w:themeColor="text1"/>
          <w:lang w:val="es"/>
        </w:rPr>
      </w:pPr>
      <w:r>
        <w:rPr>
          <w:noProof/>
        </w:rPr>
        <mc:AlternateContent>
          <mc:Choice Requires="wps">
            <w:drawing>
              <wp:anchor distT="0" distB="0" distL="114300" distR="114300" simplePos="0" relativeHeight="251658252" behindDoc="0" locked="0" layoutInCell="1" allowOverlap="1" wp14:anchorId="233EE66E" wp14:editId="05BF3620">
                <wp:simplePos x="0" y="0"/>
                <wp:positionH relativeFrom="column">
                  <wp:posOffset>4514850</wp:posOffset>
                </wp:positionH>
                <wp:positionV relativeFrom="paragraph">
                  <wp:posOffset>628015</wp:posOffset>
                </wp:positionV>
                <wp:extent cx="412299" cy="295331"/>
                <wp:effectExtent l="0" t="0" r="0" b="0"/>
                <wp:wrapNone/>
                <wp:docPr id="20"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0B883812" w14:textId="43450874" w:rsidR="00F2397D" w:rsidRDefault="00F2397D" w:rsidP="00777474">
                            <w:pPr>
                              <w:rPr>
                                <w:sz w:val="24"/>
                                <w:szCs w:val="24"/>
                              </w:rPr>
                            </w:pPr>
                            <w:r>
                              <w:rPr>
                                <w:rFonts w:ascii="Arial Narrow" w:hAnsi="Arial Narrow"/>
                                <w:b/>
                                <w:bCs/>
                                <w:sz w:val="18"/>
                                <w:szCs w:val="18"/>
                              </w:rPr>
                              <w:t>33%</w:t>
                            </w:r>
                          </w:p>
                        </w:txbxContent>
                      </wps:txbx>
                      <wps:bodyPr wrap="none" rtlCol="0"/>
                    </wps:wsp>
                  </a:graphicData>
                </a:graphic>
              </wp:anchor>
            </w:drawing>
          </mc:Choice>
          <mc:Fallback>
            <w:pict>
              <v:shape w14:anchorId="233EE66E" id="_x0000_s1029" type="#_x0000_t202" style="position:absolute;left:0;text-align:left;margin-left:355.5pt;margin-top:49.45pt;width:32.45pt;height:23.25pt;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UShAEAAPE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" filled="f" stroked="f">
                <v:textbox>
                  <w:txbxContent>
                    <w:p w14:paraId="0B883812" w14:textId="43450874" w:rsidR="00F2397D" w:rsidRDefault="00F2397D" w:rsidP="00777474">
                      <w:pPr>
                        <w:rPr>
                          <w:sz w:val="24"/>
                          <w:szCs w:val="24"/>
                        </w:rPr>
                      </w:pPr>
                      <w:r>
                        <w:rPr>
                          <w:rFonts w:ascii="Arial Narrow" w:hAnsi="Arial Narrow"/>
                          <w:b/>
                          <w:bCs/>
                          <w:sz w:val="18"/>
                          <w:szCs w:val="18"/>
                        </w:rPr>
                        <w:t>33%</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54AF0019" wp14:editId="7EDDC2B9">
                <wp:simplePos x="0" y="0"/>
                <wp:positionH relativeFrom="column">
                  <wp:posOffset>3143885</wp:posOffset>
                </wp:positionH>
                <wp:positionV relativeFrom="paragraph">
                  <wp:posOffset>473710</wp:posOffset>
                </wp:positionV>
                <wp:extent cx="412299" cy="295331"/>
                <wp:effectExtent l="0" t="0" r="0" b="0"/>
                <wp:wrapNone/>
                <wp:docPr id="19"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3A9FE81C" w14:textId="15A8E5E5" w:rsidR="00F2397D" w:rsidRDefault="00F2397D" w:rsidP="00777474">
                            <w:pPr>
                              <w:rPr>
                                <w:sz w:val="24"/>
                                <w:szCs w:val="24"/>
                              </w:rPr>
                            </w:pPr>
                            <w:r>
                              <w:rPr>
                                <w:rFonts w:ascii="Arial Narrow" w:hAnsi="Arial Narrow"/>
                                <w:b/>
                                <w:bCs/>
                                <w:sz w:val="18"/>
                                <w:szCs w:val="18"/>
                              </w:rPr>
                              <w:t>41%</w:t>
                            </w:r>
                          </w:p>
                        </w:txbxContent>
                      </wps:txbx>
                      <wps:bodyPr wrap="none" rtlCol="0"/>
                    </wps:wsp>
                  </a:graphicData>
                </a:graphic>
              </wp:anchor>
            </w:drawing>
          </mc:Choice>
          <mc:Fallback>
            <w:pict>
              <v:shape w14:anchorId="54AF0019" id="_x0000_s1030" type="#_x0000_t202" style="position:absolute;left:0;text-align:left;margin-left:247.55pt;margin-top:37.3pt;width:32.45pt;height:23.25pt;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" filled="f" stroked="f">
                <v:textbox>
                  <w:txbxContent>
                    <w:p w14:paraId="3A9FE81C" w14:textId="15A8E5E5" w:rsidR="00F2397D" w:rsidRDefault="00F2397D" w:rsidP="00777474">
                      <w:pPr>
                        <w:rPr>
                          <w:sz w:val="24"/>
                          <w:szCs w:val="24"/>
                        </w:rPr>
                      </w:pPr>
                      <w:r>
                        <w:rPr>
                          <w:rFonts w:ascii="Arial Narrow" w:hAnsi="Arial Narrow"/>
                          <w:b/>
                          <w:bCs/>
                          <w:sz w:val="18"/>
                          <w:szCs w:val="18"/>
                        </w:rPr>
                        <w:t>41%</w:t>
                      </w:r>
                    </w:p>
                  </w:txbxContent>
                </v:textbox>
              </v:shape>
            </w:pict>
          </mc:Fallback>
        </mc:AlternateContent>
      </w:r>
      <w:r w:rsidR="00C8375E">
        <w:rPr>
          <w:noProof/>
        </w:rPr>
        <w:drawing>
          <wp:inline distT="0" distB="0" distL="0" distR="0" wp14:anchorId="4205FA9D" wp14:editId="7156EC71">
            <wp:extent cx="4800600" cy="1552575"/>
            <wp:effectExtent l="0" t="0" r="0" b="9525"/>
            <wp:docPr id="18" name="Gráfico 18">
              <a:extLst xmlns:a="http://schemas.openxmlformats.org/drawingml/2006/main">
                <a:ext uri="{FF2B5EF4-FFF2-40B4-BE49-F238E27FC236}">
                  <a16:creationId xmlns:a16="http://schemas.microsoft.com/office/drawing/2014/main" id="{8AEB6D6F-DA73-45DF-AF0F-5EDB1B6C5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46EDAA" w14:textId="77777777" w:rsidR="00777474" w:rsidRPr="006A1179" w:rsidRDefault="00777474" w:rsidP="00777474">
      <w:pPr>
        <w:jc w:val="center"/>
        <w:rPr>
          <w:rFonts w:ascii="Arial" w:hAnsi="Arial" w:cs="Arial"/>
          <w:sz w:val="20"/>
          <w:szCs w:val="20"/>
        </w:rPr>
      </w:pPr>
      <w:r w:rsidRPr="006A1179">
        <w:rPr>
          <w:rFonts w:ascii="Arial" w:hAnsi="Arial" w:cs="Arial"/>
          <w:b/>
          <w:sz w:val="20"/>
          <w:szCs w:val="20"/>
        </w:rPr>
        <w:t xml:space="preserve">Fuente: </w:t>
      </w:r>
      <w:r w:rsidRPr="006A1179">
        <w:rPr>
          <w:rFonts w:ascii="Arial" w:hAnsi="Arial" w:cs="Arial"/>
          <w:bCs/>
          <w:sz w:val="20"/>
          <w:szCs w:val="20"/>
        </w:rPr>
        <w:t>PREDIS, 30 de junio de 2020</w:t>
      </w:r>
    </w:p>
    <w:p w14:paraId="5FA6A979" w14:textId="77777777" w:rsidR="00777474" w:rsidRDefault="00777474" w:rsidP="128E9E61">
      <w:pPr>
        <w:jc w:val="both"/>
        <w:rPr>
          <w:rFonts w:ascii="Arial" w:eastAsia="Arial" w:hAnsi="Arial" w:cs="Arial"/>
          <w:b/>
          <w:bCs/>
          <w:i/>
          <w:iCs/>
          <w:color w:val="000000" w:themeColor="text1"/>
          <w:lang w:val="es"/>
        </w:rPr>
      </w:pPr>
    </w:p>
    <w:p w14:paraId="2006EB4F" w14:textId="42BCCA38" w:rsidR="21B67AAA" w:rsidRDefault="21B67AAA" w:rsidP="128E9E61">
      <w:pPr>
        <w:jc w:val="both"/>
        <w:rPr>
          <w:rFonts w:ascii="Arial" w:eastAsia="Arial" w:hAnsi="Arial" w:cs="Arial"/>
          <w:b/>
          <w:i/>
          <w:color w:val="000000" w:themeColor="text1"/>
          <w:lang w:val="es"/>
        </w:rPr>
      </w:pPr>
      <w:r w:rsidRPr="128E9E61">
        <w:rPr>
          <w:rFonts w:ascii="Arial" w:eastAsia="Arial" w:hAnsi="Arial" w:cs="Arial"/>
          <w:b/>
          <w:bCs/>
          <w:i/>
          <w:iCs/>
          <w:color w:val="000000" w:themeColor="text1"/>
          <w:lang w:val="es"/>
        </w:rPr>
        <w:t xml:space="preserve">Inversión Directa </w:t>
      </w:r>
    </w:p>
    <w:p w14:paraId="17D4196F" w14:textId="77777777" w:rsidR="006614D4" w:rsidRDefault="006614D4" w:rsidP="128E9E61">
      <w:pPr>
        <w:jc w:val="both"/>
        <w:rPr>
          <w:rFonts w:ascii="Arial" w:eastAsia="Arial" w:hAnsi="Arial" w:cs="Arial"/>
          <w:b/>
          <w:bCs/>
          <w:i/>
          <w:iCs/>
          <w:color w:val="000000" w:themeColor="text1"/>
          <w:lang w:val="es"/>
        </w:rPr>
      </w:pPr>
    </w:p>
    <w:p w14:paraId="41A7B511" w14:textId="07198186" w:rsidR="006614D4" w:rsidRDefault="003771C3" w:rsidP="128E9E61">
      <w:pPr>
        <w:jc w:val="both"/>
        <w:rPr>
          <w:rFonts w:ascii="Arial" w:hAnsi="Arial" w:cs="Arial"/>
        </w:rPr>
      </w:pPr>
      <w:r w:rsidRPr="00446BFE">
        <w:rPr>
          <w:rFonts w:ascii="Arial" w:eastAsia="Arial" w:hAnsi="Arial" w:cs="Arial"/>
          <w:color w:val="000000" w:themeColor="text1"/>
          <w:lang w:val="es"/>
        </w:rPr>
        <w:t xml:space="preserve">Respecto a la inversión directa, </w:t>
      </w:r>
      <w:r w:rsidR="00446BFE" w:rsidRPr="00446BFE">
        <w:rPr>
          <w:rFonts w:ascii="Arial" w:eastAsia="Arial" w:hAnsi="Arial" w:cs="Arial"/>
          <w:color w:val="000000" w:themeColor="text1"/>
          <w:lang w:val="es"/>
        </w:rPr>
        <w:t>entendida</w:t>
      </w:r>
      <w:r w:rsidR="00067AC1" w:rsidRPr="00446BFE">
        <w:rPr>
          <w:rFonts w:ascii="Arial" w:eastAsia="Arial" w:hAnsi="Arial" w:cs="Arial"/>
          <w:color w:val="000000" w:themeColor="text1"/>
          <w:lang w:val="es"/>
        </w:rPr>
        <w:t xml:space="preserve"> esta como </w:t>
      </w:r>
      <w:r w:rsidR="001320C1" w:rsidRPr="00446BFE">
        <w:rPr>
          <w:rFonts w:ascii="Arial" w:eastAsia="Arial" w:hAnsi="Arial" w:cs="Arial"/>
          <w:color w:val="000000" w:themeColor="text1"/>
          <w:lang w:val="es"/>
        </w:rPr>
        <w:t xml:space="preserve">la que contempla los proyectos de inversión </w:t>
      </w:r>
      <w:r w:rsidR="00446BFE" w:rsidRPr="00446BFE">
        <w:rPr>
          <w:rFonts w:ascii="Arial" w:eastAsia="Arial" w:hAnsi="Arial" w:cs="Arial"/>
          <w:color w:val="000000" w:themeColor="text1"/>
          <w:lang w:val="es"/>
        </w:rPr>
        <w:t xml:space="preserve">de la entidad </w:t>
      </w:r>
      <w:r w:rsidR="002039D7" w:rsidRPr="008C4E63">
        <w:rPr>
          <w:rFonts w:ascii="Arial" w:hAnsi="Arial" w:cs="Arial"/>
        </w:rPr>
        <w:t xml:space="preserve">se evidenció una ejecución presupuestal del </w:t>
      </w:r>
      <w:r w:rsidR="002039D7">
        <w:rPr>
          <w:rFonts w:ascii="Arial" w:hAnsi="Arial" w:cs="Arial"/>
        </w:rPr>
        <w:t>3</w:t>
      </w:r>
      <w:r w:rsidR="00096E6A">
        <w:rPr>
          <w:rFonts w:ascii="Arial" w:hAnsi="Arial" w:cs="Arial"/>
        </w:rPr>
        <w:t>6</w:t>
      </w:r>
      <w:r w:rsidR="002039D7" w:rsidRPr="008C4E63">
        <w:rPr>
          <w:rFonts w:ascii="Arial" w:hAnsi="Arial" w:cs="Arial"/>
        </w:rPr>
        <w:t>%, es decir, se ejecutaron en compromisos $</w:t>
      </w:r>
      <w:r w:rsidR="009E79B3">
        <w:rPr>
          <w:rFonts w:ascii="Arial" w:hAnsi="Arial" w:cs="Arial"/>
        </w:rPr>
        <w:t>52.315</w:t>
      </w:r>
      <w:r w:rsidR="002039D7" w:rsidRPr="008C4E63">
        <w:rPr>
          <w:rFonts w:ascii="Arial" w:hAnsi="Arial" w:cs="Arial"/>
        </w:rPr>
        <w:t xml:space="preserve"> millones respecto a los $</w:t>
      </w:r>
      <w:r w:rsidR="002039D7">
        <w:rPr>
          <w:rFonts w:ascii="Arial" w:hAnsi="Arial" w:cs="Arial"/>
        </w:rPr>
        <w:t>144.39</w:t>
      </w:r>
      <w:r w:rsidR="009E79B3">
        <w:rPr>
          <w:rFonts w:ascii="Arial" w:hAnsi="Arial" w:cs="Arial"/>
        </w:rPr>
        <w:t>2</w:t>
      </w:r>
      <w:r w:rsidR="002039D7" w:rsidRPr="008C4E63">
        <w:rPr>
          <w:rFonts w:ascii="Arial" w:hAnsi="Arial" w:cs="Arial"/>
        </w:rPr>
        <w:t xml:space="preserve"> millones de apropiación vigente.</w:t>
      </w:r>
    </w:p>
    <w:p w14:paraId="3BD05BA4" w14:textId="77777777" w:rsidR="0099695D" w:rsidRDefault="0099695D" w:rsidP="128E9E61">
      <w:pPr>
        <w:jc w:val="both"/>
        <w:rPr>
          <w:rFonts w:ascii="Arial" w:hAnsi="Arial" w:cs="Arial"/>
        </w:rPr>
      </w:pPr>
    </w:p>
    <w:p w14:paraId="32E97AB8" w14:textId="74B475E0" w:rsidR="0099695D" w:rsidRDefault="009B103F" w:rsidP="128E9E61">
      <w:pPr>
        <w:jc w:val="both"/>
        <w:rPr>
          <w:rFonts w:ascii="Arial" w:eastAsia="Arial" w:hAnsi="Arial" w:cs="Arial"/>
          <w:color w:val="000000" w:themeColor="text1"/>
          <w:lang w:val="es"/>
        </w:rPr>
      </w:pPr>
      <w:r>
        <w:rPr>
          <w:rFonts w:ascii="Arial" w:eastAsia="Arial" w:hAnsi="Arial" w:cs="Arial"/>
          <w:color w:val="000000" w:themeColor="text1"/>
          <w:lang w:val="es"/>
        </w:rPr>
        <w:lastRenderedPageBreak/>
        <w:t xml:space="preserve">En la siguiente </w:t>
      </w:r>
      <w:r w:rsidR="000A1AF0">
        <w:rPr>
          <w:rFonts w:ascii="Arial" w:eastAsia="Arial" w:hAnsi="Arial" w:cs="Arial"/>
          <w:color w:val="000000" w:themeColor="text1"/>
          <w:lang w:val="es"/>
        </w:rPr>
        <w:t>gráfica</w:t>
      </w:r>
      <w:r>
        <w:rPr>
          <w:rFonts w:ascii="Arial" w:eastAsia="Arial" w:hAnsi="Arial" w:cs="Arial"/>
          <w:color w:val="000000" w:themeColor="text1"/>
          <w:lang w:val="es"/>
        </w:rPr>
        <w:t xml:space="preserve"> se evidencia el comportamiento de</w:t>
      </w:r>
      <w:r w:rsidR="002613E0">
        <w:rPr>
          <w:rFonts w:ascii="Arial" w:eastAsia="Arial" w:hAnsi="Arial" w:cs="Arial"/>
          <w:color w:val="000000" w:themeColor="text1"/>
          <w:lang w:val="es"/>
        </w:rPr>
        <w:t xml:space="preserve"> este rubro presupuestal por fuente de financiación:</w:t>
      </w:r>
    </w:p>
    <w:p w14:paraId="1093AF3F" w14:textId="77777777" w:rsidR="002613E0" w:rsidRDefault="002613E0" w:rsidP="128E9E61">
      <w:pPr>
        <w:jc w:val="both"/>
        <w:rPr>
          <w:rFonts w:ascii="Arial" w:eastAsia="Arial" w:hAnsi="Arial" w:cs="Arial"/>
          <w:color w:val="000000" w:themeColor="text1"/>
          <w:lang w:val="es"/>
        </w:rPr>
      </w:pPr>
    </w:p>
    <w:p w14:paraId="621B48A3" w14:textId="0240193A" w:rsidR="000A1AF0" w:rsidRPr="00446BFE" w:rsidRDefault="00B20E92" w:rsidP="00B20E92">
      <w:pPr>
        <w:pStyle w:val="Descripcin"/>
        <w:rPr>
          <w:rFonts w:ascii="Arial" w:eastAsia="Arial" w:hAnsi="Arial" w:cs="Arial"/>
          <w:color w:val="000000" w:themeColor="text1"/>
          <w:lang w:val="es"/>
        </w:rPr>
      </w:pPr>
      <w:r w:rsidRPr="00B20E92">
        <w:rPr>
          <w:rFonts w:ascii="Arial" w:hAnsi="Arial" w:cs="Arial"/>
          <w:b/>
          <w:bCs/>
          <w:i w:val="0"/>
          <w:iCs w:val="0"/>
          <w:color w:val="auto"/>
          <w:sz w:val="20"/>
          <w:szCs w:val="20"/>
        </w:rPr>
        <w:t xml:space="preserve">Gráfica </w:t>
      </w:r>
      <w:r w:rsidRPr="00B20E92">
        <w:rPr>
          <w:rFonts w:ascii="Arial" w:hAnsi="Arial" w:cs="Arial"/>
          <w:b/>
          <w:bCs/>
          <w:i w:val="0"/>
          <w:iCs w:val="0"/>
          <w:color w:val="auto"/>
          <w:sz w:val="20"/>
          <w:szCs w:val="20"/>
        </w:rPr>
        <w:fldChar w:fldCharType="begin"/>
      </w:r>
      <w:r w:rsidRPr="00B20E92">
        <w:rPr>
          <w:rFonts w:ascii="Arial" w:hAnsi="Arial" w:cs="Arial"/>
          <w:b/>
          <w:bCs/>
          <w:i w:val="0"/>
          <w:iCs w:val="0"/>
          <w:color w:val="auto"/>
          <w:sz w:val="20"/>
          <w:szCs w:val="20"/>
        </w:rPr>
        <w:instrText xml:space="preserve"> SEQ Gráfica \* ARABIC </w:instrText>
      </w:r>
      <w:r w:rsidRPr="00B20E92">
        <w:rPr>
          <w:rFonts w:ascii="Arial" w:hAnsi="Arial" w:cs="Arial"/>
          <w:b/>
          <w:bCs/>
          <w:i w:val="0"/>
          <w:iCs w:val="0"/>
          <w:color w:val="auto"/>
          <w:sz w:val="20"/>
          <w:szCs w:val="20"/>
        </w:rPr>
        <w:fldChar w:fldCharType="separate"/>
      </w:r>
      <w:r w:rsidR="004546F2">
        <w:rPr>
          <w:rFonts w:ascii="Arial" w:hAnsi="Arial" w:cs="Arial"/>
          <w:b/>
          <w:bCs/>
          <w:i w:val="0"/>
          <w:iCs w:val="0"/>
          <w:noProof/>
          <w:color w:val="auto"/>
          <w:sz w:val="20"/>
          <w:szCs w:val="20"/>
        </w:rPr>
        <w:t>5</w:t>
      </w:r>
      <w:r w:rsidRPr="00B20E92">
        <w:rPr>
          <w:rFonts w:ascii="Arial" w:hAnsi="Arial" w:cs="Arial"/>
          <w:b/>
          <w:bCs/>
          <w:i w:val="0"/>
          <w:iCs w:val="0"/>
          <w:color w:val="auto"/>
          <w:sz w:val="20"/>
          <w:szCs w:val="20"/>
        </w:rPr>
        <w:fldChar w:fldCharType="end"/>
      </w:r>
      <w:r>
        <w:rPr>
          <w:rFonts w:ascii="Arial" w:hAnsi="Arial" w:cs="Arial"/>
          <w:i w:val="0"/>
          <w:iCs w:val="0"/>
          <w:color w:val="auto"/>
          <w:sz w:val="20"/>
          <w:szCs w:val="20"/>
        </w:rPr>
        <w:t>.</w:t>
      </w:r>
      <w:r w:rsidR="000A1AF0" w:rsidRPr="00B20E92">
        <w:rPr>
          <w:rFonts w:ascii="Arial" w:hAnsi="Arial" w:cs="Arial"/>
          <w:i w:val="0"/>
          <w:iCs w:val="0"/>
          <w:color w:val="auto"/>
          <w:sz w:val="20"/>
          <w:szCs w:val="20"/>
        </w:rPr>
        <w:t xml:space="preserve"> </w:t>
      </w:r>
      <w:r w:rsidR="00A316A0" w:rsidRPr="00A316A0">
        <w:rPr>
          <w:rFonts w:ascii="Arial" w:hAnsi="Arial" w:cs="Arial"/>
          <w:i w:val="0"/>
          <w:iCs w:val="0"/>
          <w:color w:val="auto"/>
          <w:sz w:val="20"/>
          <w:szCs w:val="20"/>
        </w:rPr>
        <w:t xml:space="preserve">Ejecución Presupuestal </w:t>
      </w:r>
      <w:r w:rsidR="00800675">
        <w:rPr>
          <w:rFonts w:ascii="Arial" w:hAnsi="Arial" w:cs="Arial"/>
          <w:i w:val="0"/>
          <w:iCs w:val="0"/>
          <w:color w:val="auto"/>
          <w:sz w:val="20"/>
          <w:szCs w:val="20"/>
        </w:rPr>
        <w:t>por fuentes de financiación</w:t>
      </w:r>
      <w:r w:rsidR="00A316A0">
        <w:rPr>
          <w:rFonts w:ascii="Arial" w:hAnsi="Arial" w:cs="Arial"/>
          <w:i w:val="0"/>
          <w:iCs w:val="0"/>
          <w:color w:val="auto"/>
          <w:sz w:val="20"/>
          <w:szCs w:val="20"/>
        </w:rPr>
        <w:t xml:space="preserve">                    </w:t>
      </w:r>
      <w:r w:rsidR="00A316A0" w:rsidRPr="00A316A0">
        <w:rPr>
          <w:rFonts w:ascii="Arial" w:hAnsi="Arial" w:cs="Arial"/>
          <w:i w:val="0"/>
          <w:iCs w:val="0"/>
          <w:color w:val="auto"/>
          <w:sz w:val="20"/>
          <w:szCs w:val="20"/>
        </w:rPr>
        <w:t>Millones de Pesos</w:t>
      </w:r>
    </w:p>
    <w:p w14:paraId="5910FAD2" w14:textId="097526E8" w:rsidR="00291AC7" w:rsidRDefault="0077042E" w:rsidP="000A1AF0">
      <w:pPr>
        <w:jc w:val="center"/>
        <w:rPr>
          <w:rFonts w:ascii="Arial" w:eastAsia="Arial" w:hAnsi="Arial" w:cs="Arial"/>
          <w:b/>
          <w:bCs/>
          <w:i/>
          <w:iCs/>
          <w:color w:val="000000" w:themeColor="text1"/>
          <w:lang w:val="es"/>
        </w:rPr>
      </w:pPr>
      <w:r>
        <w:rPr>
          <w:noProof/>
        </w:rPr>
        <mc:AlternateContent>
          <mc:Choice Requires="wps">
            <w:drawing>
              <wp:anchor distT="0" distB="0" distL="114300" distR="114300" simplePos="0" relativeHeight="251658250" behindDoc="0" locked="0" layoutInCell="1" allowOverlap="1" wp14:anchorId="4C40C448" wp14:editId="5F42F4CA">
                <wp:simplePos x="0" y="0"/>
                <wp:positionH relativeFrom="column">
                  <wp:posOffset>4153535</wp:posOffset>
                </wp:positionH>
                <wp:positionV relativeFrom="paragraph">
                  <wp:posOffset>1606550</wp:posOffset>
                </wp:positionV>
                <wp:extent cx="412299" cy="295331"/>
                <wp:effectExtent l="0" t="0" r="0" b="0"/>
                <wp:wrapNone/>
                <wp:docPr id="17"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02FE63B7" w14:textId="34C14E84" w:rsidR="00F2397D" w:rsidRDefault="00F2397D" w:rsidP="00F8286F">
                            <w:pPr>
                              <w:rPr>
                                <w:sz w:val="24"/>
                                <w:szCs w:val="24"/>
                              </w:rPr>
                            </w:pPr>
                            <w:r>
                              <w:rPr>
                                <w:rFonts w:ascii="Arial Narrow" w:hAnsi="Arial Narrow"/>
                                <w:b/>
                                <w:bCs/>
                                <w:sz w:val="18"/>
                                <w:szCs w:val="18"/>
                              </w:rPr>
                              <w:t>5,9%</w:t>
                            </w:r>
                          </w:p>
                        </w:txbxContent>
                      </wps:txbx>
                      <wps:bodyPr wrap="none" rtlCol="0"/>
                    </wps:wsp>
                  </a:graphicData>
                </a:graphic>
              </wp:anchor>
            </w:drawing>
          </mc:Choice>
          <mc:Fallback>
            <w:pict>
              <v:shape w14:anchorId="4C40C448" id="_x0000_s1031" type="#_x0000_t202" style="position:absolute;left:0;text-align:left;margin-left:327.05pt;margin-top:126.5pt;width:32.45pt;height:23.25pt;z-index:2516582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" filled="f" stroked="f">
                <v:textbox>
                  <w:txbxContent>
                    <w:p w14:paraId="02FE63B7" w14:textId="34C14E84" w:rsidR="00F2397D" w:rsidRDefault="00F2397D" w:rsidP="00F8286F">
                      <w:pPr>
                        <w:rPr>
                          <w:sz w:val="24"/>
                          <w:szCs w:val="24"/>
                        </w:rPr>
                      </w:pPr>
                      <w:r>
                        <w:rPr>
                          <w:rFonts w:ascii="Arial Narrow" w:hAnsi="Arial Narrow"/>
                          <w:b/>
                          <w:bCs/>
                          <w:sz w:val="18"/>
                          <w:szCs w:val="18"/>
                        </w:rPr>
                        <w:t>5,9%</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57A40FD8" wp14:editId="27AE3DBE">
                <wp:simplePos x="0" y="0"/>
                <wp:positionH relativeFrom="column">
                  <wp:posOffset>3895725</wp:posOffset>
                </wp:positionH>
                <wp:positionV relativeFrom="paragraph">
                  <wp:posOffset>801370</wp:posOffset>
                </wp:positionV>
                <wp:extent cx="412299" cy="295331"/>
                <wp:effectExtent l="0" t="0" r="0" b="0"/>
                <wp:wrapNone/>
                <wp:docPr id="16"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112901E8" w14:textId="798336DC" w:rsidR="00F2397D" w:rsidRDefault="00F2397D" w:rsidP="00F8286F">
                            <w:pPr>
                              <w:rPr>
                                <w:sz w:val="24"/>
                                <w:szCs w:val="24"/>
                              </w:rPr>
                            </w:pPr>
                            <w:r>
                              <w:rPr>
                                <w:rFonts w:ascii="Arial Narrow" w:hAnsi="Arial Narrow"/>
                                <w:b/>
                                <w:bCs/>
                                <w:sz w:val="18"/>
                                <w:szCs w:val="18"/>
                              </w:rPr>
                              <w:t>58,8%</w:t>
                            </w:r>
                          </w:p>
                        </w:txbxContent>
                      </wps:txbx>
                      <wps:bodyPr wrap="none" rtlCol="0"/>
                    </wps:wsp>
                  </a:graphicData>
                </a:graphic>
              </wp:anchor>
            </w:drawing>
          </mc:Choice>
          <mc:Fallback>
            <w:pict>
              <v:shape w14:anchorId="57A40FD8" id="_x0000_s1032" type="#_x0000_t202" style="position:absolute;left:0;text-align:left;margin-left:306.75pt;margin-top:63.1pt;width:32.45pt;height:23.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" filled="f" stroked="f">
                <v:textbox>
                  <w:txbxContent>
                    <w:p w14:paraId="112901E8" w14:textId="798336DC" w:rsidR="00F2397D" w:rsidRDefault="00F2397D" w:rsidP="00F8286F">
                      <w:pPr>
                        <w:rPr>
                          <w:sz w:val="24"/>
                          <w:szCs w:val="24"/>
                        </w:rPr>
                      </w:pPr>
                      <w:r>
                        <w:rPr>
                          <w:rFonts w:ascii="Arial Narrow" w:hAnsi="Arial Narrow"/>
                          <w:b/>
                          <w:bCs/>
                          <w:sz w:val="18"/>
                          <w:szCs w:val="18"/>
                        </w:rPr>
                        <w:t>58,8%</w:t>
                      </w:r>
                    </w:p>
                  </w:txbxContent>
                </v:textbox>
              </v:shape>
            </w:pict>
          </mc:Fallback>
        </mc:AlternateContent>
      </w:r>
      <w:r w:rsidR="00F8286F">
        <w:rPr>
          <w:noProof/>
        </w:rPr>
        <mc:AlternateContent>
          <mc:Choice Requires="wps">
            <w:drawing>
              <wp:anchor distT="0" distB="0" distL="114300" distR="114300" simplePos="0" relativeHeight="251658248" behindDoc="0" locked="0" layoutInCell="1" allowOverlap="1" wp14:anchorId="64E662B6" wp14:editId="04B826C8">
                <wp:simplePos x="0" y="0"/>
                <wp:positionH relativeFrom="column">
                  <wp:posOffset>2819400</wp:posOffset>
                </wp:positionH>
                <wp:positionV relativeFrom="paragraph">
                  <wp:posOffset>1656715</wp:posOffset>
                </wp:positionV>
                <wp:extent cx="412299" cy="295331"/>
                <wp:effectExtent l="0" t="0" r="0" b="0"/>
                <wp:wrapNone/>
                <wp:docPr id="15"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6EE6C2BF" w14:textId="0955CA6C" w:rsidR="00F2397D" w:rsidRDefault="00F2397D" w:rsidP="0089755B">
                            <w:pPr>
                              <w:rPr>
                                <w:sz w:val="24"/>
                                <w:szCs w:val="24"/>
                              </w:rPr>
                            </w:pPr>
                            <w:r>
                              <w:rPr>
                                <w:rFonts w:ascii="Arial Narrow" w:hAnsi="Arial Narrow"/>
                                <w:b/>
                                <w:bCs/>
                                <w:sz w:val="18"/>
                                <w:szCs w:val="18"/>
                              </w:rPr>
                              <w:t>7,9%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E662B6" id="_x0000_s1033" type="#_x0000_t202" style="position:absolute;left:0;text-align:left;margin-left:222pt;margin-top:130.45pt;width:32.45pt;height:2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" filled="f" stroked="f">
                <v:textbox>
                  <w:txbxContent>
                    <w:p w14:paraId="6EE6C2BF" w14:textId="0955CA6C" w:rsidR="00F2397D" w:rsidRDefault="00F2397D" w:rsidP="0089755B">
                      <w:pPr>
                        <w:rPr>
                          <w:sz w:val="24"/>
                          <w:szCs w:val="24"/>
                        </w:rPr>
                      </w:pPr>
                      <w:r>
                        <w:rPr>
                          <w:rFonts w:ascii="Arial Narrow" w:hAnsi="Arial Narrow"/>
                          <w:b/>
                          <w:bCs/>
                          <w:sz w:val="18"/>
                          <w:szCs w:val="18"/>
                        </w:rPr>
                        <w:t>7,9%</w:t>
                      </w:r>
                    </w:p>
                  </w:txbxContent>
                </v:textbox>
              </v:shape>
            </w:pict>
          </mc:Fallback>
        </mc:AlternateContent>
      </w:r>
      <w:r w:rsidR="00F8286F">
        <w:rPr>
          <w:noProof/>
        </w:rPr>
        <mc:AlternateContent>
          <mc:Choice Requires="wps">
            <w:drawing>
              <wp:anchor distT="0" distB="0" distL="114300" distR="114300" simplePos="0" relativeHeight="251658247" behindDoc="0" locked="0" layoutInCell="1" allowOverlap="1" wp14:anchorId="4EC4FBBC" wp14:editId="76166CDA">
                <wp:simplePos x="0" y="0"/>
                <wp:positionH relativeFrom="column">
                  <wp:posOffset>2552700</wp:posOffset>
                </wp:positionH>
                <wp:positionV relativeFrom="paragraph">
                  <wp:posOffset>1313815</wp:posOffset>
                </wp:positionV>
                <wp:extent cx="412299" cy="295331"/>
                <wp:effectExtent l="0" t="0" r="0" b="0"/>
                <wp:wrapNone/>
                <wp:docPr id="14"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68406940" w14:textId="06FB39D8" w:rsidR="00F2397D" w:rsidRDefault="00F2397D" w:rsidP="006B7BB6">
                            <w:pPr>
                              <w:rPr>
                                <w:sz w:val="24"/>
                                <w:szCs w:val="24"/>
                              </w:rPr>
                            </w:pPr>
                            <w:r>
                              <w:rPr>
                                <w:rFonts w:ascii="Arial Narrow" w:hAnsi="Arial Narrow"/>
                                <w:b/>
                                <w:bCs/>
                                <w:sz w:val="18"/>
                                <w:szCs w:val="18"/>
                              </w:rPr>
                              <w:t>34,5%</w:t>
                            </w:r>
                          </w:p>
                        </w:txbxContent>
                      </wps:txbx>
                      <wps:bodyPr wrap="none" rtlCol="0"/>
                    </wps:wsp>
                  </a:graphicData>
                </a:graphic>
              </wp:anchor>
            </w:drawing>
          </mc:Choice>
          <mc:Fallback>
            <w:pict>
              <v:shape w14:anchorId="4EC4FBBC" id="_x0000_s1034" type="#_x0000_t202" style="position:absolute;left:0;text-align:left;margin-left:201pt;margin-top:103.45pt;width:32.45pt;height:23.25pt;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" filled="f" stroked="f">
                <v:textbox>
                  <w:txbxContent>
                    <w:p w14:paraId="68406940" w14:textId="06FB39D8" w:rsidR="00F2397D" w:rsidRDefault="00F2397D" w:rsidP="006B7BB6">
                      <w:pPr>
                        <w:rPr>
                          <w:sz w:val="24"/>
                          <w:szCs w:val="24"/>
                        </w:rPr>
                      </w:pPr>
                      <w:r>
                        <w:rPr>
                          <w:rFonts w:ascii="Arial Narrow" w:hAnsi="Arial Narrow"/>
                          <w:b/>
                          <w:bCs/>
                          <w:sz w:val="18"/>
                          <w:szCs w:val="18"/>
                        </w:rPr>
                        <w:t>34,5%</w:t>
                      </w:r>
                    </w:p>
                  </w:txbxContent>
                </v:textbox>
              </v:shape>
            </w:pict>
          </mc:Fallback>
        </mc:AlternateContent>
      </w:r>
      <w:r w:rsidR="00F8286F">
        <w:rPr>
          <w:noProof/>
        </w:rPr>
        <mc:AlternateContent>
          <mc:Choice Requires="wps">
            <w:drawing>
              <wp:anchor distT="0" distB="0" distL="114300" distR="114300" simplePos="0" relativeHeight="251658246" behindDoc="0" locked="0" layoutInCell="1" allowOverlap="1" wp14:anchorId="1CD82B08" wp14:editId="62673159">
                <wp:simplePos x="0" y="0"/>
                <wp:positionH relativeFrom="column">
                  <wp:posOffset>1443990</wp:posOffset>
                </wp:positionH>
                <wp:positionV relativeFrom="paragraph">
                  <wp:posOffset>1606550</wp:posOffset>
                </wp:positionV>
                <wp:extent cx="412299" cy="295331"/>
                <wp:effectExtent l="0" t="0" r="0" b="0"/>
                <wp:wrapNone/>
                <wp:docPr id="11"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08F5EE81" w14:textId="41631DB5" w:rsidR="00F2397D" w:rsidRDefault="00F2397D" w:rsidP="00722225">
                            <w:pPr>
                              <w:rPr>
                                <w:sz w:val="24"/>
                                <w:szCs w:val="24"/>
                              </w:rPr>
                            </w:pPr>
                            <w:r>
                              <w:rPr>
                                <w:rFonts w:ascii="Arial Narrow" w:hAnsi="Arial Narrow"/>
                                <w:b/>
                                <w:bCs/>
                                <w:sz w:val="18"/>
                                <w:szCs w:val="18"/>
                              </w:rPr>
                              <w:t>11%</w:t>
                            </w:r>
                          </w:p>
                        </w:txbxContent>
                      </wps:txbx>
                      <wps:bodyPr wrap="none" rtlCol="0"/>
                    </wps:wsp>
                  </a:graphicData>
                </a:graphic>
              </wp:anchor>
            </w:drawing>
          </mc:Choice>
          <mc:Fallback>
            <w:pict>
              <v:shape w14:anchorId="1CD82B08" id="_x0000_s1035" type="#_x0000_t202" style="position:absolute;left:0;text-align:left;margin-left:113.7pt;margin-top:126.5pt;width:32.45pt;height:23.25pt;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" filled="f" stroked="f">
                <v:textbox>
                  <w:txbxContent>
                    <w:p w14:paraId="08F5EE81" w14:textId="41631DB5" w:rsidR="00F2397D" w:rsidRDefault="00F2397D" w:rsidP="00722225">
                      <w:pPr>
                        <w:rPr>
                          <w:sz w:val="24"/>
                          <w:szCs w:val="24"/>
                        </w:rPr>
                      </w:pPr>
                      <w:r>
                        <w:rPr>
                          <w:rFonts w:ascii="Arial Narrow" w:hAnsi="Arial Narrow"/>
                          <w:b/>
                          <w:bCs/>
                          <w:sz w:val="18"/>
                          <w:szCs w:val="18"/>
                        </w:rPr>
                        <w:t>11%</w:t>
                      </w:r>
                    </w:p>
                  </w:txbxContent>
                </v:textbox>
              </v:shape>
            </w:pict>
          </mc:Fallback>
        </mc:AlternateContent>
      </w:r>
      <w:r w:rsidR="00F8286F">
        <w:rPr>
          <w:noProof/>
        </w:rPr>
        <mc:AlternateContent>
          <mc:Choice Requires="wps">
            <w:drawing>
              <wp:anchor distT="0" distB="0" distL="114300" distR="114300" simplePos="0" relativeHeight="251658245" behindDoc="0" locked="0" layoutInCell="1" allowOverlap="1" wp14:anchorId="39AEC0D2" wp14:editId="4A189A21">
                <wp:simplePos x="0" y="0"/>
                <wp:positionH relativeFrom="column">
                  <wp:posOffset>1133475</wp:posOffset>
                </wp:positionH>
                <wp:positionV relativeFrom="paragraph">
                  <wp:posOffset>961390</wp:posOffset>
                </wp:positionV>
                <wp:extent cx="412299" cy="295331"/>
                <wp:effectExtent l="0" t="0" r="0" b="0"/>
                <wp:wrapNone/>
                <wp:docPr id="10"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19C87BBF" w14:textId="15757F21" w:rsidR="00F2397D" w:rsidRDefault="00F2397D" w:rsidP="00A536D5">
                            <w:pPr>
                              <w:rPr>
                                <w:sz w:val="24"/>
                                <w:szCs w:val="24"/>
                              </w:rPr>
                            </w:pPr>
                            <w:r>
                              <w:rPr>
                                <w:rFonts w:ascii="Arial Narrow" w:hAnsi="Arial Narrow"/>
                                <w:b/>
                                <w:bCs/>
                                <w:sz w:val="18"/>
                                <w:szCs w:val="18"/>
                              </w:rPr>
                              <w:t>63,6%</w:t>
                            </w:r>
                          </w:p>
                        </w:txbxContent>
                      </wps:txbx>
                      <wps:bodyPr wrap="none" rtlCol="0"/>
                    </wps:wsp>
                  </a:graphicData>
                </a:graphic>
              </wp:anchor>
            </w:drawing>
          </mc:Choice>
          <mc:Fallback>
            <w:pict>
              <v:shape w14:anchorId="39AEC0D2" id="_x0000_s1036" type="#_x0000_t202" style="position:absolute;left:0;text-align:left;margin-left:89.25pt;margin-top:75.7pt;width:32.45pt;height:23.25pt;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" filled="f" stroked="f">
                <v:textbox>
                  <w:txbxContent>
                    <w:p w14:paraId="19C87BBF" w14:textId="15757F21" w:rsidR="00F2397D" w:rsidRDefault="00F2397D" w:rsidP="00A536D5">
                      <w:pPr>
                        <w:rPr>
                          <w:sz w:val="24"/>
                          <w:szCs w:val="24"/>
                        </w:rPr>
                      </w:pPr>
                      <w:r>
                        <w:rPr>
                          <w:rFonts w:ascii="Arial Narrow" w:hAnsi="Arial Narrow"/>
                          <w:b/>
                          <w:bCs/>
                          <w:sz w:val="18"/>
                          <w:szCs w:val="18"/>
                        </w:rPr>
                        <w:t>63,6%</w:t>
                      </w:r>
                    </w:p>
                  </w:txbxContent>
                </v:textbox>
              </v:shape>
            </w:pict>
          </mc:Fallback>
        </mc:AlternateContent>
      </w:r>
      <w:r w:rsidR="000A1AF0">
        <w:rPr>
          <w:noProof/>
        </w:rPr>
        <w:drawing>
          <wp:inline distT="0" distB="0" distL="0" distR="0" wp14:anchorId="1D1DEFCF" wp14:editId="49D067EB">
            <wp:extent cx="6124575" cy="2840990"/>
            <wp:effectExtent l="0" t="0" r="9525" b="16510"/>
            <wp:docPr id="9" name="Gráfico 9">
              <a:extLst xmlns:a="http://schemas.openxmlformats.org/drawingml/2006/main">
                <a:ext uri="{FF2B5EF4-FFF2-40B4-BE49-F238E27FC236}">
                  <a16:creationId xmlns:a16="http://schemas.microsoft.com/office/drawing/2014/main" id="{B608F9CA-8386-4E51-91B4-CC745B334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1595C1" w14:textId="7713B518" w:rsidR="00800675" w:rsidRPr="006A1179" w:rsidRDefault="00800675" w:rsidP="00800675">
      <w:pPr>
        <w:jc w:val="center"/>
        <w:rPr>
          <w:rFonts w:ascii="Arial" w:hAnsi="Arial" w:cs="Arial"/>
          <w:sz w:val="20"/>
          <w:szCs w:val="20"/>
        </w:rPr>
      </w:pPr>
      <w:r w:rsidRPr="006A1179">
        <w:rPr>
          <w:rFonts w:ascii="Arial" w:hAnsi="Arial" w:cs="Arial"/>
          <w:b/>
          <w:sz w:val="20"/>
          <w:szCs w:val="20"/>
        </w:rPr>
        <w:t xml:space="preserve">Fuente: </w:t>
      </w:r>
      <w:r w:rsidRPr="006A1179">
        <w:rPr>
          <w:rFonts w:ascii="Arial" w:hAnsi="Arial" w:cs="Arial"/>
          <w:bCs/>
          <w:sz w:val="20"/>
          <w:szCs w:val="20"/>
        </w:rPr>
        <w:t>PREDIS, 30 de junio de 2020</w:t>
      </w:r>
    </w:p>
    <w:p w14:paraId="4437B6A7" w14:textId="782D2264" w:rsidR="004D6142" w:rsidRDefault="004D6142" w:rsidP="128E9E61">
      <w:pPr>
        <w:jc w:val="both"/>
        <w:rPr>
          <w:rFonts w:ascii="Arial" w:eastAsia="Arial" w:hAnsi="Arial" w:cs="Arial"/>
          <w:b/>
          <w:bCs/>
          <w:color w:val="000000" w:themeColor="text1"/>
          <w:lang w:val="es"/>
        </w:rPr>
      </w:pPr>
    </w:p>
    <w:p w14:paraId="0324533B" w14:textId="6AC39536" w:rsidR="00D6299C" w:rsidRDefault="00D6299C" w:rsidP="00D6299C">
      <w:pPr>
        <w:jc w:val="both"/>
        <w:rPr>
          <w:rFonts w:ascii="Arial" w:hAnsi="Arial" w:cs="Arial"/>
        </w:rPr>
      </w:pPr>
      <w:r w:rsidRPr="008C4E63">
        <w:rPr>
          <w:rFonts w:ascii="Arial" w:hAnsi="Arial" w:cs="Arial"/>
        </w:rPr>
        <w:t xml:space="preserve">En la participación global por fuentes de financiación, se evidencia una mayor ejecución </w:t>
      </w:r>
      <w:r w:rsidRPr="007E7546">
        <w:rPr>
          <w:rFonts w:ascii="Arial" w:hAnsi="Arial" w:cs="Arial"/>
        </w:rPr>
        <w:t xml:space="preserve">presupuestal en las fuentes 12 - Otros Distrito y </w:t>
      </w:r>
      <w:r>
        <w:rPr>
          <w:rFonts w:ascii="Arial" w:hAnsi="Arial" w:cs="Arial"/>
        </w:rPr>
        <w:t>6</w:t>
      </w:r>
      <w:r w:rsidRPr="007E7546">
        <w:rPr>
          <w:rFonts w:ascii="Arial" w:hAnsi="Arial" w:cs="Arial"/>
        </w:rPr>
        <w:t xml:space="preserve"> - Sobretasa </w:t>
      </w:r>
      <w:r>
        <w:rPr>
          <w:rFonts w:ascii="Arial" w:hAnsi="Arial" w:cs="Arial"/>
        </w:rPr>
        <w:t>a la Gasolina</w:t>
      </w:r>
      <w:r w:rsidRPr="007E7546">
        <w:rPr>
          <w:rFonts w:ascii="Arial" w:hAnsi="Arial" w:cs="Arial"/>
        </w:rPr>
        <w:t xml:space="preserve">, con el </w:t>
      </w:r>
      <w:r w:rsidR="00F33D4A">
        <w:rPr>
          <w:rFonts w:ascii="Arial" w:hAnsi="Arial" w:cs="Arial"/>
        </w:rPr>
        <w:t>63</w:t>
      </w:r>
      <w:r w:rsidR="007B01D7">
        <w:rPr>
          <w:rFonts w:ascii="Arial" w:hAnsi="Arial" w:cs="Arial"/>
        </w:rPr>
        <w:t>,6</w:t>
      </w:r>
      <w:r w:rsidRPr="007E7546">
        <w:rPr>
          <w:rFonts w:ascii="Arial" w:hAnsi="Arial" w:cs="Arial"/>
        </w:rPr>
        <w:t xml:space="preserve">%, </w:t>
      </w:r>
      <w:r>
        <w:rPr>
          <w:rFonts w:ascii="Arial" w:hAnsi="Arial" w:cs="Arial"/>
        </w:rPr>
        <w:t>58,8</w:t>
      </w:r>
      <w:r w:rsidRPr="007E7546">
        <w:rPr>
          <w:rFonts w:ascii="Arial" w:hAnsi="Arial" w:cs="Arial"/>
        </w:rPr>
        <w:t xml:space="preserve">% respectivamente. Mientras que la </w:t>
      </w:r>
      <w:r>
        <w:rPr>
          <w:rFonts w:ascii="Arial" w:hAnsi="Arial" w:cs="Arial"/>
        </w:rPr>
        <w:t>f</w:t>
      </w:r>
      <w:r w:rsidRPr="007E7546">
        <w:rPr>
          <w:rFonts w:ascii="Arial" w:hAnsi="Arial" w:cs="Arial"/>
        </w:rPr>
        <w:t xml:space="preserve">uente </w:t>
      </w:r>
      <w:r w:rsidRPr="00D45E11">
        <w:rPr>
          <w:rFonts w:ascii="Arial" w:hAnsi="Arial" w:cs="Arial"/>
        </w:rPr>
        <w:t>33 - Sobretasa al ACPM</w:t>
      </w:r>
      <w:r w:rsidRPr="007E7546">
        <w:rPr>
          <w:rFonts w:ascii="Arial" w:hAnsi="Arial" w:cs="Arial"/>
        </w:rPr>
        <w:t xml:space="preserve"> tiene una ejecución presupuestal </w:t>
      </w:r>
      <w:r>
        <w:rPr>
          <w:rFonts w:ascii="Arial" w:hAnsi="Arial" w:cs="Arial"/>
        </w:rPr>
        <w:t>que asciende a 34,5</w:t>
      </w:r>
      <w:r w:rsidRPr="007E7546">
        <w:rPr>
          <w:rFonts w:ascii="Arial" w:hAnsi="Arial" w:cs="Arial"/>
        </w:rPr>
        <w:t>%.</w:t>
      </w:r>
    </w:p>
    <w:p w14:paraId="75F62BC9" w14:textId="77777777" w:rsidR="007B01D7" w:rsidRDefault="007B01D7" w:rsidP="00D6299C">
      <w:pPr>
        <w:jc w:val="both"/>
        <w:rPr>
          <w:rFonts w:ascii="Arial" w:hAnsi="Arial" w:cs="Arial"/>
        </w:rPr>
      </w:pPr>
    </w:p>
    <w:p w14:paraId="50799B20" w14:textId="49457315" w:rsidR="00FB6117" w:rsidRPr="00FB6117" w:rsidRDefault="00FB6117" w:rsidP="00D6299C">
      <w:pPr>
        <w:jc w:val="both"/>
        <w:rPr>
          <w:rFonts w:ascii="Arial" w:eastAsia="Arial" w:hAnsi="Arial" w:cs="Arial"/>
          <w:b/>
          <w:bCs/>
          <w:i/>
          <w:iCs/>
          <w:color w:val="000000" w:themeColor="text1"/>
          <w:lang w:val="es"/>
        </w:rPr>
      </w:pPr>
      <w:r w:rsidRPr="00FB6117">
        <w:rPr>
          <w:rFonts w:ascii="Arial" w:eastAsia="Arial" w:hAnsi="Arial" w:cs="Arial"/>
          <w:b/>
          <w:bCs/>
          <w:i/>
          <w:iCs/>
          <w:color w:val="000000" w:themeColor="text1"/>
          <w:lang w:val="es"/>
        </w:rPr>
        <w:t>Detalle Inversión Directa</w:t>
      </w:r>
      <w:r w:rsidR="00875AC5">
        <w:rPr>
          <w:rFonts w:ascii="Arial" w:eastAsia="Arial" w:hAnsi="Arial" w:cs="Arial"/>
          <w:b/>
          <w:bCs/>
          <w:i/>
          <w:iCs/>
          <w:color w:val="000000" w:themeColor="text1"/>
          <w:lang w:val="es"/>
        </w:rPr>
        <w:t xml:space="preserve"> </w:t>
      </w:r>
    </w:p>
    <w:p w14:paraId="60E7EB1A" w14:textId="77777777" w:rsidR="00261D7E" w:rsidRDefault="00261D7E" w:rsidP="00261D7E">
      <w:pPr>
        <w:widowControl/>
        <w:contextualSpacing/>
        <w:jc w:val="both"/>
        <w:rPr>
          <w:rFonts w:ascii="Arial" w:hAnsi="Arial" w:cs="Arial"/>
        </w:rPr>
      </w:pPr>
    </w:p>
    <w:p w14:paraId="2E07DC2B" w14:textId="7269D39C" w:rsidR="00261D7E" w:rsidRDefault="00261D7E" w:rsidP="00261D7E">
      <w:pPr>
        <w:pStyle w:val="Prrafodelista"/>
        <w:widowControl/>
        <w:numPr>
          <w:ilvl w:val="0"/>
          <w:numId w:val="17"/>
        </w:numPr>
        <w:contextualSpacing/>
        <w:jc w:val="both"/>
        <w:rPr>
          <w:rFonts w:ascii="Arial" w:hAnsi="Arial" w:cs="Arial"/>
          <w:b/>
          <w:bCs/>
        </w:rPr>
      </w:pPr>
      <w:r w:rsidRPr="00261D7E">
        <w:rPr>
          <w:rFonts w:ascii="Arial" w:hAnsi="Arial" w:cs="Arial"/>
          <w:b/>
          <w:bCs/>
        </w:rPr>
        <w:t>Proyecto 408 - Recuperación, Rehabilitación y Mantenimiento de la Malla Vial.</w:t>
      </w:r>
    </w:p>
    <w:p w14:paraId="50ADDE59" w14:textId="77777777" w:rsidR="00B20E92" w:rsidRDefault="00B20E92" w:rsidP="00B20E92">
      <w:pPr>
        <w:widowControl/>
        <w:contextualSpacing/>
        <w:jc w:val="both"/>
        <w:rPr>
          <w:rFonts w:ascii="Arial" w:hAnsi="Arial" w:cs="Arial"/>
          <w:b/>
          <w:bCs/>
        </w:rPr>
      </w:pPr>
    </w:p>
    <w:p w14:paraId="61D39740" w14:textId="77777777" w:rsidR="00936289" w:rsidRPr="002751E2" w:rsidRDefault="00936289" w:rsidP="00936289">
      <w:pPr>
        <w:jc w:val="both"/>
        <w:rPr>
          <w:rFonts w:ascii="Arial" w:hAnsi="Arial" w:cs="Arial"/>
        </w:rPr>
      </w:pPr>
      <w:r w:rsidRPr="002751E2">
        <w:rPr>
          <w:rFonts w:ascii="Arial" w:hAnsi="Arial" w:cs="Arial"/>
        </w:rPr>
        <w:t>El presupuesto asignado al proyecto de inversión asciende a $125.192 millones, de los cuales se ha comprometido el 31,4%, que corresponde a $39.282 millones.</w:t>
      </w:r>
    </w:p>
    <w:p w14:paraId="45F70DC0" w14:textId="77777777" w:rsidR="005E458F" w:rsidRDefault="005E458F" w:rsidP="00B20E92">
      <w:pPr>
        <w:pStyle w:val="Descripcin"/>
        <w:rPr>
          <w:rFonts w:ascii="Arial" w:hAnsi="Arial" w:cs="Arial"/>
          <w:b/>
          <w:bCs/>
          <w:i w:val="0"/>
          <w:iCs w:val="0"/>
          <w:color w:val="auto"/>
          <w:sz w:val="20"/>
          <w:szCs w:val="20"/>
        </w:rPr>
      </w:pPr>
    </w:p>
    <w:p w14:paraId="36B1DFA4" w14:textId="7C528F68" w:rsidR="00B20E92" w:rsidRPr="00446BFE" w:rsidRDefault="00B20E92" w:rsidP="00073E4D">
      <w:pPr>
        <w:pStyle w:val="Descripcin"/>
        <w:jc w:val="center"/>
        <w:rPr>
          <w:rFonts w:ascii="Arial" w:eastAsia="Arial" w:hAnsi="Arial" w:cs="Arial"/>
          <w:color w:val="000000" w:themeColor="text1"/>
          <w:lang w:val="es"/>
        </w:rPr>
      </w:pPr>
      <w:r w:rsidRPr="00B20E92">
        <w:rPr>
          <w:rFonts w:ascii="Arial" w:hAnsi="Arial" w:cs="Arial"/>
          <w:b/>
          <w:bCs/>
          <w:i w:val="0"/>
          <w:iCs w:val="0"/>
          <w:color w:val="auto"/>
          <w:sz w:val="20"/>
          <w:szCs w:val="20"/>
        </w:rPr>
        <w:t xml:space="preserve">Gráfica </w:t>
      </w:r>
      <w:r w:rsidRPr="00B20E92">
        <w:rPr>
          <w:rFonts w:ascii="Arial" w:hAnsi="Arial" w:cs="Arial"/>
          <w:b/>
          <w:bCs/>
          <w:i w:val="0"/>
          <w:iCs w:val="0"/>
          <w:color w:val="auto"/>
          <w:sz w:val="20"/>
          <w:szCs w:val="20"/>
        </w:rPr>
        <w:fldChar w:fldCharType="begin"/>
      </w:r>
      <w:r w:rsidRPr="00B20E92">
        <w:rPr>
          <w:rFonts w:ascii="Arial" w:hAnsi="Arial" w:cs="Arial"/>
          <w:b/>
          <w:bCs/>
          <w:i w:val="0"/>
          <w:iCs w:val="0"/>
          <w:color w:val="auto"/>
          <w:sz w:val="20"/>
          <w:szCs w:val="20"/>
        </w:rPr>
        <w:instrText xml:space="preserve"> SEQ Gráfica \* ARABIC </w:instrText>
      </w:r>
      <w:r w:rsidRPr="00B20E92">
        <w:rPr>
          <w:rFonts w:ascii="Arial" w:hAnsi="Arial" w:cs="Arial"/>
          <w:b/>
          <w:bCs/>
          <w:i w:val="0"/>
          <w:iCs w:val="0"/>
          <w:color w:val="auto"/>
          <w:sz w:val="20"/>
          <w:szCs w:val="20"/>
        </w:rPr>
        <w:fldChar w:fldCharType="separate"/>
      </w:r>
      <w:r w:rsidR="004546F2">
        <w:rPr>
          <w:rFonts w:ascii="Arial" w:hAnsi="Arial" w:cs="Arial"/>
          <w:b/>
          <w:bCs/>
          <w:i w:val="0"/>
          <w:iCs w:val="0"/>
          <w:noProof/>
          <w:color w:val="auto"/>
          <w:sz w:val="20"/>
          <w:szCs w:val="20"/>
        </w:rPr>
        <w:t>6</w:t>
      </w:r>
      <w:r w:rsidRPr="00B20E92">
        <w:rPr>
          <w:rFonts w:ascii="Arial" w:hAnsi="Arial" w:cs="Arial"/>
          <w:b/>
          <w:bCs/>
          <w:i w:val="0"/>
          <w:iCs w:val="0"/>
          <w:color w:val="auto"/>
          <w:sz w:val="20"/>
          <w:szCs w:val="20"/>
        </w:rPr>
        <w:fldChar w:fldCharType="end"/>
      </w:r>
      <w:r w:rsidRPr="00B20E92">
        <w:rPr>
          <w:rFonts w:ascii="Arial" w:hAnsi="Arial" w:cs="Arial"/>
          <w:b/>
          <w:bCs/>
          <w:i w:val="0"/>
          <w:iCs w:val="0"/>
          <w:color w:val="auto"/>
          <w:sz w:val="20"/>
          <w:szCs w:val="20"/>
        </w:rPr>
        <w:t>.</w:t>
      </w:r>
      <w:r w:rsidRPr="00B20E92">
        <w:rPr>
          <w:color w:val="auto"/>
        </w:rPr>
        <w:t xml:space="preserve"> </w:t>
      </w:r>
      <w:r w:rsidRPr="00A316A0">
        <w:rPr>
          <w:rFonts w:ascii="Arial" w:hAnsi="Arial" w:cs="Arial"/>
          <w:i w:val="0"/>
          <w:iCs w:val="0"/>
          <w:color w:val="auto"/>
          <w:sz w:val="20"/>
          <w:szCs w:val="20"/>
        </w:rPr>
        <w:t xml:space="preserve">Ejecución Presupuestal </w:t>
      </w:r>
      <w:r w:rsidR="00073E4D">
        <w:rPr>
          <w:rFonts w:ascii="Arial" w:hAnsi="Arial" w:cs="Arial"/>
          <w:i w:val="0"/>
          <w:iCs w:val="0"/>
          <w:color w:val="auto"/>
          <w:sz w:val="20"/>
          <w:szCs w:val="20"/>
        </w:rPr>
        <w:t>proyecto 408</w:t>
      </w:r>
      <w:r>
        <w:rPr>
          <w:rFonts w:ascii="Arial" w:hAnsi="Arial" w:cs="Arial"/>
          <w:i w:val="0"/>
          <w:iCs w:val="0"/>
          <w:color w:val="auto"/>
          <w:sz w:val="20"/>
          <w:szCs w:val="20"/>
        </w:rPr>
        <w:t xml:space="preserve">                    </w:t>
      </w:r>
      <w:r w:rsidRPr="00A316A0">
        <w:rPr>
          <w:rFonts w:ascii="Arial" w:hAnsi="Arial" w:cs="Arial"/>
          <w:i w:val="0"/>
          <w:iCs w:val="0"/>
          <w:color w:val="auto"/>
          <w:sz w:val="20"/>
          <w:szCs w:val="20"/>
        </w:rPr>
        <w:t>Millones de Pesos</w:t>
      </w:r>
    </w:p>
    <w:p w14:paraId="6A336AA9" w14:textId="56C8DB28" w:rsidR="00FF6AD0" w:rsidRDefault="0045198E" w:rsidP="00B20E92">
      <w:pPr>
        <w:jc w:val="center"/>
        <w:rPr>
          <w:rFonts w:ascii="Arial" w:eastAsia="Arial" w:hAnsi="Arial" w:cs="Arial"/>
          <w:b/>
          <w:bCs/>
          <w:color w:val="000000" w:themeColor="text1"/>
          <w:lang w:val="es"/>
        </w:rPr>
      </w:pPr>
      <w:r>
        <w:rPr>
          <w:noProof/>
        </w:rPr>
        <w:lastRenderedPageBreak/>
        <mc:AlternateContent>
          <mc:Choice Requires="wps">
            <w:drawing>
              <wp:anchor distT="0" distB="0" distL="114300" distR="114300" simplePos="0" relativeHeight="251658254" behindDoc="0" locked="0" layoutInCell="1" allowOverlap="1" wp14:anchorId="4969D7A7" wp14:editId="7BEF2931">
                <wp:simplePos x="0" y="0"/>
                <wp:positionH relativeFrom="column">
                  <wp:posOffset>4616450</wp:posOffset>
                </wp:positionH>
                <wp:positionV relativeFrom="paragraph">
                  <wp:posOffset>1102995</wp:posOffset>
                </wp:positionV>
                <wp:extent cx="412299" cy="295331"/>
                <wp:effectExtent l="0" t="0" r="0" b="0"/>
                <wp:wrapNone/>
                <wp:docPr id="23"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2942E3BC" w14:textId="345D9018" w:rsidR="00F2397D" w:rsidRDefault="00F2397D" w:rsidP="00B20E92">
                            <w:pPr>
                              <w:rPr>
                                <w:sz w:val="24"/>
                                <w:szCs w:val="24"/>
                              </w:rPr>
                            </w:pPr>
                            <w:r>
                              <w:rPr>
                                <w:rFonts w:ascii="Arial Narrow" w:hAnsi="Arial Narrow"/>
                                <w:b/>
                                <w:bCs/>
                                <w:sz w:val="18"/>
                                <w:szCs w:val="18"/>
                              </w:rPr>
                              <w:t>4%</w:t>
                            </w:r>
                          </w:p>
                        </w:txbxContent>
                      </wps:txbx>
                      <wps:bodyPr wrap="none" rtlCol="0"/>
                    </wps:wsp>
                  </a:graphicData>
                </a:graphic>
              </wp:anchor>
            </w:drawing>
          </mc:Choice>
          <mc:Fallback>
            <w:pict>
              <v:shape w14:anchorId="4969D7A7" id="_x0000_s1037" type="#_x0000_t202" style="position:absolute;left:0;text-align:left;margin-left:363.5pt;margin-top:86.85pt;width:32.45pt;height:23.25pt;z-index:25165825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" filled="f" stroked="f">
                <v:textbox>
                  <w:txbxContent>
                    <w:p w14:paraId="2942E3BC" w14:textId="345D9018" w:rsidR="00F2397D" w:rsidRDefault="00F2397D" w:rsidP="00B20E92">
                      <w:pPr>
                        <w:rPr>
                          <w:sz w:val="24"/>
                          <w:szCs w:val="24"/>
                        </w:rPr>
                      </w:pPr>
                      <w:r>
                        <w:rPr>
                          <w:rFonts w:ascii="Arial Narrow" w:hAnsi="Arial Narrow"/>
                          <w:b/>
                          <w:bCs/>
                          <w:sz w:val="18"/>
                          <w:szCs w:val="18"/>
                        </w:rPr>
                        <w:t>4%</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578C741F" wp14:editId="6CE11CDE">
                <wp:simplePos x="0" y="0"/>
                <wp:positionH relativeFrom="column">
                  <wp:posOffset>3231515</wp:posOffset>
                </wp:positionH>
                <wp:positionV relativeFrom="paragraph">
                  <wp:posOffset>799465</wp:posOffset>
                </wp:positionV>
                <wp:extent cx="412299" cy="295331"/>
                <wp:effectExtent l="0" t="0" r="0" b="0"/>
                <wp:wrapNone/>
                <wp:docPr id="22"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3631FD17" w14:textId="2C64A509" w:rsidR="00F2397D" w:rsidRDefault="00F2397D" w:rsidP="00B20E92">
                            <w:pPr>
                              <w:rPr>
                                <w:sz w:val="24"/>
                                <w:szCs w:val="24"/>
                              </w:rPr>
                            </w:pPr>
                            <w:r>
                              <w:rPr>
                                <w:rFonts w:ascii="Arial Narrow" w:hAnsi="Arial Narrow"/>
                                <w:b/>
                                <w:bCs/>
                                <w:sz w:val="18"/>
                                <w:szCs w:val="18"/>
                              </w:rPr>
                              <w:t>31%</w:t>
                            </w:r>
                          </w:p>
                        </w:txbxContent>
                      </wps:txbx>
                      <wps:bodyPr wrap="none" rtlCol="0"/>
                    </wps:wsp>
                  </a:graphicData>
                </a:graphic>
              </wp:anchor>
            </w:drawing>
          </mc:Choice>
          <mc:Fallback>
            <w:pict>
              <v:shape w14:anchorId="578C741F" id="_x0000_s1038" type="#_x0000_t202" style="position:absolute;left:0;text-align:left;margin-left:254.45pt;margin-top:62.95pt;width:32.45pt;height:23.25pt;z-index:2516582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" filled="f" stroked="f">
                <v:textbox>
                  <w:txbxContent>
                    <w:p w14:paraId="3631FD17" w14:textId="2C64A509" w:rsidR="00F2397D" w:rsidRDefault="00F2397D" w:rsidP="00B20E92">
                      <w:pPr>
                        <w:rPr>
                          <w:sz w:val="24"/>
                          <w:szCs w:val="24"/>
                        </w:rPr>
                      </w:pPr>
                      <w:r>
                        <w:rPr>
                          <w:rFonts w:ascii="Arial Narrow" w:hAnsi="Arial Narrow"/>
                          <w:b/>
                          <w:bCs/>
                          <w:sz w:val="18"/>
                          <w:szCs w:val="18"/>
                        </w:rPr>
                        <w:t>31%</w:t>
                      </w:r>
                    </w:p>
                  </w:txbxContent>
                </v:textbox>
              </v:shape>
            </w:pict>
          </mc:Fallback>
        </mc:AlternateContent>
      </w:r>
      <w:r w:rsidR="00B20E92">
        <w:rPr>
          <w:noProof/>
        </w:rPr>
        <w:drawing>
          <wp:inline distT="0" distB="0" distL="0" distR="0" wp14:anchorId="108DD132" wp14:editId="12075DC8">
            <wp:extent cx="4886325" cy="1790700"/>
            <wp:effectExtent l="0" t="0" r="9525" b="0"/>
            <wp:docPr id="21" name="Gráfico 21">
              <a:extLst xmlns:a="http://schemas.openxmlformats.org/drawingml/2006/main">
                <a:ext uri="{FF2B5EF4-FFF2-40B4-BE49-F238E27FC236}">
                  <a16:creationId xmlns:a16="http://schemas.microsoft.com/office/drawing/2014/main" id="{36180667-D7BA-4522-B2D3-EDCD5AF52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13B680" w14:textId="77777777" w:rsidR="00FF6AD0" w:rsidRDefault="00FF6AD0" w:rsidP="128E9E61">
      <w:pPr>
        <w:jc w:val="both"/>
        <w:rPr>
          <w:rFonts w:ascii="Arial" w:eastAsia="Arial" w:hAnsi="Arial" w:cs="Arial"/>
          <w:b/>
          <w:bCs/>
          <w:color w:val="000000" w:themeColor="text1"/>
          <w:lang w:val="es"/>
        </w:rPr>
      </w:pPr>
    </w:p>
    <w:p w14:paraId="7EE7D080" w14:textId="46137E14" w:rsidR="00B20E92" w:rsidRPr="006A1179" w:rsidRDefault="00B20E92" w:rsidP="00B20E92">
      <w:pPr>
        <w:jc w:val="center"/>
        <w:rPr>
          <w:rFonts w:ascii="Arial" w:hAnsi="Arial" w:cs="Arial"/>
          <w:sz w:val="20"/>
          <w:szCs w:val="20"/>
        </w:rPr>
      </w:pPr>
      <w:r w:rsidRPr="006A1179">
        <w:rPr>
          <w:rFonts w:ascii="Arial" w:hAnsi="Arial" w:cs="Arial"/>
          <w:b/>
          <w:sz w:val="20"/>
          <w:szCs w:val="20"/>
        </w:rPr>
        <w:t xml:space="preserve">Fuente: </w:t>
      </w:r>
      <w:r w:rsidRPr="006A1179">
        <w:rPr>
          <w:rFonts w:ascii="Arial" w:hAnsi="Arial" w:cs="Arial"/>
          <w:bCs/>
          <w:sz w:val="20"/>
          <w:szCs w:val="20"/>
        </w:rPr>
        <w:t>PREDIS, 30 de junio de 2020</w:t>
      </w:r>
    </w:p>
    <w:p w14:paraId="4EB10CB6" w14:textId="77777777" w:rsidR="00FF6AD0" w:rsidRPr="00800675" w:rsidRDefault="00FF6AD0" w:rsidP="128E9E61">
      <w:pPr>
        <w:jc w:val="both"/>
        <w:rPr>
          <w:rFonts w:ascii="Arial" w:eastAsia="Arial" w:hAnsi="Arial" w:cs="Arial"/>
          <w:b/>
          <w:bCs/>
          <w:color w:val="000000" w:themeColor="text1"/>
          <w:lang w:val="es"/>
        </w:rPr>
      </w:pPr>
    </w:p>
    <w:p w14:paraId="01255FCA" w14:textId="77777777" w:rsidR="007C6FD9" w:rsidRDefault="007C6FD9" w:rsidP="00EE452B">
      <w:pPr>
        <w:jc w:val="both"/>
        <w:rPr>
          <w:rFonts w:ascii="Arial" w:hAnsi="Arial" w:cs="Arial"/>
          <w:lang w:val="es-ES"/>
        </w:rPr>
      </w:pPr>
    </w:p>
    <w:p w14:paraId="5C75AF4C" w14:textId="3ABD0995" w:rsidR="00EE452B" w:rsidRPr="004502A3" w:rsidRDefault="00887296" w:rsidP="00EE452B">
      <w:pPr>
        <w:jc w:val="both"/>
        <w:rPr>
          <w:rFonts w:ascii="Arial" w:hAnsi="Arial" w:cs="Arial"/>
        </w:rPr>
      </w:pPr>
      <w:r w:rsidRPr="000B3C54">
        <w:rPr>
          <w:rFonts w:ascii="Arial" w:hAnsi="Arial" w:cs="Arial"/>
          <w:lang w:val="es-ES"/>
        </w:rPr>
        <w:t xml:space="preserve">Es de anotar que, con corte </w:t>
      </w:r>
      <w:r>
        <w:rPr>
          <w:rFonts w:ascii="Arial" w:hAnsi="Arial" w:cs="Arial"/>
          <w:lang w:val="es-ES"/>
        </w:rPr>
        <w:t xml:space="preserve">al </w:t>
      </w:r>
      <w:r w:rsidRPr="000B3C54">
        <w:rPr>
          <w:rFonts w:ascii="Arial" w:hAnsi="Arial" w:cs="Arial"/>
          <w:lang w:val="es-ES"/>
        </w:rPr>
        <w:t>3</w:t>
      </w:r>
      <w:r>
        <w:rPr>
          <w:rFonts w:ascii="Arial" w:hAnsi="Arial" w:cs="Arial"/>
          <w:lang w:val="es-ES"/>
        </w:rPr>
        <w:t>0</w:t>
      </w:r>
      <w:r w:rsidRPr="000B3C54">
        <w:rPr>
          <w:rFonts w:ascii="Arial" w:hAnsi="Arial" w:cs="Arial"/>
          <w:lang w:val="es-ES"/>
        </w:rPr>
        <w:t xml:space="preserve"> de </w:t>
      </w:r>
      <w:r>
        <w:rPr>
          <w:rFonts w:ascii="Arial" w:hAnsi="Arial" w:cs="Arial"/>
          <w:lang w:val="es-ES"/>
        </w:rPr>
        <w:t>junio,</w:t>
      </w:r>
      <w:r w:rsidRPr="000B3C54">
        <w:rPr>
          <w:rFonts w:ascii="Arial" w:hAnsi="Arial" w:cs="Arial"/>
          <w:lang w:val="es-ES"/>
        </w:rPr>
        <w:t xml:space="preserve"> el proyecto de inversión presenta una ejecución presupuestal</w:t>
      </w:r>
      <w:r>
        <w:rPr>
          <w:rFonts w:ascii="Arial" w:hAnsi="Arial" w:cs="Arial"/>
          <w:lang w:val="es-ES"/>
        </w:rPr>
        <w:t xml:space="preserve"> de $39.282 millones que representa el 31,4%</w:t>
      </w:r>
      <w:r w:rsidRPr="000B3C54">
        <w:rPr>
          <w:rFonts w:ascii="Arial" w:hAnsi="Arial" w:cs="Arial"/>
          <w:lang w:val="es-ES"/>
        </w:rPr>
        <w:t xml:space="preserve">, teniendo en cuenta además los recursos por concepto </w:t>
      </w:r>
      <w:r w:rsidR="00FD5BC7">
        <w:rPr>
          <w:rFonts w:ascii="Arial" w:hAnsi="Arial" w:cs="Arial"/>
          <w:lang w:val="es-ES"/>
        </w:rPr>
        <w:t>del</w:t>
      </w:r>
      <w:r w:rsidRPr="000B3C54">
        <w:rPr>
          <w:rFonts w:ascii="Arial" w:hAnsi="Arial" w:cs="Arial"/>
          <w:lang w:val="es-ES"/>
        </w:rPr>
        <w:t xml:space="preserve"> convenio </w:t>
      </w:r>
      <w:r w:rsidRPr="000B3C54">
        <w:rPr>
          <w:rFonts w:ascii="Arial" w:hAnsi="Arial" w:cs="Arial"/>
        </w:rPr>
        <w:t>No. 20191608 de 2019</w:t>
      </w:r>
      <w:r w:rsidRPr="000B3C54">
        <w:rPr>
          <w:rFonts w:ascii="Arial" w:hAnsi="Arial" w:cs="Arial"/>
          <w:lang w:val="es-ES"/>
        </w:rPr>
        <w:t xml:space="preserve"> </w:t>
      </w:r>
      <w:r w:rsidR="00EE452B" w:rsidRPr="00F81AAB">
        <w:rPr>
          <w:rFonts w:ascii="Arial" w:hAnsi="Arial" w:cs="Arial"/>
          <w:i/>
          <w:iCs/>
        </w:rPr>
        <w:t>“Aunar esfuerzos técnicos, administrativos, financieros y ambientales entre la Unidad Administrativa Especial de Rehabilitación y Mantenimiento Vial - UAERMV y la Secretaria Distrital de Movilidad-SDM para realizar el diagnóstico, diseño, rehabilitación y mantenimiento de las vías de la malla vial sobre las cuales se adelanta la Concesión para la implementación y prestación del servicio de estacionamiento en vía pública delimitado por zonas, en el marco del Sistema Inteligente de Estacionamientos, en Bogotá D.C.”</w:t>
      </w:r>
      <w:r w:rsidR="00EE452B" w:rsidRPr="0015739C">
        <w:rPr>
          <w:rFonts w:ascii="Arial" w:hAnsi="Arial" w:cs="Arial"/>
        </w:rPr>
        <w:t xml:space="preserve"> </w:t>
      </w:r>
      <w:r w:rsidR="00EE452B">
        <w:rPr>
          <w:rFonts w:ascii="Arial" w:hAnsi="Arial" w:cs="Arial"/>
        </w:rPr>
        <w:t xml:space="preserve"> por valor de $42.000.000.000, cuya gestión depende de la Secretaría Distrital de Movilidad, que a la fecha no ha emitido avance al respecto. </w:t>
      </w:r>
      <w:r w:rsidR="00EE452B" w:rsidRPr="004502A3">
        <w:rPr>
          <w:rFonts w:ascii="Arial" w:hAnsi="Arial" w:cs="Arial"/>
        </w:rPr>
        <w:t>Por lo anterior, la UAERMV se ve en la necesidad de solicitar una reducción presupuestal por el monto anunciado en anteproyecto de presupuesto 2020 y registrado en la asignación presupuestal de la presente vigencia, para reflejar la real apropiación y ejecución de recursos en el periodo actual.</w:t>
      </w:r>
    </w:p>
    <w:p w14:paraId="29D2ED5F" w14:textId="77777777" w:rsidR="00EE452B" w:rsidRPr="004502A3" w:rsidRDefault="00EE452B" w:rsidP="00EE452B">
      <w:pPr>
        <w:jc w:val="both"/>
        <w:rPr>
          <w:rFonts w:ascii="Arial" w:hAnsi="Arial" w:cs="Arial"/>
        </w:rPr>
      </w:pPr>
    </w:p>
    <w:p w14:paraId="1BE92B88" w14:textId="49446EC6" w:rsidR="00EE452B" w:rsidRPr="004502A3" w:rsidRDefault="00EE452B" w:rsidP="00EE452B">
      <w:pPr>
        <w:jc w:val="both"/>
        <w:rPr>
          <w:rFonts w:ascii="Arial" w:hAnsi="Arial" w:cs="Arial"/>
        </w:rPr>
      </w:pPr>
      <w:r w:rsidRPr="004502A3">
        <w:rPr>
          <w:rFonts w:ascii="Arial" w:hAnsi="Arial" w:cs="Arial"/>
        </w:rPr>
        <w:t xml:space="preserve">Por lo mencionado anteriormente, la entidad tiene previsto solicitar </w:t>
      </w:r>
      <w:r w:rsidR="003B5557" w:rsidRPr="004502A3">
        <w:rPr>
          <w:rFonts w:ascii="Arial" w:hAnsi="Arial" w:cs="Arial"/>
        </w:rPr>
        <w:t>dicha</w:t>
      </w:r>
      <w:r w:rsidRPr="004502A3">
        <w:rPr>
          <w:rFonts w:ascii="Arial" w:hAnsi="Arial" w:cs="Arial"/>
        </w:rPr>
        <w:t xml:space="preserve"> reducción presupuestal por el monto del convenio en el último trimestre de la vigencia 2020, de acuerdo con los lineamientos de la Secretaría Distrital de Hacienda.</w:t>
      </w:r>
    </w:p>
    <w:p w14:paraId="4751E9D0" w14:textId="5B37C7F6" w:rsidR="00887296" w:rsidRDefault="00887296" w:rsidP="128E9E61">
      <w:pPr>
        <w:jc w:val="both"/>
        <w:rPr>
          <w:rFonts w:ascii="Arial" w:hAnsi="Arial" w:cs="Arial"/>
          <w:lang w:val="es-ES"/>
        </w:rPr>
      </w:pPr>
    </w:p>
    <w:p w14:paraId="7B7D441F" w14:textId="77777777" w:rsidR="00D606CB" w:rsidRDefault="00D606CB" w:rsidP="00D606CB">
      <w:pPr>
        <w:widowControl/>
        <w:contextualSpacing/>
        <w:jc w:val="both"/>
        <w:rPr>
          <w:rFonts w:ascii="Arial" w:hAnsi="Arial" w:cs="Arial"/>
        </w:rPr>
      </w:pPr>
    </w:p>
    <w:p w14:paraId="0A75A3AC" w14:textId="7910258B" w:rsidR="00D606CB" w:rsidRPr="00D606CB" w:rsidRDefault="00D606CB" w:rsidP="00D606CB">
      <w:pPr>
        <w:pStyle w:val="Prrafodelista"/>
        <w:widowControl/>
        <w:numPr>
          <w:ilvl w:val="0"/>
          <w:numId w:val="17"/>
        </w:numPr>
        <w:contextualSpacing/>
        <w:jc w:val="both"/>
        <w:rPr>
          <w:rFonts w:ascii="Arial" w:hAnsi="Arial" w:cs="Arial"/>
          <w:b/>
          <w:bCs/>
        </w:rPr>
      </w:pPr>
      <w:r w:rsidRPr="00D606CB">
        <w:rPr>
          <w:rFonts w:ascii="Arial" w:hAnsi="Arial" w:cs="Arial"/>
          <w:b/>
          <w:bCs/>
        </w:rPr>
        <w:t xml:space="preserve">Proyecto 1171 - Transparencia, Gestión Pública y Atención a Partes Interesadas en la UAERMV. </w:t>
      </w:r>
    </w:p>
    <w:p w14:paraId="5E14A7F8" w14:textId="77777777" w:rsidR="00D606CB" w:rsidRPr="007A1AF5" w:rsidRDefault="00D606CB" w:rsidP="00D606CB">
      <w:pPr>
        <w:pStyle w:val="Prrafodelista"/>
        <w:ind w:left="1080"/>
        <w:jc w:val="both"/>
        <w:rPr>
          <w:rFonts w:ascii="Arial" w:hAnsi="Arial" w:cs="Arial"/>
        </w:rPr>
      </w:pPr>
    </w:p>
    <w:p w14:paraId="66C9AC0E" w14:textId="597CAE8F" w:rsidR="003B5557" w:rsidRDefault="00D606CB" w:rsidP="00D606CB">
      <w:pPr>
        <w:jc w:val="both"/>
        <w:rPr>
          <w:rFonts w:ascii="Arial" w:hAnsi="Arial" w:cs="Arial"/>
        </w:rPr>
      </w:pPr>
      <w:r w:rsidRPr="008C4E63">
        <w:rPr>
          <w:rFonts w:ascii="Arial" w:hAnsi="Arial" w:cs="Arial"/>
        </w:rPr>
        <w:t>El presupuesto asignado al proyecto de inversión asciende a $</w:t>
      </w:r>
      <w:r>
        <w:rPr>
          <w:rFonts w:ascii="Arial" w:hAnsi="Arial" w:cs="Arial"/>
        </w:rPr>
        <w:t>5</w:t>
      </w:r>
      <w:r w:rsidRPr="008C4E63">
        <w:rPr>
          <w:rFonts w:ascii="Arial" w:hAnsi="Arial" w:cs="Arial"/>
        </w:rPr>
        <w:t>.</w:t>
      </w:r>
      <w:r>
        <w:rPr>
          <w:rFonts w:ascii="Arial" w:hAnsi="Arial" w:cs="Arial"/>
        </w:rPr>
        <w:t>200</w:t>
      </w:r>
      <w:r w:rsidRPr="008C4E63">
        <w:rPr>
          <w:rFonts w:ascii="Arial" w:hAnsi="Arial" w:cs="Arial"/>
        </w:rPr>
        <w:t xml:space="preserve"> millones, de los cuales se ha comprometido el </w:t>
      </w:r>
      <w:r>
        <w:rPr>
          <w:rFonts w:ascii="Arial" w:hAnsi="Arial" w:cs="Arial"/>
        </w:rPr>
        <w:t>76</w:t>
      </w:r>
      <w:r w:rsidRPr="008C4E63">
        <w:rPr>
          <w:rFonts w:ascii="Arial" w:hAnsi="Arial" w:cs="Arial"/>
        </w:rPr>
        <w:t>%</w:t>
      </w:r>
      <w:r>
        <w:rPr>
          <w:rFonts w:ascii="Arial" w:hAnsi="Arial" w:cs="Arial"/>
        </w:rPr>
        <w:t xml:space="preserve"> de los recursos</w:t>
      </w:r>
      <w:r w:rsidRPr="008C4E63">
        <w:rPr>
          <w:rFonts w:ascii="Arial" w:hAnsi="Arial" w:cs="Arial"/>
        </w:rPr>
        <w:t xml:space="preserve"> que corresponde a $</w:t>
      </w:r>
      <w:r>
        <w:rPr>
          <w:rFonts w:ascii="Arial" w:hAnsi="Arial" w:cs="Arial"/>
        </w:rPr>
        <w:t>3</w:t>
      </w:r>
      <w:r w:rsidRPr="008C4E63">
        <w:rPr>
          <w:rFonts w:ascii="Arial" w:hAnsi="Arial" w:cs="Arial"/>
        </w:rPr>
        <w:t>.</w:t>
      </w:r>
      <w:r>
        <w:rPr>
          <w:rFonts w:ascii="Arial" w:hAnsi="Arial" w:cs="Arial"/>
        </w:rPr>
        <w:t>945</w:t>
      </w:r>
      <w:r w:rsidRPr="008C4E63">
        <w:rPr>
          <w:rFonts w:ascii="Arial" w:hAnsi="Arial" w:cs="Arial"/>
        </w:rPr>
        <w:t xml:space="preserve"> millones.</w:t>
      </w:r>
    </w:p>
    <w:p w14:paraId="35C216C3" w14:textId="77777777" w:rsidR="00530629" w:rsidRDefault="00530629" w:rsidP="00D606CB">
      <w:pPr>
        <w:jc w:val="both"/>
        <w:rPr>
          <w:rFonts w:ascii="Arial" w:hAnsi="Arial" w:cs="Arial"/>
        </w:rPr>
      </w:pPr>
    </w:p>
    <w:p w14:paraId="4505533D" w14:textId="77777777" w:rsidR="00530629" w:rsidRDefault="00530629" w:rsidP="00D606CB">
      <w:pPr>
        <w:jc w:val="both"/>
        <w:rPr>
          <w:rFonts w:ascii="Arial" w:hAnsi="Arial" w:cs="Arial"/>
        </w:rPr>
      </w:pPr>
    </w:p>
    <w:p w14:paraId="41F40584" w14:textId="678906A6" w:rsidR="00530629" w:rsidRDefault="00530629" w:rsidP="00073E4D">
      <w:pPr>
        <w:pStyle w:val="Descripcin"/>
        <w:jc w:val="center"/>
        <w:rPr>
          <w:rFonts w:ascii="Arial" w:hAnsi="Arial" w:cs="Arial"/>
          <w:lang w:val="es-ES"/>
        </w:rPr>
      </w:pPr>
      <w:r w:rsidRPr="00073E4D">
        <w:rPr>
          <w:rFonts w:ascii="Arial" w:hAnsi="Arial" w:cs="Arial"/>
          <w:b/>
          <w:bCs/>
          <w:i w:val="0"/>
          <w:iCs w:val="0"/>
          <w:color w:val="auto"/>
          <w:sz w:val="20"/>
          <w:szCs w:val="20"/>
        </w:rPr>
        <w:t xml:space="preserve">Gráfica </w:t>
      </w:r>
      <w:r w:rsidRPr="00073E4D">
        <w:rPr>
          <w:rFonts w:ascii="Arial" w:hAnsi="Arial" w:cs="Arial"/>
          <w:b/>
          <w:bCs/>
          <w:i w:val="0"/>
          <w:iCs w:val="0"/>
          <w:color w:val="auto"/>
          <w:sz w:val="20"/>
          <w:szCs w:val="20"/>
        </w:rPr>
        <w:fldChar w:fldCharType="begin"/>
      </w:r>
      <w:r w:rsidRPr="00073E4D">
        <w:rPr>
          <w:rFonts w:ascii="Arial" w:hAnsi="Arial" w:cs="Arial"/>
          <w:b/>
          <w:bCs/>
          <w:i w:val="0"/>
          <w:iCs w:val="0"/>
          <w:color w:val="auto"/>
          <w:sz w:val="20"/>
          <w:szCs w:val="20"/>
        </w:rPr>
        <w:instrText xml:space="preserve"> SEQ Gráfica \* ARABIC </w:instrText>
      </w:r>
      <w:r w:rsidRPr="00073E4D">
        <w:rPr>
          <w:rFonts w:ascii="Arial" w:hAnsi="Arial" w:cs="Arial"/>
          <w:b/>
          <w:bCs/>
          <w:i w:val="0"/>
          <w:iCs w:val="0"/>
          <w:color w:val="auto"/>
          <w:sz w:val="20"/>
          <w:szCs w:val="20"/>
        </w:rPr>
        <w:fldChar w:fldCharType="separate"/>
      </w:r>
      <w:r w:rsidR="004546F2">
        <w:rPr>
          <w:rFonts w:ascii="Arial" w:hAnsi="Arial" w:cs="Arial"/>
          <w:b/>
          <w:bCs/>
          <w:i w:val="0"/>
          <w:iCs w:val="0"/>
          <w:noProof/>
          <w:color w:val="auto"/>
          <w:sz w:val="20"/>
          <w:szCs w:val="20"/>
        </w:rPr>
        <w:t>7</w:t>
      </w:r>
      <w:r w:rsidRPr="00073E4D">
        <w:rPr>
          <w:rFonts w:ascii="Arial" w:hAnsi="Arial" w:cs="Arial"/>
          <w:b/>
          <w:bCs/>
          <w:i w:val="0"/>
          <w:iCs w:val="0"/>
          <w:color w:val="auto"/>
          <w:sz w:val="20"/>
          <w:szCs w:val="20"/>
        </w:rPr>
        <w:fldChar w:fldCharType="end"/>
      </w:r>
      <w:r w:rsidR="00073E4D" w:rsidRPr="00073E4D">
        <w:rPr>
          <w:rFonts w:ascii="Arial" w:hAnsi="Arial" w:cs="Arial"/>
          <w:b/>
          <w:bCs/>
          <w:i w:val="0"/>
          <w:iCs w:val="0"/>
          <w:color w:val="auto"/>
          <w:sz w:val="20"/>
          <w:szCs w:val="20"/>
        </w:rPr>
        <w:t>.</w:t>
      </w:r>
      <w:r w:rsidR="00073E4D" w:rsidRPr="00073E4D">
        <w:rPr>
          <w:color w:val="auto"/>
        </w:rPr>
        <w:t xml:space="preserve"> </w:t>
      </w:r>
      <w:r w:rsidR="00073E4D" w:rsidRPr="00A316A0">
        <w:rPr>
          <w:rFonts w:ascii="Arial" w:hAnsi="Arial" w:cs="Arial"/>
          <w:i w:val="0"/>
          <w:iCs w:val="0"/>
          <w:color w:val="auto"/>
          <w:sz w:val="20"/>
          <w:szCs w:val="20"/>
        </w:rPr>
        <w:t xml:space="preserve">Ejecución Presupuestal </w:t>
      </w:r>
      <w:r w:rsidR="00073E4D">
        <w:rPr>
          <w:rFonts w:ascii="Arial" w:hAnsi="Arial" w:cs="Arial"/>
          <w:i w:val="0"/>
          <w:iCs w:val="0"/>
          <w:color w:val="auto"/>
          <w:sz w:val="20"/>
          <w:szCs w:val="20"/>
        </w:rPr>
        <w:t xml:space="preserve">proyecto </w:t>
      </w:r>
      <w:r w:rsidR="00D545E0">
        <w:rPr>
          <w:rFonts w:ascii="Arial" w:hAnsi="Arial" w:cs="Arial"/>
          <w:i w:val="0"/>
          <w:iCs w:val="0"/>
          <w:color w:val="auto"/>
          <w:sz w:val="20"/>
          <w:szCs w:val="20"/>
        </w:rPr>
        <w:t>1171</w:t>
      </w:r>
      <w:r w:rsidR="00073E4D">
        <w:rPr>
          <w:rFonts w:ascii="Arial" w:hAnsi="Arial" w:cs="Arial"/>
          <w:i w:val="0"/>
          <w:iCs w:val="0"/>
          <w:color w:val="auto"/>
          <w:sz w:val="20"/>
          <w:szCs w:val="20"/>
        </w:rPr>
        <w:t xml:space="preserve">                    </w:t>
      </w:r>
      <w:r w:rsidR="00073E4D" w:rsidRPr="00A316A0">
        <w:rPr>
          <w:rFonts w:ascii="Arial" w:hAnsi="Arial" w:cs="Arial"/>
          <w:i w:val="0"/>
          <w:iCs w:val="0"/>
          <w:color w:val="auto"/>
          <w:sz w:val="20"/>
          <w:szCs w:val="20"/>
        </w:rPr>
        <w:t>Millones de Pesos</w:t>
      </w:r>
    </w:p>
    <w:p w14:paraId="18987553" w14:textId="51CE5833" w:rsidR="003B5557" w:rsidRDefault="0012475A" w:rsidP="128E9E61">
      <w:pPr>
        <w:jc w:val="both"/>
        <w:rPr>
          <w:rFonts w:ascii="Arial" w:hAnsi="Arial" w:cs="Arial"/>
          <w:lang w:val="es-ES"/>
        </w:rPr>
      </w:pPr>
      <w:r>
        <w:rPr>
          <w:noProof/>
        </w:rPr>
        <w:lastRenderedPageBreak/>
        <mc:AlternateContent>
          <mc:Choice Requires="wps">
            <w:drawing>
              <wp:anchor distT="0" distB="0" distL="114300" distR="114300" simplePos="0" relativeHeight="251658256" behindDoc="0" locked="0" layoutInCell="1" allowOverlap="1" wp14:anchorId="17208822" wp14:editId="4D551B21">
                <wp:simplePos x="0" y="0"/>
                <wp:positionH relativeFrom="column">
                  <wp:posOffset>4829175</wp:posOffset>
                </wp:positionH>
                <wp:positionV relativeFrom="paragraph">
                  <wp:posOffset>600075</wp:posOffset>
                </wp:positionV>
                <wp:extent cx="412299" cy="295331"/>
                <wp:effectExtent l="0" t="0" r="0" b="0"/>
                <wp:wrapNone/>
                <wp:docPr id="27"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3EF3EEEF" w14:textId="647279CE" w:rsidR="00F2397D" w:rsidRDefault="00F2397D" w:rsidP="0012475A">
                            <w:pPr>
                              <w:rPr>
                                <w:sz w:val="24"/>
                                <w:szCs w:val="24"/>
                              </w:rPr>
                            </w:pPr>
                            <w:r>
                              <w:rPr>
                                <w:rFonts w:ascii="Arial Narrow" w:hAnsi="Arial Narrow"/>
                                <w:b/>
                                <w:bCs/>
                                <w:sz w:val="18"/>
                                <w:szCs w:val="18"/>
                              </w:rPr>
                              <w:t>37%</w:t>
                            </w:r>
                          </w:p>
                        </w:txbxContent>
                      </wps:txbx>
                      <wps:bodyPr wrap="none" rtlCol="0"/>
                    </wps:wsp>
                  </a:graphicData>
                </a:graphic>
              </wp:anchor>
            </w:drawing>
          </mc:Choice>
          <mc:Fallback>
            <w:pict>
              <v:shape w14:anchorId="17208822" id="_x0000_s1039" type="#_x0000_t202" style="position:absolute;left:0;text-align:left;margin-left:380.25pt;margin-top:47.25pt;width:32.45pt;height:23.25pt;z-index:25165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" filled="f" stroked="f">
                <v:textbox>
                  <w:txbxContent>
                    <w:p w14:paraId="3EF3EEEF" w14:textId="647279CE" w:rsidR="00F2397D" w:rsidRDefault="00F2397D" w:rsidP="0012475A">
                      <w:pPr>
                        <w:rPr>
                          <w:sz w:val="24"/>
                          <w:szCs w:val="24"/>
                        </w:rPr>
                      </w:pPr>
                      <w:r>
                        <w:rPr>
                          <w:rFonts w:ascii="Arial Narrow" w:hAnsi="Arial Narrow"/>
                          <w:b/>
                          <w:bCs/>
                          <w:sz w:val="18"/>
                          <w:szCs w:val="18"/>
                        </w:rPr>
                        <w:t>37%</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39521EB5" wp14:editId="6AA45F96">
                <wp:simplePos x="0" y="0"/>
                <wp:positionH relativeFrom="column">
                  <wp:posOffset>3200400</wp:posOffset>
                </wp:positionH>
                <wp:positionV relativeFrom="paragraph">
                  <wp:posOffset>247650</wp:posOffset>
                </wp:positionV>
                <wp:extent cx="412299" cy="295331"/>
                <wp:effectExtent l="0" t="0" r="0" b="0"/>
                <wp:wrapNone/>
                <wp:docPr id="26"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7DE5805D" w14:textId="316BB5E5" w:rsidR="00F2397D" w:rsidRDefault="00F2397D" w:rsidP="0012475A">
                            <w:pPr>
                              <w:rPr>
                                <w:sz w:val="24"/>
                                <w:szCs w:val="24"/>
                              </w:rPr>
                            </w:pPr>
                            <w:r>
                              <w:rPr>
                                <w:rFonts w:ascii="Arial Narrow" w:hAnsi="Arial Narrow"/>
                                <w:b/>
                                <w:bCs/>
                                <w:sz w:val="18"/>
                                <w:szCs w:val="18"/>
                              </w:rPr>
                              <w:t>76%</w:t>
                            </w:r>
                          </w:p>
                        </w:txbxContent>
                      </wps:txbx>
                      <wps:bodyPr wrap="none" rtlCol="0"/>
                    </wps:wsp>
                  </a:graphicData>
                </a:graphic>
              </wp:anchor>
            </w:drawing>
          </mc:Choice>
          <mc:Fallback>
            <w:pict>
              <v:shape w14:anchorId="39521EB5" id="_x0000_s1040" type="#_x0000_t202" style="position:absolute;left:0;text-align:left;margin-left:252pt;margin-top:19.5pt;width:32.45pt;height:23.25pt;z-index:2516582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" filled="f" stroked="f">
                <v:textbox>
                  <w:txbxContent>
                    <w:p w14:paraId="7DE5805D" w14:textId="316BB5E5" w:rsidR="00F2397D" w:rsidRDefault="00F2397D" w:rsidP="0012475A">
                      <w:pPr>
                        <w:rPr>
                          <w:sz w:val="24"/>
                          <w:szCs w:val="24"/>
                        </w:rPr>
                      </w:pPr>
                      <w:r>
                        <w:rPr>
                          <w:rFonts w:ascii="Arial Narrow" w:hAnsi="Arial Narrow"/>
                          <w:b/>
                          <w:bCs/>
                          <w:sz w:val="18"/>
                          <w:szCs w:val="18"/>
                        </w:rPr>
                        <w:t>76%</w:t>
                      </w:r>
                    </w:p>
                  </w:txbxContent>
                </v:textbox>
              </v:shape>
            </w:pict>
          </mc:Fallback>
        </mc:AlternateContent>
      </w:r>
      <w:r>
        <w:rPr>
          <w:noProof/>
        </w:rPr>
        <w:drawing>
          <wp:inline distT="0" distB="0" distL="0" distR="0" wp14:anchorId="1BF51796" wp14:editId="252B36CF">
            <wp:extent cx="5667375" cy="1762125"/>
            <wp:effectExtent l="0" t="0" r="9525" b="9525"/>
            <wp:docPr id="25" name="Gráfico 25">
              <a:extLst xmlns:a="http://schemas.openxmlformats.org/drawingml/2006/main">
                <a:ext uri="{FF2B5EF4-FFF2-40B4-BE49-F238E27FC236}">
                  <a16:creationId xmlns:a16="http://schemas.microsoft.com/office/drawing/2014/main" id="{3A80F29F-60ED-4208-B6A3-E64AE56C6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F4FDE7" w14:textId="77777777" w:rsidR="007C6FD9" w:rsidRPr="006A1179" w:rsidRDefault="007C6FD9" w:rsidP="007C6FD9">
      <w:pPr>
        <w:jc w:val="center"/>
        <w:rPr>
          <w:rFonts w:ascii="Arial" w:hAnsi="Arial" w:cs="Arial"/>
          <w:sz w:val="20"/>
          <w:szCs w:val="20"/>
        </w:rPr>
      </w:pPr>
      <w:r w:rsidRPr="006A1179">
        <w:rPr>
          <w:rFonts w:ascii="Arial" w:hAnsi="Arial" w:cs="Arial"/>
          <w:b/>
          <w:sz w:val="20"/>
          <w:szCs w:val="20"/>
        </w:rPr>
        <w:t xml:space="preserve">Fuente: </w:t>
      </w:r>
      <w:r w:rsidRPr="006A1179">
        <w:rPr>
          <w:rFonts w:ascii="Arial" w:hAnsi="Arial" w:cs="Arial"/>
          <w:bCs/>
          <w:sz w:val="20"/>
          <w:szCs w:val="20"/>
        </w:rPr>
        <w:t>PREDIS, 30 de junio de 2020</w:t>
      </w:r>
    </w:p>
    <w:p w14:paraId="51106FE4" w14:textId="77777777" w:rsidR="00887296" w:rsidRDefault="00887296" w:rsidP="128E9E61">
      <w:pPr>
        <w:jc w:val="both"/>
        <w:rPr>
          <w:rFonts w:ascii="Arial" w:hAnsi="Arial" w:cs="Arial"/>
          <w:lang w:val="es-ES"/>
        </w:rPr>
      </w:pPr>
    </w:p>
    <w:p w14:paraId="5BD86655" w14:textId="10DBDB90" w:rsidR="006F6102" w:rsidRPr="006323DF" w:rsidRDefault="006323DF" w:rsidP="006323DF">
      <w:pPr>
        <w:pStyle w:val="Prrafodelista"/>
        <w:numPr>
          <w:ilvl w:val="0"/>
          <w:numId w:val="17"/>
        </w:numPr>
        <w:jc w:val="both"/>
        <w:rPr>
          <w:rFonts w:ascii="Arial" w:hAnsi="Arial" w:cs="Arial"/>
          <w:lang w:val="es-ES"/>
        </w:rPr>
      </w:pPr>
      <w:r w:rsidRPr="006323DF">
        <w:rPr>
          <w:rFonts w:ascii="Arial" w:hAnsi="Arial" w:cs="Arial"/>
          <w:b/>
          <w:bCs/>
        </w:rPr>
        <w:t>Proyecto 1117 - Fortalecimiento y Adecuación de la Plataforma Tecnológica de la UAERMV</w:t>
      </w:r>
    </w:p>
    <w:p w14:paraId="1242038B" w14:textId="77777777" w:rsidR="00887296" w:rsidRDefault="00887296" w:rsidP="128E9E61">
      <w:pPr>
        <w:jc w:val="both"/>
      </w:pPr>
    </w:p>
    <w:p w14:paraId="62DF4A57" w14:textId="52634853" w:rsidR="21B67AAA" w:rsidRDefault="00D545E0" w:rsidP="128E9E61">
      <w:pPr>
        <w:jc w:val="both"/>
      </w:pPr>
      <w:r w:rsidRPr="008C4E63">
        <w:rPr>
          <w:rFonts w:ascii="Arial" w:hAnsi="Arial" w:cs="Arial"/>
        </w:rPr>
        <w:t>El presupuesto asignado al proyecto de inversión asciende a $</w:t>
      </w:r>
      <w:r>
        <w:rPr>
          <w:rFonts w:ascii="Arial" w:hAnsi="Arial" w:cs="Arial"/>
        </w:rPr>
        <w:t>4</w:t>
      </w:r>
      <w:r w:rsidRPr="008C4E63">
        <w:rPr>
          <w:rFonts w:ascii="Arial" w:hAnsi="Arial" w:cs="Arial"/>
        </w:rPr>
        <w:t>.</w:t>
      </w:r>
      <w:r>
        <w:rPr>
          <w:rFonts w:ascii="Arial" w:hAnsi="Arial" w:cs="Arial"/>
        </w:rPr>
        <w:t>400</w:t>
      </w:r>
      <w:r w:rsidRPr="008C4E63">
        <w:rPr>
          <w:rFonts w:ascii="Arial" w:hAnsi="Arial" w:cs="Arial"/>
        </w:rPr>
        <w:t xml:space="preserve"> millones, de los cuales se ha comprometido el </w:t>
      </w:r>
      <w:r>
        <w:rPr>
          <w:rFonts w:ascii="Arial" w:hAnsi="Arial" w:cs="Arial"/>
        </w:rPr>
        <w:t>41</w:t>
      </w:r>
      <w:r w:rsidRPr="008C4E63">
        <w:rPr>
          <w:rFonts w:ascii="Arial" w:hAnsi="Arial" w:cs="Arial"/>
        </w:rPr>
        <w:t>%, que corresponde a $</w:t>
      </w:r>
      <w:r>
        <w:rPr>
          <w:rFonts w:ascii="Arial" w:hAnsi="Arial" w:cs="Arial"/>
        </w:rPr>
        <w:t>1.808</w:t>
      </w:r>
      <w:r w:rsidRPr="008C4E63">
        <w:rPr>
          <w:rFonts w:ascii="Arial" w:hAnsi="Arial" w:cs="Arial"/>
        </w:rPr>
        <w:t xml:space="preserve"> millones</w:t>
      </w:r>
    </w:p>
    <w:p w14:paraId="18C5DD5F" w14:textId="77777777" w:rsidR="006323DF" w:rsidRDefault="006323DF" w:rsidP="128E9E61">
      <w:pPr>
        <w:jc w:val="both"/>
      </w:pPr>
    </w:p>
    <w:p w14:paraId="5E5DAF0E" w14:textId="77777777" w:rsidR="006323DF" w:rsidRDefault="006323DF" w:rsidP="128E9E61">
      <w:pPr>
        <w:jc w:val="both"/>
      </w:pPr>
    </w:p>
    <w:p w14:paraId="7AA5BD8C" w14:textId="48ACC0B1" w:rsidR="00D545E0" w:rsidRDefault="00D545E0" w:rsidP="00381E1A">
      <w:pPr>
        <w:pStyle w:val="Descripcin"/>
        <w:jc w:val="center"/>
      </w:pPr>
      <w:r w:rsidRPr="004546F2">
        <w:rPr>
          <w:rFonts w:ascii="Arial" w:hAnsi="Arial" w:cs="Arial"/>
          <w:b/>
          <w:bCs/>
          <w:i w:val="0"/>
          <w:iCs w:val="0"/>
          <w:color w:val="auto"/>
          <w:sz w:val="20"/>
          <w:szCs w:val="20"/>
        </w:rPr>
        <w:t xml:space="preserve">Gráfica </w:t>
      </w:r>
      <w:r w:rsidRPr="004546F2">
        <w:rPr>
          <w:rFonts w:ascii="Arial" w:hAnsi="Arial" w:cs="Arial"/>
          <w:b/>
          <w:bCs/>
          <w:i w:val="0"/>
          <w:iCs w:val="0"/>
          <w:color w:val="auto"/>
          <w:sz w:val="20"/>
          <w:szCs w:val="20"/>
        </w:rPr>
        <w:fldChar w:fldCharType="begin"/>
      </w:r>
      <w:r w:rsidRPr="004546F2">
        <w:rPr>
          <w:rFonts w:ascii="Arial" w:hAnsi="Arial" w:cs="Arial"/>
          <w:b/>
          <w:bCs/>
          <w:i w:val="0"/>
          <w:iCs w:val="0"/>
          <w:color w:val="auto"/>
          <w:sz w:val="20"/>
          <w:szCs w:val="20"/>
        </w:rPr>
        <w:instrText xml:space="preserve"> SEQ Gráfica \* ARABIC </w:instrText>
      </w:r>
      <w:r w:rsidRPr="004546F2">
        <w:rPr>
          <w:rFonts w:ascii="Arial" w:hAnsi="Arial" w:cs="Arial"/>
          <w:b/>
          <w:bCs/>
          <w:i w:val="0"/>
          <w:iCs w:val="0"/>
          <w:color w:val="auto"/>
          <w:sz w:val="20"/>
          <w:szCs w:val="20"/>
        </w:rPr>
        <w:fldChar w:fldCharType="separate"/>
      </w:r>
      <w:r w:rsidR="004546F2">
        <w:rPr>
          <w:rFonts w:ascii="Arial" w:hAnsi="Arial" w:cs="Arial"/>
          <w:b/>
          <w:bCs/>
          <w:i w:val="0"/>
          <w:iCs w:val="0"/>
          <w:noProof/>
          <w:color w:val="auto"/>
          <w:sz w:val="20"/>
          <w:szCs w:val="20"/>
        </w:rPr>
        <w:t>8</w:t>
      </w:r>
      <w:r w:rsidRPr="004546F2">
        <w:rPr>
          <w:rFonts w:ascii="Arial" w:hAnsi="Arial" w:cs="Arial"/>
          <w:b/>
          <w:bCs/>
          <w:i w:val="0"/>
          <w:iCs w:val="0"/>
          <w:color w:val="auto"/>
          <w:sz w:val="20"/>
          <w:szCs w:val="20"/>
        </w:rPr>
        <w:fldChar w:fldCharType="end"/>
      </w:r>
      <w:r w:rsidRPr="00D545E0">
        <w:rPr>
          <w:rFonts w:ascii="Arial" w:hAnsi="Arial" w:cs="Arial"/>
          <w:b/>
          <w:bCs/>
          <w:color w:val="auto"/>
          <w:sz w:val="20"/>
          <w:szCs w:val="20"/>
        </w:rPr>
        <w:t>.</w:t>
      </w:r>
      <w:r>
        <w:rPr>
          <w:rFonts w:ascii="Arial" w:hAnsi="Arial" w:cs="Arial"/>
          <w:b/>
          <w:bCs/>
          <w:color w:val="auto"/>
          <w:sz w:val="20"/>
          <w:szCs w:val="20"/>
        </w:rPr>
        <w:t xml:space="preserve"> </w:t>
      </w:r>
      <w:r w:rsidRPr="00A316A0">
        <w:rPr>
          <w:rFonts w:ascii="Arial" w:hAnsi="Arial" w:cs="Arial"/>
          <w:i w:val="0"/>
          <w:iCs w:val="0"/>
          <w:color w:val="auto"/>
          <w:sz w:val="20"/>
          <w:szCs w:val="20"/>
        </w:rPr>
        <w:t xml:space="preserve">Ejecución Presupuestal </w:t>
      </w:r>
      <w:r>
        <w:rPr>
          <w:rFonts w:ascii="Arial" w:hAnsi="Arial" w:cs="Arial"/>
          <w:i w:val="0"/>
          <w:iCs w:val="0"/>
          <w:color w:val="auto"/>
          <w:sz w:val="20"/>
          <w:szCs w:val="20"/>
        </w:rPr>
        <w:t xml:space="preserve">proyecto 1117                    </w:t>
      </w:r>
      <w:r w:rsidRPr="00A316A0">
        <w:rPr>
          <w:rFonts w:ascii="Arial" w:hAnsi="Arial" w:cs="Arial"/>
          <w:i w:val="0"/>
          <w:iCs w:val="0"/>
          <w:color w:val="auto"/>
          <w:sz w:val="20"/>
          <w:szCs w:val="20"/>
        </w:rPr>
        <w:t>Millones de Pesos</w:t>
      </w:r>
    </w:p>
    <w:p w14:paraId="2E8A3D98" w14:textId="5126B18B" w:rsidR="00D545E0" w:rsidRDefault="00381E1A" w:rsidP="00D545E0">
      <w:r>
        <w:rPr>
          <w:noProof/>
        </w:rPr>
        <mc:AlternateContent>
          <mc:Choice Requires="wps">
            <w:drawing>
              <wp:anchor distT="0" distB="0" distL="114300" distR="114300" simplePos="0" relativeHeight="251658258" behindDoc="0" locked="0" layoutInCell="1" allowOverlap="1" wp14:anchorId="7D95A23F" wp14:editId="79B8DA4B">
                <wp:simplePos x="0" y="0"/>
                <wp:positionH relativeFrom="column">
                  <wp:posOffset>4686300</wp:posOffset>
                </wp:positionH>
                <wp:positionV relativeFrom="paragraph">
                  <wp:posOffset>790575</wp:posOffset>
                </wp:positionV>
                <wp:extent cx="412299" cy="295331"/>
                <wp:effectExtent l="0" t="0" r="0" b="0"/>
                <wp:wrapNone/>
                <wp:docPr id="30"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6DA78452" w14:textId="14647477" w:rsidR="00F2397D" w:rsidRDefault="00F2397D" w:rsidP="00381E1A">
                            <w:pPr>
                              <w:rPr>
                                <w:sz w:val="24"/>
                                <w:szCs w:val="24"/>
                              </w:rPr>
                            </w:pPr>
                            <w:r>
                              <w:rPr>
                                <w:rFonts w:ascii="Arial Narrow" w:hAnsi="Arial Narrow"/>
                                <w:b/>
                                <w:bCs/>
                                <w:sz w:val="18"/>
                                <w:szCs w:val="18"/>
                              </w:rPr>
                              <w:t>12%</w:t>
                            </w:r>
                          </w:p>
                        </w:txbxContent>
                      </wps:txbx>
                      <wps:bodyPr wrap="none" rtlCol="0"/>
                    </wps:wsp>
                  </a:graphicData>
                </a:graphic>
              </wp:anchor>
            </w:drawing>
          </mc:Choice>
          <mc:Fallback>
            <w:pict>
              <v:shape w14:anchorId="7D95A23F" id="_x0000_s1041" type="#_x0000_t202" style="position:absolute;margin-left:369pt;margin-top:62.25pt;width:32.45pt;height:23.25pt;z-index:2516582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" filled="f" stroked="f">
                <v:textbox>
                  <w:txbxContent>
                    <w:p w14:paraId="6DA78452" w14:textId="14647477" w:rsidR="00F2397D" w:rsidRDefault="00F2397D" w:rsidP="00381E1A">
                      <w:pPr>
                        <w:rPr>
                          <w:sz w:val="24"/>
                          <w:szCs w:val="24"/>
                        </w:rPr>
                      </w:pPr>
                      <w:r>
                        <w:rPr>
                          <w:rFonts w:ascii="Arial Narrow" w:hAnsi="Arial Narrow"/>
                          <w:b/>
                          <w:bCs/>
                          <w:sz w:val="18"/>
                          <w:szCs w:val="18"/>
                        </w:rPr>
                        <w:t>12%</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5115CD57" wp14:editId="0563DEF8">
                <wp:simplePos x="0" y="0"/>
                <wp:positionH relativeFrom="column">
                  <wp:posOffset>3095625</wp:posOffset>
                </wp:positionH>
                <wp:positionV relativeFrom="paragraph">
                  <wp:posOffset>495300</wp:posOffset>
                </wp:positionV>
                <wp:extent cx="412299" cy="295331"/>
                <wp:effectExtent l="0" t="0" r="0" b="0"/>
                <wp:wrapNone/>
                <wp:docPr id="29"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36E71C82" w14:textId="1E606762" w:rsidR="00F2397D" w:rsidRDefault="00F2397D" w:rsidP="00381E1A">
                            <w:pPr>
                              <w:rPr>
                                <w:sz w:val="24"/>
                                <w:szCs w:val="24"/>
                              </w:rPr>
                            </w:pPr>
                            <w:r>
                              <w:rPr>
                                <w:rFonts w:ascii="Arial Narrow" w:hAnsi="Arial Narrow"/>
                                <w:b/>
                                <w:bCs/>
                                <w:sz w:val="18"/>
                                <w:szCs w:val="18"/>
                              </w:rPr>
                              <w:t>41%</w:t>
                            </w:r>
                          </w:p>
                        </w:txbxContent>
                      </wps:txbx>
                      <wps:bodyPr wrap="none" rtlCol="0"/>
                    </wps:wsp>
                  </a:graphicData>
                </a:graphic>
              </wp:anchor>
            </w:drawing>
          </mc:Choice>
          <mc:Fallback>
            <w:pict>
              <v:shape w14:anchorId="5115CD57" id="_x0000_s1042" type="#_x0000_t202" style="position:absolute;margin-left:243.75pt;margin-top:39pt;width:32.45pt;height:23.25pt;z-index:25165825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" filled="f" stroked="f">
                <v:textbox>
                  <w:txbxContent>
                    <w:p w14:paraId="36E71C82" w14:textId="1E606762" w:rsidR="00F2397D" w:rsidRDefault="00F2397D" w:rsidP="00381E1A">
                      <w:pPr>
                        <w:rPr>
                          <w:sz w:val="24"/>
                          <w:szCs w:val="24"/>
                        </w:rPr>
                      </w:pPr>
                      <w:r>
                        <w:rPr>
                          <w:rFonts w:ascii="Arial Narrow" w:hAnsi="Arial Narrow"/>
                          <w:b/>
                          <w:bCs/>
                          <w:sz w:val="18"/>
                          <w:szCs w:val="18"/>
                        </w:rPr>
                        <w:t>41%</w:t>
                      </w:r>
                    </w:p>
                  </w:txbxContent>
                </v:textbox>
              </v:shape>
            </w:pict>
          </mc:Fallback>
        </mc:AlternateContent>
      </w:r>
      <w:r>
        <w:rPr>
          <w:noProof/>
        </w:rPr>
        <w:drawing>
          <wp:inline distT="0" distB="0" distL="0" distR="0" wp14:anchorId="42BD7C57" wp14:editId="21C623FF">
            <wp:extent cx="5486400" cy="1504950"/>
            <wp:effectExtent l="0" t="0" r="0" b="0"/>
            <wp:docPr id="28" name="Gráfico 28">
              <a:extLst xmlns:a="http://schemas.openxmlformats.org/drawingml/2006/main">
                <a:ext uri="{FF2B5EF4-FFF2-40B4-BE49-F238E27FC236}">
                  <a16:creationId xmlns:a16="http://schemas.microsoft.com/office/drawing/2014/main" id="{53A642F8-D0E0-4136-B7E1-78AD2E4B2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FE2FB3" w14:textId="5925910E" w:rsidR="00D545E0" w:rsidRDefault="00D545E0" w:rsidP="00D545E0"/>
    <w:p w14:paraId="69D06ED5" w14:textId="5BBD4B45" w:rsidR="00381E1A" w:rsidRPr="006A1179" w:rsidRDefault="00381E1A" w:rsidP="00381E1A">
      <w:pPr>
        <w:jc w:val="center"/>
        <w:rPr>
          <w:rFonts w:ascii="Arial" w:hAnsi="Arial" w:cs="Arial"/>
          <w:sz w:val="20"/>
          <w:szCs w:val="20"/>
        </w:rPr>
      </w:pPr>
      <w:r w:rsidRPr="006A1179">
        <w:rPr>
          <w:rFonts w:ascii="Arial" w:hAnsi="Arial" w:cs="Arial"/>
          <w:b/>
          <w:sz w:val="20"/>
          <w:szCs w:val="20"/>
        </w:rPr>
        <w:t xml:space="preserve">Fuente: </w:t>
      </w:r>
      <w:r w:rsidRPr="006A1179">
        <w:rPr>
          <w:rFonts w:ascii="Arial" w:hAnsi="Arial" w:cs="Arial"/>
          <w:bCs/>
          <w:sz w:val="20"/>
          <w:szCs w:val="20"/>
        </w:rPr>
        <w:t>PREDIS, 30 de junio de 2020</w:t>
      </w:r>
    </w:p>
    <w:p w14:paraId="0B95A916" w14:textId="19CEE387" w:rsidR="00D545E0" w:rsidRPr="00D545E0" w:rsidRDefault="00D545E0" w:rsidP="00D545E0"/>
    <w:p w14:paraId="44D6DE0F" w14:textId="2F1B0966" w:rsidR="00FB3EC1" w:rsidRPr="00A91487" w:rsidRDefault="00A91487" w:rsidP="00A91487">
      <w:pPr>
        <w:pStyle w:val="Prrafodelista"/>
        <w:numPr>
          <w:ilvl w:val="0"/>
          <w:numId w:val="17"/>
        </w:numPr>
        <w:jc w:val="both"/>
        <w:rPr>
          <w:rFonts w:ascii="Arial" w:hAnsi="Arial" w:cs="Arial"/>
          <w:b/>
          <w:bCs/>
        </w:rPr>
      </w:pPr>
      <w:r w:rsidRPr="00A91487">
        <w:rPr>
          <w:rFonts w:ascii="Arial" w:hAnsi="Arial" w:cs="Arial"/>
          <w:b/>
          <w:bCs/>
        </w:rPr>
        <w:t>Proyecto 1181 - Modernización Institucional</w:t>
      </w:r>
    </w:p>
    <w:p w14:paraId="007F2D8E" w14:textId="77777777" w:rsidR="00FB3EC1" w:rsidRDefault="00FB3EC1" w:rsidP="128E9E61">
      <w:pPr>
        <w:jc w:val="both"/>
      </w:pPr>
    </w:p>
    <w:p w14:paraId="5D1E8E15" w14:textId="3080AE6D" w:rsidR="00FB3EC1" w:rsidRDefault="004546F2" w:rsidP="128E9E61">
      <w:pPr>
        <w:jc w:val="both"/>
        <w:rPr>
          <w:rFonts w:ascii="Arial" w:hAnsi="Arial" w:cs="Arial"/>
        </w:rPr>
      </w:pPr>
      <w:r w:rsidRPr="008C4E63">
        <w:rPr>
          <w:rFonts w:ascii="Arial" w:hAnsi="Arial" w:cs="Arial"/>
        </w:rPr>
        <w:t>El presupuesto asignado al proyecto de inversión asciende a $</w:t>
      </w:r>
      <w:r>
        <w:rPr>
          <w:rFonts w:ascii="Arial" w:hAnsi="Arial" w:cs="Arial"/>
        </w:rPr>
        <w:t>9</w:t>
      </w:r>
      <w:r w:rsidRPr="008C4E63">
        <w:rPr>
          <w:rFonts w:ascii="Arial" w:hAnsi="Arial" w:cs="Arial"/>
        </w:rPr>
        <w:t>.</w:t>
      </w:r>
      <w:r>
        <w:rPr>
          <w:rFonts w:ascii="Arial" w:hAnsi="Arial" w:cs="Arial"/>
        </w:rPr>
        <w:t>600</w:t>
      </w:r>
      <w:r w:rsidRPr="008C4E63">
        <w:rPr>
          <w:rFonts w:ascii="Arial" w:hAnsi="Arial" w:cs="Arial"/>
        </w:rPr>
        <w:t xml:space="preserve"> millones, de los cuales se ha comprometido el </w:t>
      </w:r>
      <w:r w:rsidR="008919B1">
        <w:rPr>
          <w:rFonts w:ascii="Arial" w:hAnsi="Arial" w:cs="Arial"/>
        </w:rPr>
        <w:t>76</w:t>
      </w:r>
      <w:r w:rsidRPr="008C4E63">
        <w:rPr>
          <w:rFonts w:ascii="Arial" w:hAnsi="Arial" w:cs="Arial"/>
        </w:rPr>
        <w:t xml:space="preserve">%, que corresponde a $ </w:t>
      </w:r>
      <w:r w:rsidR="008919B1">
        <w:rPr>
          <w:rFonts w:ascii="Arial" w:hAnsi="Arial" w:cs="Arial"/>
        </w:rPr>
        <w:t>7.279</w:t>
      </w:r>
      <w:r w:rsidRPr="008C4E63">
        <w:rPr>
          <w:rFonts w:ascii="Arial" w:hAnsi="Arial" w:cs="Arial"/>
        </w:rPr>
        <w:t xml:space="preserve"> millones</w:t>
      </w:r>
    </w:p>
    <w:p w14:paraId="4AF7CB0A" w14:textId="77777777" w:rsidR="004546F2" w:rsidRDefault="004546F2" w:rsidP="128E9E61">
      <w:pPr>
        <w:jc w:val="both"/>
        <w:rPr>
          <w:rFonts w:ascii="Arial" w:hAnsi="Arial" w:cs="Arial"/>
        </w:rPr>
      </w:pPr>
    </w:p>
    <w:p w14:paraId="56514517" w14:textId="1B780A64" w:rsidR="004546F2" w:rsidRDefault="004546F2" w:rsidP="00D56444">
      <w:pPr>
        <w:pStyle w:val="Descripcin"/>
        <w:jc w:val="center"/>
        <w:rPr>
          <w:rFonts w:ascii="Arial" w:hAnsi="Arial" w:cs="Arial"/>
        </w:rPr>
      </w:pPr>
      <w:r w:rsidRPr="004546F2">
        <w:rPr>
          <w:rFonts w:ascii="Arial" w:hAnsi="Arial" w:cs="Arial"/>
          <w:b/>
          <w:bCs/>
          <w:i w:val="0"/>
          <w:iCs w:val="0"/>
          <w:color w:val="auto"/>
          <w:sz w:val="20"/>
          <w:szCs w:val="20"/>
        </w:rPr>
        <w:t xml:space="preserve">Gráfica </w:t>
      </w:r>
      <w:r w:rsidRPr="004546F2">
        <w:rPr>
          <w:rFonts w:ascii="Arial" w:hAnsi="Arial" w:cs="Arial"/>
          <w:b/>
          <w:bCs/>
          <w:i w:val="0"/>
          <w:iCs w:val="0"/>
          <w:color w:val="auto"/>
          <w:sz w:val="20"/>
          <w:szCs w:val="20"/>
        </w:rPr>
        <w:fldChar w:fldCharType="begin"/>
      </w:r>
      <w:r w:rsidRPr="004546F2">
        <w:rPr>
          <w:rFonts w:ascii="Arial" w:hAnsi="Arial" w:cs="Arial"/>
          <w:b/>
          <w:bCs/>
          <w:i w:val="0"/>
          <w:iCs w:val="0"/>
          <w:color w:val="auto"/>
          <w:sz w:val="20"/>
          <w:szCs w:val="20"/>
        </w:rPr>
        <w:instrText xml:space="preserve"> SEQ Gráfica \* ARABIC </w:instrText>
      </w:r>
      <w:r w:rsidRPr="004546F2">
        <w:rPr>
          <w:rFonts w:ascii="Arial" w:hAnsi="Arial" w:cs="Arial"/>
          <w:b/>
          <w:bCs/>
          <w:i w:val="0"/>
          <w:iCs w:val="0"/>
          <w:color w:val="auto"/>
          <w:sz w:val="20"/>
          <w:szCs w:val="20"/>
        </w:rPr>
        <w:fldChar w:fldCharType="separate"/>
      </w:r>
      <w:r w:rsidRPr="004546F2">
        <w:rPr>
          <w:rFonts w:ascii="Arial" w:hAnsi="Arial" w:cs="Arial"/>
          <w:b/>
          <w:bCs/>
          <w:i w:val="0"/>
          <w:iCs w:val="0"/>
          <w:noProof/>
          <w:color w:val="auto"/>
          <w:sz w:val="20"/>
          <w:szCs w:val="20"/>
        </w:rPr>
        <w:t>9</w:t>
      </w:r>
      <w:r w:rsidRPr="004546F2">
        <w:rPr>
          <w:rFonts w:ascii="Arial" w:hAnsi="Arial" w:cs="Arial"/>
          <w:b/>
          <w:bCs/>
          <w:i w:val="0"/>
          <w:iCs w:val="0"/>
          <w:color w:val="auto"/>
          <w:sz w:val="20"/>
          <w:szCs w:val="20"/>
        </w:rPr>
        <w:fldChar w:fldCharType="end"/>
      </w:r>
      <w:r w:rsidRPr="004546F2">
        <w:rPr>
          <w:rFonts w:ascii="Arial" w:hAnsi="Arial" w:cs="Arial"/>
          <w:b/>
          <w:bCs/>
          <w:i w:val="0"/>
          <w:iCs w:val="0"/>
          <w:color w:val="auto"/>
          <w:sz w:val="20"/>
          <w:szCs w:val="20"/>
        </w:rPr>
        <w:t>.</w:t>
      </w:r>
      <w:r w:rsidRPr="004546F2">
        <w:rPr>
          <w:color w:val="auto"/>
        </w:rPr>
        <w:t xml:space="preserve"> </w:t>
      </w:r>
      <w:r w:rsidRPr="00A316A0">
        <w:rPr>
          <w:rFonts w:ascii="Arial" w:hAnsi="Arial" w:cs="Arial"/>
          <w:i w:val="0"/>
          <w:iCs w:val="0"/>
          <w:color w:val="auto"/>
          <w:sz w:val="20"/>
          <w:szCs w:val="20"/>
        </w:rPr>
        <w:t xml:space="preserve">Ejecución Presupuestal </w:t>
      </w:r>
      <w:r>
        <w:rPr>
          <w:rFonts w:ascii="Arial" w:hAnsi="Arial" w:cs="Arial"/>
          <w:i w:val="0"/>
          <w:iCs w:val="0"/>
          <w:color w:val="auto"/>
          <w:sz w:val="20"/>
          <w:szCs w:val="20"/>
        </w:rPr>
        <w:t>proyecto 11</w:t>
      </w:r>
      <w:r w:rsidR="00F3353F">
        <w:rPr>
          <w:rFonts w:ascii="Arial" w:hAnsi="Arial" w:cs="Arial"/>
          <w:i w:val="0"/>
          <w:iCs w:val="0"/>
          <w:color w:val="auto"/>
          <w:sz w:val="20"/>
          <w:szCs w:val="20"/>
        </w:rPr>
        <w:t>81</w:t>
      </w:r>
      <w:r>
        <w:rPr>
          <w:rFonts w:ascii="Arial" w:hAnsi="Arial" w:cs="Arial"/>
          <w:i w:val="0"/>
          <w:iCs w:val="0"/>
          <w:color w:val="auto"/>
          <w:sz w:val="20"/>
          <w:szCs w:val="20"/>
        </w:rPr>
        <w:t xml:space="preserve">                    </w:t>
      </w:r>
      <w:r w:rsidRPr="00A316A0">
        <w:rPr>
          <w:rFonts w:ascii="Arial" w:hAnsi="Arial" w:cs="Arial"/>
          <w:i w:val="0"/>
          <w:iCs w:val="0"/>
          <w:color w:val="auto"/>
          <w:sz w:val="20"/>
          <w:szCs w:val="20"/>
        </w:rPr>
        <w:t>Millones de Pesos</w:t>
      </w:r>
    </w:p>
    <w:p w14:paraId="1BE59A64" w14:textId="1896EA6B" w:rsidR="004546F2" w:rsidRDefault="00D56444" w:rsidP="00D56444">
      <w:pPr>
        <w:jc w:val="center"/>
        <w:rPr>
          <w:rFonts w:ascii="Arial" w:hAnsi="Arial" w:cs="Arial"/>
        </w:rPr>
      </w:pPr>
      <w:r>
        <w:rPr>
          <w:noProof/>
        </w:rPr>
        <w:lastRenderedPageBreak/>
        <mc:AlternateContent>
          <mc:Choice Requires="wps">
            <w:drawing>
              <wp:anchor distT="0" distB="0" distL="114300" distR="114300" simplePos="0" relativeHeight="251658260" behindDoc="0" locked="0" layoutInCell="1" allowOverlap="1" wp14:anchorId="675E4F43" wp14:editId="49C377BB">
                <wp:simplePos x="0" y="0"/>
                <wp:positionH relativeFrom="column">
                  <wp:posOffset>4657725</wp:posOffset>
                </wp:positionH>
                <wp:positionV relativeFrom="paragraph">
                  <wp:posOffset>827405</wp:posOffset>
                </wp:positionV>
                <wp:extent cx="412299" cy="295331"/>
                <wp:effectExtent l="0" t="0" r="0" b="0"/>
                <wp:wrapNone/>
                <wp:docPr id="34"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54E8D2CF" w14:textId="6F4E1C96" w:rsidR="00F2397D" w:rsidRDefault="00F2397D" w:rsidP="00D56444">
                            <w:pPr>
                              <w:rPr>
                                <w:sz w:val="24"/>
                                <w:szCs w:val="24"/>
                              </w:rPr>
                            </w:pPr>
                            <w:r>
                              <w:rPr>
                                <w:rFonts w:ascii="Arial Narrow" w:hAnsi="Arial Narrow"/>
                                <w:b/>
                                <w:bCs/>
                                <w:sz w:val="18"/>
                                <w:szCs w:val="18"/>
                              </w:rPr>
                              <w:t>3,9%</w:t>
                            </w:r>
                          </w:p>
                        </w:txbxContent>
                      </wps:txbx>
                      <wps:bodyPr wrap="none" rtlCol="0"/>
                    </wps:wsp>
                  </a:graphicData>
                </a:graphic>
              </wp:anchor>
            </w:drawing>
          </mc:Choice>
          <mc:Fallback>
            <w:pict>
              <v:shape w14:anchorId="675E4F43" id="_x0000_s1043" type="#_x0000_t202" style="position:absolute;left:0;text-align:left;margin-left:366.75pt;margin-top:65.15pt;width:32.45pt;height:23.25pt;z-index:2516582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" filled="f" stroked="f">
                <v:textbox>
                  <w:txbxContent>
                    <w:p w14:paraId="54E8D2CF" w14:textId="6F4E1C96" w:rsidR="00F2397D" w:rsidRDefault="00F2397D" w:rsidP="00D56444">
                      <w:pPr>
                        <w:rPr>
                          <w:sz w:val="24"/>
                          <w:szCs w:val="24"/>
                        </w:rPr>
                      </w:pPr>
                      <w:r>
                        <w:rPr>
                          <w:rFonts w:ascii="Arial Narrow" w:hAnsi="Arial Narrow"/>
                          <w:b/>
                          <w:bCs/>
                          <w:sz w:val="18"/>
                          <w:szCs w:val="18"/>
                        </w:rPr>
                        <w:t>3,9%</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7B5AA362" wp14:editId="69381A78">
                <wp:simplePos x="0" y="0"/>
                <wp:positionH relativeFrom="column">
                  <wp:posOffset>3209925</wp:posOffset>
                </wp:positionH>
                <wp:positionV relativeFrom="paragraph">
                  <wp:posOffset>236220</wp:posOffset>
                </wp:positionV>
                <wp:extent cx="412299" cy="295331"/>
                <wp:effectExtent l="0" t="0" r="0" b="0"/>
                <wp:wrapNone/>
                <wp:docPr id="33" name="1 CuadroTexto"/>
                <wp:cNvGraphicFramePr/>
                <a:graphic xmlns:a="http://schemas.openxmlformats.org/drawingml/2006/main">
                  <a:graphicData uri="http://schemas.microsoft.com/office/word/2010/wordprocessingShape">
                    <wps:wsp>
                      <wps:cNvSpPr txBox="1"/>
                      <wps:spPr>
                        <a:xfrm>
                          <a:off x="0" y="0"/>
                          <a:ext cx="412299" cy="295331"/>
                        </a:xfrm>
                        <a:prstGeom prst="rect">
                          <a:avLst/>
                        </a:prstGeom>
                      </wps:spPr>
                      <wps:txbx>
                        <w:txbxContent>
                          <w:p w14:paraId="138588E0" w14:textId="0A44572C" w:rsidR="00F2397D" w:rsidRDefault="00F2397D" w:rsidP="00D56444">
                            <w:pPr>
                              <w:rPr>
                                <w:sz w:val="24"/>
                                <w:szCs w:val="24"/>
                              </w:rPr>
                            </w:pPr>
                            <w:r>
                              <w:rPr>
                                <w:rFonts w:ascii="Arial Narrow" w:hAnsi="Arial Narrow"/>
                                <w:b/>
                                <w:bCs/>
                                <w:sz w:val="18"/>
                                <w:szCs w:val="18"/>
                              </w:rPr>
                              <w:t>76%</w:t>
                            </w:r>
                          </w:p>
                        </w:txbxContent>
                      </wps:txbx>
                      <wps:bodyPr wrap="none" rtlCol="0"/>
                    </wps:wsp>
                  </a:graphicData>
                </a:graphic>
              </wp:anchor>
            </w:drawing>
          </mc:Choice>
          <mc:Fallback>
            <w:pict>
              <v:shape w14:anchorId="7B5AA362" id="_x0000_s1044" type="#_x0000_t202" style="position:absolute;left:0;text-align:left;margin-left:252.75pt;margin-top:18.6pt;width:32.45pt;height:23.25pt;z-index:2516582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" filled="f" stroked="f">
                <v:textbox>
                  <w:txbxContent>
                    <w:p w14:paraId="138588E0" w14:textId="0A44572C" w:rsidR="00F2397D" w:rsidRDefault="00F2397D" w:rsidP="00D56444">
                      <w:pPr>
                        <w:rPr>
                          <w:sz w:val="24"/>
                          <w:szCs w:val="24"/>
                        </w:rPr>
                      </w:pPr>
                      <w:r>
                        <w:rPr>
                          <w:rFonts w:ascii="Arial Narrow" w:hAnsi="Arial Narrow"/>
                          <w:b/>
                          <w:bCs/>
                          <w:sz w:val="18"/>
                          <w:szCs w:val="18"/>
                        </w:rPr>
                        <w:t>76%</w:t>
                      </w:r>
                    </w:p>
                  </w:txbxContent>
                </v:textbox>
              </v:shape>
            </w:pict>
          </mc:Fallback>
        </mc:AlternateContent>
      </w:r>
      <w:r>
        <w:rPr>
          <w:noProof/>
        </w:rPr>
        <w:drawing>
          <wp:inline distT="0" distB="0" distL="0" distR="0" wp14:anchorId="07D730BA" wp14:editId="2C60A0D9">
            <wp:extent cx="5410200" cy="1600200"/>
            <wp:effectExtent l="0" t="0" r="0" b="0"/>
            <wp:docPr id="32" name="Gráfico 32">
              <a:extLst xmlns:a="http://schemas.openxmlformats.org/drawingml/2006/main">
                <a:ext uri="{FF2B5EF4-FFF2-40B4-BE49-F238E27FC236}">
                  <a16:creationId xmlns:a16="http://schemas.microsoft.com/office/drawing/2014/main" id="{5EA1F40E-1AB6-4EFE-A5A1-CA626599B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C45B24" w14:textId="30CB9E4F" w:rsidR="004546F2" w:rsidRDefault="004546F2" w:rsidP="128E9E61">
      <w:pPr>
        <w:jc w:val="both"/>
      </w:pPr>
    </w:p>
    <w:p w14:paraId="2252CB47" w14:textId="44EF0734" w:rsidR="21B67AAA" w:rsidRDefault="21B67AAA" w:rsidP="128E9E61">
      <w:pPr>
        <w:jc w:val="both"/>
      </w:pPr>
      <w:r w:rsidRPr="128E9E61">
        <w:rPr>
          <w:rFonts w:ascii="Arial" w:eastAsia="Arial" w:hAnsi="Arial" w:cs="Arial"/>
          <w:b/>
          <w:bCs/>
          <w:i/>
          <w:iCs/>
          <w:color w:val="000000" w:themeColor="text1"/>
          <w:lang w:val="es"/>
        </w:rPr>
        <w:t>Pasivos</w:t>
      </w:r>
    </w:p>
    <w:p w14:paraId="710F30A3" w14:textId="21BD84FE" w:rsidR="21B67AAA" w:rsidRDefault="21B67AAA" w:rsidP="128E9E61">
      <w:pPr>
        <w:jc w:val="both"/>
      </w:pPr>
      <w:r w:rsidRPr="128E9E61">
        <w:rPr>
          <w:rFonts w:ascii="Arial" w:eastAsia="Arial" w:hAnsi="Arial" w:cs="Arial"/>
          <w:color w:val="000000" w:themeColor="text1"/>
          <w:lang w:val="es"/>
        </w:rPr>
        <w:t xml:space="preserve"> </w:t>
      </w:r>
    </w:p>
    <w:p w14:paraId="53133293" w14:textId="41C0B1B9" w:rsidR="21B67AAA" w:rsidRDefault="21B67AAA" w:rsidP="128E9E61">
      <w:pPr>
        <w:jc w:val="both"/>
      </w:pPr>
      <w:r w:rsidRPr="128E9E61">
        <w:rPr>
          <w:rFonts w:ascii="Arial" w:eastAsia="Arial" w:hAnsi="Arial" w:cs="Arial"/>
          <w:color w:val="000000" w:themeColor="text1"/>
          <w:lang w:val="es-ES"/>
        </w:rPr>
        <w:t xml:space="preserve">Con respecto a los pasivos constituidos, es importante destacar, que en conjunto con la Dirección General y las dependencias de la entidad se llevó a cabo un trabajo conjunto de liquidación de convenios, de contratos que llevaron a la anulación de pasivos, así como la identificación de convenios en instancias judiciales, razón por la que la entidad debe esperar la resolución para la posterior anulación de estos saldos. </w:t>
      </w:r>
    </w:p>
    <w:p w14:paraId="7E77E3B0" w14:textId="77777777" w:rsidR="00C64F59" w:rsidRDefault="00C64F59" w:rsidP="128E9E61">
      <w:pPr>
        <w:jc w:val="both"/>
        <w:rPr>
          <w:rFonts w:ascii="Arial" w:eastAsia="Arial" w:hAnsi="Arial" w:cs="Arial"/>
          <w:color w:val="000000" w:themeColor="text1"/>
          <w:lang w:val="es-ES"/>
        </w:rPr>
      </w:pPr>
    </w:p>
    <w:p w14:paraId="71212FEA" w14:textId="475762D8" w:rsidR="21B67AAA" w:rsidRDefault="21B67AAA" w:rsidP="128E9E61">
      <w:pPr>
        <w:jc w:val="both"/>
      </w:pPr>
      <w:r w:rsidRPr="128E9E61">
        <w:rPr>
          <w:rFonts w:ascii="Arial" w:eastAsia="Arial" w:hAnsi="Arial" w:cs="Arial"/>
          <w:color w:val="000000" w:themeColor="text1"/>
          <w:lang w:val="es-ES"/>
        </w:rPr>
        <w:t>Es importante resaltar que esta gestión permitió una reducción en la constitución de pasivos que para el año 2015 supero los $81.000 millones pesos mientras que para la vigencia 2020 se constituyeron $6.182 millones, es decir una reducción del 92%; así mismo es importante aclarar que de esos $6.182 millones, $2.744 millones se encuentran en instancia judicial cuyo fallo a través de sentencia judicial determinará el valor a pagar o liberar.</w:t>
      </w:r>
    </w:p>
    <w:p w14:paraId="5C99E97A" w14:textId="6A39E40C" w:rsidR="21B67AAA" w:rsidRDefault="21B67AAA">
      <w:pPr>
        <w:rPr>
          <w:rFonts w:cs="Calibri"/>
          <w:b/>
          <w:lang w:val="es"/>
        </w:rPr>
      </w:pPr>
      <w:r w:rsidRPr="128E9E61">
        <w:rPr>
          <w:rFonts w:cs="Calibri"/>
          <w:b/>
          <w:bCs/>
          <w:lang w:val="es"/>
        </w:rPr>
        <w:t xml:space="preserve"> </w:t>
      </w:r>
    </w:p>
    <w:p w14:paraId="75AC6985" w14:textId="77777777" w:rsidR="007B3B66" w:rsidRDefault="007B3B66" w:rsidP="128E9E61">
      <w:pPr>
        <w:rPr>
          <w:lang w:val="es-ES"/>
        </w:rPr>
      </w:pPr>
    </w:p>
    <w:p w14:paraId="353B5202" w14:textId="3596928A" w:rsidR="002C1FD0" w:rsidRPr="001E2301" w:rsidRDefault="0040044D" w:rsidP="0040044D">
      <w:pPr>
        <w:pStyle w:val="Ttulo1"/>
        <w:numPr>
          <w:ilvl w:val="0"/>
          <w:numId w:val="1"/>
        </w:numPr>
        <w:rPr>
          <w:rFonts w:cs="Arial"/>
          <w:sz w:val="22"/>
          <w:szCs w:val="22"/>
          <w:lang w:eastAsia="es-CO"/>
        </w:rPr>
      </w:pPr>
      <w:bookmarkStart w:id="40" w:name="_Toc45894526"/>
      <w:bookmarkStart w:id="41" w:name="_Toc46300471"/>
      <w:r w:rsidRPr="001E2301">
        <w:rPr>
          <w:rFonts w:cs="Arial"/>
          <w:sz w:val="22"/>
          <w:szCs w:val="22"/>
          <w:lang w:eastAsia="es-CO"/>
        </w:rPr>
        <w:t>DIMENSIÓN: GESTIÓN CON VALORES PARA RESULTADOS</w:t>
      </w:r>
      <w:bookmarkEnd w:id="40"/>
      <w:bookmarkEnd w:id="41"/>
    </w:p>
    <w:p w14:paraId="6C808036" w14:textId="17F24770" w:rsidR="004E139A" w:rsidRDefault="004E139A" w:rsidP="00803464">
      <w:pPr>
        <w:pStyle w:val="Ttulo1"/>
        <w:ind w:left="0"/>
        <w:rPr>
          <w:rFonts w:cs="Arial"/>
          <w:sz w:val="22"/>
          <w:szCs w:val="22"/>
          <w:lang w:eastAsia="es-CO"/>
        </w:rPr>
      </w:pPr>
    </w:p>
    <w:p w14:paraId="67347203" w14:textId="7BA91D8B" w:rsidR="00F17BF6" w:rsidRDefault="00F17BF6" w:rsidP="00F17BF6">
      <w:pPr>
        <w:jc w:val="both"/>
        <w:rPr>
          <w:rFonts w:ascii="Arial" w:hAnsi="Arial" w:cs="Arial"/>
          <w:lang w:val="es-ES" w:eastAsia="es-CO"/>
        </w:rPr>
      </w:pPr>
      <w:r w:rsidRPr="00F17BF6">
        <w:rPr>
          <w:rFonts w:ascii="Arial" w:hAnsi="Arial" w:cs="Arial"/>
          <w:lang w:val="es-ES" w:eastAsia="es-CO"/>
        </w:rPr>
        <w:t xml:space="preserve">El propósito de esta Dimensión es permitirle a la organización realizar las actividades que la conduzcan a lograr los resultados propuestos y a materializar las decisiones plasmadas en su planeación institucional, en el marco de los valores del servicio público. </w:t>
      </w:r>
    </w:p>
    <w:p w14:paraId="21DF5CA7" w14:textId="77777777" w:rsidR="00F17BF6" w:rsidRPr="00F17BF6" w:rsidRDefault="00F17BF6" w:rsidP="00F17BF6">
      <w:pPr>
        <w:jc w:val="both"/>
        <w:rPr>
          <w:rFonts w:ascii="Arial" w:hAnsi="Arial" w:cs="Arial"/>
          <w:lang w:val="es-ES" w:eastAsia="es-CO"/>
        </w:rPr>
      </w:pPr>
    </w:p>
    <w:p w14:paraId="6206D127" w14:textId="77777777" w:rsidR="00F17BF6" w:rsidRPr="00F17BF6" w:rsidRDefault="00F17BF6" w:rsidP="00F17BF6">
      <w:pPr>
        <w:jc w:val="both"/>
        <w:rPr>
          <w:rFonts w:ascii="Arial" w:hAnsi="Arial" w:cs="Arial"/>
          <w:lang w:val="es-ES" w:eastAsia="es-CO"/>
        </w:rPr>
      </w:pPr>
      <w:r w:rsidRPr="00F17BF6">
        <w:rPr>
          <w:rFonts w:ascii="Arial" w:hAnsi="Arial" w:cs="Arial"/>
          <w:lang w:val="es-ES" w:eastAsia="es-CO"/>
        </w:rPr>
        <w:t xml:space="preserve">En este sentido, se desarrollan los aspectos más importantes que debe atender una organización para cumplir con las funciones y competencias que le han sido asignadas. Para ello, esta dimensión se entenderá desde dos perspectivas: la primera, asociada a los aspectos relevantes para una adecuada operación de la organización, en adelante “de la ventanilla hacia adentro”; y la segunda, referente a la relación “Estado Ciudadano”. </w:t>
      </w:r>
    </w:p>
    <w:p w14:paraId="36185AD2" w14:textId="77777777" w:rsidR="00F17BF6" w:rsidRDefault="00F17BF6" w:rsidP="00F17BF6">
      <w:pPr>
        <w:jc w:val="both"/>
        <w:rPr>
          <w:rFonts w:ascii="Arial" w:hAnsi="Arial" w:cs="Arial"/>
          <w:lang w:val="es-ES" w:eastAsia="es-CO"/>
        </w:rPr>
      </w:pPr>
    </w:p>
    <w:p w14:paraId="44AB4D75" w14:textId="1A3BAC61" w:rsidR="00803464" w:rsidRPr="00F17BF6" w:rsidRDefault="00F17BF6" w:rsidP="00F17BF6">
      <w:pPr>
        <w:jc w:val="both"/>
        <w:rPr>
          <w:rFonts w:ascii="Arial" w:hAnsi="Arial" w:cs="Arial"/>
          <w:lang w:val="es-ES" w:eastAsia="es-CO"/>
        </w:rPr>
      </w:pPr>
      <w:r w:rsidRPr="00F17BF6">
        <w:rPr>
          <w:rFonts w:ascii="Arial" w:hAnsi="Arial" w:cs="Arial"/>
          <w:lang w:val="es-ES" w:eastAsia="es-CO"/>
        </w:rPr>
        <w:t>Los requisitos que contempla esta dimensión están enmarcados en las políticas de Fortalecimiento Institucional y simplificación de Procesos</w:t>
      </w:r>
      <w:r w:rsidR="00D842C4">
        <w:rPr>
          <w:rFonts w:ascii="Arial" w:hAnsi="Arial" w:cs="Arial"/>
          <w:lang w:val="es-ES" w:eastAsia="es-CO"/>
        </w:rPr>
        <w:t>,</w:t>
      </w:r>
      <w:r w:rsidRPr="00F17BF6">
        <w:rPr>
          <w:rFonts w:ascii="Arial" w:hAnsi="Arial" w:cs="Arial"/>
          <w:lang w:val="es-ES" w:eastAsia="es-CO"/>
        </w:rPr>
        <w:t xml:space="preserve"> Servicio al ciudadano, Participación Ciudadana en la Gestión Pública, Gobierno digital, Seguridad digital</w:t>
      </w:r>
      <w:r w:rsidR="00D842C4">
        <w:rPr>
          <w:rFonts w:ascii="Arial" w:hAnsi="Arial" w:cs="Arial"/>
          <w:lang w:val="es-ES" w:eastAsia="es-CO"/>
        </w:rPr>
        <w:t xml:space="preserve"> y</w:t>
      </w:r>
      <w:r w:rsidRPr="00F17BF6">
        <w:rPr>
          <w:rFonts w:ascii="Arial" w:hAnsi="Arial" w:cs="Arial"/>
          <w:lang w:val="es-ES" w:eastAsia="es-CO"/>
        </w:rPr>
        <w:t xml:space="preserve"> Defensa jurídica</w:t>
      </w:r>
      <w:r w:rsidR="00ED04F2">
        <w:rPr>
          <w:rFonts w:ascii="Arial" w:hAnsi="Arial" w:cs="Arial"/>
          <w:lang w:val="es-ES" w:eastAsia="es-CO"/>
        </w:rPr>
        <w:t xml:space="preserve">; </w:t>
      </w:r>
      <w:r w:rsidR="007823C2">
        <w:rPr>
          <w:rFonts w:ascii="Arial" w:hAnsi="Arial" w:cs="Arial"/>
          <w:lang w:val="es-ES" w:eastAsia="es-CO"/>
        </w:rPr>
        <w:t xml:space="preserve">y </w:t>
      </w:r>
      <w:r w:rsidR="007823C2" w:rsidRPr="007823C2">
        <w:rPr>
          <w:rFonts w:ascii="Arial" w:hAnsi="Arial" w:cs="Arial"/>
          <w:lang w:val="es-ES" w:eastAsia="es-CO"/>
        </w:rPr>
        <w:t>se consideran: Caracterización de ciudadanos, usuarios o grupos de interés, Carta de trato digno, Manual de la política de servicio al ciudadano, Servicio al ciudadano en el plan anticorrupción, Accesibilidad de la página web, Percepción de los usuarios, Sistema de información para el registro ordenado y la gestión de peticiones, quejas, reclamos y denuncias, Canales y/o espacios suficientes y adecuados para interactuar con ciudadanos, usuarios o grupos de interés, Política de tratamiento de datos personales, Programa de gestión documental, entre otros.</w:t>
      </w:r>
      <w:r w:rsidRPr="00F17BF6">
        <w:rPr>
          <w:rFonts w:ascii="Arial" w:hAnsi="Arial" w:cs="Arial"/>
          <w:lang w:val="es-ES" w:eastAsia="es-CO"/>
        </w:rPr>
        <w:t xml:space="preserve"> </w:t>
      </w:r>
    </w:p>
    <w:p w14:paraId="0F7DE2B8" w14:textId="6149678E" w:rsidR="006C31E5" w:rsidRPr="00216445" w:rsidRDefault="0032291B" w:rsidP="00532EB1">
      <w:pPr>
        <w:pStyle w:val="Ttulo2"/>
        <w:numPr>
          <w:ilvl w:val="1"/>
          <w:numId w:val="1"/>
        </w:numPr>
        <w:rPr>
          <w:rFonts w:ascii="Arial" w:hAnsi="Arial" w:cs="Arial"/>
          <w:color w:val="auto"/>
          <w:sz w:val="22"/>
          <w:szCs w:val="22"/>
        </w:rPr>
      </w:pPr>
      <w:bookmarkStart w:id="42" w:name="_Toc45894527"/>
      <w:bookmarkStart w:id="43" w:name="_Toc46300472"/>
      <w:r w:rsidRPr="00216445">
        <w:rPr>
          <w:rFonts w:ascii="Arial" w:hAnsi="Arial" w:cs="Arial"/>
          <w:color w:val="auto"/>
          <w:sz w:val="22"/>
          <w:szCs w:val="22"/>
        </w:rPr>
        <w:lastRenderedPageBreak/>
        <w:t>FORTALECIMIENTO ORGANIZACIONAL Y SIMPLIFICACIÓN DE PROCESOS</w:t>
      </w:r>
      <w:bookmarkEnd w:id="42"/>
      <w:bookmarkEnd w:id="43"/>
    </w:p>
    <w:p w14:paraId="73D7AD4B" w14:textId="77777777" w:rsidR="00D13A8D" w:rsidRPr="0074465C" w:rsidRDefault="00D13A8D" w:rsidP="00D13A8D">
      <w:pPr>
        <w:rPr>
          <w:lang w:val="x-none" w:eastAsia="x-none"/>
        </w:rPr>
      </w:pPr>
    </w:p>
    <w:p w14:paraId="1954CD98" w14:textId="63E99A4F" w:rsidR="00D51F5B" w:rsidRPr="0074465C" w:rsidRDefault="00D51F5B" w:rsidP="00D13A8D">
      <w:pPr>
        <w:rPr>
          <w:rFonts w:ascii="Arial" w:hAnsi="Arial" w:cs="Arial"/>
          <w:b/>
          <w:bCs/>
          <w:lang w:eastAsia="es-CO"/>
        </w:rPr>
      </w:pPr>
      <w:r w:rsidRPr="0074465C">
        <w:rPr>
          <w:rFonts w:ascii="Arial" w:hAnsi="Arial" w:cs="Arial"/>
          <w:b/>
          <w:bCs/>
          <w:lang w:eastAsia="es-CO"/>
        </w:rPr>
        <w:t>Trabaj</w:t>
      </w:r>
      <w:r w:rsidR="00D72449" w:rsidRPr="0074465C">
        <w:rPr>
          <w:rFonts w:ascii="Arial" w:hAnsi="Arial" w:cs="Arial"/>
          <w:b/>
          <w:bCs/>
          <w:lang w:eastAsia="es-CO"/>
        </w:rPr>
        <w:t>o</w:t>
      </w:r>
      <w:r w:rsidRPr="0074465C">
        <w:rPr>
          <w:rFonts w:ascii="Arial" w:hAnsi="Arial" w:cs="Arial"/>
          <w:b/>
          <w:bCs/>
          <w:lang w:eastAsia="es-CO"/>
        </w:rPr>
        <w:t xml:space="preserve"> por procesos</w:t>
      </w:r>
    </w:p>
    <w:p w14:paraId="3CF4D8E9" w14:textId="77777777" w:rsidR="00D92F7F" w:rsidRPr="0074465C" w:rsidRDefault="00D92F7F" w:rsidP="00D13A8D">
      <w:pPr>
        <w:rPr>
          <w:rFonts w:ascii="Arial" w:hAnsi="Arial" w:cs="Arial"/>
          <w:b/>
          <w:bCs/>
          <w:lang w:eastAsia="es-CO"/>
        </w:rPr>
      </w:pPr>
    </w:p>
    <w:p w14:paraId="5EB99B3C" w14:textId="7539C71F" w:rsidR="00701105" w:rsidRPr="0074465C" w:rsidRDefault="00470E85" w:rsidP="00470E85">
      <w:pPr>
        <w:jc w:val="both"/>
        <w:rPr>
          <w:rFonts w:ascii="Arial" w:hAnsi="Arial" w:cs="Arial"/>
          <w:lang w:val="es-ES" w:eastAsia="es-CO"/>
        </w:rPr>
      </w:pPr>
      <w:r w:rsidRPr="00470E85">
        <w:rPr>
          <w:rFonts w:ascii="Arial" w:hAnsi="Arial" w:cs="Arial"/>
          <w:lang w:val="es-ES" w:eastAsia="es-CO"/>
        </w:rPr>
        <w:t xml:space="preserve">La Unidad Administrativa Especial de Rehabilitación y Mantenimiento Vial mantiene su modelo de operación a </w:t>
      </w:r>
      <w:r w:rsidR="553FAD2C" w:rsidRPr="6259514A">
        <w:rPr>
          <w:rFonts w:ascii="Arial" w:hAnsi="Arial" w:cs="Arial"/>
          <w:lang w:val="es-ES" w:eastAsia="es-CO"/>
        </w:rPr>
        <w:t>tr</w:t>
      </w:r>
      <w:r w:rsidR="23BEDA42" w:rsidRPr="6259514A">
        <w:rPr>
          <w:rFonts w:ascii="Arial" w:hAnsi="Arial" w:cs="Arial"/>
          <w:lang w:val="es-ES" w:eastAsia="es-CO"/>
        </w:rPr>
        <w:t>a</w:t>
      </w:r>
      <w:r w:rsidR="553FAD2C" w:rsidRPr="6259514A">
        <w:rPr>
          <w:rFonts w:ascii="Arial" w:hAnsi="Arial" w:cs="Arial"/>
          <w:lang w:val="es-ES" w:eastAsia="es-CO"/>
        </w:rPr>
        <w:t>v</w:t>
      </w:r>
      <w:r w:rsidR="01A9171F" w:rsidRPr="6259514A">
        <w:rPr>
          <w:rFonts w:ascii="Arial" w:hAnsi="Arial" w:cs="Arial"/>
          <w:lang w:val="es-ES" w:eastAsia="es-CO"/>
        </w:rPr>
        <w:t>é</w:t>
      </w:r>
      <w:r w:rsidR="553FAD2C" w:rsidRPr="6259514A">
        <w:rPr>
          <w:rFonts w:ascii="Arial" w:hAnsi="Arial" w:cs="Arial"/>
          <w:lang w:val="es-ES" w:eastAsia="es-CO"/>
        </w:rPr>
        <w:t>s</w:t>
      </w:r>
      <w:r w:rsidRPr="00470E85">
        <w:rPr>
          <w:rFonts w:ascii="Arial" w:hAnsi="Arial" w:cs="Arial"/>
          <w:lang w:val="es-ES" w:eastAsia="es-CO"/>
        </w:rPr>
        <w:t xml:space="preserve"> del mapa de procesos en el cual se identifican diez y siete (17) procesos, de los cuales tres (3)</w:t>
      </w:r>
      <w:r w:rsidR="553FAD2C" w:rsidRPr="6259514A">
        <w:rPr>
          <w:rFonts w:ascii="Arial" w:hAnsi="Arial" w:cs="Arial"/>
          <w:lang w:val="es-ES" w:eastAsia="es-CO"/>
        </w:rPr>
        <w:t xml:space="preserve"> </w:t>
      </w:r>
      <w:r w:rsidR="394F9DE2" w:rsidRPr="6259514A">
        <w:rPr>
          <w:rFonts w:ascii="Arial" w:hAnsi="Arial" w:cs="Arial"/>
          <w:lang w:val="es-ES" w:eastAsia="es-CO"/>
        </w:rPr>
        <w:t>son</w:t>
      </w:r>
      <w:r w:rsidRPr="00470E85">
        <w:rPr>
          <w:rFonts w:ascii="Arial" w:hAnsi="Arial" w:cs="Arial"/>
          <w:lang w:val="es-ES" w:eastAsia="es-CO"/>
        </w:rPr>
        <w:t xml:space="preserve"> estratégicos que dan línea para los demás procesos, tres (3) Misionales, que constituyen el quehacer principal de la Unidad, nueve (9) de apoyo que soportan los procesos misionales y dos (2)</w:t>
      </w:r>
      <w:r>
        <w:rPr>
          <w:rFonts w:ascii="Arial" w:hAnsi="Arial" w:cs="Arial"/>
          <w:lang w:val="es-ES" w:eastAsia="es-CO"/>
        </w:rPr>
        <w:t xml:space="preserve"> </w:t>
      </w:r>
      <w:r w:rsidR="2B057BAD" w:rsidRPr="6259514A">
        <w:rPr>
          <w:rFonts w:ascii="Arial" w:hAnsi="Arial" w:cs="Arial"/>
          <w:lang w:val="es-ES" w:eastAsia="es-CO"/>
        </w:rPr>
        <w:t>de</w:t>
      </w:r>
      <w:r w:rsidR="553FAD2C" w:rsidRPr="6259514A">
        <w:rPr>
          <w:rFonts w:ascii="Arial" w:hAnsi="Arial" w:cs="Arial"/>
          <w:lang w:val="es-ES" w:eastAsia="es-CO"/>
        </w:rPr>
        <w:t xml:space="preserve"> </w:t>
      </w:r>
      <w:r w:rsidRPr="00470E85">
        <w:rPr>
          <w:rFonts w:ascii="Arial" w:hAnsi="Arial" w:cs="Arial"/>
          <w:lang w:val="es-ES" w:eastAsia="es-CO"/>
        </w:rPr>
        <w:t>Evaluación.</w:t>
      </w:r>
      <w:r w:rsidR="492C87B1" w:rsidRPr="6259514A">
        <w:rPr>
          <w:rFonts w:ascii="Arial" w:hAnsi="Arial" w:cs="Arial"/>
          <w:lang w:val="es-ES" w:eastAsia="es-CO"/>
        </w:rPr>
        <w:t xml:space="preserve"> El mapa</w:t>
      </w:r>
      <w:r>
        <w:rPr>
          <w:rFonts w:ascii="Arial" w:hAnsi="Arial" w:cs="Arial"/>
          <w:lang w:val="es-ES" w:eastAsia="es-CO"/>
        </w:rPr>
        <w:t xml:space="preserve"> </w:t>
      </w:r>
      <w:r w:rsidR="00701105" w:rsidRPr="0074465C">
        <w:rPr>
          <w:rFonts w:ascii="Arial" w:hAnsi="Arial" w:cs="Arial"/>
          <w:lang w:val="es-ES" w:eastAsia="es-CO"/>
        </w:rPr>
        <w:t xml:space="preserve">se encuentra ubicado en </w:t>
      </w:r>
      <w:r w:rsidR="00B437FF" w:rsidRPr="0074465C">
        <w:rPr>
          <w:rFonts w:ascii="Arial" w:hAnsi="Arial" w:cs="Arial"/>
          <w:lang w:val="es-ES" w:eastAsia="es-CO"/>
        </w:rPr>
        <w:t xml:space="preserve">la </w:t>
      </w:r>
      <w:r w:rsidR="00701105" w:rsidRPr="0074465C">
        <w:rPr>
          <w:rFonts w:ascii="Arial" w:hAnsi="Arial" w:cs="Arial"/>
          <w:lang w:val="es-ES" w:eastAsia="es-CO"/>
        </w:rPr>
        <w:t>intranet de la entidad, donde los colaboradores pueden acceder a los documentos oficiales del Sistema de Gestión, aprobaciones documentales y las herramientas de gestión</w:t>
      </w:r>
    </w:p>
    <w:p w14:paraId="3DD179BF" w14:textId="77777777" w:rsidR="00701105" w:rsidRPr="0074465C" w:rsidRDefault="00701105" w:rsidP="00984B0D">
      <w:pPr>
        <w:jc w:val="both"/>
        <w:rPr>
          <w:rFonts w:ascii="Arial" w:hAnsi="Arial" w:cs="Arial"/>
          <w:lang w:val="es-ES" w:eastAsia="es-CO"/>
        </w:rPr>
      </w:pPr>
    </w:p>
    <w:p w14:paraId="08A19F9A" w14:textId="118531BA" w:rsidR="00D92F7F" w:rsidRDefault="00984B0D" w:rsidP="00984B0D">
      <w:pPr>
        <w:jc w:val="both"/>
        <w:rPr>
          <w:rFonts w:ascii="Arial" w:hAnsi="Arial" w:cs="Arial"/>
        </w:rPr>
      </w:pPr>
      <w:r w:rsidRPr="0074465C">
        <w:rPr>
          <w:rFonts w:ascii="Arial" w:hAnsi="Arial" w:cs="Arial"/>
          <w:lang w:val="es-ES" w:eastAsia="es-CO"/>
        </w:rPr>
        <w:t>E</w:t>
      </w:r>
      <w:r w:rsidR="00D92F7F" w:rsidRPr="0074465C">
        <w:rPr>
          <w:rFonts w:ascii="Arial" w:hAnsi="Arial" w:cs="Arial"/>
          <w:lang w:val="es-ES" w:eastAsia="es-CO"/>
        </w:rPr>
        <w:t>n pro del fortalecimiento de la política en mención, se ha implementado una cultura de mejoramiento continuo a través de la revisión y pertinencia documental permanente</w:t>
      </w:r>
      <w:r w:rsidR="00FF0F6D" w:rsidRPr="0074465C">
        <w:rPr>
          <w:rFonts w:ascii="Arial" w:hAnsi="Arial" w:cs="Arial"/>
          <w:lang w:val="es-ES" w:eastAsia="es-CO"/>
        </w:rPr>
        <w:t>,</w:t>
      </w:r>
      <w:r w:rsidR="00FF0F6D" w:rsidRPr="0074465C">
        <w:rPr>
          <w:rFonts w:ascii="Arial" w:hAnsi="Arial" w:cs="Arial"/>
        </w:rPr>
        <w:t xml:space="preserve"> la identificación de los grupos de valor</w:t>
      </w:r>
      <w:r w:rsidR="00615CB9" w:rsidRPr="0074465C">
        <w:rPr>
          <w:rFonts w:ascii="Arial" w:hAnsi="Arial" w:cs="Arial"/>
        </w:rPr>
        <w:t xml:space="preserve"> </w:t>
      </w:r>
      <w:r w:rsidR="00FF0F6D" w:rsidRPr="0074465C">
        <w:rPr>
          <w:rFonts w:ascii="Arial" w:hAnsi="Arial" w:cs="Arial"/>
        </w:rPr>
        <w:t xml:space="preserve">por proyecto de inversión y </w:t>
      </w:r>
      <w:r w:rsidR="00615CB9" w:rsidRPr="0074465C">
        <w:rPr>
          <w:rFonts w:ascii="Arial" w:hAnsi="Arial" w:cs="Arial"/>
        </w:rPr>
        <w:t xml:space="preserve">la sostenibilidad </w:t>
      </w:r>
      <w:r w:rsidR="00FF0F6D" w:rsidRPr="0074465C">
        <w:rPr>
          <w:rFonts w:ascii="Arial" w:hAnsi="Arial" w:cs="Arial"/>
        </w:rPr>
        <w:t xml:space="preserve">de </w:t>
      </w:r>
      <w:r w:rsidR="00615CB9" w:rsidRPr="0074465C">
        <w:rPr>
          <w:rFonts w:ascii="Arial" w:hAnsi="Arial" w:cs="Arial"/>
        </w:rPr>
        <w:t xml:space="preserve">nuestros </w:t>
      </w:r>
      <w:r w:rsidR="00FF0F6D" w:rsidRPr="0074465C">
        <w:rPr>
          <w:rFonts w:ascii="Arial" w:hAnsi="Arial" w:cs="Arial"/>
        </w:rPr>
        <w:t>canales de comunicación</w:t>
      </w:r>
      <w:r w:rsidR="00F17787" w:rsidRPr="0074465C">
        <w:rPr>
          <w:rFonts w:ascii="Arial" w:hAnsi="Arial" w:cs="Arial"/>
        </w:rPr>
        <w:t>.</w:t>
      </w:r>
    </w:p>
    <w:p w14:paraId="6A57C863" w14:textId="77777777" w:rsidR="00716023" w:rsidRDefault="00716023" w:rsidP="00984B0D">
      <w:pPr>
        <w:jc w:val="both"/>
        <w:rPr>
          <w:rFonts w:ascii="Arial" w:hAnsi="Arial" w:cs="Arial"/>
        </w:rPr>
      </w:pPr>
    </w:p>
    <w:p w14:paraId="4A671841" w14:textId="2D36DB83" w:rsidR="002745EF" w:rsidRDefault="00716023" w:rsidP="00984B0D">
      <w:pPr>
        <w:jc w:val="both"/>
        <w:rPr>
          <w:rFonts w:ascii="Arial" w:hAnsi="Arial" w:cs="Arial"/>
        </w:rPr>
      </w:pPr>
      <w:r>
        <w:rPr>
          <w:rFonts w:ascii="Arial" w:hAnsi="Arial" w:cs="Arial"/>
        </w:rPr>
        <w:t xml:space="preserve">En el </w:t>
      </w:r>
      <w:r w:rsidR="009C243B">
        <w:rPr>
          <w:rFonts w:ascii="Arial" w:hAnsi="Arial" w:cs="Arial"/>
        </w:rPr>
        <w:t xml:space="preserve">primer semestre </w:t>
      </w:r>
      <w:r w:rsidR="00C3722C">
        <w:rPr>
          <w:rFonts w:ascii="Arial" w:hAnsi="Arial" w:cs="Arial"/>
        </w:rPr>
        <w:t>la Oficina Asesora de Planeación h</w:t>
      </w:r>
      <w:r w:rsidR="009C243B">
        <w:rPr>
          <w:rFonts w:ascii="Arial" w:hAnsi="Arial" w:cs="Arial"/>
        </w:rPr>
        <w:t xml:space="preserve">a revisado </w:t>
      </w:r>
      <w:r w:rsidR="00AC7AAA">
        <w:rPr>
          <w:rFonts w:ascii="Arial" w:hAnsi="Arial" w:cs="Arial"/>
        </w:rPr>
        <w:t xml:space="preserve">668 </w:t>
      </w:r>
      <w:r w:rsidR="00A96733">
        <w:rPr>
          <w:rFonts w:ascii="Arial" w:hAnsi="Arial" w:cs="Arial"/>
        </w:rPr>
        <w:t>documentos</w:t>
      </w:r>
      <w:r w:rsidR="002745EF">
        <w:rPr>
          <w:rFonts w:ascii="Arial" w:hAnsi="Arial" w:cs="Arial"/>
        </w:rPr>
        <w:t xml:space="preserve"> como se muestran a continuación:</w:t>
      </w:r>
    </w:p>
    <w:p w14:paraId="3BFE2D35" w14:textId="77777777" w:rsidR="00BD00AE" w:rsidRDefault="00BD00AE" w:rsidP="00984B0D">
      <w:pPr>
        <w:jc w:val="both"/>
        <w:rPr>
          <w:rFonts w:ascii="Arial" w:hAnsi="Arial" w:cs="Arial"/>
        </w:rPr>
      </w:pPr>
    </w:p>
    <w:p w14:paraId="28555FA1" w14:textId="77777777" w:rsidR="008746D5" w:rsidRDefault="008746D5" w:rsidP="00984B0D">
      <w:pPr>
        <w:jc w:val="both"/>
        <w:rPr>
          <w:rFonts w:ascii="Arial" w:hAnsi="Arial" w:cs="Arial"/>
        </w:rPr>
      </w:pPr>
    </w:p>
    <w:p w14:paraId="04313AD6" w14:textId="77777777" w:rsidR="008746D5" w:rsidRDefault="008746D5" w:rsidP="00984B0D">
      <w:pPr>
        <w:jc w:val="both"/>
        <w:rPr>
          <w:rFonts w:ascii="Arial" w:hAnsi="Arial" w:cs="Arial"/>
        </w:rPr>
      </w:pPr>
    </w:p>
    <w:p w14:paraId="492D35CD" w14:textId="77777777" w:rsidR="00136DFB" w:rsidRDefault="00136DFB" w:rsidP="00984B0D">
      <w:pPr>
        <w:jc w:val="both"/>
        <w:rPr>
          <w:rFonts w:ascii="Arial" w:hAnsi="Arial" w:cs="Arial"/>
        </w:rPr>
      </w:pPr>
    </w:p>
    <w:p w14:paraId="377143A3" w14:textId="77777777" w:rsidR="008746D5" w:rsidRDefault="008746D5" w:rsidP="00984B0D">
      <w:pPr>
        <w:jc w:val="both"/>
        <w:rPr>
          <w:rFonts w:ascii="Arial" w:hAnsi="Arial" w:cs="Arial"/>
        </w:rPr>
      </w:pPr>
    </w:p>
    <w:p w14:paraId="0AF0BB6D" w14:textId="77777777" w:rsidR="008746D5" w:rsidRDefault="008746D5" w:rsidP="00984B0D">
      <w:pPr>
        <w:jc w:val="both"/>
        <w:rPr>
          <w:rFonts w:ascii="Arial" w:hAnsi="Arial" w:cs="Arial"/>
        </w:rPr>
      </w:pPr>
    </w:p>
    <w:p w14:paraId="60F85E0B" w14:textId="51D71BF3" w:rsidR="000B62C9" w:rsidRPr="00341866" w:rsidRDefault="00455DE0" w:rsidP="00341866">
      <w:pPr>
        <w:pStyle w:val="Descripcin"/>
        <w:spacing w:after="0"/>
        <w:jc w:val="center"/>
        <w:rPr>
          <w:rFonts w:ascii="Arial" w:hAnsi="Arial" w:cs="Arial"/>
          <w:i w:val="0"/>
          <w:color w:val="auto"/>
        </w:rPr>
      </w:pPr>
      <w:bookmarkStart w:id="44" w:name="_Toc46471851"/>
      <w:r>
        <w:rPr>
          <w:rFonts w:ascii="Arial" w:hAnsi="Arial" w:cs="Arial"/>
          <w:b/>
          <w:i w:val="0"/>
          <w:color w:val="auto"/>
        </w:rPr>
        <w:t>Gráfica</w:t>
      </w:r>
      <w:r w:rsidR="00BD00AE">
        <w:rPr>
          <w:rFonts w:ascii="Arial" w:hAnsi="Arial" w:cs="Arial"/>
          <w:b/>
          <w:i w:val="0"/>
          <w:color w:val="auto"/>
        </w:rPr>
        <w:t xml:space="preserve"> </w:t>
      </w:r>
      <w:r>
        <w:rPr>
          <w:rFonts w:ascii="Arial" w:hAnsi="Arial" w:cs="Arial"/>
          <w:b/>
          <w:i w:val="0"/>
          <w:color w:val="auto"/>
        </w:rPr>
        <w:fldChar w:fldCharType="begin"/>
      </w:r>
      <w:r>
        <w:rPr>
          <w:rFonts w:ascii="Arial" w:hAnsi="Arial" w:cs="Arial"/>
          <w:b/>
          <w:i w:val="0"/>
          <w:color w:val="auto"/>
        </w:rPr>
        <w:instrText xml:space="preserve"> SEQ Gráfica \* ARABIC </w:instrText>
      </w:r>
      <w:r>
        <w:rPr>
          <w:rFonts w:ascii="Arial" w:hAnsi="Arial" w:cs="Arial"/>
          <w:b/>
          <w:i w:val="0"/>
          <w:color w:val="auto"/>
        </w:rPr>
        <w:fldChar w:fldCharType="separate"/>
      </w:r>
      <w:r w:rsidR="004546F2">
        <w:rPr>
          <w:rFonts w:ascii="Arial" w:hAnsi="Arial" w:cs="Arial"/>
          <w:b/>
          <w:i w:val="0"/>
          <w:noProof/>
          <w:color w:val="auto"/>
        </w:rPr>
        <w:t>10</w:t>
      </w:r>
      <w:r>
        <w:rPr>
          <w:rFonts w:ascii="Arial" w:hAnsi="Arial" w:cs="Arial"/>
          <w:b/>
          <w:i w:val="0"/>
          <w:color w:val="auto"/>
        </w:rPr>
        <w:fldChar w:fldCharType="end"/>
      </w:r>
      <w:r w:rsidR="00BD00AE" w:rsidRPr="00216446">
        <w:rPr>
          <w:rFonts w:ascii="Arial" w:hAnsi="Arial" w:cs="Arial"/>
          <w:i w:val="0"/>
          <w:color w:val="auto"/>
        </w:rPr>
        <w:t xml:space="preserve">. </w:t>
      </w:r>
      <w:r w:rsidR="00C81AAC">
        <w:rPr>
          <w:rFonts w:ascii="Arial" w:hAnsi="Arial" w:cs="Arial"/>
          <w:i w:val="0"/>
          <w:color w:val="auto"/>
        </w:rPr>
        <w:t>Numero de documentación revisada y aprobada</w:t>
      </w:r>
      <w:bookmarkEnd w:id="44"/>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418"/>
      </w:tblGrid>
      <w:tr w:rsidR="00A96A1E" w:rsidRPr="00A96A1E" w14:paraId="19097ED2" w14:textId="77777777" w:rsidTr="00914A35">
        <w:trPr>
          <w:trHeight w:val="300"/>
          <w:jc w:val="center"/>
        </w:trPr>
        <w:tc>
          <w:tcPr>
            <w:tcW w:w="2830" w:type="dxa"/>
            <w:shd w:val="clear" w:color="auto" w:fill="1F497D" w:themeFill="text2"/>
            <w:noWrap/>
            <w:vAlign w:val="bottom"/>
            <w:hideMark/>
          </w:tcPr>
          <w:p w14:paraId="02C35E4E" w14:textId="5A2658D8" w:rsidR="00A96A1E" w:rsidRPr="00914A35" w:rsidRDefault="00A96A1E" w:rsidP="00A96A1E">
            <w:pPr>
              <w:widowControl/>
              <w:jc w:val="center"/>
              <w:rPr>
                <w:rFonts w:eastAsia="Times New Roman" w:cs="Calibri"/>
                <w:b/>
                <w:color w:val="FFFFFF" w:themeColor="background1"/>
                <w:lang w:eastAsia="es-CO"/>
              </w:rPr>
            </w:pPr>
            <w:r w:rsidRPr="00914A35">
              <w:rPr>
                <w:rFonts w:eastAsia="Times New Roman" w:cs="Calibri"/>
                <w:b/>
                <w:color w:val="FFFFFF" w:themeColor="background1"/>
                <w:lang w:eastAsia="es-CO"/>
              </w:rPr>
              <w:t>Tipo de documento</w:t>
            </w:r>
          </w:p>
        </w:tc>
        <w:tc>
          <w:tcPr>
            <w:tcW w:w="1418" w:type="dxa"/>
            <w:shd w:val="clear" w:color="auto" w:fill="1F497D" w:themeFill="text2"/>
            <w:noWrap/>
            <w:vAlign w:val="bottom"/>
            <w:hideMark/>
          </w:tcPr>
          <w:p w14:paraId="1C057941" w14:textId="0C2B2B71" w:rsidR="00A96A1E" w:rsidRPr="00914A35" w:rsidRDefault="00A96A1E" w:rsidP="00A96A1E">
            <w:pPr>
              <w:widowControl/>
              <w:jc w:val="center"/>
              <w:rPr>
                <w:rFonts w:eastAsia="Times New Roman" w:cs="Calibri"/>
                <w:b/>
                <w:color w:val="FFFFFF" w:themeColor="background1"/>
                <w:lang w:eastAsia="es-CO"/>
              </w:rPr>
            </w:pPr>
            <w:r w:rsidRPr="00914A35">
              <w:rPr>
                <w:rFonts w:eastAsia="Times New Roman" w:cs="Calibri"/>
                <w:b/>
                <w:color w:val="FFFFFF" w:themeColor="background1"/>
                <w:lang w:eastAsia="es-CO"/>
              </w:rPr>
              <w:t>Numero</w:t>
            </w:r>
          </w:p>
        </w:tc>
      </w:tr>
      <w:tr w:rsidR="00A96A1E" w:rsidRPr="00A96A1E" w14:paraId="62E39165" w14:textId="77777777" w:rsidTr="00A96A1E">
        <w:trPr>
          <w:trHeight w:val="300"/>
          <w:jc w:val="center"/>
        </w:trPr>
        <w:tc>
          <w:tcPr>
            <w:tcW w:w="2830" w:type="dxa"/>
            <w:shd w:val="clear" w:color="auto" w:fill="auto"/>
            <w:noWrap/>
            <w:vAlign w:val="bottom"/>
            <w:hideMark/>
          </w:tcPr>
          <w:p w14:paraId="1C52FE5B"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Caracterización de Proceso</w:t>
            </w:r>
          </w:p>
        </w:tc>
        <w:tc>
          <w:tcPr>
            <w:tcW w:w="1418" w:type="dxa"/>
            <w:shd w:val="clear" w:color="auto" w:fill="auto"/>
            <w:noWrap/>
            <w:vAlign w:val="bottom"/>
            <w:hideMark/>
          </w:tcPr>
          <w:p w14:paraId="36F4A826"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2</w:t>
            </w:r>
          </w:p>
        </w:tc>
      </w:tr>
      <w:tr w:rsidR="00A96A1E" w:rsidRPr="00A96A1E" w14:paraId="1A059FBE" w14:textId="77777777" w:rsidTr="00A96A1E">
        <w:trPr>
          <w:trHeight w:val="300"/>
          <w:jc w:val="center"/>
        </w:trPr>
        <w:tc>
          <w:tcPr>
            <w:tcW w:w="2830" w:type="dxa"/>
            <w:shd w:val="clear" w:color="auto" w:fill="auto"/>
            <w:noWrap/>
            <w:vAlign w:val="bottom"/>
            <w:hideMark/>
          </w:tcPr>
          <w:p w14:paraId="4F4DB67E"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Documento Externo</w:t>
            </w:r>
          </w:p>
        </w:tc>
        <w:tc>
          <w:tcPr>
            <w:tcW w:w="1418" w:type="dxa"/>
            <w:shd w:val="clear" w:color="auto" w:fill="auto"/>
            <w:noWrap/>
            <w:vAlign w:val="bottom"/>
            <w:hideMark/>
          </w:tcPr>
          <w:p w14:paraId="735EE1B4"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202</w:t>
            </w:r>
          </w:p>
        </w:tc>
      </w:tr>
      <w:tr w:rsidR="00A96A1E" w:rsidRPr="00A96A1E" w14:paraId="5CD9D281" w14:textId="77777777" w:rsidTr="00A96A1E">
        <w:trPr>
          <w:trHeight w:val="300"/>
          <w:jc w:val="center"/>
        </w:trPr>
        <w:tc>
          <w:tcPr>
            <w:tcW w:w="2830" w:type="dxa"/>
            <w:shd w:val="clear" w:color="auto" w:fill="auto"/>
            <w:noWrap/>
            <w:vAlign w:val="bottom"/>
            <w:hideMark/>
          </w:tcPr>
          <w:p w14:paraId="64CDFE7C"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Documento Interno</w:t>
            </w:r>
          </w:p>
        </w:tc>
        <w:tc>
          <w:tcPr>
            <w:tcW w:w="1418" w:type="dxa"/>
            <w:shd w:val="clear" w:color="auto" w:fill="auto"/>
            <w:noWrap/>
            <w:vAlign w:val="bottom"/>
            <w:hideMark/>
          </w:tcPr>
          <w:p w14:paraId="4DA8B94E"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16</w:t>
            </w:r>
          </w:p>
        </w:tc>
      </w:tr>
      <w:tr w:rsidR="00A96A1E" w:rsidRPr="00A96A1E" w14:paraId="44C8F3CB" w14:textId="77777777" w:rsidTr="00A96A1E">
        <w:trPr>
          <w:trHeight w:val="300"/>
          <w:jc w:val="center"/>
        </w:trPr>
        <w:tc>
          <w:tcPr>
            <w:tcW w:w="2830" w:type="dxa"/>
            <w:shd w:val="clear" w:color="auto" w:fill="auto"/>
            <w:noWrap/>
            <w:vAlign w:val="bottom"/>
            <w:hideMark/>
          </w:tcPr>
          <w:p w14:paraId="2B6D91A8"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Formato</w:t>
            </w:r>
          </w:p>
        </w:tc>
        <w:tc>
          <w:tcPr>
            <w:tcW w:w="1418" w:type="dxa"/>
            <w:shd w:val="clear" w:color="auto" w:fill="auto"/>
            <w:noWrap/>
            <w:vAlign w:val="bottom"/>
            <w:hideMark/>
          </w:tcPr>
          <w:p w14:paraId="25799800"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271</w:t>
            </w:r>
          </w:p>
        </w:tc>
      </w:tr>
      <w:tr w:rsidR="00A96A1E" w:rsidRPr="00A96A1E" w14:paraId="61B5EB7D" w14:textId="77777777" w:rsidTr="00A96A1E">
        <w:trPr>
          <w:trHeight w:val="300"/>
          <w:jc w:val="center"/>
        </w:trPr>
        <w:tc>
          <w:tcPr>
            <w:tcW w:w="2830" w:type="dxa"/>
            <w:shd w:val="clear" w:color="auto" w:fill="auto"/>
            <w:noWrap/>
            <w:vAlign w:val="bottom"/>
            <w:hideMark/>
          </w:tcPr>
          <w:p w14:paraId="6C3D8AA2"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Indicador</w:t>
            </w:r>
          </w:p>
        </w:tc>
        <w:tc>
          <w:tcPr>
            <w:tcW w:w="1418" w:type="dxa"/>
            <w:shd w:val="clear" w:color="auto" w:fill="auto"/>
            <w:noWrap/>
            <w:vAlign w:val="bottom"/>
            <w:hideMark/>
          </w:tcPr>
          <w:p w14:paraId="0FFC6B88"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58</w:t>
            </w:r>
          </w:p>
        </w:tc>
      </w:tr>
      <w:tr w:rsidR="00A96A1E" w:rsidRPr="00A96A1E" w14:paraId="0F26784F" w14:textId="77777777" w:rsidTr="00A96A1E">
        <w:trPr>
          <w:trHeight w:val="300"/>
          <w:jc w:val="center"/>
        </w:trPr>
        <w:tc>
          <w:tcPr>
            <w:tcW w:w="2830" w:type="dxa"/>
            <w:shd w:val="clear" w:color="auto" w:fill="auto"/>
            <w:noWrap/>
            <w:vAlign w:val="bottom"/>
            <w:hideMark/>
          </w:tcPr>
          <w:p w14:paraId="1B180543"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Instructivo</w:t>
            </w:r>
          </w:p>
        </w:tc>
        <w:tc>
          <w:tcPr>
            <w:tcW w:w="1418" w:type="dxa"/>
            <w:shd w:val="clear" w:color="auto" w:fill="auto"/>
            <w:noWrap/>
            <w:vAlign w:val="bottom"/>
            <w:hideMark/>
          </w:tcPr>
          <w:p w14:paraId="038E8F92"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34</w:t>
            </w:r>
          </w:p>
        </w:tc>
      </w:tr>
      <w:tr w:rsidR="00A96A1E" w:rsidRPr="00A96A1E" w14:paraId="00156805" w14:textId="77777777" w:rsidTr="00A96A1E">
        <w:trPr>
          <w:trHeight w:val="300"/>
          <w:jc w:val="center"/>
        </w:trPr>
        <w:tc>
          <w:tcPr>
            <w:tcW w:w="2830" w:type="dxa"/>
            <w:shd w:val="clear" w:color="auto" w:fill="auto"/>
            <w:noWrap/>
            <w:vAlign w:val="bottom"/>
            <w:hideMark/>
          </w:tcPr>
          <w:p w14:paraId="51E21EE1"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Manual</w:t>
            </w:r>
          </w:p>
        </w:tc>
        <w:tc>
          <w:tcPr>
            <w:tcW w:w="1418" w:type="dxa"/>
            <w:shd w:val="clear" w:color="auto" w:fill="auto"/>
            <w:noWrap/>
            <w:vAlign w:val="bottom"/>
            <w:hideMark/>
          </w:tcPr>
          <w:p w14:paraId="6AC76FB5"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6</w:t>
            </w:r>
          </w:p>
        </w:tc>
      </w:tr>
      <w:tr w:rsidR="00A96A1E" w:rsidRPr="00A96A1E" w14:paraId="61179C4F" w14:textId="77777777" w:rsidTr="00A96A1E">
        <w:trPr>
          <w:trHeight w:val="300"/>
          <w:jc w:val="center"/>
        </w:trPr>
        <w:tc>
          <w:tcPr>
            <w:tcW w:w="2830" w:type="dxa"/>
            <w:shd w:val="clear" w:color="auto" w:fill="auto"/>
            <w:noWrap/>
            <w:vAlign w:val="bottom"/>
            <w:hideMark/>
          </w:tcPr>
          <w:p w14:paraId="504445A2"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Mapa de Riesgos</w:t>
            </w:r>
          </w:p>
        </w:tc>
        <w:tc>
          <w:tcPr>
            <w:tcW w:w="1418" w:type="dxa"/>
            <w:shd w:val="clear" w:color="auto" w:fill="auto"/>
            <w:noWrap/>
            <w:vAlign w:val="bottom"/>
            <w:hideMark/>
          </w:tcPr>
          <w:p w14:paraId="66302C12"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19</w:t>
            </w:r>
          </w:p>
        </w:tc>
      </w:tr>
      <w:tr w:rsidR="00A96A1E" w:rsidRPr="00A96A1E" w14:paraId="7F6D036D" w14:textId="77777777" w:rsidTr="00A96A1E">
        <w:trPr>
          <w:trHeight w:val="300"/>
          <w:jc w:val="center"/>
        </w:trPr>
        <w:tc>
          <w:tcPr>
            <w:tcW w:w="2830" w:type="dxa"/>
            <w:shd w:val="clear" w:color="auto" w:fill="auto"/>
            <w:noWrap/>
            <w:vAlign w:val="bottom"/>
            <w:hideMark/>
          </w:tcPr>
          <w:p w14:paraId="61D46082"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Plan</w:t>
            </w:r>
          </w:p>
        </w:tc>
        <w:tc>
          <w:tcPr>
            <w:tcW w:w="1418" w:type="dxa"/>
            <w:shd w:val="clear" w:color="auto" w:fill="auto"/>
            <w:noWrap/>
            <w:vAlign w:val="bottom"/>
            <w:hideMark/>
          </w:tcPr>
          <w:p w14:paraId="2B8744F4"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28</w:t>
            </w:r>
          </w:p>
        </w:tc>
      </w:tr>
      <w:tr w:rsidR="00A96A1E" w:rsidRPr="00A96A1E" w14:paraId="4FE5B2AD" w14:textId="77777777" w:rsidTr="00A96A1E">
        <w:trPr>
          <w:trHeight w:val="300"/>
          <w:jc w:val="center"/>
        </w:trPr>
        <w:tc>
          <w:tcPr>
            <w:tcW w:w="2830" w:type="dxa"/>
            <w:shd w:val="clear" w:color="auto" w:fill="auto"/>
            <w:noWrap/>
            <w:vAlign w:val="bottom"/>
            <w:hideMark/>
          </w:tcPr>
          <w:p w14:paraId="1429750C"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Procedimiento</w:t>
            </w:r>
          </w:p>
        </w:tc>
        <w:tc>
          <w:tcPr>
            <w:tcW w:w="1418" w:type="dxa"/>
            <w:shd w:val="clear" w:color="auto" w:fill="auto"/>
            <w:noWrap/>
            <w:vAlign w:val="bottom"/>
            <w:hideMark/>
          </w:tcPr>
          <w:p w14:paraId="157BF7FF"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30</w:t>
            </w:r>
          </w:p>
        </w:tc>
      </w:tr>
      <w:tr w:rsidR="00A96A1E" w:rsidRPr="00A96A1E" w14:paraId="1683D1DF" w14:textId="77777777" w:rsidTr="00A96A1E">
        <w:trPr>
          <w:trHeight w:val="300"/>
          <w:jc w:val="center"/>
        </w:trPr>
        <w:tc>
          <w:tcPr>
            <w:tcW w:w="2830" w:type="dxa"/>
            <w:shd w:val="clear" w:color="auto" w:fill="auto"/>
            <w:noWrap/>
            <w:vAlign w:val="bottom"/>
            <w:hideMark/>
          </w:tcPr>
          <w:p w14:paraId="3A0463CD" w14:textId="77777777" w:rsidR="00A96A1E" w:rsidRPr="00A96A1E" w:rsidRDefault="00A96A1E" w:rsidP="00A96A1E">
            <w:pPr>
              <w:widowControl/>
              <w:rPr>
                <w:rFonts w:eastAsia="Times New Roman" w:cs="Calibri"/>
                <w:color w:val="000000"/>
                <w:lang w:eastAsia="es-CO"/>
              </w:rPr>
            </w:pPr>
            <w:r w:rsidRPr="00A96A1E">
              <w:rPr>
                <w:rFonts w:eastAsia="Times New Roman" w:cs="Calibri"/>
                <w:color w:val="000000"/>
                <w:lang w:eastAsia="es-CO"/>
              </w:rPr>
              <w:t>Protocolo</w:t>
            </w:r>
          </w:p>
        </w:tc>
        <w:tc>
          <w:tcPr>
            <w:tcW w:w="1418" w:type="dxa"/>
            <w:shd w:val="clear" w:color="auto" w:fill="auto"/>
            <w:noWrap/>
            <w:vAlign w:val="bottom"/>
            <w:hideMark/>
          </w:tcPr>
          <w:p w14:paraId="557577DA" w14:textId="77777777" w:rsidR="00A96A1E" w:rsidRPr="00A96A1E" w:rsidRDefault="00A96A1E" w:rsidP="00A96A1E">
            <w:pPr>
              <w:widowControl/>
              <w:jc w:val="right"/>
              <w:rPr>
                <w:rFonts w:eastAsia="Times New Roman" w:cs="Calibri"/>
                <w:color w:val="000000"/>
                <w:lang w:eastAsia="es-CO"/>
              </w:rPr>
            </w:pPr>
            <w:r w:rsidRPr="00A96A1E">
              <w:rPr>
                <w:rFonts w:eastAsia="Times New Roman" w:cs="Calibri"/>
                <w:color w:val="000000"/>
                <w:lang w:eastAsia="es-CO"/>
              </w:rPr>
              <w:t>2</w:t>
            </w:r>
          </w:p>
        </w:tc>
      </w:tr>
      <w:tr w:rsidR="00A96A1E" w:rsidRPr="00A96A1E" w14:paraId="79249408" w14:textId="77777777" w:rsidTr="00A96A1E">
        <w:trPr>
          <w:trHeight w:val="300"/>
          <w:jc w:val="center"/>
        </w:trPr>
        <w:tc>
          <w:tcPr>
            <w:tcW w:w="2830" w:type="dxa"/>
            <w:shd w:val="clear" w:color="auto" w:fill="auto"/>
            <w:noWrap/>
            <w:vAlign w:val="bottom"/>
            <w:hideMark/>
          </w:tcPr>
          <w:p w14:paraId="5A170C29" w14:textId="77777777" w:rsidR="00A96A1E" w:rsidRPr="00A96A1E" w:rsidRDefault="00A96A1E" w:rsidP="00A96A1E">
            <w:pPr>
              <w:widowControl/>
              <w:rPr>
                <w:rFonts w:eastAsia="Times New Roman" w:cs="Calibri"/>
                <w:b/>
                <w:bCs/>
                <w:color w:val="000000"/>
                <w:lang w:eastAsia="es-CO"/>
              </w:rPr>
            </w:pPr>
            <w:r w:rsidRPr="00A96A1E">
              <w:rPr>
                <w:rFonts w:eastAsia="Times New Roman" w:cs="Calibri"/>
                <w:b/>
                <w:bCs/>
                <w:color w:val="000000"/>
                <w:lang w:eastAsia="es-CO"/>
              </w:rPr>
              <w:t>Total</w:t>
            </w:r>
          </w:p>
        </w:tc>
        <w:tc>
          <w:tcPr>
            <w:tcW w:w="1418" w:type="dxa"/>
            <w:shd w:val="clear" w:color="auto" w:fill="auto"/>
            <w:noWrap/>
            <w:vAlign w:val="bottom"/>
            <w:hideMark/>
          </w:tcPr>
          <w:p w14:paraId="413A6AEB" w14:textId="77777777" w:rsidR="00A96A1E" w:rsidRPr="00A96A1E" w:rsidRDefault="00A96A1E" w:rsidP="00A96A1E">
            <w:pPr>
              <w:widowControl/>
              <w:jc w:val="right"/>
              <w:rPr>
                <w:rFonts w:eastAsia="Times New Roman" w:cs="Calibri"/>
                <w:b/>
                <w:bCs/>
                <w:color w:val="000000"/>
                <w:lang w:eastAsia="es-CO"/>
              </w:rPr>
            </w:pPr>
            <w:r w:rsidRPr="00A96A1E">
              <w:rPr>
                <w:rFonts w:eastAsia="Times New Roman" w:cs="Calibri"/>
                <w:b/>
                <w:bCs/>
                <w:color w:val="000000"/>
                <w:lang w:eastAsia="es-CO"/>
              </w:rPr>
              <w:t>668</w:t>
            </w:r>
          </w:p>
        </w:tc>
      </w:tr>
    </w:tbl>
    <w:p w14:paraId="3CD421E6" w14:textId="37BE15B8" w:rsidR="002745EF" w:rsidRPr="00341866" w:rsidRDefault="00341866" w:rsidP="00341866">
      <w:pPr>
        <w:jc w:val="center"/>
        <w:rPr>
          <w:rFonts w:ascii="Arial" w:hAnsi="Arial" w:cs="Arial"/>
          <w:sz w:val="18"/>
          <w:szCs w:val="18"/>
        </w:rPr>
      </w:pPr>
      <w:r w:rsidRPr="00341866">
        <w:rPr>
          <w:rFonts w:ascii="Arial" w:hAnsi="Arial" w:cs="Arial"/>
          <w:sz w:val="18"/>
          <w:szCs w:val="18"/>
        </w:rPr>
        <w:t>Fuente: OAP, 2020.</w:t>
      </w:r>
    </w:p>
    <w:p w14:paraId="1712DCA3" w14:textId="42A66B13" w:rsidR="00716023" w:rsidRPr="0074465C" w:rsidRDefault="00716023" w:rsidP="00984B0D">
      <w:pPr>
        <w:jc w:val="both"/>
        <w:rPr>
          <w:rFonts w:ascii="Arial" w:hAnsi="Arial" w:cs="Arial"/>
          <w:lang w:val="es-ES" w:eastAsia="es-CO"/>
        </w:rPr>
      </w:pPr>
    </w:p>
    <w:p w14:paraId="46CC9CBF" w14:textId="7586775E" w:rsidR="00212D67" w:rsidRDefault="00212D67" w:rsidP="00984B0D">
      <w:pPr>
        <w:jc w:val="both"/>
        <w:rPr>
          <w:rFonts w:ascii="Arial" w:hAnsi="Arial" w:cs="Arial"/>
          <w:lang w:val="es-ES" w:eastAsia="es-CO"/>
        </w:rPr>
      </w:pPr>
      <w:r w:rsidRPr="0074465C">
        <w:rPr>
          <w:rFonts w:ascii="Arial" w:hAnsi="Arial" w:cs="Arial"/>
          <w:lang w:val="es-ES" w:eastAsia="es-CO"/>
        </w:rPr>
        <w:t xml:space="preserve">Se utiliza el correo institucional para </w:t>
      </w:r>
      <w:r w:rsidR="004A37B7" w:rsidRPr="0074465C">
        <w:rPr>
          <w:rFonts w:ascii="Arial" w:hAnsi="Arial" w:cs="Arial"/>
          <w:lang w:val="es-ES" w:eastAsia="es-CO"/>
        </w:rPr>
        <w:t xml:space="preserve">informar semanalmente sobre las novedades </w:t>
      </w:r>
      <w:r w:rsidR="008700F0" w:rsidRPr="0074465C">
        <w:rPr>
          <w:rFonts w:ascii="Arial" w:hAnsi="Arial" w:cs="Arial"/>
          <w:lang w:val="es-ES" w:eastAsia="es-CO"/>
        </w:rPr>
        <w:t>de las actualizaciones.</w:t>
      </w:r>
    </w:p>
    <w:p w14:paraId="429E5253" w14:textId="4EC919AF" w:rsidR="00311C66" w:rsidRDefault="00311C66" w:rsidP="00984B0D">
      <w:pPr>
        <w:jc w:val="both"/>
        <w:rPr>
          <w:rFonts w:ascii="Arial" w:hAnsi="Arial" w:cs="Arial"/>
          <w:lang w:val="es-ES" w:eastAsia="es-CO"/>
        </w:rPr>
      </w:pPr>
    </w:p>
    <w:p w14:paraId="13EB3F1F" w14:textId="77777777" w:rsidR="00311C66" w:rsidRPr="0074465C" w:rsidRDefault="00311C66" w:rsidP="00984B0D">
      <w:pPr>
        <w:jc w:val="both"/>
        <w:rPr>
          <w:rFonts w:ascii="Arial" w:hAnsi="Arial" w:cs="Arial"/>
          <w:lang w:val="es-ES" w:eastAsia="es-CO"/>
        </w:rPr>
      </w:pPr>
    </w:p>
    <w:p w14:paraId="7F977241" w14:textId="0CA87982" w:rsidR="008700F0" w:rsidRDefault="008700F0" w:rsidP="00984B0D">
      <w:pPr>
        <w:jc w:val="both"/>
        <w:rPr>
          <w:rFonts w:ascii="Arial" w:hAnsi="Arial" w:cs="Arial"/>
          <w:lang w:val="es-ES" w:eastAsia="es-CO"/>
        </w:rPr>
      </w:pPr>
    </w:p>
    <w:p w14:paraId="364A17CA" w14:textId="17BC5918" w:rsidR="00205EF8" w:rsidRPr="00AC5EA9" w:rsidRDefault="00205EF8" w:rsidP="00AC5EA9">
      <w:pPr>
        <w:jc w:val="center"/>
        <w:rPr>
          <w:rFonts w:ascii="Arial" w:hAnsi="Arial" w:cs="Arial"/>
          <w:sz w:val="18"/>
          <w:szCs w:val="18"/>
          <w:lang w:val="es-ES" w:eastAsia="es-CO"/>
        </w:rPr>
      </w:pPr>
      <w:r w:rsidRPr="00AC5EA9">
        <w:rPr>
          <w:rFonts w:ascii="Arial" w:hAnsi="Arial" w:cs="Arial"/>
          <w:sz w:val="18"/>
          <w:szCs w:val="18"/>
        </w:rPr>
        <w:lastRenderedPageBreak/>
        <w:t xml:space="preserve">Ilustración </w:t>
      </w:r>
      <w:r w:rsidRPr="00AC5EA9">
        <w:rPr>
          <w:rFonts w:ascii="Arial" w:hAnsi="Arial" w:cs="Arial"/>
          <w:color w:val="2B579A"/>
          <w:sz w:val="18"/>
          <w:szCs w:val="18"/>
          <w:shd w:val="clear" w:color="auto" w:fill="E6E6E6"/>
        </w:rPr>
        <w:fldChar w:fldCharType="begin"/>
      </w:r>
      <w:r w:rsidRPr="00AC5EA9">
        <w:rPr>
          <w:rFonts w:ascii="Arial" w:hAnsi="Arial" w:cs="Arial"/>
          <w:sz w:val="18"/>
          <w:szCs w:val="18"/>
        </w:rPr>
        <w:instrText xml:space="preserve"> SEQ Ilustración \* ARABIC </w:instrText>
      </w:r>
      <w:r w:rsidRPr="00AC5EA9">
        <w:rPr>
          <w:rFonts w:ascii="Arial" w:hAnsi="Arial" w:cs="Arial"/>
          <w:color w:val="2B579A"/>
          <w:sz w:val="18"/>
          <w:szCs w:val="18"/>
          <w:shd w:val="clear" w:color="auto" w:fill="E6E6E6"/>
        </w:rPr>
        <w:fldChar w:fldCharType="separate"/>
      </w:r>
      <w:r w:rsidRPr="00AC5EA9">
        <w:rPr>
          <w:rFonts w:ascii="Arial" w:hAnsi="Arial" w:cs="Arial"/>
          <w:noProof/>
          <w:sz w:val="18"/>
          <w:szCs w:val="18"/>
        </w:rPr>
        <w:t>3</w:t>
      </w:r>
      <w:r w:rsidRPr="00AC5EA9">
        <w:rPr>
          <w:rFonts w:ascii="Arial" w:hAnsi="Arial" w:cs="Arial"/>
          <w:color w:val="2B579A"/>
          <w:sz w:val="18"/>
          <w:szCs w:val="18"/>
          <w:shd w:val="clear" w:color="auto" w:fill="E6E6E6"/>
        </w:rPr>
        <w:fldChar w:fldCharType="end"/>
      </w:r>
      <w:r w:rsidRPr="00AC5EA9">
        <w:rPr>
          <w:rFonts w:ascii="Arial" w:hAnsi="Arial" w:cs="Arial"/>
          <w:sz w:val="18"/>
          <w:szCs w:val="18"/>
        </w:rPr>
        <w:t>. Divulgación de</w:t>
      </w:r>
      <w:r w:rsidR="00AC5EA9" w:rsidRPr="00AC5EA9">
        <w:rPr>
          <w:rFonts w:ascii="Arial" w:hAnsi="Arial" w:cs="Arial"/>
          <w:sz w:val="18"/>
          <w:szCs w:val="18"/>
        </w:rPr>
        <w:t xml:space="preserve"> novedades documentales </w:t>
      </w:r>
    </w:p>
    <w:p w14:paraId="5232DD1B" w14:textId="461A67CB" w:rsidR="004A37B7" w:rsidRPr="0074465C" w:rsidRDefault="004A37B7" w:rsidP="00E548FC">
      <w:pPr>
        <w:jc w:val="right"/>
        <w:rPr>
          <w:rFonts w:ascii="Arial" w:hAnsi="Arial" w:cs="Arial"/>
          <w:lang w:val="es-ES" w:eastAsia="es-CO"/>
        </w:rPr>
      </w:pPr>
      <w:r w:rsidRPr="0074465C">
        <w:rPr>
          <w:noProof/>
          <w:color w:val="2B579A"/>
          <w:shd w:val="clear" w:color="auto" w:fill="E6E6E6"/>
          <w:lang w:eastAsia="es-CO"/>
        </w:rPr>
        <w:drawing>
          <wp:inline distT="0" distB="0" distL="0" distR="0" wp14:anchorId="7E0CB47A" wp14:editId="0006FB72">
            <wp:extent cx="5734050" cy="35127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927" r="25678" b="10136"/>
                    <a:stretch/>
                  </pic:blipFill>
                  <pic:spPr bwMode="auto">
                    <a:xfrm>
                      <a:off x="0" y="0"/>
                      <a:ext cx="5741261" cy="3517169"/>
                    </a:xfrm>
                    <a:prstGeom prst="rect">
                      <a:avLst/>
                    </a:prstGeom>
                    <a:ln>
                      <a:noFill/>
                    </a:ln>
                    <a:extLst>
                      <a:ext uri="{53640926-AAD7-44D8-BBD7-CCE9431645EC}">
                        <a14:shadowObscured xmlns:a14="http://schemas.microsoft.com/office/drawing/2010/main"/>
                      </a:ext>
                    </a:extLst>
                  </pic:spPr>
                </pic:pic>
              </a:graphicData>
            </a:graphic>
          </wp:inline>
        </w:drawing>
      </w:r>
    </w:p>
    <w:p w14:paraId="2305FCC9" w14:textId="6F9268E8" w:rsidR="00654CB7" w:rsidRPr="00AF4503" w:rsidRDefault="005E21BA" w:rsidP="000C3657">
      <w:pPr>
        <w:jc w:val="center"/>
        <w:rPr>
          <w:rFonts w:ascii="Arial" w:hAnsi="Arial" w:cs="Arial"/>
          <w:sz w:val="20"/>
          <w:szCs w:val="20"/>
          <w:lang w:val="es-ES" w:eastAsia="es-CO"/>
        </w:rPr>
      </w:pPr>
      <w:r w:rsidRPr="00AF4503">
        <w:rPr>
          <w:rFonts w:ascii="Arial" w:hAnsi="Arial" w:cs="Arial"/>
          <w:sz w:val="20"/>
          <w:szCs w:val="20"/>
          <w:lang w:val="es-ES" w:eastAsia="es-CO"/>
        </w:rPr>
        <w:t>Fuente:</w:t>
      </w:r>
      <w:r w:rsidR="000C3657" w:rsidRPr="00AF4503">
        <w:rPr>
          <w:rFonts w:ascii="Arial" w:hAnsi="Arial" w:cs="Arial"/>
          <w:sz w:val="20"/>
          <w:szCs w:val="20"/>
          <w:lang w:val="es-ES" w:eastAsia="es-CO"/>
        </w:rPr>
        <w:t xml:space="preserve"> </w:t>
      </w:r>
      <w:r w:rsidR="00AF4503" w:rsidRPr="00AF4503">
        <w:rPr>
          <w:rFonts w:ascii="Arial" w:hAnsi="Arial" w:cs="Arial"/>
          <w:sz w:val="20"/>
          <w:szCs w:val="20"/>
          <w:lang w:val="es-ES" w:eastAsia="es-CO"/>
        </w:rPr>
        <w:t>Comunicaciones, OAP, 2020.</w:t>
      </w:r>
    </w:p>
    <w:p w14:paraId="78351FDD" w14:textId="77777777" w:rsidR="005E21BA" w:rsidRPr="0074465C" w:rsidRDefault="005E21BA" w:rsidP="00984B0D">
      <w:pPr>
        <w:jc w:val="both"/>
        <w:rPr>
          <w:rFonts w:ascii="Arial" w:hAnsi="Arial" w:cs="Arial"/>
          <w:lang w:val="es-ES" w:eastAsia="es-CO"/>
        </w:rPr>
      </w:pPr>
    </w:p>
    <w:p w14:paraId="417A20C8" w14:textId="16F326FB" w:rsidR="00246B3A" w:rsidRPr="0074465C" w:rsidRDefault="00246B3A" w:rsidP="00BF424B">
      <w:pPr>
        <w:jc w:val="both"/>
        <w:rPr>
          <w:rFonts w:ascii="Arial" w:hAnsi="Arial" w:cs="Arial"/>
          <w:b/>
          <w:bCs/>
          <w:lang w:eastAsia="es-CO"/>
        </w:rPr>
      </w:pPr>
      <w:r w:rsidRPr="0074465C">
        <w:rPr>
          <w:rFonts w:ascii="Arial" w:hAnsi="Arial" w:cs="Arial"/>
          <w:b/>
          <w:bCs/>
          <w:lang w:eastAsia="es-CO"/>
        </w:rPr>
        <w:t>Gesti</w:t>
      </w:r>
      <w:r w:rsidR="0074465C">
        <w:rPr>
          <w:rFonts w:ascii="Arial" w:hAnsi="Arial" w:cs="Arial"/>
          <w:b/>
          <w:bCs/>
          <w:lang w:eastAsia="es-CO"/>
        </w:rPr>
        <w:t>ón</w:t>
      </w:r>
      <w:r w:rsidR="003870F7">
        <w:rPr>
          <w:rFonts w:ascii="Arial" w:hAnsi="Arial" w:cs="Arial"/>
          <w:b/>
          <w:bCs/>
          <w:lang w:eastAsia="es-CO"/>
        </w:rPr>
        <w:t xml:space="preserve"> de los</w:t>
      </w:r>
      <w:r w:rsidRPr="0074465C">
        <w:rPr>
          <w:rFonts w:ascii="Arial" w:hAnsi="Arial" w:cs="Arial"/>
          <w:b/>
          <w:bCs/>
          <w:lang w:eastAsia="es-CO"/>
        </w:rPr>
        <w:t xml:space="preserve"> recursos físicos y servicios internos</w:t>
      </w:r>
    </w:p>
    <w:p w14:paraId="626A7D2D" w14:textId="2A510B27" w:rsidR="002C5F35" w:rsidRPr="005768F0" w:rsidRDefault="002C5F35" w:rsidP="00550DD7">
      <w:pPr>
        <w:widowControl/>
        <w:autoSpaceDE w:val="0"/>
        <w:autoSpaceDN w:val="0"/>
        <w:adjustRightInd w:val="0"/>
        <w:jc w:val="both"/>
        <w:rPr>
          <w:rFonts w:ascii="Arial" w:hAnsi="Arial" w:cs="Arial"/>
          <w:color w:val="17365D" w:themeColor="text2" w:themeShade="BF"/>
          <w:lang w:eastAsia="es-CO"/>
        </w:rPr>
      </w:pPr>
    </w:p>
    <w:p w14:paraId="0BDC8107" w14:textId="162053D0" w:rsidR="002C5F35" w:rsidRPr="002C5F35" w:rsidRDefault="003870F7" w:rsidP="005768F0">
      <w:pPr>
        <w:jc w:val="both"/>
        <w:rPr>
          <w:rFonts w:ascii="Arial" w:hAnsi="Arial" w:cs="Arial"/>
          <w:lang w:val="es-ES" w:eastAsia="es-CO"/>
        </w:rPr>
      </w:pPr>
      <w:r>
        <w:rPr>
          <w:rFonts w:ascii="Arial" w:hAnsi="Arial" w:cs="Arial"/>
          <w:lang w:val="es-ES" w:eastAsia="es-CO"/>
        </w:rPr>
        <w:t>En l</w:t>
      </w:r>
      <w:r w:rsidR="002C5F35" w:rsidRPr="002C5F35">
        <w:rPr>
          <w:rFonts w:ascii="Arial" w:hAnsi="Arial" w:cs="Arial"/>
          <w:lang w:val="es-ES" w:eastAsia="es-CO"/>
        </w:rPr>
        <w:t xml:space="preserve">as sedes administrativa y </w:t>
      </w:r>
      <w:r w:rsidR="00D6265A">
        <w:rPr>
          <w:rFonts w:ascii="Arial" w:hAnsi="Arial" w:cs="Arial"/>
          <w:lang w:val="es-ES" w:eastAsia="es-CO"/>
        </w:rPr>
        <w:t>o</w:t>
      </w:r>
      <w:r w:rsidR="002C5F35" w:rsidRPr="002C5F35">
        <w:rPr>
          <w:rFonts w:ascii="Arial" w:hAnsi="Arial" w:cs="Arial"/>
          <w:lang w:val="es-ES" w:eastAsia="es-CO"/>
        </w:rPr>
        <w:t>perativa, cuya modalidad actual de funcionamiento es el arriendo de áreas con espacios adecuados; se incluye el continuo mantenimiento correctivo y preventivo de la infraestructura física, lo que garantiza las óptimas condiciones de los espacios a través de la detección de daños, solución y manejo inmediato de los diferentes aspectos propios del funcionamiento de las áreas arrendadas.</w:t>
      </w:r>
    </w:p>
    <w:p w14:paraId="254EB380" w14:textId="77777777" w:rsidR="002C5F35" w:rsidRPr="002C5F35" w:rsidRDefault="002C5F35" w:rsidP="005768F0">
      <w:pPr>
        <w:jc w:val="both"/>
        <w:rPr>
          <w:rFonts w:ascii="Arial" w:hAnsi="Arial" w:cs="Arial"/>
          <w:lang w:val="es-ES" w:eastAsia="es-CO"/>
        </w:rPr>
      </w:pPr>
    </w:p>
    <w:p w14:paraId="5748F3B0" w14:textId="63D9058F" w:rsidR="002C5F35" w:rsidRDefault="002C5F35" w:rsidP="005768F0">
      <w:pPr>
        <w:jc w:val="both"/>
        <w:rPr>
          <w:rFonts w:ascii="Arial" w:hAnsi="Arial" w:cs="Arial"/>
          <w:lang w:val="es-ES" w:eastAsia="es-CO"/>
        </w:rPr>
      </w:pPr>
      <w:r w:rsidRPr="002C5F35">
        <w:rPr>
          <w:rFonts w:ascii="Arial" w:hAnsi="Arial" w:cs="Arial"/>
          <w:lang w:val="es-ES" w:eastAsia="es-CO"/>
        </w:rPr>
        <w:t xml:space="preserve">En cuanto a la sede de producción, se están llevando a cabo procesos para mejorar y fortalecer la infraestructura física. Dentro de ellos se encuentran: Suministro de materiales de obra para la construcción de baños y </w:t>
      </w:r>
      <w:proofErr w:type="spellStart"/>
      <w:r w:rsidRPr="002C5F35">
        <w:rPr>
          <w:rFonts w:ascii="Arial" w:hAnsi="Arial" w:cs="Arial"/>
          <w:lang w:val="es-ES" w:eastAsia="es-CO"/>
        </w:rPr>
        <w:t>vestieres</w:t>
      </w:r>
      <w:proofErr w:type="spellEnd"/>
      <w:r w:rsidRPr="002C5F35">
        <w:rPr>
          <w:rFonts w:ascii="Arial" w:hAnsi="Arial" w:cs="Arial"/>
          <w:lang w:val="es-ES" w:eastAsia="es-CO"/>
        </w:rPr>
        <w:t>, adecuación y dotación de mobiliario de cocina para el casino, cambio de mobiliario de oficina para los puestos de trabajo, entre otros.</w:t>
      </w:r>
    </w:p>
    <w:p w14:paraId="76084F7F" w14:textId="37DEC18F" w:rsidR="005E7A5B" w:rsidRDefault="005E7A5B" w:rsidP="005768F0">
      <w:pPr>
        <w:jc w:val="both"/>
        <w:rPr>
          <w:rFonts w:ascii="Arial" w:hAnsi="Arial" w:cs="Arial"/>
          <w:lang w:val="es-ES" w:eastAsia="es-CO"/>
        </w:rPr>
      </w:pPr>
    </w:p>
    <w:p w14:paraId="5B627901" w14:textId="6D966F86" w:rsidR="005E7A5B" w:rsidRDefault="005E7A5B" w:rsidP="005E7A5B">
      <w:pPr>
        <w:jc w:val="both"/>
        <w:rPr>
          <w:rFonts w:ascii="Arial" w:hAnsi="Arial" w:cs="Arial"/>
          <w:lang w:val="es-ES" w:eastAsia="es-CO"/>
        </w:rPr>
      </w:pPr>
      <w:r>
        <w:rPr>
          <w:rFonts w:ascii="Arial" w:hAnsi="Arial" w:cs="Arial"/>
          <w:lang w:val="es-ES" w:eastAsia="es-CO"/>
        </w:rPr>
        <w:t xml:space="preserve">Para </w:t>
      </w:r>
      <w:r w:rsidR="762C2BF1" w:rsidRPr="6259514A">
        <w:rPr>
          <w:rFonts w:ascii="Arial" w:hAnsi="Arial" w:cs="Arial"/>
          <w:lang w:val="es-ES" w:eastAsia="es-CO"/>
        </w:rPr>
        <w:t>el tema de</w:t>
      </w:r>
      <w:r>
        <w:rPr>
          <w:rFonts w:ascii="Arial" w:hAnsi="Arial" w:cs="Arial"/>
          <w:lang w:val="es-ES" w:eastAsia="es-CO"/>
        </w:rPr>
        <w:t xml:space="preserve"> maquinaria y equipo se </w:t>
      </w:r>
      <w:r w:rsidR="00D51DDB">
        <w:rPr>
          <w:rFonts w:ascii="Arial" w:hAnsi="Arial" w:cs="Arial"/>
          <w:lang w:val="es-ES" w:eastAsia="es-CO"/>
        </w:rPr>
        <w:t>cuenta con el</w:t>
      </w:r>
      <w:r w:rsidRPr="005E7A5B">
        <w:rPr>
          <w:rFonts w:ascii="Arial" w:hAnsi="Arial" w:cs="Arial"/>
          <w:lang w:val="es-ES" w:eastAsia="es-CO"/>
        </w:rPr>
        <w:t xml:space="preserve"> plan de mantenimiento preventivo</w:t>
      </w:r>
      <w:r w:rsidR="3465066C" w:rsidRPr="6259514A">
        <w:rPr>
          <w:rFonts w:ascii="Arial" w:hAnsi="Arial" w:cs="Arial"/>
          <w:lang w:val="es-ES" w:eastAsia="es-CO"/>
        </w:rPr>
        <w:t xml:space="preserve"> en</w:t>
      </w:r>
      <w:r w:rsidR="00D51DDB">
        <w:rPr>
          <w:rFonts w:ascii="Arial" w:hAnsi="Arial" w:cs="Arial"/>
          <w:lang w:val="es-ES" w:eastAsia="es-CO"/>
        </w:rPr>
        <w:t xml:space="preserve"> donde se </w:t>
      </w:r>
      <w:r w:rsidR="0320D5A0" w:rsidRPr="6259514A">
        <w:rPr>
          <w:rFonts w:ascii="Arial" w:hAnsi="Arial" w:cs="Arial"/>
          <w:lang w:val="es-ES" w:eastAsia="es-CO"/>
        </w:rPr>
        <w:t>a</w:t>
      </w:r>
      <w:r w:rsidR="273FC336" w:rsidRPr="6259514A">
        <w:rPr>
          <w:rFonts w:ascii="Arial" w:hAnsi="Arial" w:cs="Arial"/>
          <w:lang w:val="es-ES" w:eastAsia="es-CO"/>
        </w:rPr>
        <w:t>s</w:t>
      </w:r>
      <w:r w:rsidR="0320D5A0" w:rsidRPr="6259514A">
        <w:rPr>
          <w:rFonts w:ascii="Arial" w:hAnsi="Arial" w:cs="Arial"/>
          <w:lang w:val="es-ES" w:eastAsia="es-CO"/>
        </w:rPr>
        <w:t>egura</w:t>
      </w:r>
      <w:r w:rsidR="2C056A54" w:rsidRPr="6259514A">
        <w:rPr>
          <w:rFonts w:ascii="Arial" w:hAnsi="Arial" w:cs="Arial"/>
          <w:lang w:val="es-ES" w:eastAsia="es-CO"/>
        </w:rPr>
        <w:t>n</w:t>
      </w:r>
      <w:r w:rsidR="00D51DDB">
        <w:rPr>
          <w:rFonts w:ascii="Arial" w:hAnsi="Arial" w:cs="Arial"/>
          <w:lang w:val="es-ES" w:eastAsia="es-CO"/>
        </w:rPr>
        <w:t xml:space="preserve"> las siguientes variables</w:t>
      </w:r>
      <w:r w:rsidRPr="005E7A5B">
        <w:rPr>
          <w:rFonts w:ascii="Arial" w:hAnsi="Arial" w:cs="Arial"/>
          <w:lang w:val="es-ES" w:eastAsia="es-CO"/>
        </w:rPr>
        <w:t xml:space="preserve"> de los equipos de la entidad </w:t>
      </w:r>
      <w:r w:rsidR="47E3E1B1" w:rsidRPr="6259514A">
        <w:rPr>
          <w:rFonts w:ascii="Arial" w:hAnsi="Arial" w:cs="Arial"/>
          <w:lang w:val="es-ES" w:eastAsia="es-CO"/>
        </w:rPr>
        <w:t xml:space="preserve">y </w:t>
      </w:r>
      <w:r w:rsidRPr="005E7A5B">
        <w:rPr>
          <w:rFonts w:ascii="Arial" w:hAnsi="Arial" w:cs="Arial"/>
          <w:lang w:val="es-ES" w:eastAsia="es-CO"/>
        </w:rPr>
        <w:t>cuenta con:</w:t>
      </w:r>
    </w:p>
    <w:p w14:paraId="31D661B3" w14:textId="77777777" w:rsidR="00D713C4" w:rsidRPr="005E7A5B" w:rsidRDefault="00D713C4" w:rsidP="005E7A5B">
      <w:pPr>
        <w:jc w:val="both"/>
        <w:rPr>
          <w:rFonts w:ascii="Arial" w:hAnsi="Arial" w:cs="Arial"/>
          <w:lang w:val="es-ES" w:eastAsia="es-CO"/>
        </w:rPr>
      </w:pPr>
    </w:p>
    <w:p w14:paraId="1BF72993" w14:textId="28C90889" w:rsidR="005E7A5B" w:rsidRDefault="005E7A5B" w:rsidP="005E7A5B">
      <w:pPr>
        <w:jc w:val="both"/>
        <w:rPr>
          <w:rFonts w:ascii="Arial" w:hAnsi="Arial" w:cs="Arial"/>
          <w:lang w:val="es-ES" w:eastAsia="es-CO"/>
        </w:rPr>
      </w:pPr>
      <w:r w:rsidRPr="005E7A5B">
        <w:rPr>
          <w:rFonts w:ascii="Arial" w:hAnsi="Arial" w:cs="Arial"/>
          <w:lang w:val="es-ES" w:eastAsia="es-CO"/>
        </w:rPr>
        <w:t>a Recursos presupuestales para su ejecución:</w:t>
      </w:r>
      <w:r w:rsidR="009A7EFF">
        <w:rPr>
          <w:rFonts w:ascii="Arial" w:hAnsi="Arial" w:cs="Arial"/>
          <w:lang w:val="es-ES" w:eastAsia="es-CO"/>
        </w:rPr>
        <w:t xml:space="preserve"> </w:t>
      </w:r>
      <w:r w:rsidRPr="005E7A5B">
        <w:rPr>
          <w:rFonts w:ascii="Arial" w:hAnsi="Arial" w:cs="Arial"/>
          <w:lang w:val="es-ES" w:eastAsia="es-CO"/>
        </w:rPr>
        <w:t xml:space="preserve">Se cuenta con </w:t>
      </w:r>
      <w:r w:rsidR="009A7EFF" w:rsidRPr="005E7A5B">
        <w:rPr>
          <w:rFonts w:ascii="Arial" w:hAnsi="Arial" w:cs="Arial"/>
          <w:lang w:val="es-ES" w:eastAsia="es-CO"/>
        </w:rPr>
        <w:t>líneas</w:t>
      </w:r>
      <w:r w:rsidRPr="005E7A5B">
        <w:rPr>
          <w:rFonts w:ascii="Arial" w:hAnsi="Arial" w:cs="Arial"/>
          <w:lang w:val="es-ES" w:eastAsia="es-CO"/>
        </w:rPr>
        <w:t xml:space="preserve"> presupuestales PAA para contratos de mantenimiento de </w:t>
      </w:r>
      <w:r w:rsidR="009A7EFF" w:rsidRPr="005E7A5B">
        <w:rPr>
          <w:rFonts w:ascii="Arial" w:hAnsi="Arial" w:cs="Arial"/>
          <w:lang w:val="es-ES" w:eastAsia="es-CO"/>
        </w:rPr>
        <w:t>vehículos</w:t>
      </w:r>
      <w:r w:rsidRPr="005E7A5B">
        <w:rPr>
          <w:rFonts w:ascii="Arial" w:hAnsi="Arial" w:cs="Arial"/>
          <w:lang w:val="es-ES" w:eastAsia="es-CO"/>
        </w:rPr>
        <w:t>, maquinaria y plantas industriales en 2020</w:t>
      </w:r>
    </w:p>
    <w:p w14:paraId="43592FFC" w14:textId="77777777" w:rsidR="00BF424B" w:rsidRPr="005E7A5B" w:rsidRDefault="00BF424B" w:rsidP="005E7A5B">
      <w:pPr>
        <w:jc w:val="both"/>
        <w:rPr>
          <w:rFonts w:ascii="Arial" w:hAnsi="Arial" w:cs="Arial"/>
          <w:lang w:val="es-ES" w:eastAsia="es-CO"/>
        </w:rPr>
      </w:pPr>
    </w:p>
    <w:p w14:paraId="031E9CA4" w14:textId="183B0D06" w:rsidR="005E7A5B" w:rsidRPr="005E7A5B" w:rsidRDefault="005E7A5B" w:rsidP="005E7A5B">
      <w:pPr>
        <w:jc w:val="both"/>
        <w:rPr>
          <w:rFonts w:ascii="Arial" w:hAnsi="Arial" w:cs="Arial"/>
          <w:lang w:val="es-ES" w:eastAsia="es-CO"/>
        </w:rPr>
      </w:pPr>
      <w:r w:rsidRPr="005E7A5B">
        <w:rPr>
          <w:rFonts w:ascii="Arial" w:hAnsi="Arial" w:cs="Arial"/>
          <w:lang w:val="es-ES" w:eastAsia="es-CO"/>
        </w:rPr>
        <w:t>b Responsables de efectuar el mantenimiento:</w:t>
      </w:r>
      <w:r w:rsidR="009A7EFF">
        <w:rPr>
          <w:rFonts w:ascii="Arial" w:hAnsi="Arial" w:cs="Arial"/>
          <w:lang w:val="es-ES" w:eastAsia="es-CO"/>
        </w:rPr>
        <w:t xml:space="preserve"> </w:t>
      </w:r>
      <w:r w:rsidRPr="005E7A5B">
        <w:rPr>
          <w:rFonts w:ascii="Arial" w:hAnsi="Arial" w:cs="Arial"/>
          <w:lang w:val="es-ES" w:eastAsia="es-CO"/>
        </w:rPr>
        <w:t xml:space="preserve">Se encuentran en </w:t>
      </w:r>
      <w:r w:rsidR="009A7EFF" w:rsidRPr="005E7A5B">
        <w:rPr>
          <w:rFonts w:ascii="Arial" w:hAnsi="Arial" w:cs="Arial"/>
          <w:lang w:val="es-ES" w:eastAsia="es-CO"/>
        </w:rPr>
        <w:t>ejecución</w:t>
      </w:r>
      <w:r w:rsidRPr="005E7A5B">
        <w:rPr>
          <w:rFonts w:ascii="Arial" w:hAnsi="Arial" w:cs="Arial"/>
          <w:lang w:val="es-ES" w:eastAsia="es-CO"/>
        </w:rPr>
        <w:t xml:space="preserve"> tres contratos de mantenimiento para atender las necesidades de los equipos:</w:t>
      </w:r>
    </w:p>
    <w:p w14:paraId="486BF647" w14:textId="77777777" w:rsidR="005E7A5B" w:rsidRPr="005E7A5B" w:rsidRDefault="005E7A5B" w:rsidP="005E7A5B">
      <w:pPr>
        <w:jc w:val="both"/>
        <w:rPr>
          <w:rFonts w:ascii="Arial" w:hAnsi="Arial" w:cs="Arial"/>
          <w:lang w:val="es-ES" w:eastAsia="es-CO"/>
        </w:rPr>
      </w:pPr>
    </w:p>
    <w:p w14:paraId="70D3CC32" w14:textId="42E134FE" w:rsidR="005E7A5B" w:rsidRDefault="009A7EFF" w:rsidP="005E7A5B">
      <w:pPr>
        <w:jc w:val="both"/>
        <w:rPr>
          <w:rFonts w:ascii="Arial" w:hAnsi="Arial" w:cs="Arial"/>
          <w:lang w:val="es-ES" w:eastAsia="es-CO"/>
        </w:rPr>
      </w:pPr>
      <w:r w:rsidRPr="005E7A5B">
        <w:rPr>
          <w:rFonts w:ascii="Arial" w:hAnsi="Arial" w:cs="Arial"/>
          <w:lang w:val="es-ES" w:eastAsia="es-CO"/>
        </w:rPr>
        <w:t xml:space="preserve">- 460 de 2019 </w:t>
      </w:r>
      <w:r w:rsidR="00BF424B" w:rsidRPr="005E7A5B">
        <w:rPr>
          <w:rFonts w:ascii="Arial" w:hAnsi="Arial" w:cs="Arial"/>
          <w:lang w:val="es-ES" w:eastAsia="es-CO"/>
        </w:rPr>
        <w:t xml:space="preserve">Prestar </w:t>
      </w:r>
      <w:r w:rsidRPr="005E7A5B">
        <w:rPr>
          <w:rFonts w:ascii="Arial" w:hAnsi="Arial" w:cs="Arial"/>
          <w:lang w:val="es-ES" w:eastAsia="es-CO"/>
        </w:rPr>
        <w:t xml:space="preserve">el servicio de mantenimiento incluido el suministro de repuestos e insumos para las </w:t>
      </w:r>
      <w:r w:rsidR="00BF424B" w:rsidRPr="005E7A5B">
        <w:rPr>
          <w:rFonts w:ascii="Arial" w:hAnsi="Arial" w:cs="Arial"/>
          <w:lang w:val="es-ES" w:eastAsia="es-CO"/>
        </w:rPr>
        <w:t>máquinas</w:t>
      </w:r>
      <w:r w:rsidRPr="005E7A5B">
        <w:rPr>
          <w:rFonts w:ascii="Arial" w:hAnsi="Arial" w:cs="Arial"/>
          <w:lang w:val="es-ES" w:eastAsia="es-CO"/>
        </w:rPr>
        <w:t xml:space="preserve"> y equipos industriales de la sede de producción de la </w:t>
      </w:r>
      <w:r w:rsidR="00BF424B" w:rsidRPr="005E7A5B">
        <w:rPr>
          <w:rFonts w:ascii="Arial" w:hAnsi="Arial" w:cs="Arial"/>
          <w:lang w:val="es-ES" w:eastAsia="es-CO"/>
        </w:rPr>
        <w:t>UAERMV</w:t>
      </w:r>
      <w:r w:rsidRPr="005E7A5B">
        <w:rPr>
          <w:rFonts w:ascii="Arial" w:hAnsi="Arial" w:cs="Arial"/>
          <w:lang w:val="es-ES" w:eastAsia="es-CO"/>
        </w:rPr>
        <w:t xml:space="preserve">, </w:t>
      </w:r>
      <w:r w:rsidRPr="005E7A5B">
        <w:rPr>
          <w:rFonts w:ascii="Arial" w:hAnsi="Arial" w:cs="Arial"/>
          <w:lang w:val="es-ES" w:eastAsia="es-CO"/>
        </w:rPr>
        <w:lastRenderedPageBreak/>
        <w:t>a monto agotable.</w:t>
      </w:r>
    </w:p>
    <w:p w14:paraId="54BADEF8" w14:textId="77777777" w:rsidR="00311C66" w:rsidRPr="005E7A5B" w:rsidRDefault="00311C66" w:rsidP="005E7A5B">
      <w:pPr>
        <w:jc w:val="both"/>
        <w:rPr>
          <w:rFonts w:ascii="Arial" w:hAnsi="Arial" w:cs="Arial"/>
          <w:lang w:val="es-ES" w:eastAsia="es-CO"/>
        </w:rPr>
      </w:pPr>
    </w:p>
    <w:p w14:paraId="084D992C" w14:textId="10902227" w:rsidR="005E7A5B" w:rsidRPr="005E7A5B" w:rsidRDefault="009A7EFF" w:rsidP="005E7A5B">
      <w:pPr>
        <w:jc w:val="both"/>
        <w:rPr>
          <w:rFonts w:ascii="Arial" w:hAnsi="Arial" w:cs="Arial"/>
          <w:lang w:val="es-ES" w:eastAsia="es-CO"/>
        </w:rPr>
      </w:pPr>
      <w:r w:rsidRPr="005E7A5B">
        <w:rPr>
          <w:rFonts w:ascii="Arial" w:hAnsi="Arial" w:cs="Arial"/>
          <w:lang w:val="es-ES" w:eastAsia="es-CO"/>
        </w:rPr>
        <w:t xml:space="preserve">-397 de 2020 </w:t>
      </w:r>
      <w:r w:rsidR="00BF424B" w:rsidRPr="005E7A5B">
        <w:rPr>
          <w:rFonts w:ascii="Arial" w:hAnsi="Arial" w:cs="Arial"/>
          <w:lang w:val="es-ES" w:eastAsia="es-CO"/>
        </w:rPr>
        <w:t xml:space="preserve">Prestar </w:t>
      </w:r>
      <w:r w:rsidRPr="005E7A5B">
        <w:rPr>
          <w:rFonts w:ascii="Arial" w:hAnsi="Arial" w:cs="Arial"/>
          <w:lang w:val="es-ES" w:eastAsia="es-CO"/>
        </w:rPr>
        <w:t xml:space="preserve">el servicio de mantenimiento para la maquinaria, vehículos pesados, vehículos livianos y equipos menores de la </w:t>
      </w:r>
      <w:r w:rsidR="00BF424B" w:rsidRPr="005E7A5B">
        <w:rPr>
          <w:rFonts w:ascii="Arial" w:hAnsi="Arial" w:cs="Arial"/>
          <w:lang w:val="es-ES" w:eastAsia="es-CO"/>
        </w:rPr>
        <w:t>UAERMV</w:t>
      </w:r>
      <w:r w:rsidRPr="005E7A5B">
        <w:rPr>
          <w:rFonts w:ascii="Arial" w:hAnsi="Arial" w:cs="Arial"/>
          <w:lang w:val="es-ES" w:eastAsia="es-CO"/>
        </w:rPr>
        <w:t>, a monto agotable.</w:t>
      </w:r>
    </w:p>
    <w:p w14:paraId="23F9DBF7" w14:textId="7B49EB48" w:rsidR="005E7A5B" w:rsidRPr="005E7A5B" w:rsidRDefault="009A7EFF" w:rsidP="005E7A5B">
      <w:pPr>
        <w:jc w:val="both"/>
        <w:rPr>
          <w:rFonts w:ascii="Arial" w:hAnsi="Arial" w:cs="Arial"/>
          <w:lang w:val="es-ES" w:eastAsia="es-CO"/>
        </w:rPr>
      </w:pPr>
      <w:r w:rsidRPr="005E7A5B">
        <w:rPr>
          <w:rFonts w:ascii="Arial" w:hAnsi="Arial" w:cs="Arial"/>
          <w:lang w:val="es-ES" w:eastAsia="es-CO"/>
        </w:rPr>
        <w:t xml:space="preserve">-398 de 2020 </w:t>
      </w:r>
      <w:r w:rsidR="00BF424B" w:rsidRPr="005E7A5B">
        <w:rPr>
          <w:rFonts w:ascii="Arial" w:hAnsi="Arial" w:cs="Arial"/>
          <w:lang w:val="es-ES" w:eastAsia="es-CO"/>
        </w:rPr>
        <w:t xml:space="preserve">Prestar </w:t>
      </w:r>
      <w:r w:rsidRPr="005E7A5B">
        <w:rPr>
          <w:rFonts w:ascii="Arial" w:hAnsi="Arial" w:cs="Arial"/>
          <w:lang w:val="es-ES" w:eastAsia="es-CO"/>
        </w:rPr>
        <w:t xml:space="preserve">el servicio de mantenimiento para la maquinaria, vehículos pesados, vehículos livianos y equipos menores de la </w:t>
      </w:r>
      <w:r w:rsidR="00BF424B" w:rsidRPr="005E7A5B">
        <w:rPr>
          <w:rFonts w:ascii="Arial" w:hAnsi="Arial" w:cs="Arial"/>
          <w:lang w:val="es-ES" w:eastAsia="es-CO"/>
        </w:rPr>
        <w:t>UAERMV</w:t>
      </w:r>
      <w:r w:rsidRPr="005E7A5B">
        <w:rPr>
          <w:rFonts w:ascii="Arial" w:hAnsi="Arial" w:cs="Arial"/>
          <w:lang w:val="es-ES" w:eastAsia="es-CO"/>
        </w:rPr>
        <w:t>, a monto agotable</w:t>
      </w:r>
    </w:p>
    <w:p w14:paraId="4378684C" w14:textId="77777777" w:rsidR="005E7A5B" w:rsidRPr="005E7A5B" w:rsidRDefault="005E7A5B" w:rsidP="005E7A5B">
      <w:pPr>
        <w:jc w:val="both"/>
        <w:rPr>
          <w:rFonts w:ascii="Arial" w:hAnsi="Arial" w:cs="Arial"/>
          <w:lang w:val="es-ES" w:eastAsia="es-CO"/>
        </w:rPr>
      </w:pPr>
    </w:p>
    <w:p w14:paraId="04CA01BE" w14:textId="5E7B919C" w:rsidR="005E7A5B" w:rsidRPr="005E7A5B" w:rsidRDefault="005E7A5B" w:rsidP="005E7A5B">
      <w:pPr>
        <w:jc w:val="both"/>
        <w:rPr>
          <w:rFonts w:ascii="Arial" w:hAnsi="Arial" w:cs="Arial"/>
          <w:lang w:val="es-ES" w:eastAsia="es-CO"/>
        </w:rPr>
      </w:pPr>
      <w:r w:rsidRPr="005E7A5B">
        <w:rPr>
          <w:rFonts w:ascii="Arial" w:hAnsi="Arial" w:cs="Arial"/>
          <w:lang w:val="es-ES" w:eastAsia="es-CO"/>
        </w:rPr>
        <w:t xml:space="preserve">c Periodicidad del mantenimiento: se cuenta con base de datos </w:t>
      </w:r>
      <w:r w:rsidR="5F91CFCA" w:rsidRPr="6259514A">
        <w:rPr>
          <w:rFonts w:ascii="Arial" w:hAnsi="Arial" w:cs="Arial"/>
          <w:lang w:val="es-ES" w:eastAsia="es-CO"/>
        </w:rPr>
        <w:t>para el</w:t>
      </w:r>
      <w:r w:rsidR="7615A0DB" w:rsidRPr="6259514A">
        <w:rPr>
          <w:rFonts w:ascii="Arial" w:hAnsi="Arial" w:cs="Arial"/>
          <w:lang w:val="es-ES" w:eastAsia="es-CO"/>
        </w:rPr>
        <w:t xml:space="preserve"> </w:t>
      </w:r>
      <w:r w:rsidRPr="005E7A5B">
        <w:rPr>
          <w:rFonts w:ascii="Arial" w:hAnsi="Arial" w:cs="Arial"/>
          <w:lang w:val="es-ES" w:eastAsia="es-CO"/>
        </w:rPr>
        <w:t>control</w:t>
      </w:r>
      <w:r w:rsidR="7615A0DB" w:rsidRPr="6259514A">
        <w:rPr>
          <w:rFonts w:ascii="Arial" w:hAnsi="Arial" w:cs="Arial"/>
          <w:lang w:val="es-ES" w:eastAsia="es-CO"/>
        </w:rPr>
        <w:t xml:space="preserve"> </w:t>
      </w:r>
      <w:r w:rsidR="3E9B58AF" w:rsidRPr="6259514A">
        <w:rPr>
          <w:rFonts w:ascii="Arial" w:hAnsi="Arial" w:cs="Arial"/>
          <w:lang w:val="es-ES" w:eastAsia="es-CO"/>
        </w:rPr>
        <w:t>del</w:t>
      </w:r>
      <w:r w:rsidRPr="005E7A5B">
        <w:rPr>
          <w:rFonts w:ascii="Arial" w:hAnsi="Arial" w:cs="Arial"/>
          <w:lang w:val="es-ES" w:eastAsia="es-CO"/>
        </w:rPr>
        <w:t xml:space="preserve"> mantenimiento preventivo por horas, kilómetros o metros cúbicos producidos para la </w:t>
      </w:r>
      <w:r w:rsidR="00BF424B" w:rsidRPr="005E7A5B">
        <w:rPr>
          <w:rFonts w:ascii="Arial" w:hAnsi="Arial" w:cs="Arial"/>
          <w:lang w:val="es-ES" w:eastAsia="es-CO"/>
        </w:rPr>
        <w:t>programación</w:t>
      </w:r>
      <w:r w:rsidRPr="005E7A5B">
        <w:rPr>
          <w:rFonts w:ascii="Arial" w:hAnsi="Arial" w:cs="Arial"/>
          <w:lang w:val="es-ES" w:eastAsia="es-CO"/>
        </w:rPr>
        <w:t xml:space="preserve"> de los mantenimientos al cumplir la variable de control indicada. </w:t>
      </w:r>
    </w:p>
    <w:p w14:paraId="54B18EE5" w14:textId="77777777" w:rsidR="005E7A5B" w:rsidRPr="005E7A5B" w:rsidRDefault="005E7A5B" w:rsidP="005E7A5B">
      <w:pPr>
        <w:jc w:val="both"/>
        <w:rPr>
          <w:rFonts w:ascii="Arial" w:hAnsi="Arial" w:cs="Arial"/>
          <w:lang w:val="es-ES" w:eastAsia="es-CO"/>
        </w:rPr>
      </w:pPr>
    </w:p>
    <w:p w14:paraId="77B45FB1" w14:textId="017DD77C" w:rsidR="005E7A5B" w:rsidRPr="002C5F35" w:rsidRDefault="005E7A5B" w:rsidP="005E7A5B">
      <w:pPr>
        <w:jc w:val="both"/>
        <w:rPr>
          <w:rFonts w:ascii="Arial" w:hAnsi="Arial" w:cs="Arial"/>
          <w:lang w:val="es-ES" w:eastAsia="es-CO"/>
        </w:rPr>
      </w:pPr>
      <w:r w:rsidRPr="005E7A5B">
        <w:rPr>
          <w:rFonts w:ascii="Arial" w:hAnsi="Arial" w:cs="Arial"/>
          <w:lang w:val="es-ES" w:eastAsia="es-CO"/>
        </w:rPr>
        <w:t>d Fechas de ejecución del mantenimiento:</w:t>
      </w:r>
      <w:r w:rsidR="00D713C4">
        <w:rPr>
          <w:rFonts w:ascii="Arial" w:hAnsi="Arial" w:cs="Arial"/>
          <w:lang w:val="es-ES" w:eastAsia="es-CO"/>
        </w:rPr>
        <w:t xml:space="preserve"> </w:t>
      </w:r>
      <w:r w:rsidRPr="005E7A5B">
        <w:rPr>
          <w:rFonts w:ascii="Arial" w:hAnsi="Arial" w:cs="Arial"/>
          <w:lang w:val="es-ES" w:eastAsia="es-CO"/>
        </w:rPr>
        <w:t xml:space="preserve">se realiza seguimiento de la </w:t>
      </w:r>
      <w:r w:rsidR="00D713C4" w:rsidRPr="005E7A5B">
        <w:rPr>
          <w:rFonts w:ascii="Arial" w:hAnsi="Arial" w:cs="Arial"/>
          <w:lang w:val="es-ES" w:eastAsia="es-CO"/>
        </w:rPr>
        <w:t>ejecución</w:t>
      </w:r>
      <w:r w:rsidRPr="005E7A5B">
        <w:rPr>
          <w:rFonts w:ascii="Arial" w:hAnsi="Arial" w:cs="Arial"/>
          <w:lang w:val="es-ES" w:eastAsia="es-CO"/>
        </w:rPr>
        <w:t xml:space="preserve"> (</w:t>
      </w:r>
      <w:r w:rsidR="7615A0DB" w:rsidRPr="6259514A">
        <w:rPr>
          <w:rFonts w:ascii="Arial" w:hAnsi="Arial" w:cs="Arial"/>
          <w:lang w:val="es-ES" w:eastAsia="es-CO"/>
        </w:rPr>
        <w:t>diari</w:t>
      </w:r>
      <w:r w:rsidR="4AF69DA3" w:rsidRPr="6259514A">
        <w:rPr>
          <w:rFonts w:ascii="Arial" w:hAnsi="Arial" w:cs="Arial"/>
          <w:lang w:val="es-ES" w:eastAsia="es-CO"/>
        </w:rPr>
        <w:t>amente</w:t>
      </w:r>
      <w:r w:rsidRPr="005E7A5B">
        <w:rPr>
          <w:rFonts w:ascii="Arial" w:hAnsi="Arial" w:cs="Arial"/>
          <w:lang w:val="es-ES" w:eastAsia="es-CO"/>
        </w:rPr>
        <w:t xml:space="preserve">) a </w:t>
      </w:r>
      <w:r w:rsidR="00D713C4" w:rsidRPr="005E7A5B">
        <w:rPr>
          <w:rFonts w:ascii="Arial" w:hAnsi="Arial" w:cs="Arial"/>
          <w:lang w:val="es-ES" w:eastAsia="es-CO"/>
        </w:rPr>
        <w:t>través</w:t>
      </w:r>
      <w:r w:rsidRPr="005E7A5B">
        <w:rPr>
          <w:rFonts w:ascii="Arial" w:hAnsi="Arial" w:cs="Arial"/>
          <w:lang w:val="es-ES" w:eastAsia="es-CO"/>
        </w:rPr>
        <w:t xml:space="preserve"> de indicadores de </w:t>
      </w:r>
      <w:r w:rsidR="00D713C4" w:rsidRPr="005E7A5B">
        <w:rPr>
          <w:rFonts w:ascii="Arial" w:hAnsi="Arial" w:cs="Arial"/>
          <w:lang w:val="es-ES" w:eastAsia="es-CO"/>
        </w:rPr>
        <w:t>disponibilidad</w:t>
      </w:r>
      <w:r w:rsidRPr="005E7A5B">
        <w:rPr>
          <w:rFonts w:ascii="Arial" w:hAnsi="Arial" w:cs="Arial"/>
          <w:lang w:val="es-ES" w:eastAsia="es-CO"/>
        </w:rPr>
        <w:t xml:space="preserve"> trimestrales</w:t>
      </w:r>
      <w:r w:rsidR="00D713C4">
        <w:rPr>
          <w:rFonts w:ascii="Arial" w:hAnsi="Arial" w:cs="Arial"/>
          <w:lang w:val="es-ES" w:eastAsia="es-CO"/>
        </w:rPr>
        <w:t>.</w:t>
      </w:r>
    </w:p>
    <w:p w14:paraId="0225AEEA" w14:textId="77777777" w:rsidR="002C5F35" w:rsidRPr="006A7475" w:rsidRDefault="002C5F35" w:rsidP="00550DD7">
      <w:pPr>
        <w:widowControl/>
        <w:autoSpaceDE w:val="0"/>
        <w:autoSpaceDN w:val="0"/>
        <w:adjustRightInd w:val="0"/>
        <w:jc w:val="both"/>
        <w:rPr>
          <w:rFonts w:ascii="Arial" w:hAnsi="Arial" w:cs="Arial"/>
          <w:lang w:val="x-none" w:eastAsia="x-none"/>
        </w:rPr>
      </w:pPr>
    </w:p>
    <w:p w14:paraId="558788D1" w14:textId="65897026" w:rsidR="006C31E5" w:rsidRPr="009F7CC7" w:rsidRDefault="0032291B" w:rsidP="00532EB1">
      <w:pPr>
        <w:pStyle w:val="Ttulo2"/>
        <w:numPr>
          <w:ilvl w:val="1"/>
          <w:numId w:val="1"/>
        </w:numPr>
        <w:rPr>
          <w:rFonts w:ascii="Arial" w:hAnsi="Arial" w:cs="Arial"/>
          <w:color w:val="000000" w:themeColor="text1"/>
          <w:sz w:val="22"/>
          <w:szCs w:val="22"/>
        </w:rPr>
      </w:pPr>
      <w:bookmarkStart w:id="45" w:name="_Toc45894528"/>
      <w:bookmarkStart w:id="46" w:name="_Toc46300473"/>
      <w:r w:rsidRPr="009F7CC7">
        <w:rPr>
          <w:rFonts w:ascii="Arial" w:hAnsi="Arial" w:cs="Arial"/>
          <w:color w:val="auto"/>
          <w:sz w:val="22"/>
          <w:szCs w:val="22"/>
        </w:rPr>
        <w:t>GOBIERNO DIGITAL</w:t>
      </w:r>
      <w:bookmarkEnd w:id="45"/>
      <w:bookmarkEnd w:id="46"/>
    </w:p>
    <w:p w14:paraId="64A05F02" w14:textId="7769BD92" w:rsidR="00F25D9C" w:rsidRPr="009F7CC7" w:rsidRDefault="00F25D9C" w:rsidP="00103F66">
      <w:pPr>
        <w:jc w:val="both"/>
        <w:rPr>
          <w:rFonts w:ascii="Arial" w:hAnsi="Arial" w:cs="Arial"/>
          <w:lang w:val="x-none" w:eastAsia="x-none"/>
        </w:rPr>
      </w:pPr>
    </w:p>
    <w:p w14:paraId="33789A30" w14:textId="22F04DB8" w:rsidR="001F41E2" w:rsidRPr="009F7CC7" w:rsidRDefault="001F41E2" w:rsidP="00103F66">
      <w:pPr>
        <w:jc w:val="both"/>
        <w:rPr>
          <w:rFonts w:ascii="Arial" w:hAnsi="Arial" w:cs="Arial"/>
          <w:lang w:eastAsia="es-ES"/>
        </w:rPr>
      </w:pPr>
      <w:r w:rsidRPr="009F7CC7">
        <w:rPr>
          <w:rFonts w:ascii="Arial" w:hAnsi="Arial" w:cs="Arial"/>
        </w:rPr>
        <w:t xml:space="preserve">La Presidencia de la Republica, </w:t>
      </w:r>
      <w:r w:rsidR="18BEB68B" w:rsidRPr="009F7CC7">
        <w:rPr>
          <w:rFonts w:ascii="Arial" w:hAnsi="Arial" w:cs="Arial"/>
        </w:rPr>
        <w:t>con el apoyo técnico del</w:t>
      </w:r>
      <w:r w:rsidRPr="009F7CC7">
        <w:rPr>
          <w:rFonts w:ascii="Arial" w:hAnsi="Arial" w:cs="Arial"/>
        </w:rPr>
        <w:t xml:space="preserve"> MINTIC, expidió el decreto 1008 de 2018, el cual estableció la Política de Gobierno Digital, la cual es de obligatorio cumplimiento para todas las entidades del Gobierno Nacional y Territorial. En consecuencia, la Unidad Administrativa Especial de Rehabilitación y Mantenimiento Vial -UAERMV estableció el proceso estratégico “</w:t>
      </w:r>
      <w:r w:rsidRPr="009F7CC7">
        <w:rPr>
          <w:rFonts w:ascii="Arial" w:hAnsi="Arial" w:cs="Arial"/>
          <w:b/>
        </w:rPr>
        <w:t>Estrategia y Gobierno de TI</w:t>
      </w:r>
      <w:r w:rsidRPr="009F7CC7">
        <w:rPr>
          <w:rFonts w:ascii="Arial" w:hAnsi="Arial" w:cs="Arial"/>
        </w:rPr>
        <w:t xml:space="preserve">”, encargado de liderar la implementación de esta política. El principal objeto del proceso es “Fortalecer las capacidades Tecnológicas de la UAERMV, facilitando el cumplimiento de sus objetivos institucionales mediante la aplicación de gestión de proyectos, diseño, desarrollo e implementación de Sistemas de Información, gestión y seguridad de la Información, mantenimiento de la arquitectura Empresarial y uso y apropiación Tecnológica”. </w:t>
      </w:r>
    </w:p>
    <w:p w14:paraId="34BFF543" w14:textId="77777777" w:rsidR="001F41E2" w:rsidRPr="009F7CC7" w:rsidRDefault="001F41E2" w:rsidP="00103F66">
      <w:pPr>
        <w:jc w:val="both"/>
        <w:rPr>
          <w:rFonts w:ascii="Arial" w:hAnsi="Arial" w:cs="Arial"/>
        </w:rPr>
      </w:pPr>
    </w:p>
    <w:p w14:paraId="4330CC4E" w14:textId="1598F9A5" w:rsidR="001F41E2" w:rsidRPr="009F7CC7" w:rsidRDefault="001F41E2" w:rsidP="00103F66">
      <w:pPr>
        <w:jc w:val="both"/>
        <w:rPr>
          <w:rFonts w:ascii="Arial" w:hAnsi="Arial" w:cs="Arial"/>
        </w:rPr>
      </w:pPr>
      <w:r w:rsidRPr="009F7CC7">
        <w:rPr>
          <w:rFonts w:ascii="Arial" w:hAnsi="Arial" w:cs="Arial"/>
        </w:rPr>
        <w:t>En concordancia con el proceso, se formuló el proyecto de “</w:t>
      </w:r>
      <w:r w:rsidRPr="009F7CC7">
        <w:rPr>
          <w:rFonts w:ascii="Arial" w:hAnsi="Arial" w:cs="Arial"/>
          <w:b/>
        </w:rPr>
        <w:t>Fortalecimiento de la política de Gobierno Digital -GODI</w:t>
      </w:r>
      <w:r w:rsidRPr="009F7CC7">
        <w:rPr>
          <w:rFonts w:ascii="Arial" w:hAnsi="Arial" w:cs="Arial"/>
        </w:rPr>
        <w:t xml:space="preserve">”, principal instrumento de planeación e implementación de la política de gobierno digital, el cual es liderado por el grupo de Planeación y Administración de la Tecnología de la UAERMV. Este proyecto abarca las actividades de la política requeridas para el cumplimiento normativo y la transformación digital de la entidad </w:t>
      </w:r>
      <w:r w:rsidR="0D92DEA2" w:rsidRPr="009F7CC7">
        <w:rPr>
          <w:rFonts w:ascii="Arial" w:hAnsi="Arial" w:cs="Arial"/>
        </w:rPr>
        <w:t>en sus tres</w:t>
      </w:r>
      <w:r w:rsidRPr="009F7CC7">
        <w:rPr>
          <w:rFonts w:ascii="Arial" w:hAnsi="Arial" w:cs="Arial"/>
        </w:rPr>
        <w:t xml:space="preserve"> habilitadores: Arquitectura Empresarial, Seguridad y privacidad y Servicios Ciudadanos Digitales.</w:t>
      </w:r>
    </w:p>
    <w:p w14:paraId="421A9252" w14:textId="77777777" w:rsidR="001F41E2" w:rsidRPr="009F7CC7" w:rsidRDefault="001F41E2" w:rsidP="00103F66">
      <w:pPr>
        <w:jc w:val="both"/>
        <w:rPr>
          <w:rFonts w:ascii="Arial" w:hAnsi="Arial" w:cs="Arial"/>
        </w:rPr>
      </w:pPr>
    </w:p>
    <w:p w14:paraId="106C204B" w14:textId="167527B9" w:rsidR="001F41E2" w:rsidRPr="009F7CC7" w:rsidRDefault="001F41E2" w:rsidP="00103F66">
      <w:pPr>
        <w:jc w:val="both"/>
        <w:rPr>
          <w:rFonts w:ascii="Arial" w:hAnsi="Arial" w:cs="Arial"/>
        </w:rPr>
      </w:pPr>
      <w:r w:rsidRPr="009F7CC7">
        <w:rPr>
          <w:rFonts w:ascii="Arial" w:hAnsi="Arial" w:cs="Arial"/>
        </w:rPr>
        <w:t xml:space="preserve">Entre el </w:t>
      </w:r>
      <w:r w:rsidRPr="009F7CC7">
        <w:rPr>
          <w:rFonts w:ascii="Arial" w:hAnsi="Arial" w:cs="Arial"/>
          <w:b/>
        </w:rPr>
        <w:t>2 de enero y el 30 de junio de 2020</w:t>
      </w:r>
      <w:r w:rsidRPr="009F7CC7">
        <w:rPr>
          <w:rFonts w:ascii="Arial" w:hAnsi="Arial" w:cs="Arial"/>
        </w:rPr>
        <w:t xml:space="preserve"> se logró un avance del 30% en la ejecución del proyecto, considerando la contratación de personal, pandemia, articulación y curva de aprendizaje</w:t>
      </w:r>
      <w:r w:rsidR="5E0740A6" w:rsidRPr="009F7CC7">
        <w:rPr>
          <w:rFonts w:ascii="Arial" w:hAnsi="Arial" w:cs="Arial"/>
        </w:rPr>
        <w:t xml:space="preserve"> que se ha dado en este periodo.</w:t>
      </w:r>
      <w:r w:rsidR="03908B39" w:rsidRPr="009F7CC7">
        <w:rPr>
          <w:rFonts w:ascii="Arial" w:hAnsi="Arial" w:cs="Arial"/>
        </w:rPr>
        <w:t xml:space="preserve"> </w:t>
      </w:r>
      <w:r w:rsidR="6149FB39" w:rsidRPr="009F7CC7">
        <w:rPr>
          <w:rFonts w:ascii="Arial" w:hAnsi="Arial" w:cs="Arial"/>
        </w:rPr>
        <w:t>A</w:t>
      </w:r>
      <w:r w:rsidRPr="009F7CC7">
        <w:rPr>
          <w:rFonts w:ascii="Arial" w:hAnsi="Arial" w:cs="Arial"/>
        </w:rPr>
        <w:t xml:space="preserve"> continuación, se menciona</w:t>
      </w:r>
      <w:r w:rsidR="2DDD03AF" w:rsidRPr="009F7CC7">
        <w:rPr>
          <w:rFonts w:ascii="Arial" w:hAnsi="Arial" w:cs="Arial"/>
        </w:rPr>
        <w:t>n</w:t>
      </w:r>
      <w:r w:rsidRPr="009F7CC7">
        <w:rPr>
          <w:rFonts w:ascii="Arial" w:hAnsi="Arial" w:cs="Arial"/>
        </w:rPr>
        <w:t xml:space="preserve"> de manera general los avances</w:t>
      </w:r>
      <w:r w:rsidR="03F6CDFE" w:rsidRPr="009F7CC7">
        <w:rPr>
          <w:rFonts w:ascii="Arial" w:hAnsi="Arial" w:cs="Arial"/>
        </w:rPr>
        <w:t xml:space="preserve"> por cada uno de los </w:t>
      </w:r>
      <w:r w:rsidR="77FCC291" w:rsidRPr="009F7CC7">
        <w:rPr>
          <w:rFonts w:ascii="Arial" w:hAnsi="Arial" w:cs="Arial"/>
        </w:rPr>
        <w:t>componentes</w:t>
      </w:r>
      <w:r w:rsidR="03F6CDFE" w:rsidRPr="009F7CC7">
        <w:rPr>
          <w:rFonts w:ascii="Arial" w:hAnsi="Arial" w:cs="Arial"/>
        </w:rPr>
        <w:t xml:space="preserve"> del proyecto:</w:t>
      </w:r>
    </w:p>
    <w:p w14:paraId="1F1FA22F" w14:textId="77777777" w:rsidR="001F41E2" w:rsidRPr="009F7CC7" w:rsidRDefault="001F41E2" w:rsidP="00103F66">
      <w:pPr>
        <w:jc w:val="both"/>
        <w:rPr>
          <w:rFonts w:ascii="Arial" w:hAnsi="Arial" w:cs="Arial"/>
        </w:rPr>
      </w:pPr>
    </w:p>
    <w:p w14:paraId="1B9D9CC0" w14:textId="77777777" w:rsidR="001F41E2" w:rsidRPr="009F7CC7" w:rsidRDefault="001F41E2" w:rsidP="00103F66">
      <w:pPr>
        <w:pStyle w:val="Subttulo"/>
        <w:rPr>
          <w:rFonts w:ascii="Arial" w:hAnsi="Arial"/>
          <w:sz w:val="22"/>
          <w:lang w:val="es-CO"/>
        </w:rPr>
      </w:pPr>
      <w:r w:rsidRPr="009F7CC7">
        <w:rPr>
          <w:rFonts w:ascii="Arial" w:hAnsi="Arial"/>
          <w:sz w:val="22"/>
          <w:lang w:val="es-CO"/>
        </w:rPr>
        <w:t>Estrategia</w:t>
      </w:r>
    </w:p>
    <w:p w14:paraId="089323A8" w14:textId="77777777" w:rsidR="001F41E2" w:rsidRPr="009F7CC7" w:rsidRDefault="001F41E2" w:rsidP="00103F66">
      <w:pPr>
        <w:jc w:val="both"/>
        <w:rPr>
          <w:rFonts w:ascii="Arial" w:hAnsi="Arial" w:cs="Arial"/>
        </w:rPr>
      </w:pPr>
    </w:p>
    <w:p w14:paraId="0FCB9676" w14:textId="53355EB1"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Actualización del Plan Estratégico de Tecnologías de la Información – PETI 2019-2023, ajustado a los lineamientos según la guía G.ES.06</w:t>
      </w:r>
      <w:r w:rsidR="639C6ABF" w:rsidRPr="009F7CC7">
        <w:rPr>
          <w:rFonts w:ascii="Arial" w:hAnsi="Arial" w:cs="Arial"/>
        </w:rPr>
        <w:t>:</w:t>
      </w:r>
      <w:r w:rsidRPr="009F7CC7">
        <w:rPr>
          <w:rFonts w:ascii="Arial" w:hAnsi="Arial" w:cs="Arial"/>
        </w:rPr>
        <w:t xml:space="preserve"> Guía para la Construcción del PETI – Planeación de la Tecnología para la Transformación Digital</w:t>
      </w:r>
      <w:r w:rsidR="2BCAC887" w:rsidRPr="009F7CC7">
        <w:rPr>
          <w:rFonts w:ascii="Arial" w:hAnsi="Arial" w:cs="Arial"/>
        </w:rPr>
        <w:t>, de</w:t>
      </w:r>
      <w:r w:rsidR="03908B39" w:rsidRPr="009F7CC7">
        <w:rPr>
          <w:rFonts w:ascii="Arial" w:hAnsi="Arial" w:cs="Arial"/>
        </w:rPr>
        <w:t xml:space="preserve"> </w:t>
      </w:r>
      <w:r w:rsidRPr="009F7CC7">
        <w:rPr>
          <w:rFonts w:ascii="Arial" w:hAnsi="Arial" w:cs="Arial"/>
        </w:rPr>
        <w:t xml:space="preserve">julio de 2019 expedida por </w:t>
      </w:r>
      <w:r w:rsidR="3CD68583" w:rsidRPr="009F7CC7">
        <w:rPr>
          <w:rFonts w:ascii="Arial" w:hAnsi="Arial" w:cs="Arial"/>
        </w:rPr>
        <w:t>el</w:t>
      </w:r>
      <w:r w:rsidR="03908B39" w:rsidRPr="009F7CC7">
        <w:rPr>
          <w:rFonts w:ascii="Arial" w:hAnsi="Arial" w:cs="Arial"/>
        </w:rPr>
        <w:t xml:space="preserve"> </w:t>
      </w:r>
      <w:r w:rsidRPr="009F7CC7">
        <w:rPr>
          <w:rFonts w:ascii="Arial" w:hAnsi="Arial" w:cs="Arial"/>
        </w:rPr>
        <w:t>MinTIC.</w:t>
      </w:r>
    </w:p>
    <w:p w14:paraId="1057E9B6"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lastRenderedPageBreak/>
        <w:t>Se realiza el seguimiento trimestral a los proyectos del mapa de ruta del Plan Estratégico de Tecnologías de la Información -PETI de la Entidad.</w:t>
      </w:r>
    </w:p>
    <w:p w14:paraId="17ADB17A" w14:textId="70BC75DC"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Evaluación de Madurez de AE de la U</w:t>
      </w:r>
      <w:r w:rsidR="003A23AB">
        <w:rPr>
          <w:rFonts w:ascii="Arial" w:hAnsi="Arial" w:cs="Arial"/>
        </w:rPr>
        <w:t>AER</w:t>
      </w:r>
      <w:r w:rsidRPr="009F7CC7">
        <w:rPr>
          <w:rFonts w:ascii="Arial" w:hAnsi="Arial" w:cs="Arial"/>
        </w:rPr>
        <w:t>MV por cada uno de los dominios</w:t>
      </w:r>
    </w:p>
    <w:p w14:paraId="7D7E5E4C"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Plan de trabajo para 2020, referente al cumplimiento de los lineamientos del nuevo marco de referencia.</w:t>
      </w:r>
    </w:p>
    <w:p w14:paraId="73F486A9" w14:textId="77777777" w:rsidR="001F41E2" w:rsidRPr="009F7CC7" w:rsidRDefault="001F41E2" w:rsidP="00103F66">
      <w:pPr>
        <w:pStyle w:val="Prrafodelista"/>
        <w:ind w:left="720"/>
        <w:jc w:val="both"/>
        <w:rPr>
          <w:rFonts w:ascii="Arial" w:hAnsi="Arial" w:cs="Arial"/>
        </w:rPr>
      </w:pPr>
    </w:p>
    <w:p w14:paraId="06DF07BF" w14:textId="77777777" w:rsidR="001F41E2" w:rsidRPr="009F7CC7" w:rsidRDefault="001F41E2" w:rsidP="00103F66">
      <w:pPr>
        <w:pStyle w:val="Subttulo"/>
        <w:rPr>
          <w:rFonts w:ascii="Arial" w:hAnsi="Arial"/>
          <w:sz w:val="22"/>
          <w:lang w:val="es-CO"/>
        </w:rPr>
      </w:pPr>
      <w:r w:rsidRPr="009F7CC7">
        <w:rPr>
          <w:rFonts w:ascii="Arial" w:hAnsi="Arial"/>
          <w:sz w:val="22"/>
          <w:lang w:val="es-CO"/>
        </w:rPr>
        <w:t>Gobierno</w:t>
      </w:r>
    </w:p>
    <w:p w14:paraId="3538D1BA"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Articular los artefactos del marco de referencia Arquitectura Empresarial (AE) 2.0 de MinTIC-MRAE con el ejercicio de AE que ha venido desarrollando la UAERMV.</w:t>
      </w:r>
    </w:p>
    <w:p w14:paraId="5FD28DE8"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Alineación de los lineamientos requeridos para cada uno de los dominios del nuevo modelo de Arquitectura Empresarial generando la inclusión de actividades en el cronograma de Fortalecimiento de la política de Gobierno Digital -GODI III.</w:t>
      </w:r>
    </w:p>
    <w:p w14:paraId="2B9AE61C"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Liderar la actualización y/o implementación de los entregables y artefactos priorizados para los dominios de la Arquitectura Empresarial.</w:t>
      </w:r>
    </w:p>
    <w:p w14:paraId="707A7811"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Formalizar los formatos de seguimiento trimestral al Plan Estratégico de Tecnologías de la Información -PETI, en el sistema de calidad de la entidad.</w:t>
      </w:r>
    </w:p>
    <w:p w14:paraId="255D1159"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Elaboración propuesta metodológica para la Gestión de proyectos, la cual fue socializada con la Oficina Asesora de Planeación para su adopción a nivel institucional.</w:t>
      </w:r>
    </w:p>
    <w:p w14:paraId="7E6F4FD5" w14:textId="77777777" w:rsidR="001F41E2" w:rsidRPr="009F7CC7" w:rsidRDefault="001F41E2" w:rsidP="00103F66">
      <w:pPr>
        <w:pStyle w:val="Subttulo"/>
        <w:rPr>
          <w:rFonts w:ascii="Arial" w:hAnsi="Arial"/>
          <w:sz w:val="22"/>
          <w:lang w:val="es-CO"/>
        </w:rPr>
      </w:pPr>
      <w:r w:rsidRPr="009F7CC7">
        <w:rPr>
          <w:rFonts w:ascii="Arial" w:hAnsi="Arial"/>
          <w:sz w:val="22"/>
          <w:lang w:val="es-CO"/>
        </w:rPr>
        <w:t>Información</w:t>
      </w:r>
    </w:p>
    <w:p w14:paraId="0F5689AE" w14:textId="04A646B2"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 xml:space="preserve">Para </w:t>
      </w:r>
      <w:r w:rsidR="03908B39" w:rsidRPr="009F7CC7">
        <w:rPr>
          <w:rFonts w:ascii="Arial" w:hAnsi="Arial" w:cs="Arial"/>
        </w:rPr>
        <w:t>e</w:t>
      </w:r>
      <w:r w:rsidR="0230EC2A" w:rsidRPr="009F7CC7">
        <w:rPr>
          <w:rFonts w:ascii="Arial" w:hAnsi="Arial" w:cs="Arial"/>
        </w:rPr>
        <w:t>l 2020</w:t>
      </w:r>
      <w:r w:rsidRPr="009F7CC7">
        <w:rPr>
          <w:rFonts w:ascii="Arial" w:hAnsi="Arial" w:cs="Arial"/>
        </w:rPr>
        <w:t xml:space="preserve"> se elaboró </w:t>
      </w:r>
      <w:r w:rsidR="15BE5B9C" w:rsidRPr="009F7CC7">
        <w:rPr>
          <w:rFonts w:ascii="Arial" w:hAnsi="Arial" w:cs="Arial"/>
        </w:rPr>
        <w:t>el</w:t>
      </w:r>
      <w:r w:rsidR="03908B39" w:rsidRPr="009F7CC7">
        <w:rPr>
          <w:rFonts w:ascii="Arial" w:hAnsi="Arial" w:cs="Arial"/>
        </w:rPr>
        <w:t xml:space="preserve"> </w:t>
      </w:r>
      <w:r w:rsidRPr="009F7CC7">
        <w:rPr>
          <w:rFonts w:ascii="Arial" w:hAnsi="Arial" w:cs="Arial"/>
        </w:rPr>
        <w:t xml:space="preserve">cronograma </w:t>
      </w:r>
      <w:r w:rsidR="03908B39" w:rsidRPr="009F7CC7">
        <w:rPr>
          <w:rFonts w:ascii="Arial" w:hAnsi="Arial" w:cs="Arial"/>
        </w:rPr>
        <w:t>de</w:t>
      </w:r>
      <w:r w:rsidR="29A3F781" w:rsidRPr="009F7CC7">
        <w:rPr>
          <w:rFonts w:ascii="Arial" w:hAnsi="Arial" w:cs="Arial"/>
        </w:rPr>
        <w:t xml:space="preserve">l dominio </w:t>
      </w:r>
      <w:r w:rsidRPr="009F7CC7">
        <w:rPr>
          <w:rFonts w:ascii="Arial" w:hAnsi="Arial" w:cs="Arial"/>
        </w:rPr>
        <w:t xml:space="preserve">de Ciudadano Digital </w:t>
      </w:r>
      <w:r w:rsidR="03908B39" w:rsidRPr="009F7CC7">
        <w:rPr>
          <w:rFonts w:ascii="Arial" w:hAnsi="Arial" w:cs="Arial"/>
        </w:rPr>
        <w:t>de</w:t>
      </w:r>
      <w:r w:rsidR="59386D14" w:rsidRPr="009F7CC7">
        <w:rPr>
          <w:rFonts w:ascii="Arial" w:hAnsi="Arial" w:cs="Arial"/>
        </w:rPr>
        <w:t>ntro</w:t>
      </w:r>
      <w:r w:rsidRPr="009F7CC7">
        <w:rPr>
          <w:rFonts w:ascii="Arial" w:hAnsi="Arial" w:cs="Arial"/>
        </w:rPr>
        <w:t xml:space="preserve"> de </w:t>
      </w:r>
      <w:r w:rsidR="20FC9BDE" w:rsidRPr="009F7CC7">
        <w:rPr>
          <w:rFonts w:ascii="Arial" w:hAnsi="Arial" w:cs="Arial"/>
        </w:rPr>
        <w:t xml:space="preserve">la </w:t>
      </w:r>
      <w:r w:rsidRPr="009F7CC7">
        <w:rPr>
          <w:rFonts w:ascii="Arial" w:hAnsi="Arial" w:cs="Arial"/>
        </w:rPr>
        <w:t xml:space="preserve">Información </w:t>
      </w:r>
      <w:r w:rsidR="20FC9BDE" w:rsidRPr="009F7CC7">
        <w:rPr>
          <w:rFonts w:ascii="Arial" w:hAnsi="Arial" w:cs="Arial"/>
        </w:rPr>
        <w:t>requerida para la adopción del</w:t>
      </w:r>
      <w:r w:rsidR="03908B39" w:rsidRPr="009F7CC7">
        <w:rPr>
          <w:rFonts w:ascii="Arial" w:hAnsi="Arial" w:cs="Arial"/>
        </w:rPr>
        <w:t xml:space="preserve"> MAE</w:t>
      </w:r>
      <w:r w:rsidR="4A8C9F7E" w:rsidRPr="009F7CC7">
        <w:rPr>
          <w:rFonts w:ascii="Arial" w:hAnsi="Arial" w:cs="Arial"/>
        </w:rPr>
        <w:t xml:space="preserve"> (modelo de arquitectura empresarial)</w:t>
      </w:r>
      <w:r w:rsidRPr="009F7CC7">
        <w:rPr>
          <w:rFonts w:ascii="Arial" w:hAnsi="Arial" w:cs="Arial"/>
        </w:rPr>
        <w:t xml:space="preserve"> con el objetivo de determinar las actividades a realizar para esta vigencia.</w:t>
      </w:r>
    </w:p>
    <w:p w14:paraId="05EC8FE3" w14:textId="538FE52B"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Referente a los componentes de información, se ha venido trabajando en la elaboración y actualización de los artefactos que aportan a la documentación del dominio</w:t>
      </w:r>
      <w:r w:rsidR="50E093C5" w:rsidRPr="009F7CC7">
        <w:rPr>
          <w:rFonts w:ascii="Arial" w:hAnsi="Arial" w:cs="Arial"/>
        </w:rPr>
        <w:t xml:space="preserve"> de ciudadanos digitales</w:t>
      </w:r>
      <w:r w:rsidRPr="009F7CC7">
        <w:rPr>
          <w:rFonts w:ascii="Arial" w:hAnsi="Arial" w:cs="Arial"/>
        </w:rPr>
        <w:t>.</w:t>
      </w:r>
    </w:p>
    <w:p w14:paraId="5F58A95E" w14:textId="64291700"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 xml:space="preserve">Con el propósito de avanzar en el cumplimiento del plan de gestión documental </w:t>
      </w:r>
      <w:r w:rsidR="161970D4" w:rsidRPr="009F7CC7">
        <w:rPr>
          <w:rFonts w:ascii="Arial" w:hAnsi="Arial" w:cs="Arial"/>
        </w:rPr>
        <w:t>con el</w:t>
      </w:r>
      <w:r w:rsidRPr="009F7CC7">
        <w:rPr>
          <w:rFonts w:ascii="Arial" w:hAnsi="Arial" w:cs="Arial"/>
        </w:rPr>
        <w:t xml:space="preserve"> cual se aporta al tema de documento electrónico y la articulación entre gestión documental y los proyectos de TI, se elabora un artefacto de diagnóstico de Sistemas de Información Vs Gestión documental​.</w:t>
      </w:r>
    </w:p>
    <w:p w14:paraId="676653F0" w14:textId="5B962DAF"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 xml:space="preserve">Socialización al interior de la Entidad sobre la Política de calidad </w:t>
      </w:r>
      <w:r w:rsidR="03908B39" w:rsidRPr="009F7CC7">
        <w:rPr>
          <w:rFonts w:ascii="Arial" w:hAnsi="Arial" w:cs="Arial"/>
        </w:rPr>
        <w:t>de</w:t>
      </w:r>
      <w:r w:rsidR="2F20A6B4" w:rsidRPr="009F7CC7">
        <w:rPr>
          <w:rFonts w:ascii="Arial" w:hAnsi="Arial" w:cs="Arial"/>
        </w:rPr>
        <w:t xml:space="preserve"> los</w:t>
      </w:r>
      <w:r w:rsidR="03908B39" w:rsidRPr="009F7CC7">
        <w:rPr>
          <w:rFonts w:ascii="Arial" w:hAnsi="Arial" w:cs="Arial"/>
        </w:rPr>
        <w:t xml:space="preserve"> dato</w:t>
      </w:r>
      <w:r w:rsidR="3367ECA1" w:rsidRPr="009F7CC7">
        <w:rPr>
          <w:rFonts w:ascii="Arial" w:hAnsi="Arial" w:cs="Arial"/>
        </w:rPr>
        <w:t>s</w:t>
      </w:r>
      <w:r w:rsidRPr="009F7CC7">
        <w:rPr>
          <w:rFonts w:ascii="Arial" w:hAnsi="Arial" w:cs="Arial"/>
        </w:rPr>
        <w:t xml:space="preserve">, en el marco del proyecto de </w:t>
      </w:r>
      <w:r w:rsidR="1A89911F" w:rsidRPr="009F7CC7">
        <w:rPr>
          <w:rFonts w:ascii="Arial" w:hAnsi="Arial" w:cs="Arial"/>
        </w:rPr>
        <w:t>diligenciamiento de la</w:t>
      </w:r>
      <w:r w:rsidR="03908B39" w:rsidRPr="009F7CC7">
        <w:rPr>
          <w:rFonts w:ascii="Arial" w:hAnsi="Arial" w:cs="Arial"/>
        </w:rPr>
        <w:t xml:space="preserve"> </w:t>
      </w:r>
      <w:r w:rsidRPr="009F7CC7">
        <w:rPr>
          <w:rFonts w:ascii="Arial" w:hAnsi="Arial" w:cs="Arial"/>
        </w:rPr>
        <w:t>matriz de activos de Información</w:t>
      </w:r>
      <w:r w:rsidR="5A7A5825" w:rsidRPr="009F7CC7">
        <w:rPr>
          <w:rFonts w:ascii="Arial" w:hAnsi="Arial" w:cs="Arial"/>
        </w:rPr>
        <w:t xml:space="preserve"> de la Entidad</w:t>
      </w:r>
      <w:r w:rsidR="03908B39" w:rsidRPr="009F7CC7">
        <w:rPr>
          <w:rFonts w:ascii="Arial" w:hAnsi="Arial" w:cs="Arial"/>
        </w:rPr>
        <w:t>.</w:t>
      </w:r>
      <w:r w:rsidRPr="009F7CC7">
        <w:rPr>
          <w:rFonts w:ascii="Arial" w:hAnsi="Arial" w:cs="Arial"/>
        </w:rPr>
        <w:t xml:space="preserve"> ​</w:t>
      </w:r>
    </w:p>
    <w:p w14:paraId="5BAF0164"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Planeación de los entregables, vistas y artefactos de arquitectura de información requeridos para esta vigencia acorde a las necesidades de FURAG.</w:t>
      </w:r>
    </w:p>
    <w:p w14:paraId="63D5460C" w14:textId="77777777" w:rsidR="001F41E2" w:rsidRPr="009F7CC7" w:rsidRDefault="001F41E2" w:rsidP="00103F66">
      <w:pPr>
        <w:pStyle w:val="Subttulo"/>
        <w:rPr>
          <w:rFonts w:ascii="Arial" w:hAnsi="Arial"/>
          <w:sz w:val="22"/>
          <w:lang w:val="es-CO"/>
        </w:rPr>
      </w:pPr>
      <w:r w:rsidRPr="009F7CC7">
        <w:rPr>
          <w:rFonts w:ascii="Arial" w:hAnsi="Arial"/>
          <w:sz w:val="22"/>
          <w:lang w:val="es-CO"/>
        </w:rPr>
        <w:t>Sistemas de Información</w:t>
      </w:r>
    </w:p>
    <w:p w14:paraId="07ED29B5"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 xml:space="preserve">Actualización del catálogo de servicios públicos en el portal de datos.gov.co </w:t>
      </w:r>
    </w:p>
    <w:p w14:paraId="3065B515"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Se ha venido trabajando en la construcción del documento de lineamientos para el intercambio de información, el cual orienta y aliena la adopción de lineamientos y estándares para facilitar el intercambio de información.</w:t>
      </w:r>
    </w:p>
    <w:p w14:paraId="48E0C689" w14:textId="748EDD10"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 xml:space="preserve">Se desarrollan nuevos módulos de los sistemas de Información para fortalecer la operación de la entidad para </w:t>
      </w:r>
      <w:r w:rsidR="4958271F" w:rsidRPr="009F7CC7">
        <w:rPr>
          <w:rFonts w:ascii="Arial" w:hAnsi="Arial" w:cs="Arial"/>
        </w:rPr>
        <w:t>el</w:t>
      </w:r>
      <w:r w:rsidR="03908B39" w:rsidRPr="009F7CC7">
        <w:rPr>
          <w:rFonts w:ascii="Arial" w:hAnsi="Arial" w:cs="Arial"/>
        </w:rPr>
        <w:t xml:space="preserve"> </w:t>
      </w:r>
      <w:r w:rsidRPr="009F7CC7">
        <w:rPr>
          <w:rFonts w:ascii="Arial" w:hAnsi="Arial" w:cs="Arial"/>
        </w:rPr>
        <w:t>trabajo en casa en tiempos de pandemia.</w:t>
      </w:r>
    </w:p>
    <w:p w14:paraId="722D62CA" w14:textId="77777777" w:rsidR="001F41E2" w:rsidRPr="009F7CC7" w:rsidRDefault="001F41E2" w:rsidP="00103F66">
      <w:pPr>
        <w:jc w:val="both"/>
        <w:rPr>
          <w:rFonts w:ascii="Arial" w:hAnsi="Arial" w:cs="Arial"/>
        </w:rPr>
      </w:pPr>
    </w:p>
    <w:p w14:paraId="5233C43C" w14:textId="77777777" w:rsidR="001F41E2" w:rsidRPr="009F7CC7" w:rsidRDefault="001F41E2" w:rsidP="00103F66">
      <w:pPr>
        <w:pStyle w:val="Subttulo"/>
        <w:rPr>
          <w:rFonts w:ascii="Arial" w:hAnsi="Arial"/>
          <w:sz w:val="22"/>
          <w:lang w:val="es-CO"/>
        </w:rPr>
      </w:pPr>
      <w:r w:rsidRPr="009F7CC7">
        <w:rPr>
          <w:rFonts w:ascii="Arial" w:hAnsi="Arial"/>
          <w:sz w:val="22"/>
          <w:lang w:val="es-CO"/>
        </w:rPr>
        <w:t>Servicios Tecnológicos</w:t>
      </w:r>
    </w:p>
    <w:p w14:paraId="26FC1E85" w14:textId="1FCF83C4"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 xml:space="preserve">Se adelanta la contratación mediante OPS para prestar servicios profesionales especializados para realizar actividades que contribuyan a </w:t>
      </w:r>
      <w:r w:rsidR="00F90BBD">
        <w:rPr>
          <w:rFonts w:ascii="Arial" w:hAnsi="Arial" w:cs="Arial"/>
        </w:rPr>
        <w:t>la</w:t>
      </w:r>
      <w:r w:rsidRPr="009F7CC7">
        <w:rPr>
          <w:rFonts w:ascii="Arial" w:hAnsi="Arial" w:cs="Arial"/>
        </w:rPr>
        <w:t xml:space="preserve"> implementación del protocolo de internet versión 6 -IPV6- de UAERMV.</w:t>
      </w:r>
    </w:p>
    <w:p w14:paraId="312B9D4C" w14:textId="3E97AFC3"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 xml:space="preserve">Se </w:t>
      </w:r>
      <w:r w:rsidR="03908B39" w:rsidRPr="009F7CC7">
        <w:rPr>
          <w:rFonts w:ascii="Arial" w:hAnsi="Arial" w:cs="Arial"/>
        </w:rPr>
        <w:t>adquiere</w:t>
      </w:r>
      <w:r w:rsidR="65DF3FD9" w:rsidRPr="009F7CC7">
        <w:rPr>
          <w:rFonts w:ascii="Arial" w:hAnsi="Arial" w:cs="Arial"/>
        </w:rPr>
        <w:t>n</w:t>
      </w:r>
      <w:r w:rsidRPr="009F7CC7">
        <w:rPr>
          <w:rFonts w:ascii="Arial" w:hAnsi="Arial" w:cs="Arial"/>
        </w:rPr>
        <w:t xml:space="preserve"> nuevos elementos para el fortalecimiento de la infraestructura para soportar la operación de la Entidad.</w:t>
      </w:r>
    </w:p>
    <w:p w14:paraId="713E434C" w14:textId="77777777"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Se adecua la infraestructura Tecnológica de la Entidad para facilitar el trabajo en casa por parte de los colaboradores.</w:t>
      </w:r>
    </w:p>
    <w:p w14:paraId="7CA8C0E1" w14:textId="77777777" w:rsidR="001F41E2" w:rsidRPr="009F7CC7" w:rsidRDefault="001F41E2" w:rsidP="00103F66">
      <w:pPr>
        <w:jc w:val="both"/>
        <w:rPr>
          <w:rFonts w:ascii="Arial" w:hAnsi="Arial" w:cs="Arial"/>
        </w:rPr>
      </w:pPr>
    </w:p>
    <w:p w14:paraId="70FC64C2" w14:textId="77777777" w:rsidR="001F41E2" w:rsidRPr="009F7CC7" w:rsidRDefault="001F41E2" w:rsidP="00103F66">
      <w:pPr>
        <w:pStyle w:val="Subttulo"/>
        <w:rPr>
          <w:rFonts w:ascii="Arial" w:hAnsi="Arial"/>
          <w:sz w:val="22"/>
          <w:lang w:val="es-CO"/>
        </w:rPr>
      </w:pPr>
      <w:r w:rsidRPr="009F7CC7">
        <w:rPr>
          <w:rFonts w:ascii="Arial" w:hAnsi="Arial"/>
          <w:sz w:val="22"/>
          <w:lang w:val="es-CO"/>
        </w:rPr>
        <w:t>Uso y Apropiación</w:t>
      </w:r>
    </w:p>
    <w:p w14:paraId="1DB24B68" w14:textId="4FD3EFCE" w:rsidR="001F41E2" w:rsidRPr="009F7CC7" w:rsidRDefault="001F41E2" w:rsidP="00D6265A">
      <w:pPr>
        <w:pStyle w:val="Prrafodelista"/>
        <w:widowControl/>
        <w:numPr>
          <w:ilvl w:val="0"/>
          <w:numId w:val="21"/>
        </w:numPr>
        <w:jc w:val="both"/>
        <w:rPr>
          <w:rFonts w:ascii="Arial" w:hAnsi="Arial" w:cs="Arial"/>
        </w:rPr>
      </w:pPr>
      <w:r w:rsidRPr="009F7CC7">
        <w:rPr>
          <w:rFonts w:ascii="Arial" w:hAnsi="Arial" w:cs="Arial"/>
        </w:rPr>
        <w:t xml:space="preserve">Actualización </w:t>
      </w:r>
      <w:r w:rsidR="03908B39" w:rsidRPr="009F7CC7">
        <w:rPr>
          <w:rFonts w:ascii="Arial" w:hAnsi="Arial" w:cs="Arial"/>
        </w:rPr>
        <w:t>de</w:t>
      </w:r>
      <w:r w:rsidR="1496F6B5" w:rsidRPr="009F7CC7">
        <w:rPr>
          <w:rFonts w:ascii="Arial" w:hAnsi="Arial" w:cs="Arial"/>
        </w:rPr>
        <w:t>l</w:t>
      </w:r>
      <w:r w:rsidRPr="009F7CC7">
        <w:rPr>
          <w:rFonts w:ascii="Arial" w:hAnsi="Arial" w:cs="Arial"/>
        </w:rPr>
        <w:t xml:space="preserve"> plan de uso y apropiación, plan de formación</w:t>
      </w:r>
      <w:r w:rsidR="3218912B" w:rsidRPr="009F7CC7">
        <w:rPr>
          <w:rFonts w:ascii="Arial" w:hAnsi="Arial" w:cs="Arial"/>
        </w:rPr>
        <w:t xml:space="preserve"> y</w:t>
      </w:r>
      <w:r w:rsidRPr="009F7CC7">
        <w:rPr>
          <w:rFonts w:ascii="Arial" w:hAnsi="Arial" w:cs="Arial"/>
        </w:rPr>
        <w:t xml:space="preserve"> plan de incentivos para </w:t>
      </w:r>
      <w:r w:rsidR="5E6F6A6A" w:rsidRPr="009F7CC7">
        <w:rPr>
          <w:rFonts w:ascii="Arial" w:hAnsi="Arial" w:cs="Arial"/>
        </w:rPr>
        <w:t>la</w:t>
      </w:r>
      <w:r w:rsidR="03908B39" w:rsidRPr="009F7CC7">
        <w:rPr>
          <w:rFonts w:ascii="Arial" w:hAnsi="Arial" w:cs="Arial"/>
        </w:rPr>
        <w:t xml:space="preserve"> </w:t>
      </w:r>
      <w:r w:rsidRPr="009F7CC7">
        <w:rPr>
          <w:rFonts w:ascii="Arial" w:hAnsi="Arial" w:cs="Arial"/>
        </w:rPr>
        <w:t>vigencia 2020.</w:t>
      </w:r>
    </w:p>
    <w:p w14:paraId="5C03A208" w14:textId="574CFA06" w:rsidR="001F41E2" w:rsidRPr="009F7CC7" w:rsidRDefault="001F41E2" w:rsidP="00D6265A">
      <w:pPr>
        <w:pStyle w:val="Prrafodelista"/>
        <w:widowControl/>
        <w:numPr>
          <w:ilvl w:val="0"/>
          <w:numId w:val="21"/>
        </w:numPr>
        <w:jc w:val="both"/>
        <w:rPr>
          <w:rFonts w:ascii="Arial" w:hAnsi="Arial" w:cs="Arial"/>
          <w:color w:val="000000" w:themeColor="text1"/>
        </w:rPr>
      </w:pPr>
      <w:r w:rsidRPr="009F7CC7">
        <w:rPr>
          <w:rFonts w:ascii="Arial" w:hAnsi="Arial" w:cs="Arial"/>
        </w:rPr>
        <w:t>Se avanza en la implementación del plan de uso y apropiación a fin de fortalecer las competencias de TI en los funcionarios de U</w:t>
      </w:r>
      <w:r w:rsidR="003A23AB">
        <w:rPr>
          <w:rFonts w:ascii="Arial" w:hAnsi="Arial" w:cs="Arial"/>
        </w:rPr>
        <w:t>AER</w:t>
      </w:r>
      <w:r w:rsidRPr="009F7CC7">
        <w:rPr>
          <w:rFonts w:ascii="Arial" w:hAnsi="Arial" w:cs="Arial"/>
        </w:rPr>
        <w:t>MV contribuyendo a aumentar las capacidades, el uso y aprovechamiento de TI ahora con trabajo en casa.</w:t>
      </w:r>
    </w:p>
    <w:p w14:paraId="126BF12A" w14:textId="77777777" w:rsidR="001F41E2" w:rsidRPr="009F7CC7" w:rsidRDefault="001F41E2" w:rsidP="00D6265A">
      <w:pPr>
        <w:pStyle w:val="Prrafodelista"/>
        <w:widowControl/>
        <w:numPr>
          <w:ilvl w:val="0"/>
          <w:numId w:val="21"/>
        </w:numPr>
        <w:jc w:val="both"/>
        <w:rPr>
          <w:rFonts w:ascii="Arial" w:hAnsi="Arial" w:cs="Arial"/>
          <w:color w:val="000000" w:themeColor="text1"/>
        </w:rPr>
      </w:pPr>
      <w:r w:rsidRPr="009F7CC7">
        <w:rPr>
          <w:rFonts w:ascii="Arial" w:hAnsi="Arial" w:cs="Arial"/>
        </w:rPr>
        <w:t>Se llevan a cabo capacitaciones para todos los colaboradores de la entidad referente al uso de herramientas colaborativas a fin de facilitar el trabajo ahora en tiempos de pandemia.</w:t>
      </w:r>
    </w:p>
    <w:p w14:paraId="520F8D15" w14:textId="77777777" w:rsidR="001F41E2" w:rsidRPr="009F7CC7" w:rsidRDefault="001F41E2" w:rsidP="00D6265A">
      <w:pPr>
        <w:pStyle w:val="Prrafodelista"/>
        <w:widowControl/>
        <w:numPr>
          <w:ilvl w:val="0"/>
          <w:numId w:val="21"/>
        </w:numPr>
        <w:jc w:val="both"/>
        <w:rPr>
          <w:rFonts w:ascii="Arial" w:hAnsi="Arial" w:cs="Arial"/>
          <w:color w:val="000000" w:themeColor="text1"/>
        </w:rPr>
      </w:pPr>
      <w:r w:rsidRPr="009F7CC7">
        <w:rPr>
          <w:rFonts w:ascii="Arial" w:hAnsi="Arial" w:cs="Arial"/>
        </w:rPr>
        <w:t>Se llevan a cabo charlas para todos los colaboradores de la entidad para fortalecer las capacidades que mitiguen el riesgo psicosocial en tiempos de pandemia.</w:t>
      </w:r>
    </w:p>
    <w:p w14:paraId="39A43AA4" w14:textId="77777777" w:rsidR="001F41E2" w:rsidRPr="009F7CC7" w:rsidRDefault="001F41E2" w:rsidP="00103F66">
      <w:pPr>
        <w:jc w:val="both"/>
        <w:rPr>
          <w:rFonts w:ascii="Arial" w:hAnsi="Arial" w:cs="Arial"/>
        </w:rPr>
      </w:pPr>
    </w:p>
    <w:p w14:paraId="482E79BF" w14:textId="0FB97E85" w:rsidR="00103F66" w:rsidRPr="009F7CC7" w:rsidRDefault="0032291B" w:rsidP="00103F66">
      <w:pPr>
        <w:pStyle w:val="Ttulo2"/>
        <w:numPr>
          <w:ilvl w:val="1"/>
          <w:numId w:val="1"/>
        </w:numPr>
        <w:jc w:val="both"/>
        <w:rPr>
          <w:rFonts w:ascii="Arial" w:hAnsi="Arial" w:cs="Arial"/>
          <w:color w:val="000000" w:themeColor="text1"/>
          <w:sz w:val="22"/>
          <w:szCs w:val="22"/>
        </w:rPr>
      </w:pPr>
      <w:bookmarkStart w:id="47" w:name="_Toc45894529"/>
      <w:bookmarkStart w:id="48" w:name="_Toc46300474"/>
      <w:r w:rsidRPr="009F7CC7">
        <w:rPr>
          <w:rFonts w:ascii="Arial" w:hAnsi="Arial" w:cs="Arial"/>
          <w:color w:val="auto"/>
          <w:sz w:val="22"/>
          <w:szCs w:val="22"/>
        </w:rPr>
        <w:t>SEGURIDAD DIGITAL</w:t>
      </w:r>
      <w:bookmarkEnd w:id="47"/>
      <w:bookmarkEnd w:id="48"/>
    </w:p>
    <w:p w14:paraId="5A3772E1" w14:textId="1C3F1548" w:rsidR="00103F66" w:rsidRPr="009F7CC7" w:rsidRDefault="00103F66" w:rsidP="00103F66">
      <w:pPr>
        <w:jc w:val="both"/>
        <w:rPr>
          <w:rFonts w:ascii="Arial" w:hAnsi="Arial" w:cs="Arial"/>
          <w:lang w:val="x-none" w:eastAsia="x-none"/>
        </w:rPr>
      </w:pPr>
    </w:p>
    <w:p w14:paraId="0FD69FF4" w14:textId="77777777" w:rsidR="00103F66" w:rsidRPr="009F7CC7" w:rsidRDefault="00103F66" w:rsidP="00103F66">
      <w:pPr>
        <w:jc w:val="both"/>
        <w:rPr>
          <w:rFonts w:ascii="Arial" w:eastAsia="Arial" w:hAnsi="Arial" w:cs="Arial"/>
          <w:lang w:eastAsia="es-ES"/>
        </w:rPr>
      </w:pPr>
      <w:r w:rsidRPr="009F7CC7">
        <w:rPr>
          <w:rFonts w:ascii="Arial" w:eastAsia="Arial" w:hAnsi="Arial" w:cs="Arial"/>
        </w:rPr>
        <w:t>Por medio de la estrategia organizacional de seguridad de la información, la entidad ha logrado gestionar los riesgos en esta materia, mitigando los impactos de la entidad entre la posibilidad de pérdida de la Confidencialidad, Integridad y Disponibilidad de la información.</w:t>
      </w:r>
    </w:p>
    <w:p w14:paraId="37C31BDF" w14:textId="77777777" w:rsidR="00103F66" w:rsidRPr="009F7CC7" w:rsidRDefault="00103F66" w:rsidP="00103F66">
      <w:pPr>
        <w:jc w:val="both"/>
        <w:rPr>
          <w:rFonts w:ascii="Arial" w:eastAsia="Arial" w:hAnsi="Arial" w:cs="Arial"/>
        </w:rPr>
      </w:pPr>
    </w:p>
    <w:p w14:paraId="531117BF" w14:textId="5AE2F488" w:rsidR="00103F66" w:rsidRPr="009F7CC7" w:rsidRDefault="00103F66" w:rsidP="00103F66">
      <w:pPr>
        <w:jc w:val="both"/>
        <w:rPr>
          <w:rFonts w:ascii="Arial" w:eastAsia="Times New Roman" w:hAnsi="Arial" w:cs="Arial"/>
          <w:lang w:val="es-ES"/>
        </w:rPr>
      </w:pPr>
      <w:r w:rsidRPr="009F7CC7">
        <w:rPr>
          <w:rFonts w:ascii="Arial" w:hAnsi="Arial" w:cs="Arial"/>
        </w:rPr>
        <w:t xml:space="preserve">Teniendo en cuenta que el habilitador de </w:t>
      </w:r>
      <w:r w:rsidRPr="009F7CC7">
        <w:rPr>
          <w:rFonts w:ascii="Arial" w:eastAsia="Arial" w:hAnsi="Arial" w:cs="Arial"/>
        </w:rPr>
        <w:t>seguridad y privacidad de la información es transversal a todos los procesos de la entidad,</w:t>
      </w:r>
      <w:r w:rsidRPr="009F7CC7">
        <w:rPr>
          <w:rFonts w:ascii="Arial" w:hAnsi="Arial" w:cs="Arial"/>
        </w:rPr>
        <w:t xml:space="preserve"> se adecuan las medidas de seguridad para facilitar el trabajo desde casa permitiendo el acceso web a los aplicativos</w:t>
      </w:r>
      <w:r w:rsidR="00E47823" w:rsidRPr="009F7CC7">
        <w:rPr>
          <w:rFonts w:ascii="Arial" w:hAnsi="Arial" w:cs="Arial"/>
        </w:rPr>
        <w:t xml:space="preserve"> </w:t>
      </w:r>
      <w:r w:rsidR="5C88AF4A" w:rsidRPr="009F7CC7">
        <w:rPr>
          <w:rFonts w:ascii="Arial" w:hAnsi="Arial" w:cs="Arial"/>
        </w:rPr>
        <w:t>institucion</w:t>
      </w:r>
      <w:r w:rsidR="24451722" w:rsidRPr="009F7CC7">
        <w:rPr>
          <w:rFonts w:ascii="Arial" w:hAnsi="Arial" w:cs="Arial"/>
        </w:rPr>
        <w:t>ales</w:t>
      </w:r>
      <w:r w:rsidRPr="009F7CC7">
        <w:rPr>
          <w:rFonts w:ascii="Arial" w:hAnsi="Arial" w:cs="Arial"/>
        </w:rPr>
        <w:t xml:space="preserve"> habilitando nuevos canales de comunicación por parte de todos los colaboradores.</w:t>
      </w:r>
    </w:p>
    <w:p w14:paraId="51C8DD24" w14:textId="77777777" w:rsidR="00103F66" w:rsidRPr="009F7CC7" w:rsidRDefault="00103F66" w:rsidP="00103F66">
      <w:pPr>
        <w:pStyle w:val="Subttulo"/>
        <w:rPr>
          <w:rFonts w:ascii="Arial" w:hAnsi="Arial"/>
          <w:sz w:val="22"/>
          <w:lang w:val="es-CO"/>
        </w:rPr>
      </w:pPr>
      <w:r w:rsidRPr="009F7CC7">
        <w:rPr>
          <w:rFonts w:ascii="Arial" w:hAnsi="Arial"/>
          <w:sz w:val="22"/>
          <w:lang w:val="es-CO"/>
        </w:rPr>
        <w:t>Activos de Información.</w:t>
      </w:r>
    </w:p>
    <w:p w14:paraId="21D8975B" w14:textId="2AB8EAAB" w:rsidR="00103F66" w:rsidRPr="009F7CC7" w:rsidRDefault="00103F66" w:rsidP="00103F66">
      <w:pPr>
        <w:jc w:val="both"/>
        <w:rPr>
          <w:rFonts w:ascii="Arial" w:eastAsia="Arial" w:hAnsi="Arial" w:cs="Arial"/>
        </w:rPr>
      </w:pPr>
      <w:r w:rsidRPr="009F7CC7">
        <w:rPr>
          <w:rFonts w:ascii="Arial" w:eastAsia="Arial" w:hAnsi="Arial" w:cs="Arial"/>
        </w:rPr>
        <w:t>Teniendo en cuenta que la entidad ha venido evoluciona</w:t>
      </w:r>
      <w:r w:rsidR="006E5454">
        <w:rPr>
          <w:rFonts w:ascii="Arial" w:eastAsia="Arial" w:hAnsi="Arial" w:cs="Arial"/>
        </w:rPr>
        <w:t>n</w:t>
      </w:r>
      <w:r w:rsidRPr="009F7CC7">
        <w:rPr>
          <w:rFonts w:ascii="Arial" w:eastAsia="Arial" w:hAnsi="Arial" w:cs="Arial"/>
        </w:rPr>
        <w:t>do en el proceso de levantamiento de activos de información para esta vigencia</w:t>
      </w:r>
      <w:r w:rsidR="00776586">
        <w:rPr>
          <w:rFonts w:ascii="Arial" w:eastAsia="Arial" w:hAnsi="Arial" w:cs="Arial"/>
        </w:rPr>
        <w:t>,</w:t>
      </w:r>
      <w:r w:rsidRPr="009F7CC7">
        <w:rPr>
          <w:rFonts w:ascii="Arial" w:eastAsia="Arial" w:hAnsi="Arial" w:cs="Arial"/>
        </w:rPr>
        <w:t xml:space="preserve"> se realiza la actualización de activos de información </w:t>
      </w:r>
      <w:r w:rsidR="00776586">
        <w:rPr>
          <w:rFonts w:ascii="Arial" w:eastAsia="Arial" w:hAnsi="Arial" w:cs="Arial"/>
        </w:rPr>
        <w:t>alineados con</w:t>
      </w:r>
      <w:r w:rsidRPr="009F7CC7">
        <w:rPr>
          <w:rFonts w:ascii="Arial" w:eastAsia="Arial" w:hAnsi="Arial" w:cs="Arial"/>
        </w:rPr>
        <w:t xml:space="preserve"> el modelo de Seguridad y Privacidad de la Información de MinTIC y Archivo General de la Nación, con la normativa vigente tanto a nivel nacional como distrital obteniendo un instrumento estratégico para el registro de activos de información y la identificación de riesgos asociados a estos; lo anterior mejorando la eficiencia y minimizando los riesgos en materia de confidencialidad, integridad y disponibilidad de la información.</w:t>
      </w:r>
    </w:p>
    <w:p w14:paraId="0D333968" w14:textId="77777777" w:rsidR="00103F66" w:rsidRPr="009F7CC7" w:rsidRDefault="00103F66" w:rsidP="00103F66">
      <w:pPr>
        <w:pStyle w:val="Subttulo"/>
        <w:rPr>
          <w:rFonts w:ascii="Arial" w:hAnsi="Arial"/>
          <w:sz w:val="22"/>
          <w:lang w:val="es-CO"/>
        </w:rPr>
      </w:pPr>
      <w:r w:rsidRPr="009F7CC7">
        <w:rPr>
          <w:rFonts w:ascii="Arial" w:hAnsi="Arial"/>
          <w:sz w:val="22"/>
          <w:lang w:val="es-CO"/>
        </w:rPr>
        <w:t>Políticas de Seguridad.</w:t>
      </w:r>
    </w:p>
    <w:p w14:paraId="012DF8DE" w14:textId="55127EC2" w:rsidR="00103F66" w:rsidRPr="009F7CC7" w:rsidRDefault="00103F66" w:rsidP="00103F66">
      <w:pPr>
        <w:jc w:val="both"/>
        <w:rPr>
          <w:rFonts w:ascii="Arial" w:eastAsia="Arial" w:hAnsi="Arial" w:cs="Arial"/>
        </w:rPr>
      </w:pPr>
      <w:r w:rsidRPr="009F7CC7">
        <w:rPr>
          <w:rFonts w:ascii="Arial" w:eastAsia="Arial" w:hAnsi="Arial" w:cs="Arial"/>
        </w:rPr>
        <w:lastRenderedPageBreak/>
        <w:t xml:space="preserve">La entidad cuenta con 13 políticas de Seguridad y Privacidad de la Información, este año se han venido actualizando como proceso de </w:t>
      </w:r>
      <w:r w:rsidR="00EC3529">
        <w:rPr>
          <w:rFonts w:ascii="Arial" w:eastAsia="Arial" w:hAnsi="Arial" w:cs="Arial"/>
        </w:rPr>
        <w:t>la</w:t>
      </w:r>
      <w:r w:rsidRPr="009F7CC7">
        <w:rPr>
          <w:rFonts w:ascii="Arial" w:eastAsia="Arial" w:hAnsi="Arial" w:cs="Arial"/>
        </w:rPr>
        <w:t xml:space="preserve"> mejora continua y así mismo se avanza en su implementación en toda la institución, enfocadas a la protección de los activos de información, contribuyendo a crear un entorno para que las medidas de seguridad establecidas generen buenos resultados fortaleciendo la seguridad en la UAERMV.</w:t>
      </w:r>
    </w:p>
    <w:p w14:paraId="5BB104F5" w14:textId="77777777" w:rsidR="00103F66" w:rsidRPr="009F7CC7" w:rsidRDefault="00103F66" w:rsidP="00103F66">
      <w:pPr>
        <w:pStyle w:val="Subttulo"/>
        <w:rPr>
          <w:rFonts w:ascii="Arial" w:hAnsi="Arial"/>
          <w:sz w:val="22"/>
          <w:lang w:val="es-CO"/>
        </w:rPr>
      </w:pPr>
      <w:r w:rsidRPr="009F7CC7">
        <w:rPr>
          <w:rFonts w:ascii="Arial" w:hAnsi="Arial"/>
          <w:sz w:val="22"/>
          <w:lang w:val="es-CO"/>
        </w:rPr>
        <w:t>Cumplimiento Resolución 316 De octubre De 2019.</w:t>
      </w:r>
    </w:p>
    <w:p w14:paraId="31182092" w14:textId="71757514" w:rsidR="00103F66" w:rsidRPr="009F7CC7" w:rsidRDefault="00103F66" w:rsidP="00103F66">
      <w:pPr>
        <w:jc w:val="both"/>
        <w:rPr>
          <w:rFonts w:ascii="Arial" w:hAnsi="Arial" w:cs="Arial"/>
        </w:rPr>
      </w:pPr>
      <w:r w:rsidRPr="009F7CC7">
        <w:rPr>
          <w:rFonts w:ascii="Arial" w:eastAsia="Arial" w:hAnsi="Arial" w:cs="Arial"/>
        </w:rPr>
        <w:t>Atendiendo al cumplimiento de la Resolución 316 expedida por Secretaria de Hacienda la UAERMV, internamente se determinaron las actividades y los recursos necesarios para el desarrollo de los lineamientos</w:t>
      </w:r>
      <w:r w:rsidR="62272A28" w:rsidRPr="009F7CC7">
        <w:rPr>
          <w:rFonts w:ascii="Arial" w:eastAsia="Arial" w:hAnsi="Arial" w:cs="Arial"/>
        </w:rPr>
        <w:t>.</w:t>
      </w:r>
      <w:r w:rsidR="5C88AF4A" w:rsidRPr="009F7CC7">
        <w:rPr>
          <w:rFonts w:ascii="Arial" w:eastAsia="Arial" w:hAnsi="Arial" w:cs="Arial"/>
        </w:rPr>
        <w:t xml:space="preserve"> </w:t>
      </w:r>
      <w:r w:rsidR="1E6CF2BC" w:rsidRPr="009F7CC7">
        <w:rPr>
          <w:rFonts w:ascii="Arial" w:eastAsia="Arial" w:hAnsi="Arial" w:cs="Arial"/>
        </w:rPr>
        <w:t>C</w:t>
      </w:r>
      <w:r w:rsidR="5C88AF4A" w:rsidRPr="009F7CC7">
        <w:rPr>
          <w:rFonts w:ascii="Arial" w:eastAsia="Arial" w:hAnsi="Arial" w:cs="Arial"/>
        </w:rPr>
        <w:t>omo</w:t>
      </w:r>
      <w:r w:rsidRPr="009F7CC7">
        <w:rPr>
          <w:rFonts w:ascii="Arial" w:eastAsia="Arial" w:hAnsi="Arial" w:cs="Arial"/>
        </w:rPr>
        <w:t xml:space="preserve"> resultado de esta actividad se </w:t>
      </w:r>
      <w:r w:rsidR="5C88AF4A" w:rsidRPr="009F7CC7">
        <w:rPr>
          <w:rFonts w:ascii="Arial" w:eastAsia="Arial" w:hAnsi="Arial" w:cs="Arial"/>
        </w:rPr>
        <w:t>ha</w:t>
      </w:r>
      <w:r w:rsidR="52CEA8D1" w:rsidRPr="009F7CC7">
        <w:rPr>
          <w:rFonts w:ascii="Arial" w:eastAsia="Arial" w:hAnsi="Arial" w:cs="Arial"/>
        </w:rPr>
        <w:t>n</w:t>
      </w:r>
      <w:r w:rsidRPr="009F7CC7">
        <w:rPr>
          <w:rFonts w:ascii="Arial" w:eastAsia="Arial" w:hAnsi="Arial" w:cs="Arial"/>
        </w:rPr>
        <w:t xml:space="preserve"> logrado reducir los riesgos en confidencialidad, integridad y disponibilidad sobre el área financiera, permitiendo garantizar la seguridad en las transacciones realizadas desde y hacia la entidad.</w:t>
      </w:r>
    </w:p>
    <w:p w14:paraId="05A63FC2" w14:textId="77777777" w:rsidR="00103F66" w:rsidRPr="009F7CC7" w:rsidRDefault="00103F66" w:rsidP="00103F66">
      <w:pPr>
        <w:pStyle w:val="Subttulo"/>
        <w:rPr>
          <w:rFonts w:ascii="Arial" w:hAnsi="Arial"/>
          <w:sz w:val="22"/>
          <w:lang w:val="es-CO"/>
        </w:rPr>
      </w:pPr>
      <w:r w:rsidRPr="009F7CC7">
        <w:rPr>
          <w:rFonts w:ascii="Arial" w:hAnsi="Arial"/>
          <w:sz w:val="22"/>
          <w:lang w:val="es-CO"/>
        </w:rPr>
        <w:t>Diagnóstico De Seguridad Y Privacidad</w:t>
      </w:r>
    </w:p>
    <w:p w14:paraId="55E8AA3A" w14:textId="77777777" w:rsidR="00103F66" w:rsidRPr="009F7CC7" w:rsidRDefault="00103F66" w:rsidP="00103F66">
      <w:pPr>
        <w:spacing w:line="256" w:lineRule="auto"/>
        <w:jc w:val="both"/>
        <w:rPr>
          <w:rFonts w:ascii="Arial" w:hAnsi="Arial" w:cs="Arial"/>
          <w:lang w:val="es-ES"/>
        </w:rPr>
      </w:pPr>
      <w:r w:rsidRPr="009F7CC7">
        <w:rPr>
          <w:rFonts w:ascii="Arial" w:eastAsia="Arial" w:hAnsi="Arial" w:cs="Arial"/>
        </w:rPr>
        <w:t>Como parte de la mejora continua de la Seguridad y Privacidad de la Información se está desarrollando el diagnóstico de Seguridad y Privacidad de la Información mediante el instrumento otorgado por el MinTIC, a fin de identificar el estado actual de la seguridad de la entidad, permitiendo realizar plan de mejora para el fortalecimiento de infraestructura tecnológica según sea el caso.</w:t>
      </w:r>
    </w:p>
    <w:p w14:paraId="0A0B7092" w14:textId="77777777" w:rsidR="00E548FC" w:rsidRPr="006A7475" w:rsidRDefault="00E548FC" w:rsidP="00103F66">
      <w:pPr>
        <w:rPr>
          <w:color w:val="002060"/>
          <w:lang w:val="x-none" w:eastAsia="x-none"/>
        </w:rPr>
      </w:pPr>
    </w:p>
    <w:p w14:paraId="0E5F557F" w14:textId="6BC96609" w:rsidR="00532EB1" w:rsidRPr="006A7475" w:rsidRDefault="0032291B" w:rsidP="005C00A8">
      <w:pPr>
        <w:pStyle w:val="Ttulo2"/>
        <w:numPr>
          <w:ilvl w:val="1"/>
          <w:numId w:val="1"/>
        </w:numPr>
        <w:spacing w:before="0"/>
        <w:rPr>
          <w:rFonts w:ascii="Arial" w:hAnsi="Arial" w:cs="Arial"/>
          <w:color w:val="000000" w:themeColor="text1"/>
          <w:sz w:val="22"/>
          <w:szCs w:val="22"/>
        </w:rPr>
      </w:pPr>
      <w:bookmarkStart w:id="49" w:name="_Toc45894530"/>
      <w:bookmarkStart w:id="50" w:name="_Toc46300475"/>
      <w:r w:rsidRPr="6259514A">
        <w:rPr>
          <w:rFonts w:ascii="Arial" w:hAnsi="Arial" w:cs="Arial"/>
          <w:color w:val="auto"/>
          <w:sz w:val="22"/>
          <w:szCs w:val="22"/>
        </w:rPr>
        <w:t>DEFENSA JURÍDICA</w:t>
      </w:r>
      <w:bookmarkEnd w:id="49"/>
      <w:bookmarkEnd w:id="50"/>
    </w:p>
    <w:p w14:paraId="285C5C76" w14:textId="7A53D1A3" w:rsidR="004D1313" w:rsidRPr="006A7475" w:rsidRDefault="004D1313" w:rsidP="004D1313">
      <w:pPr>
        <w:rPr>
          <w:lang w:val="x-none" w:eastAsia="x-none"/>
        </w:rPr>
      </w:pPr>
    </w:p>
    <w:p w14:paraId="3B48DC7B" w14:textId="77777777" w:rsidR="00C25BFD" w:rsidRPr="006A7475" w:rsidRDefault="00C25BFD" w:rsidP="00C25BFD">
      <w:pPr>
        <w:jc w:val="both"/>
        <w:rPr>
          <w:rFonts w:ascii="Arial" w:hAnsi="Arial" w:cs="Arial"/>
          <w:u w:val="single"/>
          <w:lang w:val="es-ES"/>
        </w:rPr>
      </w:pPr>
      <w:r w:rsidRPr="6259514A">
        <w:rPr>
          <w:rFonts w:ascii="Arial" w:hAnsi="Arial" w:cs="Arial"/>
          <w:u w:val="single"/>
          <w:lang w:val="es-ES"/>
        </w:rPr>
        <w:t>LOGROS DE RESULTADO Y GESTION PRIMER SEMESTRE 2020</w:t>
      </w:r>
    </w:p>
    <w:p w14:paraId="753F1F64" w14:textId="77777777" w:rsidR="00C25BFD" w:rsidRPr="006A7475" w:rsidRDefault="00C25BFD" w:rsidP="00C25BFD">
      <w:pPr>
        <w:jc w:val="both"/>
        <w:rPr>
          <w:rFonts w:ascii="Arial" w:hAnsi="Arial" w:cs="Arial"/>
          <w:lang w:val="es-ES"/>
        </w:rPr>
      </w:pPr>
    </w:p>
    <w:p w14:paraId="11A42ED3" w14:textId="16FDC05B" w:rsidR="00C25BFD" w:rsidRPr="006A7475" w:rsidRDefault="00C25BFD" w:rsidP="00C25BFD">
      <w:pPr>
        <w:jc w:val="both"/>
        <w:rPr>
          <w:rFonts w:ascii="Arial" w:hAnsi="Arial" w:cs="Arial"/>
        </w:rPr>
      </w:pPr>
      <w:r w:rsidRPr="6259514A">
        <w:rPr>
          <w:rFonts w:ascii="Arial" w:hAnsi="Arial" w:cs="Arial"/>
          <w:lang w:val="es-ES"/>
        </w:rPr>
        <w:t xml:space="preserve">Con el fin de atender las acciones legales y constitucionales en las que la Unidad Administrativa Especial de Rehabilitación y Mantenimiento Vial </w:t>
      </w:r>
      <w:r w:rsidR="1D4FAB2E" w:rsidRPr="6259514A">
        <w:rPr>
          <w:rFonts w:ascii="Arial" w:hAnsi="Arial" w:cs="Arial"/>
          <w:lang w:val="es-ES"/>
        </w:rPr>
        <w:t>–</w:t>
      </w:r>
      <w:r w:rsidRPr="6259514A">
        <w:rPr>
          <w:rFonts w:ascii="Arial" w:hAnsi="Arial" w:cs="Arial"/>
          <w:lang w:val="es-ES"/>
        </w:rPr>
        <w:t xml:space="preserve"> UAERMV</w:t>
      </w:r>
      <w:r w:rsidR="1D4FAB2E" w:rsidRPr="6259514A">
        <w:rPr>
          <w:rFonts w:ascii="Arial" w:hAnsi="Arial" w:cs="Arial"/>
          <w:lang w:val="es-ES"/>
        </w:rPr>
        <w:t>,</w:t>
      </w:r>
      <w:r w:rsidRPr="6259514A">
        <w:rPr>
          <w:rFonts w:ascii="Arial" w:hAnsi="Arial" w:cs="Arial"/>
          <w:lang w:val="es-ES"/>
        </w:rPr>
        <w:t xml:space="preserve"> actúa en calidad de demandante, demandado, víctima e interviniente; la Oficina Asesora Jurídica realizó el seguimiento continuo a los procesos extrajudiciales y judiciales que tiene a cargo, adelantando las tareas propias de defensa judicial y prevención del daño antijurídico, realizando entre otras las siguientes actuaciones: </w:t>
      </w:r>
      <w:proofErr w:type="spellStart"/>
      <w:r w:rsidRPr="6259514A">
        <w:rPr>
          <w:rFonts w:ascii="Arial" w:hAnsi="Arial" w:cs="Arial"/>
          <w:lang w:val="es-ES"/>
        </w:rPr>
        <w:t>co</w:t>
      </w:r>
      <w:r w:rsidRPr="6259514A">
        <w:rPr>
          <w:rFonts w:ascii="Arial" w:hAnsi="Arial" w:cs="Arial"/>
        </w:rPr>
        <w:t>ntestaciones</w:t>
      </w:r>
      <w:proofErr w:type="spellEnd"/>
      <w:r w:rsidRPr="6259514A">
        <w:rPr>
          <w:rFonts w:ascii="Arial" w:hAnsi="Arial" w:cs="Arial"/>
        </w:rPr>
        <w:t xml:space="preserve"> de demandas, audiencias programadas y atendidas, tutelas contestadas, recursos en decisiones definitivas.</w:t>
      </w:r>
    </w:p>
    <w:p w14:paraId="62A512EA" w14:textId="77777777" w:rsidR="00C25BFD" w:rsidRPr="006A7475" w:rsidRDefault="00C25BFD" w:rsidP="00C25BFD">
      <w:pPr>
        <w:jc w:val="both"/>
        <w:rPr>
          <w:rFonts w:ascii="Arial" w:hAnsi="Arial" w:cs="Arial"/>
          <w:lang w:val="es-ES"/>
        </w:rPr>
      </w:pPr>
    </w:p>
    <w:p w14:paraId="71D39909" w14:textId="77777777" w:rsidR="00C25BFD" w:rsidRPr="006A7475" w:rsidRDefault="00C25BFD" w:rsidP="00C25BFD">
      <w:pPr>
        <w:jc w:val="both"/>
        <w:rPr>
          <w:rFonts w:ascii="Arial" w:hAnsi="Arial" w:cs="Arial"/>
          <w:lang w:val="es-ES"/>
        </w:rPr>
      </w:pPr>
      <w:r w:rsidRPr="6259514A">
        <w:rPr>
          <w:rFonts w:ascii="Arial" w:hAnsi="Arial" w:cs="Arial"/>
          <w:lang w:val="es-ES"/>
        </w:rPr>
        <w:t>La defensa judicial que realiza el equipo jurídico ha evitado condenas a la Entidad logrando ganar procesos por un valor aproximado de cuatrocientos un millón de pesos en cuantías procesales ($ 401.000.000), como se puede ver en la ilustración No 1 de éxito procesal cualitativo.</w:t>
      </w:r>
    </w:p>
    <w:p w14:paraId="5DA2DC0A" w14:textId="77777777" w:rsidR="00C25BFD" w:rsidRPr="006A7475" w:rsidRDefault="00C25BFD" w:rsidP="00C25BFD">
      <w:pPr>
        <w:jc w:val="both"/>
        <w:rPr>
          <w:rFonts w:ascii="Arial" w:hAnsi="Arial" w:cs="Arial"/>
        </w:rPr>
      </w:pPr>
    </w:p>
    <w:p w14:paraId="4BE04984" w14:textId="77777777" w:rsidR="00C25BFD" w:rsidRPr="006A7475" w:rsidRDefault="00C25BFD" w:rsidP="00C25BFD">
      <w:pPr>
        <w:jc w:val="both"/>
        <w:rPr>
          <w:rFonts w:ascii="Arial" w:hAnsi="Arial" w:cs="Arial"/>
        </w:rPr>
      </w:pPr>
      <w:r w:rsidRPr="6259514A">
        <w:rPr>
          <w:rFonts w:ascii="Arial" w:hAnsi="Arial" w:cs="Arial"/>
        </w:rPr>
        <w:t>El informe de éxito procesal cuantitativo durante este periodo también concluye que se han ganado, es decir, existen 8 fallos favorables para la Entidad, frente a 1 desfavorable, lo que equivale a un porcentaje de 88.89%, superando el mínimo establecido en el Plan de Desarrollo así:</w:t>
      </w:r>
    </w:p>
    <w:p w14:paraId="76713DA4" w14:textId="77777777" w:rsidR="00C25BFD" w:rsidRPr="006A7475" w:rsidRDefault="00C25BFD" w:rsidP="00C25BFD">
      <w:pPr>
        <w:jc w:val="both"/>
        <w:rPr>
          <w:rFonts w:ascii="Arial" w:hAnsi="Arial" w:cs="Arial"/>
          <w:color w:val="002060"/>
        </w:rPr>
      </w:pPr>
    </w:p>
    <w:p w14:paraId="7DF4D487" w14:textId="272F7FC7" w:rsidR="00C25BFD" w:rsidRPr="00AF4503" w:rsidRDefault="00AC5EA9" w:rsidP="00C25BFD">
      <w:pPr>
        <w:pStyle w:val="Descripcin"/>
        <w:jc w:val="center"/>
        <w:rPr>
          <w:rFonts w:ascii="Arial" w:hAnsi="Arial" w:cs="Arial"/>
          <w:b/>
          <w:color w:val="auto"/>
        </w:rPr>
      </w:pPr>
      <w:r w:rsidRPr="00AC5EA9">
        <w:rPr>
          <w:rFonts w:ascii="Arial" w:hAnsi="Arial" w:cs="Arial"/>
          <w:color w:val="auto"/>
        </w:rPr>
        <w:t xml:space="preserve">Ilustración </w:t>
      </w:r>
      <w:r w:rsidRPr="00AF4503">
        <w:rPr>
          <w:rFonts w:ascii="Arial" w:hAnsi="Arial" w:cs="Arial"/>
          <w:color w:val="auto"/>
          <w:shd w:val="clear" w:color="auto" w:fill="E6E6E6"/>
        </w:rPr>
        <w:fldChar w:fldCharType="begin"/>
      </w:r>
      <w:r w:rsidRPr="00AC5EA9">
        <w:rPr>
          <w:rFonts w:ascii="Arial" w:hAnsi="Arial" w:cs="Arial"/>
          <w:color w:val="auto"/>
        </w:rPr>
        <w:instrText xml:space="preserve"> SEQ Ilustración \* ARABIC </w:instrText>
      </w:r>
      <w:r w:rsidRPr="00AF4503">
        <w:rPr>
          <w:rFonts w:ascii="Arial" w:hAnsi="Arial" w:cs="Arial"/>
          <w:color w:val="auto"/>
          <w:shd w:val="clear" w:color="auto" w:fill="E6E6E6"/>
        </w:rPr>
        <w:fldChar w:fldCharType="separate"/>
      </w:r>
      <w:r>
        <w:rPr>
          <w:rFonts w:ascii="Arial" w:hAnsi="Arial" w:cs="Arial"/>
          <w:noProof/>
          <w:color w:val="auto"/>
        </w:rPr>
        <w:t>4</w:t>
      </w:r>
      <w:r w:rsidRPr="00AF4503">
        <w:rPr>
          <w:rFonts w:ascii="Arial" w:hAnsi="Arial" w:cs="Arial"/>
          <w:color w:val="auto"/>
          <w:shd w:val="clear" w:color="auto" w:fill="E6E6E6"/>
        </w:rPr>
        <w:fldChar w:fldCharType="end"/>
      </w:r>
      <w:r w:rsidRPr="00AC5EA9">
        <w:rPr>
          <w:rFonts w:ascii="Arial" w:hAnsi="Arial" w:cs="Arial"/>
          <w:color w:val="auto"/>
        </w:rPr>
        <w:t xml:space="preserve">. </w:t>
      </w:r>
      <w:r>
        <w:rPr>
          <w:rFonts w:ascii="Arial" w:hAnsi="Arial" w:cs="Arial"/>
          <w:color w:val="auto"/>
        </w:rPr>
        <w:t>P</w:t>
      </w:r>
      <w:r w:rsidR="00C25BFD" w:rsidRPr="00AF4503">
        <w:rPr>
          <w:rFonts w:ascii="Arial" w:hAnsi="Arial" w:cs="Arial"/>
          <w:color w:val="auto"/>
        </w:rPr>
        <w:t>orcentaje de Éxito Procesal</w:t>
      </w:r>
      <w:r w:rsidR="00C837D7" w:rsidRPr="00AF4503">
        <w:rPr>
          <w:rFonts w:ascii="Arial" w:hAnsi="Arial" w:cs="Arial"/>
          <w:color w:val="auto"/>
        </w:rPr>
        <w:t xml:space="preserve"> cuantitativo y cualitativo</w:t>
      </w:r>
    </w:p>
    <w:tbl>
      <w:tblPr>
        <w:tblW w:w="8082" w:type="dxa"/>
        <w:jc w:val="center"/>
        <w:tblCellSpacing w:w="15" w:type="dxa"/>
        <w:tblCellMar>
          <w:top w:w="15" w:type="dxa"/>
          <w:left w:w="15" w:type="dxa"/>
          <w:bottom w:w="15" w:type="dxa"/>
          <w:right w:w="15" w:type="dxa"/>
        </w:tblCellMar>
        <w:tblLook w:val="04A0" w:firstRow="1" w:lastRow="0" w:firstColumn="1" w:lastColumn="0" w:noHBand="0" w:noVBand="1"/>
      </w:tblPr>
      <w:tblGrid>
        <w:gridCol w:w="8082"/>
      </w:tblGrid>
      <w:tr w:rsidR="006A7475" w:rsidRPr="006A7475" w14:paraId="37F0D6E4" w14:textId="77777777" w:rsidTr="00946303">
        <w:trPr>
          <w:tblCellSpacing w:w="15" w:type="dxa"/>
          <w:jc w:val="center"/>
        </w:trPr>
        <w:tc>
          <w:tcPr>
            <w:tcW w:w="8022" w:type="dxa"/>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14:paraId="348A47CA" w14:textId="77777777" w:rsidR="00C25BFD" w:rsidRPr="006A7475" w:rsidRDefault="00C25BFD" w:rsidP="00946303">
            <w:pPr>
              <w:jc w:val="center"/>
              <w:rPr>
                <w:rFonts w:ascii="Arial" w:hAnsi="Arial" w:cs="Arial"/>
                <w:b/>
                <w:bCs/>
                <w:color w:val="002060"/>
                <w:sz w:val="18"/>
                <w:szCs w:val="18"/>
              </w:rPr>
            </w:pPr>
            <w:r w:rsidRPr="00205EF8">
              <w:rPr>
                <w:rFonts w:ascii="Arial" w:hAnsi="Arial" w:cs="Arial"/>
                <w:b/>
                <w:bCs/>
                <w:color w:val="FFFF00"/>
                <w:sz w:val="18"/>
                <w:szCs w:val="18"/>
              </w:rPr>
              <w:t>Éxito Procesal Cuantitativo</w:t>
            </w:r>
          </w:p>
        </w:tc>
      </w:tr>
      <w:tr w:rsidR="003963BF" w:rsidRPr="003963BF" w14:paraId="682DE6D3" w14:textId="77777777" w:rsidTr="00946303">
        <w:trPr>
          <w:tblCellSpacing w:w="15" w:type="dxa"/>
          <w:jc w:val="center"/>
        </w:trPr>
        <w:tc>
          <w:tcPr>
            <w:tcW w:w="8022" w:type="dxa"/>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2791"/>
              <w:gridCol w:w="122"/>
              <w:gridCol w:w="4702"/>
            </w:tblGrid>
            <w:tr w:rsidR="003963BF" w:rsidRPr="003963BF" w14:paraId="5978D0D6" w14:textId="77777777" w:rsidTr="00946303">
              <w:trPr>
                <w:tblCellSpacing w:w="15" w:type="dxa"/>
                <w:jc w:val="center"/>
              </w:trPr>
              <w:tc>
                <w:tcPr>
                  <w:tcW w:w="0" w:type="auto"/>
                  <w:gridSpan w:val="3"/>
                  <w:vAlign w:val="center"/>
                  <w:hideMark/>
                </w:tcPr>
                <w:p w14:paraId="2D70BFBF" w14:textId="77777777" w:rsidR="00C25BFD" w:rsidRPr="003963BF" w:rsidRDefault="00C25BFD" w:rsidP="00946303">
                  <w:pPr>
                    <w:jc w:val="both"/>
                    <w:rPr>
                      <w:rFonts w:ascii="Arial" w:hAnsi="Arial" w:cs="Arial"/>
                      <w:sz w:val="17"/>
                      <w:szCs w:val="17"/>
                    </w:rPr>
                  </w:pPr>
                  <w:r w:rsidRPr="003963BF">
                    <w:rPr>
                      <w:rFonts w:ascii="Arial" w:hAnsi="Arial" w:cs="Arial"/>
                      <w:sz w:val="17"/>
                      <w:szCs w:val="17"/>
                    </w:rPr>
                    <w:t>Representa la cantidad de fallos a favor de las entidades del Distrito Capital como proporción de la cantidad de fallos totales en el periodo determinado para el reporte.</w:t>
                  </w:r>
                </w:p>
              </w:tc>
            </w:tr>
            <w:tr w:rsidR="003963BF" w:rsidRPr="003963BF" w14:paraId="15FF0324" w14:textId="77777777" w:rsidTr="00946303">
              <w:trPr>
                <w:tblCellSpacing w:w="15" w:type="dxa"/>
                <w:jc w:val="center"/>
              </w:trPr>
              <w:tc>
                <w:tcPr>
                  <w:tcW w:w="0" w:type="auto"/>
                  <w:vAlign w:val="center"/>
                  <w:hideMark/>
                </w:tcPr>
                <w:tbl>
                  <w:tblPr>
                    <w:tblW w:w="2700" w:type="dxa"/>
                    <w:tblCellSpacing w:w="0" w:type="dxa"/>
                    <w:tblCellMar>
                      <w:left w:w="0" w:type="dxa"/>
                      <w:right w:w="0" w:type="dxa"/>
                    </w:tblCellMar>
                    <w:tblLook w:val="04A0" w:firstRow="1" w:lastRow="0" w:firstColumn="1" w:lastColumn="0" w:noHBand="0" w:noVBand="1"/>
                  </w:tblPr>
                  <w:tblGrid>
                    <w:gridCol w:w="1152"/>
                    <w:gridCol w:w="1548"/>
                  </w:tblGrid>
                  <w:tr w:rsidR="003963BF" w:rsidRPr="003963BF" w14:paraId="47C76908" w14:textId="77777777" w:rsidTr="00946303">
                    <w:trPr>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14:paraId="0AF08267" w14:textId="77777777" w:rsidR="00C25BFD" w:rsidRPr="003963BF" w:rsidRDefault="00C25BFD" w:rsidP="00946303">
                        <w:pPr>
                          <w:spacing w:before="75" w:after="75"/>
                          <w:ind w:left="75"/>
                          <w:jc w:val="center"/>
                          <w:rPr>
                            <w:rFonts w:ascii="Arial" w:hAnsi="Arial" w:cs="Arial"/>
                            <w:b/>
                            <w:bCs/>
                            <w:sz w:val="20"/>
                            <w:szCs w:val="20"/>
                          </w:rPr>
                        </w:pPr>
                        <w:r w:rsidRPr="003963BF">
                          <w:rPr>
                            <w:rFonts w:ascii="Arial" w:hAnsi="Arial" w:cs="Arial"/>
                            <w:b/>
                            <w:bCs/>
                            <w:sz w:val="20"/>
                            <w:szCs w:val="20"/>
                          </w:rPr>
                          <w:lastRenderedPageBreak/>
                          <w:t>Cuantitativo</w:t>
                        </w:r>
                      </w:p>
                    </w:tc>
                  </w:tr>
                  <w:tr w:rsidR="003963BF" w:rsidRPr="003963BF" w14:paraId="715B8FF6" w14:textId="77777777" w:rsidTr="00946303">
                    <w:trPr>
                      <w:tblCellSpacing w:w="0" w:type="dxa"/>
                    </w:trPr>
                    <w:tc>
                      <w:tcPr>
                        <w:tcW w:w="0" w:type="auto"/>
                        <w:gridSpan w:val="2"/>
                        <w:tcBorders>
                          <w:top w:val="dotted" w:sz="6" w:space="0" w:color="F2F2F2"/>
                          <w:left w:val="single" w:sz="6" w:space="0" w:color="006699"/>
                          <w:right w:val="single" w:sz="6" w:space="0" w:color="006699"/>
                        </w:tcBorders>
                        <w:shd w:val="clear" w:color="auto" w:fill="F5F9FA"/>
                        <w:tcMar>
                          <w:top w:w="150" w:type="dxa"/>
                          <w:left w:w="75" w:type="dxa"/>
                          <w:bottom w:w="0" w:type="dxa"/>
                          <w:right w:w="0" w:type="dxa"/>
                        </w:tcMar>
                        <w:vAlign w:val="center"/>
                        <w:hideMark/>
                      </w:tcPr>
                      <w:p w14:paraId="481539EA" w14:textId="77777777" w:rsidR="00C25BFD" w:rsidRPr="003963BF" w:rsidRDefault="00C25BFD" w:rsidP="00946303">
                        <w:pPr>
                          <w:spacing w:before="150"/>
                          <w:ind w:left="75"/>
                          <w:jc w:val="center"/>
                          <w:rPr>
                            <w:rFonts w:ascii="Arial" w:hAnsi="Arial" w:cs="Arial"/>
                            <w:b/>
                            <w:bCs/>
                            <w:sz w:val="24"/>
                            <w:szCs w:val="24"/>
                          </w:rPr>
                        </w:pPr>
                        <w:r w:rsidRPr="003963BF">
                          <w:rPr>
                            <w:rFonts w:ascii="Arial" w:hAnsi="Arial" w:cs="Arial"/>
                            <w:b/>
                            <w:bCs/>
                          </w:rPr>
                          <w:t>88.89%</w:t>
                        </w:r>
                      </w:p>
                    </w:tc>
                  </w:tr>
                  <w:tr w:rsidR="003963BF" w:rsidRPr="003963BF" w14:paraId="52873798" w14:textId="77777777" w:rsidTr="00946303">
                    <w:trPr>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14:paraId="60AEB4EB" w14:textId="77777777" w:rsidR="00C25BFD" w:rsidRPr="003963BF" w:rsidRDefault="003B00F5" w:rsidP="00946303">
                        <w:pPr>
                          <w:spacing w:before="75" w:after="75"/>
                          <w:ind w:left="75"/>
                          <w:jc w:val="center"/>
                          <w:rPr>
                            <w:rFonts w:ascii="Arial" w:hAnsi="Arial" w:cs="Arial"/>
                            <w:sz w:val="17"/>
                            <w:szCs w:val="17"/>
                          </w:rPr>
                        </w:pPr>
                        <w:hyperlink r:id="rId23" w:tgtFrame="_blank" w:history="1">
                          <w:r w:rsidR="00C25BFD" w:rsidRPr="003963BF">
                            <w:rPr>
                              <w:rStyle w:val="Hipervnculo"/>
                              <w:rFonts w:ascii="Arial" w:hAnsi="Arial" w:cs="Arial"/>
                              <w:color w:val="auto"/>
                              <w:sz w:val="17"/>
                              <w:szCs w:val="17"/>
                            </w:rPr>
                            <w:t>8</w:t>
                          </w:r>
                        </w:hyperlink>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14:paraId="295F9295" w14:textId="77777777" w:rsidR="00C25BFD" w:rsidRPr="003963BF" w:rsidRDefault="003B00F5" w:rsidP="00946303">
                        <w:pPr>
                          <w:spacing w:before="75" w:after="75"/>
                          <w:ind w:left="75"/>
                          <w:jc w:val="center"/>
                          <w:rPr>
                            <w:rFonts w:ascii="Arial" w:hAnsi="Arial" w:cs="Arial"/>
                            <w:sz w:val="17"/>
                            <w:szCs w:val="17"/>
                          </w:rPr>
                        </w:pPr>
                        <w:hyperlink r:id="rId24" w:tgtFrame="_blank" w:history="1">
                          <w:r w:rsidR="00C25BFD" w:rsidRPr="003963BF">
                            <w:rPr>
                              <w:rStyle w:val="Hipervnculo"/>
                              <w:rFonts w:ascii="Arial" w:hAnsi="Arial" w:cs="Arial"/>
                              <w:color w:val="auto"/>
                              <w:sz w:val="17"/>
                              <w:szCs w:val="17"/>
                            </w:rPr>
                            <w:t>1</w:t>
                          </w:r>
                        </w:hyperlink>
                      </w:p>
                    </w:tc>
                  </w:tr>
                  <w:tr w:rsidR="003963BF" w:rsidRPr="003963BF" w14:paraId="4775826E" w14:textId="77777777" w:rsidTr="00946303">
                    <w:trPr>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14:paraId="286C976A" w14:textId="77777777" w:rsidR="00C25BFD" w:rsidRPr="003963BF" w:rsidRDefault="00C25BFD" w:rsidP="00946303">
                        <w:pPr>
                          <w:ind w:left="75"/>
                          <w:jc w:val="center"/>
                          <w:rPr>
                            <w:rFonts w:ascii="Arial" w:hAnsi="Arial" w:cs="Arial"/>
                            <w:sz w:val="17"/>
                            <w:szCs w:val="17"/>
                          </w:rPr>
                        </w:pPr>
                        <w:r w:rsidRPr="003963BF">
                          <w:rPr>
                            <w:rFonts w:ascii="Arial" w:hAnsi="Arial" w:cs="Arial"/>
                            <w:sz w:val="17"/>
                            <w:szCs w:val="17"/>
                          </w:rPr>
                          <w:t>A favor</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14:paraId="68F98523" w14:textId="77777777" w:rsidR="00C25BFD" w:rsidRPr="003963BF" w:rsidRDefault="00C25BFD" w:rsidP="00946303">
                        <w:pPr>
                          <w:ind w:left="75"/>
                          <w:jc w:val="center"/>
                          <w:rPr>
                            <w:rFonts w:ascii="Arial" w:hAnsi="Arial" w:cs="Arial"/>
                            <w:sz w:val="17"/>
                            <w:szCs w:val="17"/>
                          </w:rPr>
                        </w:pPr>
                        <w:r w:rsidRPr="003963BF">
                          <w:rPr>
                            <w:rFonts w:ascii="Arial" w:hAnsi="Arial" w:cs="Arial"/>
                            <w:sz w:val="17"/>
                            <w:szCs w:val="17"/>
                          </w:rPr>
                          <w:t>En Contra</w:t>
                        </w:r>
                      </w:p>
                    </w:tc>
                  </w:tr>
                </w:tbl>
                <w:p w14:paraId="02199353" w14:textId="77777777" w:rsidR="00C25BFD" w:rsidRPr="003963BF" w:rsidRDefault="00C25BFD" w:rsidP="00946303">
                  <w:pPr>
                    <w:rPr>
                      <w:rFonts w:ascii="Arial" w:hAnsi="Arial" w:cs="Arial"/>
                      <w:sz w:val="24"/>
                      <w:szCs w:val="24"/>
                    </w:rPr>
                  </w:pPr>
                </w:p>
              </w:tc>
              <w:tc>
                <w:tcPr>
                  <w:tcW w:w="750" w:type="dxa"/>
                  <w:vAlign w:val="center"/>
                  <w:hideMark/>
                </w:tcPr>
                <w:p w14:paraId="2A359711" w14:textId="77777777" w:rsidR="00C25BFD" w:rsidRPr="003963BF" w:rsidRDefault="00C25BFD" w:rsidP="00946303">
                  <w:pPr>
                    <w:rPr>
                      <w:rFonts w:ascii="Arial" w:hAnsi="Arial" w:cs="Arial"/>
                      <w:sz w:val="24"/>
                      <w:szCs w:val="24"/>
                    </w:rPr>
                  </w:pPr>
                  <w:r w:rsidRPr="003963BF">
                    <w:rPr>
                      <w:rFonts w:ascii="Arial" w:hAnsi="Arial" w:cs="Arial"/>
                    </w:rPr>
                    <w:t> </w:t>
                  </w:r>
                </w:p>
              </w:tc>
              <w:tc>
                <w:tcPr>
                  <w:tcW w:w="0" w:type="auto"/>
                  <w:vAlign w:val="center"/>
                  <w:hideMark/>
                </w:tcPr>
                <w:p w14:paraId="64F13EB1" w14:textId="77777777" w:rsidR="00C25BFD" w:rsidRPr="003963BF" w:rsidRDefault="00C25BFD" w:rsidP="00946303">
                  <w:pPr>
                    <w:rPr>
                      <w:rFonts w:ascii="Arial" w:hAnsi="Arial" w:cs="Arial"/>
                    </w:rPr>
                  </w:pPr>
                  <w:r w:rsidRPr="003963BF">
                    <w:rPr>
                      <w:rFonts w:ascii="Arial" w:hAnsi="Arial" w:cs="Arial"/>
                    </w:rPr>
                    <w:t>  </w:t>
                  </w:r>
                  <w:r w:rsidR="1750880D" w:rsidRPr="003963BF">
                    <w:rPr>
                      <w:noProof/>
                    </w:rPr>
                    <w:drawing>
                      <wp:inline distT="0" distB="0" distL="0" distR="0" wp14:anchorId="63FDFDAE" wp14:editId="14876EB2">
                        <wp:extent cx="2860040" cy="1711960"/>
                        <wp:effectExtent l="0" t="0" r="0" b="2540"/>
                        <wp:docPr id="20839680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5">
                                  <a:extLst>
                                    <a:ext uri="{28A0092B-C50C-407E-A947-70E740481C1C}">
                                      <a14:useLocalDpi xmlns:a14="http://schemas.microsoft.com/office/drawing/2010/main" val="0"/>
                                    </a:ext>
                                  </a:extLst>
                                </a:blip>
                                <a:stretch>
                                  <a:fillRect/>
                                </a:stretch>
                              </pic:blipFill>
                              <pic:spPr>
                                <a:xfrm>
                                  <a:off x="0" y="0"/>
                                  <a:ext cx="2860040" cy="1711960"/>
                                </a:xfrm>
                                <a:prstGeom prst="rect">
                                  <a:avLst/>
                                </a:prstGeom>
                              </pic:spPr>
                            </pic:pic>
                          </a:graphicData>
                        </a:graphic>
                      </wp:inline>
                    </w:drawing>
                  </w:r>
                </w:p>
              </w:tc>
            </w:tr>
          </w:tbl>
          <w:p w14:paraId="732832B3" w14:textId="77777777" w:rsidR="00C25BFD" w:rsidRPr="003963BF" w:rsidRDefault="00C25BFD" w:rsidP="00946303">
            <w:pPr>
              <w:jc w:val="center"/>
              <w:rPr>
                <w:rFonts w:ascii="Arial" w:hAnsi="Arial" w:cs="Arial"/>
                <w:b/>
                <w:bCs/>
                <w:sz w:val="18"/>
                <w:szCs w:val="18"/>
              </w:rPr>
            </w:pPr>
          </w:p>
        </w:tc>
      </w:tr>
    </w:tbl>
    <w:p w14:paraId="43FD18C6" w14:textId="77777777" w:rsidR="00C25BFD" w:rsidRPr="003963BF" w:rsidRDefault="00C25BFD" w:rsidP="00C25BFD">
      <w:pPr>
        <w:ind w:left="360"/>
        <w:jc w:val="center"/>
        <w:rPr>
          <w:rFonts w:ascii="Arial" w:hAnsi="Arial" w:cs="Arial"/>
          <w:b/>
          <w:sz w:val="18"/>
          <w:szCs w:val="18"/>
        </w:rPr>
      </w:pPr>
    </w:p>
    <w:tbl>
      <w:tblPr>
        <w:tblW w:w="7923" w:type="dxa"/>
        <w:jc w:val="center"/>
        <w:tblCellSpacing w:w="15" w:type="dxa"/>
        <w:tblCellMar>
          <w:top w:w="15" w:type="dxa"/>
          <w:left w:w="15" w:type="dxa"/>
          <w:bottom w:w="15" w:type="dxa"/>
          <w:right w:w="15" w:type="dxa"/>
        </w:tblCellMar>
        <w:tblLook w:val="04A0" w:firstRow="1" w:lastRow="0" w:firstColumn="1" w:lastColumn="0" w:noHBand="0" w:noVBand="1"/>
      </w:tblPr>
      <w:tblGrid>
        <w:gridCol w:w="8296"/>
      </w:tblGrid>
      <w:tr w:rsidR="003963BF" w:rsidRPr="003963BF" w14:paraId="6E68991F" w14:textId="77777777" w:rsidTr="00946303">
        <w:trPr>
          <w:trHeight w:val="301"/>
          <w:tblCellSpacing w:w="15" w:type="dxa"/>
          <w:jc w:val="center"/>
        </w:trPr>
        <w:tc>
          <w:tcPr>
            <w:tcW w:w="0" w:type="auto"/>
            <w:tcBorders>
              <w:left w:val="single" w:sz="6" w:space="0" w:color="FFCC00"/>
              <w:bottom w:val="single" w:sz="6" w:space="0" w:color="FFCC00"/>
              <w:right w:val="single" w:sz="6" w:space="0" w:color="FFCC00"/>
            </w:tcBorders>
            <w:shd w:val="clear" w:color="auto" w:fill="350608"/>
            <w:tcMar>
              <w:top w:w="60" w:type="dxa"/>
              <w:left w:w="60" w:type="dxa"/>
              <w:bottom w:w="60" w:type="dxa"/>
              <w:right w:w="60" w:type="dxa"/>
            </w:tcMar>
            <w:vAlign w:val="center"/>
            <w:hideMark/>
          </w:tcPr>
          <w:p w14:paraId="5FAC41E3" w14:textId="77777777" w:rsidR="00C25BFD" w:rsidRPr="003963BF" w:rsidRDefault="00C25BFD" w:rsidP="00946303">
            <w:pPr>
              <w:ind w:left="360"/>
              <w:jc w:val="center"/>
              <w:rPr>
                <w:rFonts w:ascii="Arial" w:hAnsi="Arial" w:cs="Arial"/>
                <w:b/>
                <w:bCs/>
                <w:sz w:val="18"/>
                <w:szCs w:val="18"/>
              </w:rPr>
            </w:pPr>
            <w:r w:rsidRPr="003963BF">
              <w:rPr>
                <w:rFonts w:ascii="Arial" w:hAnsi="Arial" w:cs="Arial"/>
                <w:b/>
                <w:bCs/>
                <w:sz w:val="18"/>
                <w:szCs w:val="18"/>
              </w:rPr>
              <w:t>Éxito Procesal Cualitativo</w:t>
            </w:r>
          </w:p>
        </w:tc>
      </w:tr>
      <w:tr w:rsidR="003963BF" w:rsidRPr="003963BF" w14:paraId="2A8D2D95" w14:textId="77777777" w:rsidTr="00946303">
        <w:trPr>
          <w:trHeight w:val="3999"/>
          <w:tblCellSpacing w:w="15" w:type="dxa"/>
          <w:jc w:val="center"/>
        </w:trPr>
        <w:tc>
          <w:tcPr>
            <w:tcW w:w="0" w:type="auto"/>
            <w:tcBorders>
              <w:left w:val="single" w:sz="6" w:space="0" w:color="FFCC00"/>
              <w:bottom w:val="single" w:sz="6" w:space="0" w:color="FFCC00"/>
              <w:right w:val="single" w:sz="6" w:space="0" w:color="FFCC00"/>
            </w:tcBorders>
            <w:shd w:val="clear" w:color="auto" w:fill="FEFFE1"/>
            <w:tcMar>
              <w:top w:w="60" w:type="dxa"/>
              <w:left w:w="60" w:type="dxa"/>
              <w:bottom w:w="60" w:type="dxa"/>
              <w:right w:w="60" w:type="dxa"/>
            </w:tcMar>
            <w:vAlign w:val="center"/>
            <w:hideMark/>
          </w:tcPr>
          <w:tbl>
            <w:tblPr>
              <w:tblW w:w="7726" w:type="dxa"/>
              <w:jc w:val="center"/>
              <w:tblCellSpacing w:w="15" w:type="dxa"/>
              <w:tblCellMar>
                <w:top w:w="15" w:type="dxa"/>
                <w:left w:w="15" w:type="dxa"/>
                <w:bottom w:w="15" w:type="dxa"/>
                <w:right w:w="15" w:type="dxa"/>
              </w:tblCellMar>
              <w:tblLook w:val="04A0" w:firstRow="1" w:lastRow="0" w:firstColumn="1" w:lastColumn="0" w:noHBand="0" w:noVBand="1"/>
            </w:tblPr>
            <w:tblGrid>
              <w:gridCol w:w="2625"/>
              <w:gridCol w:w="471"/>
              <w:gridCol w:w="4990"/>
            </w:tblGrid>
            <w:tr w:rsidR="003963BF" w:rsidRPr="003963BF" w14:paraId="1F90939A" w14:textId="77777777" w:rsidTr="00946303">
              <w:trPr>
                <w:trHeight w:val="665"/>
                <w:tblCellSpacing w:w="15" w:type="dxa"/>
                <w:jc w:val="center"/>
              </w:trPr>
              <w:tc>
                <w:tcPr>
                  <w:tcW w:w="0" w:type="auto"/>
                  <w:gridSpan w:val="3"/>
                  <w:vAlign w:val="center"/>
                  <w:hideMark/>
                </w:tcPr>
                <w:p w14:paraId="3DC73D89" w14:textId="77777777" w:rsidR="00C25BFD" w:rsidRPr="003963BF" w:rsidRDefault="00C25BFD" w:rsidP="00946303">
                  <w:pPr>
                    <w:ind w:left="360"/>
                    <w:jc w:val="center"/>
                    <w:rPr>
                      <w:rFonts w:ascii="Arial" w:hAnsi="Arial" w:cs="Arial"/>
                      <w:b/>
                      <w:sz w:val="18"/>
                      <w:szCs w:val="18"/>
                    </w:rPr>
                  </w:pPr>
                  <w:r w:rsidRPr="003963BF">
                    <w:rPr>
                      <w:rFonts w:ascii="Arial" w:hAnsi="Arial" w:cs="Arial"/>
                      <w:b/>
                      <w:sz w:val="18"/>
                      <w:szCs w:val="18"/>
                    </w:rPr>
                    <w:t>Representa el valor de las pretensiones indexadas de los procesos que finalizaron con fallo a favor de las entidades del Distrito Capital, como proporción del valor total de las pretensiones de los procesos fallados en el periodo determinado para el reporte.</w:t>
                  </w:r>
                </w:p>
              </w:tc>
            </w:tr>
            <w:tr w:rsidR="003963BF" w:rsidRPr="003963BF" w14:paraId="1FA0D587" w14:textId="77777777" w:rsidTr="00946303">
              <w:trPr>
                <w:trHeight w:val="2248"/>
                <w:tblCellSpacing w:w="15" w:type="dxa"/>
                <w:jc w:val="center"/>
              </w:trPr>
              <w:tc>
                <w:tcPr>
                  <w:tcW w:w="0" w:type="auto"/>
                  <w:vAlign w:val="center"/>
                  <w:hideMark/>
                </w:tcPr>
                <w:tbl>
                  <w:tblPr>
                    <w:tblW w:w="2534" w:type="dxa"/>
                    <w:tblCellSpacing w:w="0" w:type="dxa"/>
                    <w:tblCellMar>
                      <w:left w:w="0" w:type="dxa"/>
                      <w:right w:w="0" w:type="dxa"/>
                    </w:tblCellMar>
                    <w:tblLook w:val="04A0" w:firstRow="1" w:lastRow="0" w:firstColumn="1" w:lastColumn="0" w:noHBand="0" w:noVBand="1"/>
                  </w:tblPr>
                  <w:tblGrid>
                    <w:gridCol w:w="1266"/>
                    <w:gridCol w:w="1268"/>
                  </w:tblGrid>
                  <w:tr w:rsidR="003963BF" w:rsidRPr="003963BF" w14:paraId="7C0C303C" w14:textId="77777777" w:rsidTr="00946303">
                    <w:trPr>
                      <w:trHeight w:val="317"/>
                      <w:tblCellSpacing w:w="0" w:type="dxa"/>
                    </w:trPr>
                    <w:tc>
                      <w:tcPr>
                        <w:tcW w:w="0" w:type="auto"/>
                        <w:gridSpan w:val="2"/>
                        <w:tcBorders>
                          <w:top w:val="single" w:sz="6" w:space="0" w:color="006699"/>
                          <w:left w:val="single" w:sz="6" w:space="0" w:color="006699"/>
                          <w:right w:val="single" w:sz="6" w:space="0" w:color="006699"/>
                        </w:tcBorders>
                        <w:shd w:val="clear" w:color="auto" w:fill="DEE7EF"/>
                        <w:tcMar>
                          <w:top w:w="75" w:type="dxa"/>
                          <w:left w:w="75" w:type="dxa"/>
                          <w:bottom w:w="75" w:type="dxa"/>
                          <w:right w:w="0" w:type="dxa"/>
                        </w:tcMar>
                        <w:vAlign w:val="center"/>
                        <w:hideMark/>
                      </w:tcPr>
                      <w:p w14:paraId="087B44D4" w14:textId="77777777" w:rsidR="00C25BFD" w:rsidRPr="003963BF" w:rsidRDefault="00C25BFD" w:rsidP="00946303">
                        <w:pPr>
                          <w:ind w:left="360"/>
                          <w:jc w:val="center"/>
                          <w:rPr>
                            <w:rFonts w:ascii="Arial" w:hAnsi="Arial" w:cs="Arial"/>
                            <w:b/>
                            <w:bCs/>
                            <w:sz w:val="18"/>
                            <w:szCs w:val="18"/>
                          </w:rPr>
                        </w:pPr>
                        <w:r w:rsidRPr="003963BF">
                          <w:rPr>
                            <w:rFonts w:ascii="Arial" w:hAnsi="Arial" w:cs="Arial"/>
                            <w:b/>
                            <w:bCs/>
                            <w:sz w:val="18"/>
                            <w:szCs w:val="18"/>
                          </w:rPr>
                          <w:t>Cualitativo / Ahorro</w:t>
                        </w:r>
                      </w:p>
                    </w:tc>
                  </w:tr>
                  <w:tr w:rsidR="003963BF" w:rsidRPr="003963BF" w14:paraId="69FF3056" w14:textId="77777777" w:rsidTr="00946303">
                    <w:trPr>
                      <w:trHeight w:val="327"/>
                      <w:tblCellSpacing w:w="0" w:type="dxa"/>
                    </w:trPr>
                    <w:tc>
                      <w:tcPr>
                        <w:tcW w:w="0" w:type="auto"/>
                        <w:gridSpan w:val="2"/>
                        <w:tcBorders>
                          <w:top w:val="dotted" w:sz="6" w:space="0" w:color="F2F2F2"/>
                          <w:left w:val="single" w:sz="6" w:space="0" w:color="006699"/>
                          <w:right w:val="single" w:sz="6" w:space="0" w:color="006699"/>
                        </w:tcBorders>
                        <w:shd w:val="clear" w:color="auto" w:fill="F5F9FA"/>
                        <w:tcMar>
                          <w:top w:w="150" w:type="dxa"/>
                          <w:left w:w="75" w:type="dxa"/>
                          <w:bottom w:w="0" w:type="dxa"/>
                          <w:right w:w="0" w:type="dxa"/>
                        </w:tcMar>
                        <w:vAlign w:val="center"/>
                        <w:hideMark/>
                      </w:tcPr>
                      <w:p w14:paraId="7AA368FA" w14:textId="77777777" w:rsidR="00C25BFD" w:rsidRPr="003963BF" w:rsidRDefault="00C25BFD" w:rsidP="00946303">
                        <w:pPr>
                          <w:ind w:left="360"/>
                          <w:jc w:val="center"/>
                          <w:rPr>
                            <w:rFonts w:ascii="Arial" w:hAnsi="Arial" w:cs="Arial"/>
                            <w:b/>
                            <w:bCs/>
                            <w:sz w:val="18"/>
                            <w:szCs w:val="18"/>
                          </w:rPr>
                        </w:pPr>
                        <w:r w:rsidRPr="003963BF">
                          <w:rPr>
                            <w:rFonts w:ascii="Arial" w:hAnsi="Arial" w:cs="Arial"/>
                            <w:b/>
                            <w:bCs/>
                            <w:sz w:val="18"/>
                            <w:szCs w:val="18"/>
                          </w:rPr>
                          <w:t>93%</w:t>
                        </w:r>
                      </w:p>
                    </w:tc>
                  </w:tr>
                  <w:tr w:rsidR="003963BF" w:rsidRPr="003963BF" w14:paraId="73312903" w14:textId="77777777" w:rsidTr="00946303">
                    <w:trPr>
                      <w:trHeight w:val="504"/>
                      <w:tblCellSpacing w:w="0" w:type="dxa"/>
                    </w:trPr>
                    <w:tc>
                      <w:tcPr>
                        <w:tcW w:w="0" w:type="auto"/>
                        <w:tcBorders>
                          <w:top w:val="dotted" w:sz="6" w:space="0" w:color="F2F2F2"/>
                          <w:left w:val="single" w:sz="6" w:space="0" w:color="006699"/>
                        </w:tcBorders>
                        <w:shd w:val="clear" w:color="auto" w:fill="FFFFFF"/>
                        <w:tcMar>
                          <w:top w:w="75" w:type="dxa"/>
                          <w:left w:w="75" w:type="dxa"/>
                          <w:bottom w:w="75" w:type="dxa"/>
                          <w:right w:w="0" w:type="dxa"/>
                        </w:tcMar>
                        <w:vAlign w:val="center"/>
                        <w:hideMark/>
                      </w:tcPr>
                      <w:p w14:paraId="7DEE3445" w14:textId="77777777" w:rsidR="00C25BFD" w:rsidRPr="003963BF" w:rsidRDefault="003B00F5" w:rsidP="00946303">
                        <w:pPr>
                          <w:ind w:left="360"/>
                          <w:jc w:val="center"/>
                          <w:rPr>
                            <w:rFonts w:ascii="Arial" w:hAnsi="Arial" w:cs="Arial"/>
                            <w:b/>
                            <w:sz w:val="18"/>
                            <w:szCs w:val="18"/>
                          </w:rPr>
                        </w:pPr>
                        <w:hyperlink r:id="rId26" w:tgtFrame="_blank" w:history="1">
                          <w:r w:rsidR="00C25BFD" w:rsidRPr="003963BF">
                            <w:rPr>
                              <w:rStyle w:val="Hipervnculo"/>
                              <w:rFonts w:ascii="Arial" w:hAnsi="Arial" w:cs="Arial"/>
                              <w:b/>
                              <w:color w:val="auto"/>
                              <w:sz w:val="18"/>
                              <w:szCs w:val="18"/>
                            </w:rPr>
                            <w:t>$ 401.3 millones</w:t>
                          </w:r>
                        </w:hyperlink>
                      </w:p>
                    </w:tc>
                    <w:tc>
                      <w:tcPr>
                        <w:tcW w:w="0" w:type="auto"/>
                        <w:tcBorders>
                          <w:top w:val="dotted" w:sz="6" w:space="0" w:color="F2F2F2"/>
                          <w:left w:val="dotted" w:sz="6" w:space="0" w:color="F2F2F2"/>
                          <w:right w:val="single" w:sz="6" w:space="0" w:color="006699"/>
                        </w:tcBorders>
                        <w:shd w:val="clear" w:color="auto" w:fill="FFFFFF"/>
                        <w:tcMar>
                          <w:top w:w="75" w:type="dxa"/>
                          <w:left w:w="75" w:type="dxa"/>
                          <w:bottom w:w="75" w:type="dxa"/>
                          <w:right w:w="0" w:type="dxa"/>
                        </w:tcMar>
                        <w:vAlign w:val="center"/>
                        <w:hideMark/>
                      </w:tcPr>
                      <w:p w14:paraId="365843E3" w14:textId="77777777" w:rsidR="00C25BFD" w:rsidRPr="003963BF" w:rsidRDefault="003B00F5" w:rsidP="00946303">
                        <w:pPr>
                          <w:ind w:left="360"/>
                          <w:jc w:val="center"/>
                          <w:rPr>
                            <w:rFonts w:ascii="Arial" w:hAnsi="Arial" w:cs="Arial"/>
                            <w:b/>
                            <w:sz w:val="18"/>
                            <w:szCs w:val="18"/>
                          </w:rPr>
                        </w:pPr>
                        <w:hyperlink r:id="rId27" w:tgtFrame="_blank" w:history="1">
                          <w:r w:rsidR="00C25BFD" w:rsidRPr="003963BF">
                            <w:rPr>
                              <w:rStyle w:val="Hipervnculo"/>
                              <w:rFonts w:ascii="Arial" w:hAnsi="Arial" w:cs="Arial"/>
                              <w:b/>
                              <w:color w:val="auto"/>
                              <w:sz w:val="18"/>
                              <w:szCs w:val="18"/>
                            </w:rPr>
                            <w:t>$ 28.4 millones</w:t>
                          </w:r>
                        </w:hyperlink>
                      </w:p>
                    </w:tc>
                  </w:tr>
                  <w:tr w:rsidR="003963BF" w:rsidRPr="003963BF" w14:paraId="0234949E" w14:textId="77777777" w:rsidTr="00946303">
                    <w:trPr>
                      <w:trHeight w:val="327"/>
                      <w:tblCellSpacing w:w="0" w:type="dxa"/>
                    </w:trPr>
                    <w:tc>
                      <w:tcPr>
                        <w:tcW w:w="0" w:type="auto"/>
                        <w:tcBorders>
                          <w:top w:val="dotted" w:sz="6" w:space="0" w:color="F2F2F2"/>
                          <w:left w:val="single" w:sz="6" w:space="0" w:color="006699"/>
                          <w:bottom w:val="single" w:sz="6" w:space="0" w:color="006699"/>
                        </w:tcBorders>
                        <w:shd w:val="clear" w:color="auto" w:fill="FFFFFF"/>
                        <w:tcMar>
                          <w:top w:w="0" w:type="dxa"/>
                          <w:left w:w="75" w:type="dxa"/>
                          <w:bottom w:w="0" w:type="dxa"/>
                          <w:right w:w="0" w:type="dxa"/>
                        </w:tcMar>
                        <w:vAlign w:val="center"/>
                        <w:hideMark/>
                      </w:tcPr>
                      <w:p w14:paraId="3FFF5838" w14:textId="77777777" w:rsidR="00C25BFD" w:rsidRPr="003963BF" w:rsidRDefault="00C25BFD" w:rsidP="00946303">
                        <w:pPr>
                          <w:ind w:left="360"/>
                          <w:jc w:val="center"/>
                          <w:rPr>
                            <w:rFonts w:ascii="Arial" w:hAnsi="Arial" w:cs="Arial"/>
                            <w:b/>
                            <w:sz w:val="18"/>
                            <w:szCs w:val="18"/>
                          </w:rPr>
                        </w:pPr>
                        <w:r w:rsidRPr="003963BF">
                          <w:rPr>
                            <w:rFonts w:ascii="Arial" w:hAnsi="Arial" w:cs="Arial"/>
                            <w:b/>
                            <w:sz w:val="18"/>
                            <w:szCs w:val="18"/>
                          </w:rPr>
                          <w:t>A favor</w:t>
                        </w:r>
                      </w:p>
                    </w:tc>
                    <w:tc>
                      <w:tcPr>
                        <w:tcW w:w="0" w:type="auto"/>
                        <w:tcBorders>
                          <w:top w:val="dotted" w:sz="6" w:space="0" w:color="F2F2F2"/>
                          <w:left w:val="dotted" w:sz="6" w:space="0" w:color="F2F2F2"/>
                          <w:bottom w:val="single" w:sz="6" w:space="0" w:color="006699"/>
                          <w:right w:val="single" w:sz="6" w:space="0" w:color="006699"/>
                        </w:tcBorders>
                        <w:shd w:val="clear" w:color="auto" w:fill="FFFFFF"/>
                        <w:tcMar>
                          <w:top w:w="0" w:type="dxa"/>
                          <w:left w:w="75" w:type="dxa"/>
                          <w:bottom w:w="0" w:type="dxa"/>
                          <w:right w:w="0" w:type="dxa"/>
                        </w:tcMar>
                        <w:vAlign w:val="center"/>
                        <w:hideMark/>
                      </w:tcPr>
                      <w:p w14:paraId="41E82733" w14:textId="77777777" w:rsidR="00C25BFD" w:rsidRPr="003963BF" w:rsidRDefault="00C25BFD" w:rsidP="00946303">
                        <w:pPr>
                          <w:ind w:left="360"/>
                          <w:jc w:val="center"/>
                          <w:rPr>
                            <w:rFonts w:ascii="Arial" w:hAnsi="Arial" w:cs="Arial"/>
                            <w:b/>
                            <w:sz w:val="18"/>
                            <w:szCs w:val="18"/>
                          </w:rPr>
                        </w:pPr>
                        <w:r w:rsidRPr="003963BF">
                          <w:rPr>
                            <w:rFonts w:ascii="Arial" w:hAnsi="Arial" w:cs="Arial"/>
                            <w:b/>
                            <w:sz w:val="18"/>
                            <w:szCs w:val="18"/>
                          </w:rPr>
                          <w:t>En Contra</w:t>
                        </w:r>
                      </w:p>
                    </w:tc>
                  </w:tr>
                </w:tbl>
                <w:p w14:paraId="363610A5" w14:textId="77777777" w:rsidR="00C25BFD" w:rsidRPr="003963BF" w:rsidRDefault="00C25BFD" w:rsidP="00946303">
                  <w:pPr>
                    <w:ind w:left="360"/>
                    <w:jc w:val="center"/>
                    <w:rPr>
                      <w:rFonts w:ascii="Arial" w:hAnsi="Arial" w:cs="Arial"/>
                      <w:b/>
                      <w:sz w:val="18"/>
                      <w:szCs w:val="18"/>
                    </w:rPr>
                  </w:pPr>
                </w:p>
              </w:tc>
              <w:tc>
                <w:tcPr>
                  <w:tcW w:w="402" w:type="dxa"/>
                  <w:vAlign w:val="center"/>
                  <w:hideMark/>
                </w:tcPr>
                <w:p w14:paraId="532959F7" w14:textId="77777777" w:rsidR="00C25BFD" w:rsidRPr="003963BF" w:rsidRDefault="00C25BFD" w:rsidP="00946303">
                  <w:pPr>
                    <w:ind w:left="360"/>
                    <w:jc w:val="center"/>
                    <w:rPr>
                      <w:rFonts w:ascii="Arial" w:hAnsi="Arial" w:cs="Arial"/>
                      <w:b/>
                      <w:sz w:val="18"/>
                      <w:szCs w:val="18"/>
                    </w:rPr>
                  </w:pPr>
                  <w:r w:rsidRPr="003963BF">
                    <w:rPr>
                      <w:rFonts w:ascii="Arial" w:hAnsi="Arial" w:cs="Arial"/>
                      <w:b/>
                      <w:sz w:val="18"/>
                      <w:szCs w:val="18"/>
                    </w:rPr>
                    <w:t> </w:t>
                  </w:r>
                </w:p>
              </w:tc>
              <w:tc>
                <w:tcPr>
                  <w:tcW w:w="0" w:type="auto"/>
                  <w:vAlign w:val="center"/>
                  <w:hideMark/>
                </w:tcPr>
                <w:p w14:paraId="746D4945" w14:textId="77777777" w:rsidR="00C25BFD" w:rsidRPr="003963BF" w:rsidRDefault="00C25BFD" w:rsidP="00946303">
                  <w:pPr>
                    <w:ind w:left="360"/>
                    <w:jc w:val="center"/>
                    <w:rPr>
                      <w:rFonts w:ascii="Arial" w:hAnsi="Arial" w:cs="Arial"/>
                      <w:b/>
                      <w:sz w:val="18"/>
                      <w:szCs w:val="18"/>
                    </w:rPr>
                  </w:pPr>
                  <w:r w:rsidRPr="003963BF">
                    <w:rPr>
                      <w:rFonts w:ascii="Arial" w:hAnsi="Arial" w:cs="Arial"/>
                      <w:b/>
                      <w:sz w:val="18"/>
                      <w:szCs w:val="18"/>
                    </w:rPr>
                    <w:t> </w:t>
                  </w:r>
                  <w:r w:rsidR="1750880D" w:rsidRPr="003963BF">
                    <w:rPr>
                      <w:noProof/>
                    </w:rPr>
                    <w:drawing>
                      <wp:inline distT="0" distB="0" distL="0" distR="0" wp14:anchorId="0BA35F39" wp14:editId="085F9ACD">
                        <wp:extent cx="2860040" cy="1711960"/>
                        <wp:effectExtent l="0" t="0" r="0" b="2540"/>
                        <wp:docPr id="18040053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8">
                                  <a:extLst>
                                    <a:ext uri="{28A0092B-C50C-407E-A947-70E740481C1C}">
                                      <a14:useLocalDpi xmlns:a14="http://schemas.microsoft.com/office/drawing/2010/main" val="0"/>
                                    </a:ext>
                                  </a:extLst>
                                </a:blip>
                                <a:stretch>
                                  <a:fillRect/>
                                </a:stretch>
                              </pic:blipFill>
                              <pic:spPr>
                                <a:xfrm>
                                  <a:off x="0" y="0"/>
                                  <a:ext cx="2860040" cy="1711960"/>
                                </a:xfrm>
                                <a:prstGeom prst="rect">
                                  <a:avLst/>
                                </a:prstGeom>
                              </pic:spPr>
                            </pic:pic>
                          </a:graphicData>
                        </a:graphic>
                      </wp:inline>
                    </w:drawing>
                  </w:r>
                </w:p>
              </w:tc>
            </w:tr>
            <w:tr w:rsidR="003963BF" w:rsidRPr="003963BF" w14:paraId="159DDEAD" w14:textId="77777777" w:rsidTr="00946303">
              <w:trPr>
                <w:trHeight w:val="550"/>
                <w:tblCellSpacing w:w="15" w:type="dxa"/>
                <w:jc w:val="center"/>
              </w:trPr>
              <w:tc>
                <w:tcPr>
                  <w:tcW w:w="0" w:type="auto"/>
                  <w:gridSpan w:val="3"/>
                  <w:vAlign w:val="center"/>
                  <w:hideMark/>
                </w:tcPr>
                <w:tbl>
                  <w:tblPr>
                    <w:tblW w:w="6915" w:type="dxa"/>
                    <w:tblCellSpacing w:w="15" w:type="dxa"/>
                    <w:tblCellMar>
                      <w:top w:w="15" w:type="dxa"/>
                      <w:left w:w="15" w:type="dxa"/>
                      <w:bottom w:w="15" w:type="dxa"/>
                      <w:right w:w="15" w:type="dxa"/>
                    </w:tblCellMar>
                    <w:tblLook w:val="04A0" w:firstRow="1" w:lastRow="0" w:firstColumn="1" w:lastColumn="0" w:noHBand="0" w:noVBand="1"/>
                  </w:tblPr>
                  <w:tblGrid>
                    <w:gridCol w:w="2157"/>
                    <w:gridCol w:w="4758"/>
                  </w:tblGrid>
                  <w:tr w:rsidR="003963BF" w:rsidRPr="003963BF" w14:paraId="2EB8A897" w14:textId="77777777" w:rsidTr="00946303">
                    <w:trPr>
                      <w:trHeight w:val="488"/>
                      <w:tblCellSpacing w:w="15" w:type="dxa"/>
                    </w:trPr>
                    <w:tc>
                      <w:tcPr>
                        <w:tcW w:w="1527" w:type="pct"/>
                        <w:hideMark/>
                      </w:tcPr>
                      <w:p w14:paraId="782C6073" w14:textId="77777777" w:rsidR="00C25BFD" w:rsidRPr="003963BF" w:rsidRDefault="00C25BFD" w:rsidP="00946303">
                        <w:pPr>
                          <w:ind w:left="360"/>
                          <w:jc w:val="center"/>
                          <w:rPr>
                            <w:rFonts w:ascii="Arial" w:hAnsi="Arial" w:cs="Arial"/>
                            <w:b/>
                            <w:sz w:val="18"/>
                            <w:szCs w:val="18"/>
                          </w:rPr>
                        </w:pPr>
                        <w:r w:rsidRPr="003963BF">
                          <w:rPr>
                            <w:rFonts w:ascii="Arial" w:hAnsi="Arial" w:cs="Arial"/>
                            <w:b/>
                            <w:sz w:val="18"/>
                            <w:szCs w:val="18"/>
                          </w:rPr>
                          <w:t>Valor de las pretensiones:</w:t>
                        </w:r>
                      </w:p>
                    </w:tc>
                    <w:tc>
                      <w:tcPr>
                        <w:tcW w:w="3408" w:type="pct"/>
                        <w:hideMark/>
                      </w:tcPr>
                      <w:p w14:paraId="597D15C2" w14:textId="77777777" w:rsidR="00C25BFD" w:rsidRPr="003963BF" w:rsidRDefault="00C25BFD" w:rsidP="00946303">
                        <w:pPr>
                          <w:ind w:left="360"/>
                          <w:jc w:val="center"/>
                          <w:rPr>
                            <w:rFonts w:ascii="Arial" w:hAnsi="Arial" w:cs="Arial"/>
                            <w:b/>
                            <w:sz w:val="18"/>
                            <w:szCs w:val="18"/>
                          </w:rPr>
                        </w:pPr>
                        <w:r w:rsidRPr="003963BF">
                          <w:rPr>
                            <w:rFonts w:ascii="Arial" w:hAnsi="Arial" w:cs="Arial"/>
                            <w:b/>
                            <w:sz w:val="18"/>
                            <w:szCs w:val="18"/>
                          </w:rPr>
                          <w:t>a favor: $ 401.3 millones</w:t>
                        </w:r>
                        <w:r w:rsidRPr="003963BF">
                          <w:rPr>
                            <w:rFonts w:ascii="Arial" w:hAnsi="Arial" w:cs="Arial"/>
                            <w:b/>
                            <w:sz w:val="18"/>
                            <w:szCs w:val="18"/>
                          </w:rPr>
                          <w:br/>
                          <w:t>en contra: $ 28.4 millones</w:t>
                        </w:r>
                      </w:p>
                    </w:tc>
                  </w:tr>
                </w:tbl>
                <w:p w14:paraId="7D287F05" w14:textId="77777777" w:rsidR="00C25BFD" w:rsidRPr="003963BF" w:rsidRDefault="00C25BFD" w:rsidP="00946303">
                  <w:pPr>
                    <w:ind w:left="360"/>
                    <w:jc w:val="center"/>
                    <w:rPr>
                      <w:rFonts w:ascii="Arial" w:hAnsi="Arial" w:cs="Arial"/>
                      <w:b/>
                      <w:sz w:val="18"/>
                      <w:szCs w:val="18"/>
                    </w:rPr>
                  </w:pPr>
                </w:p>
              </w:tc>
            </w:tr>
            <w:tr w:rsidR="003963BF" w:rsidRPr="003963BF" w14:paraId="5D305F03" w14:textId="77777777" w:rsidTr="00946303">
              <w:trPr>
                <w:trHeight w:val="301"/>
                <w:tblCellSpacing w:w="15" w:type="dxa"/>
                <w:jc w:val="center"/>
              </w:trPr>
              <w:tc>
                <w:tcPr>
                  <w:tcW w:w="0" w:type="auto"/>
                  <w:gridSpan w:val="3"/>
                  <w:vAlign w:val="center"/>
                  <w:hideMark/>
                </w:tcPr>
                <w:p w14:paraId="64745010" w14:textId="77777777" w:rsidR="00C25BFD" w:rsidRPr="003963BF" w:rsidRDefault="003B00F5" w:rsidP="00946303">
                  <w:pPr>
                    <w:ind w:left="360"/>
                    <w:jc w:val="center"/>
                    <w:rPr>
                      <w:rFonts w:ascii="Arial" w:hAnsi="Arial" w:cs="Arial"/>
                      <w:b/>
                      <w:sz w:val="18"/>
                      <w:szCs w:val="18"/>
                    </w:rPr>
                  </w:pPr>
                  <w:hyperlink r:id="rId29" w:tgtFrame="_blank" w:history="1">
                    <w:r w:rsidR="00C25BFD" w:rsidRPr="003963BF">
                      <w:rPr>
                        <w:rStyle w:val="Hipervnculo"/>
                        <w:rFonts w:ascii="Arial" w:hAnsi="Arial" w:cs="Arial"/>
                        <w:b/>
                        <w:color w:val="auto"/>
                        <w:sz w:val="18"/>
                        <w:szCs w:val="18"/>
                      </w:rPr>
                      <w:t>Ver distribución por sectores</w:t>
                    </w:r>
                  </w:hyperlink>
                </w:p>
              </w:tc>
            </w:tr>
          </w:tbl>
          <w:p w14:paraId="23B9D0D4" w14:textId="77777777" w:rsidR="00C25BFD" w:rsidRPr="003963BF" w:rsidRDefault="00C25BFD" w:rsidP="00946303">
            <w:pPr>
              <w:ind w:left="360"/>
              <w:jc w:val="center"/>
              <w:rPr>
                <w:rFonts w:ascii="Arial" w:hAnsi="Arial" w:cs="Arial"/>
                <w:b/>
                <w:bCs/>
                <w:sz w:val="18"/>
                <w:szCs w:val="18"/>
              </w:rPr>
            </w:pPr>
          </w:p>
        </w:tc>
      </w:tr>
    </w:tbl>
    <w:p w14:paraId="051A7B6F" w14:textId="77777777" w:rsidR="00C25BFD" w:rsidRPr="003963BF" w:rsidRDefault="00C25BFD" w:rsidP="00C25BFD">
      <w:pPr>
        <w:ind w:left="360"/>
        <w:jc w:val="center"/>
        <w:rPr>
          <w:rFonts w:ascii="Arial" w:hAnsi="Arial" w:cs="Arial"/>
        </w:rPr>
      </w:pPr>
      <w:r w:rsidRPr="003963BF">
        <w:rPr>
          <w:rFonts w:ascii="Arial" w:hAnsi="Arial" w:cs="Arial"/>
          <w:b/>
          <w:sz w:val="18"/>
          <w:szCs w:val="18"/>
        </w:rPr>
        <w:t>Fuente:</w:t>
      </w:r>
      <w:r w:rsidRPr="003963BF">
        <w:rPr>
          <w:rFonts w:ascii="Arial" w:hAnsi="Arial" w:cs="Arial"/>
          <w:sz w:val="18"/>
          <w:szCs w:val="18"/>
        </w:rPr>
        <w:t xml:space="preserve"> SIPROJ.</w:t>
      </w:r>
    </w:p>
    <w:p w14:paraId="7C9E51F2" w14:textId="77777777" w:rsidR="004D1313" w:rsidRPr="003963BF" w:rsidRDefault="004D1313" w:rsidP="004D1313">
      <w:pPr>
        <w:rPr>
          <w:lang w:val="x-none" w:eastAsia="x-none"/>
        </w:rPr>
      </w:pPr>
    </w:p>
    <w:p w14:paraId="01FF1229" w14:textId="5BD74A38" w:rsidR="00DA5F1B" w:rsidRPr="003963BF" w:rsidRDefault="0032291B" w:rsidP="00DA5F1B">
      <w:pPr>
        <w:pStyle w:val="Ttulo2"/>
        <w:numPr>
          <w:ilvl w:val="1"/>
          <w:numId w:val="1"/>
        </w:numPr>
        <w:rPr>
          <w:rFonts w:ascii="Arial" w:hAnsi="Arial" w:cs="Arial"/>
          <w:color w:val="auto"/>
          <w:sz w:val="22"/>
          <w:szCs w:val="22"/>
        </w:rPr>
      </w:pPr>
      <w:bookmarkStart w:id="51" w:name="_Toc45894531"/>
      <w:bookmarkStart w:id="52" w:name="_Toc46300476"/>
      <w:r w:rsidRPr="003963BF">
        <w:rPr>
          <w:rFonts w:ascii="Arial" w:hAnsi="Arial" w:cs="Arial"/>
          <w:color w:val="auto"/>
          <w:sz w:val="22"/>
          <w:szCs w:val="22"/>
        </w:rPr>
        <w:t>PARTICIPACIÓN CIUDADANA EN LA GESTIÓN PÚBLICA</w:t>
      </w:r>
      <w:bookmarkEnd w:id="51"/>
      <w:bookmarkEnd w:id="52"/>
    </w:p>
    <w:p w14:paraId="5CD2BAEF" w14:textId="77777777" w:rsidR="00DA5F1B" w:rsidRPr="003963BF" w:rsidRDefault="00DA5F1B" w:rsidP="00DA5F1B">
      <w:pPr>
        <w:rPr>
          <w:lang w:val="x-none" w:eastAsia="x-none"/>
        </w:rPr>
      </w:pPr>
    </w:p>
    <w:p w14:paraId="121D0BC1" w14:textId="77777777" w:rsidR="00DA5F1B" w:rsidRPr="003963BF" w:rsidRDefault="00DA5F1B" w:rsidP="00DA5F1B">
      <w:pPr>
        <w:jc w:val="both"/>
        <w:rPr>
          <w:rFonts w:ascii="Arial" w:hAnsi="Arial" w:cs="Arial"/>
        </w:rPr>
      </w:pPr>
      <w:r w:rsidRPr="003963BF">
        <w:rPr>
          <w:rFonts w:ascii="Arial" w:hAnsi="Arial" w:cs="Arial"/>
        </w:rPr>
        <w:t xml:space="preserve">El presente informe consolida las acciones correspondientes al Plan de Adecuación realizadas durante el segundo trimestre de 2020, aquí se detallan las acciones y/o avance de la </w:t>
      </w:r>
      <w:r w:rsidRPr="003963BF">
        <w:rPr>
          <w:rFonts w:ascii="Arial" w:hAnsi="Arial" w:cs="Arial"/>
          <w:b/>
          <w:bCs/>
          <w:i/>
          <w:iCs/>
        </w:rPr>
        <w:t>Política 12 de Participación Ciudadana</w:t>
      </w:r>
      <w:r w:rsidRPr="003963BF">
        <w:rPr>
          <w:rFonts w:ascii="Arial" w:hAnsi="Arial" w:cs="Arial"/>
          <w:i/>
          <w:iCs/>
        </w:rPr>
        <w:t xml:space="preserve"> </w:t>
      </w:r>
      <w:r w:rsidRPr="003963BF">
        <w:rPr>
          <w:rFonts w:ascii="Arial" w:hAnsi="Arial" w:cs="Arial"/>
          <w:b/>
          <w:bCs/>
          <w:i/>
          <w:iCs/>
        </w:rPr>
        <w:t>en la Gestión Pública</w:t>
      </w:r>
      <w:r w:rsidRPr="003963BF">
        <w:rPr>
          <w:rFonts w:ascii="Arial" w:hAnsi="Arial" w:cs="Arial"/>
          <w:b/>
          <w:bCs/>
        </w:rPr>
        <w:t>,</w:t>
      </w:r>
      <w:r w:rsidRPr="003963BF">
        <w:rPr>
          <w:rFonts w:ascii="Arial" w:hAnsi="Arial" w:cs="Arial"/>
        </w:rPr>
        <w:t xml:space="preserve"> de acuerdo con las recomendaciones realizadas por Función Pública. </w:t>
      </w:r>
    </w:p>
    <w:p w14:paraId="7F58A75A" w14:textId="6EB99321" w:rsidR="00DA5F1B" w:rsidRPr="003963BF" w:rsidRDefault="00DA5F1B" w:rsidP="00DA5F1B">
      <w:pPr>
        <w:jc w:val="both"/>
        <w:rPr>
          <w:rFonts w:ascii="Arial" w:hAnsi="Arial" w:cs="Arial"/>
        </w:rPr>
      </w:pPr>
      <w:r w:rsidRPr="003963BF">
        <w:rPr>
          <w:rFonts w:ascii="Arial" w:hAnsi="Arial" w:cs="Arial"/>
        </w:rPr>
        <w:t xml:space="preserve">Dentro de las actividades se identificaron cuatros recomendaciones, las cuales se </w:t>
      </w:r>
      <w:r w:rsidR="00444C45" w:rsidRPr="003963BF">
        <w:rPr>
          <w:rFonts w:ascii="Arial" w:hAnsi="Arial" w:cs="Arial"/>
        </w:rPr>
        <w:t>desarrollaron</w:t>
      </w:r>
      <w:r w:rsidRPr="003963BF">
        <w:rPr>
          <w:rFonts w:ascii="Arial" w:hAnsi="Arial" w:cs="Arial"/>
        </w:rPr>
        <w:t xml:space="preserve"> de acuerdo con la dinámica de la entidad durante este último trimestre. Teniendo en cuenta la situación actual frente a la contingencia </w:t>
      </w:r>
      <w:r w:rsidRPr="003963BF">
        <w:rPr>
          <w:rFonts w:ascii="Arial" w:hAnsi="Arial" w:cs="Arial"/>
          <w:b/>
          <w:bCs/>
        </w:rPr>
        <w:t>COVID-19</w:t>
      </w:r>
      <w:r w:rsidRPr="003963BF">
        <w:rPr>
          <w:rFonts w:ascii="Arial" w:hAnsi="Arial" w:cs="Arial"/>
        </w:rPr>
        <w:t xml:space="preserve">. </w:t>
      </w:r>
    </w:p>
    <w:p w14:paraId="07192966" w14:textId="77777777" w:rsidR="00DA5F1B" w:rsidRPr="003963BF" w:rsidRDefault="00DA5F1B" w:rsidP="00DA5F1B">
      <w:pPr>
        <w:jc w:val="both"/>
        <w:rPr>
          <w:rFonts w:ascii="Arial" w:hAnsi="Arial" w:cs="Arial"/>
        </w:rPr>
      </w:pPr>
    </w:p>
    <w:p w14:paraId="6B55F1B6" w14:textId="77777777" w:rsidR="00DA5F1B" w:rsidRPr="003963BF" w:rsidRDefault="00DA5F1B" w:rsidP="00DA5F1B">
      <w:pPr>
        <w:jc w:val="both"/>
        <w:rPr>
          <w:rFonts w:ascii="Arial" w:hAnsi="Arial" w:cs="Arial"/>
        </w:rPr>
      </w:pPr>
      <w:r w:rsidRPr="003963BF">
        <w:rPr>
          <w:rFonts w:ascii="Arial" w:hAnsi="Arial" w:cs="Arial"/>
        </w:rPr>
        <w:t xml:space="preserve">A continuación, se describe cada una de ellas: </w:t>
      </w:r>
    </w:p>
    <w:p w14:paraId="5B26D424" w14:textId="77777777" w:rsidR="00DA5F1B" w:rsidRPr="003963BF" w:rsidRDefault="00DA5F1B" w:rsidP="00D6265A">
      <w:pPr>
        <w:pStyle w:val="Prrafodelista"/>
        <w:widowControl/>
        <w:numPr>
          <w:ilvl w:val="0"/>
          <w:numId w:val="6"/>
        </w:numPr>
        <w:spacing w:after="160" w:line="256" w:lineRule="auto"/>
        <w:contextualSpacing/>
        <w:jc w:val="both"/>
        <w:rPr>
          <w:rFonts w:ascii="Arial" w:hAnsi="Arial" w:cs="Arial"/>
          <w:i/>
          <w:iCs/>
        </w:rPr>
      </w:pPr>
      <w:r w:rsidRPr="003963BF">
        <w:rPr>
          <w:rFonts w:ascii="Arial" w:hAnsi="Arial" w:cs="Arial"/>
          <w:i/>
          <w:iCs/>
        </w:rPr>
        <w:t xml:space="preserve">“De las actividades ya identificadas determinar cuáles corresponden a participación en las fases del ciclo de la gestión y clasificarlas en cada una de ellas. (participación </w:t>
      </w:r>
      <w:r w:rsidRPr="003963BF">
        <w:rPr>
          <w:rFonts w:ascii="Arial" w:hAnsi="Arial" w:cs="Arial"/>
          <w:i/>
          <w:iCs/>
        </w:rPr>
        <w:lastRenderedPageBreak/>
        <w:t xml:space="preserve">en el diagnóstico, la formulación e implementación y evaluación de políticas, planes, programas o proyectos”. </w:t>
      </w:r>
    </w:p>
    <w:p w14:paraId="7BA5612F" w14:textId="77777777" w:rsidR="00DA5F1B" w:rsidRPr="003963BF" w:rsidRDefault="00DA5F1B" w:rsidP="00DA5F1B">
      <w:pPr>
        <w:pStyle w:val="Prrafodelista"/>
        <w:jc w:val="both"/>
        <w:rPr>
          <w:rFonts w:ascii="Arial" w:hAnsi="Arial" w:cs="Arial"/>
        </w:rPr>
      </w:pPr>
    </w:p>
    <w:p w14:paraId="128E4ECC" w14:textId="77777777" w:rsidR="00DA5F1B" w:rsidRPr="003963BF" w:rsidRDefault="00DA5F1B" w:rsidP="00D6265A">
      <w:pPr>
        <w:pStyle w:val="Prrafodelista"/>
        <w:widowControl/>
        <w:numPr>
          <w:ilvl w:val="0"/>
          <w:numId w:val="7"/>
        </w:numPr>
        <w:spacing w:after="160"/>
        <w:ind w:left="1077"/>
        <w:contextualSpacing/>
        <w:jc w:val="both"/>
        <w:rPr>
          <w:rFonts w:ascii="Arial" w:hAnsi="Arial" w:cs="Arial"/>
        </w:rPr>
      </w:pPr>
      <w:r w:rsidRPr="003963BF">
        <w:rPr>
          <w:rFonts w:ascii="Arial" w:hAnsi="Arial" w:cs="Arial"/>
          <w:b/>
          <w:bCs/>
          <w:i/>
          <w:iCs/>
        </w:rPr>
        <w:t>Actividad:</w:t>
      </w:r>
      <w:r w:rsidRPr="003963BF">
        <w:rPr>
          <w:rFonts w:ascii="Arial" w:hAnsi="Arial" w:cs="Arial"/>
          <w:i/>
          <w:iCs/>
        </w:rPr>
        <w:t xml:space="preserve"> </w:t>
      </w:r>
      <w:r w:rsidRPr="003963BF">
        <w:rPr>
          <w:rFonts w:ascii="Arial" w:hAnsi="Arial" w:cs="Arial"/>
        </w:rPr>
        <w:t>Actualizar el Plan de Participación Ciudadana conforme a los ciclos de Gestión y la Revisión de las partes interesadas.</w:t>
      </w:r>
    </w:p>
    <w:p w14:paraId="7871B25C" w14:textId="77777777" w:rsidR="00DA5F1B" w:rsidRPr="003963BF" w:rsidRDefault="00DA5F1B" w:rsidP="00D6265A">
      <w:pPr>
        <w:pStyle w:val="Prrafodelista"/>
        <w:widowControl/>
        <w:numPr>
          <w:ilvl w:val="0"/>
          <w:numId w:val="8"/>
        </w:numPr>
        <w:spacing w:after="160"/>
        <w:ind w:left="1077"/>
        <w:contextualSpacing/>
        <w:jc w:val="both"/>
        <w:rPr>
          <w:rFonts w:ascii="Arial" w:hAnsi="Arial" w:cs="Arial"/>
        </w:rPr>
      </w:pPr>
      <w:r w:rsidRPr="003963BF">
        <w:rPr>
          <w:rFonts w:ascii="Arial" w:hAnsi="Arial" w:cs="Arial"/>
          <w:b/>
          <w:bCs/>
          <w:i/>
          <w:iCs/>
        </w:rPr>
        <w:t xml:space="preserve">Resultados obtenidos: </w:t>
      </w:r>
      <w:r w:rsidRPr="003963BF">
        <w:rPr>
          <w:rFonts w:ascii="Arial" w:hAnsi="Arial" w:cs="Arial"/>
        </w:rPr>
        <w:t>Se eliminó el Plan de Participación Ciudadana y las actividades de este de acuerdo con los ciclos de gestión.</w:t>
      </w:r>
    </w:p>
    <w:p w14:paraId="3CD473D9" w14:textId="77777777" w:rsidR="00DA5F1B" w:rsidRPr="003963BF" w:rsidRDefault="00DA5F1B" w:rsidP="00DA5F1B">
      <w:pPr>
        <w:pStyle w:val="Prrafodelista"/>
        <w:ind w:left="1077"/>
        <w:jc w:val="both"/>
        <w:rPr>
          <w:rFonts w:ascii="Arial" w:hAnsi="Arial" w:cs="Arial"/>
        </w:rPr>
      </w:pPr>
      <w:r w:rsidRPr="003963BF">
        <w:rPr>
          <w:rFonts w:ascii="Arial" w:hAnsi="Arial" w:cs="Arial"/>
        </w:rPr>
        <w:t>De igual manera se</w:t>
      </w:r>
      <w:r w:rsidRPr="003963BF">
        <w:rPr>
          <w:rFonts w:ascii="Arial" w:hAnsi="Arial" w:cs="Arial"/>
          <w:b/>
          <w:bCs/>
          <w:i/>
          <w:iCs/>
        </w:rPr>
        <w:t xml:space="preserve"> </w:t>
      </w:r>
      <w:r w:rsidRPr="003963BF">
        <w:rPr>
          <w:rFonts w:ascii="Arial" w:hAnsi="Arial" w:cs="Arial"/>
        </w:rPr>
        <w:t>actualizó el Procedimiento de grupos de valor de acuerdo con la necesidad de la entidad en este momento.</w:t>
      </w:r>
    </w:p>
    <w:p w14:paraId="3D6D328F" w14:textId="77777777" w:rsidR="00DA5F1B" w:rsidRPr="003963BF" w:rsidRDefault="00DA5F1B" w:rsidP="00DA5F1B">
      <w:pPr>
        <w:pStyle w:val="Prrafodelista"/>
        <w:ind w:left="1077"/>
        <w:jc w:val="both"/>
        <w:rPr>
          <w:rFonts w:ascii="Arial" w:hAnsi="Arial" w:cs="Arial"/>
        </w:rPr>
      </w:pPr>
      <w:r w:rsidRPr="003963BF">
        <w:rPr>
          <w:rFonts w:ascii="Arial" w:hAnsi="Arial" w:cs="Arial"/>
        </w:rPr>
        <w:br/>
      </w:r>
    </w:p>
    <w:p w14:paraId="213972EA" w14:textId="77777777" w:rsidR="00DA5F1B" w:rsidRPr="003963BF" w:rsidRDefault="00DA5F1B" w:rsidP="00D6265A">
      <w:pPr>
        <w:pStyle w:val="Prrafodelista"/>
        <w:widowControl/>
        <w:numPr>
          <w:ilvl w:val="0"/>
          <w:numId w:val="6"/>
        </w:numPr>
        <w:spacing w:after="160" w:line="256" w:lineRule="auto"/>
        <w:contextualSpacing/>
        <w:jc w:val="both"/>
        <w:rPr>
          <w:rFonts w:ascii="Arial" w:hAnsi="Arial" w:cs="Arial"/>
        </w:rPr>
      </w:pPr>
      <w:r w:rsidRPr="003963BF">
        <w:rPr>
          <w:rFonts w:ascii="Arial" w:hAnsi="Arial" w:cs="Arial"/>
          <w:i/>
          <w:iCs/>
        </w:rPr>
        <w:t>“Publicar los resultados consolidados de las actividades de participación, los cuales deberán ser visibilizados de forma masiva y mediante el mecanismo que empleó para convocar a los grupos de valor que participaron. Los reportes individuales diligenciados en los formatos internos deberán quedar a disposición del público “.</w:t>
      </w:r>
    </w:p>
    <w:p w14:paraId="33FA421E" w14:textId="77777777" w:rsidR="00DA5F1B" w:rsidRPr="003963BF" w:rsidRDefault="00DA5F1B" w:rsidP="00DA5F1B">
      <w:pPr>
        <w:pStyle w:val="Prrafodelista"/>
        <w:jc w:val="both"/>
        <w:rPr>
          <w:rFonts w:ascii="Arial" w:hAnsi="Arial" w:cs="Arial"/>
        </w:rPr>
      </w:pPr>
    </w:p>
    <w:p w14:paraId="22C73AD6" w14:textId="77777777" w:rsidR="00DA5F1B" w:rsidRPr="003963BF" w:rsidRDefault="00DA5F1B" w:rsidP="00D6265A">
      <w:pPr>
        <w:pStyle w:val="Prrafodelista"/>
        <w:widowControl/>
        <w:numPr>
          <w:ilvl w:val="0"/>
          <w:numId w:val="7"/>
        </w:numPr>
        <w:spacing w:after="160"/>
        <w:ind w:left="1077"/>
        <w:contextualSpacing/>
        <w:jc w:val="both"/>
        <w:rPr>
          <w:rFonts w:ascii="Arial" w:hAnsi="Arial" w:cs="Arial"/>
        </w:rPr>
      </w:pPr>
      <w:r w:rsidRPr="003963BF">
        <w:rPr>
          <w:rFonts w:ascii="Arial" w:hAnsi="Arial" w:cs="Arial"/>
          <w:b/>
          <w:bCs/>
          <w:i/>
          <w:iCs/>
        </w:rPr>
        <w:t>Actividad:</w:t>
      </w:r>
      <w:r w:rsidRPr="003963BF">
        <w:rPr>
          <w:rFonts w:ascii="Arial" w:hAnsi="Arial" w:cs="Arial"/>
          <w:i/>
          <w:iCs/>
        </w:rPr>
        <w:t xml:space="preserve"> </w:t>
      </w:r>
      <w:r w:rsidRPr="003963BF">
        <w:rPr>
          <w:rFonts w:ascii="Arial" w:hAnsi="Arial" w:cs="Arial"/>
        </w:rPr>
        <w:t>Publicar las actividades de participación ciudadana</w:t>
      </w:r>
    </w:p>
    <w:p w14:paraId="5028F796" w14:textId="77777777" w:rsidR="00DA5F1B" w:rsidRPr="003963BF" w:rsidRDefault="00DA5F1B" w:rsidP="00DA5F1B">
      <w:pPr>
        <w:pStyle w:val="Prrafodelista"/>
        <w:ind w:left="1080"/>
        <w:jc w:val="both"/>
        <w:rPr>
          <w:rFonts w:ascii="Arial" w:hAnsi="Arial" w:cs="Arial"/>
        </w:rPr>
      </w:pPr>
    </w:p>
    <w:p w14:paraId="4EAF1925" w14:textId="77777777" w:rsidR="00DA5F1B" w:rsidRPr="003963BF" w:rsidRDefault="00DA5F1B" w:rsidP="00D6265A">
      <w:pPr>
        <w:pStyle w:val="Prrafodelista"/>
        <w:widowControl/>
        <w:numPr>
          <w:ilvl w:val="0"/>
          <w:numId w:val="8"/>
        </w:numPr>
        <w:spacing w:after="160" w:line="240" w:lineRule="atLeast"/>
        <w:ind w:left="1077"/>
        <w:contextualSpacing/>
        <w:jc w:val="both"/>
        <w:rPr>
          <w:rFonts w:ascii="Arial" w:hAnsi="Arial" w:cs="Arial"/>
          <w:b/>
          <w:bCs/>
        </w:rPr>
      </w:pPr>
      <w:r w:rsidRPr="003963BF">
        <w:rPr>
          <w:rFonts w:ascii="Arial" w:hAnsi="Arial" w:cs="Arial"/>
          <w:b/>
          <w:bCs/>
          <w:i/>
          <w:iCs/>
        </w:rPr>
        <w:t xml:space="preserve">Resultados obtenidos: </w:t>
      </w:r>
      <w:r w:rsidRPr="003963BF">
        <w:rPr>
          <w:rFonts w:ascii="Arial" w:hAnsi="Arial" w:cs="Arial"/>
        </w:rPr>
        <w:t xml:space="preserve">La entidad dispuso de un botón en la página web para consultar los temas relacionados con la participación ciudadana. En ese lugar reposan los resultados de los ejercicios realizados a la fecha. Sin </w:t>
      </w:r>
      <w:proofErr w:type="gramStart"/>
      <w:r w:rsidRPr="003963BF">
        <w:rPr>
          <w:rFonts w:ascii="Arial" w:hAnsi="Arial" w:cs="Arial"/>
        </w:rPr>
        <w:t>embargo</w:t>
      </w:r>
      <w:proofErr w:type="gramEnd"/>
      <w:r w:rsidRPr="003963BF">
        <w:rPr>
          <w:rFonts w:ascii="Arial" w:hAnsi="Arial" w:cs="Arial"/>
        </w:rPr>
        <w:t xml:space="preserve"> aún está pendiente ejecutar algunos ejercicios de participación para esta vigencia</w:t>
      </w:r>
      <w:r w:rsidRPr="003963BF">
        <w:rPr>
          <w:rFonts w:ascii="Arial" w:hAnsi="Arial" w:cs="Arial"/>
          <w:b/>
          <w:bCs/>
        </w:rPr>
        <w:t>.</w:t>
      </w:r>
    </w:p>
    <w:p w14:paraId="2E64909C" w14:textId="77777777" w:rsidR="00DA5F1B" w:rsidRPr="003963BF" w:rsidRDefault="00DA5F1B" w:rsidP="00DA5F1B">
      <w:pPr>
        <w:pStyle w:val="Prrafodelista"/>
        <w:spacing w:line="240" w:lineRule="atLeast"/>
        <w:ind w:left="1077"/>
        <w:jc w:val="both"/>
        <w:rPr>
          <w:rFonts w:ascii="Arial" w:hAnsi="Arial" w:cs="Arial"/>
          <w:b/>
          <w:bCs/>
          <w:i/>
          <w:iCs/>
        </w:rPr>
      </w:pPr>
    </w:p>
    <w:p w14:paraId="630C874A" w14:textId="77777777" w:rsidR="00DA5F1B" w:rsidRPr="003963BF" w:rsidRDefault="00DA5F1B" w:rsidP="00DA5F1B">
      <w:pPr>
        <w:pStyle w:val="Prrafodelista"/>
        <w:ind w:left="1080"/>
        <w:jc w:val="both"/>
        <w:rPr>
          <w:rFonts w:ascii="Arial" w:hAnsi="Arial" w:cs="Arial"/>
        </w:rPr>
      </w:pPr>
    </w:p>
    <w:p w14:paraId="72AEFAD2" w14:textId="77777777" w:rsidR="00DA5F1B" w:rsidRPr="003963BF" w:rsidRDefault="00DA5F1B" w:rsidP="00D6265A">
      <w:pPr>
        <w:pStyle w:val="Prrafodelista"/>
        <w:widowControl/>
        <w:numPr>
          <w:ilvl w:val="0"/>
          <w:numId w:val="6"/>
        </w:numPr>
        <w:spacing w:after="160" w:line="256" w:lineRule="auto"/>
        <w:contextualSpacing/>
        <w:jc w:val="both"/>
        <w:rPr>
          <w:rFonts w:ascii="Arial" w:hAnsi="Arial" w:cs="Arial"/>
        </w:rPr>
      </w:pPr>
      <w:r w:rsidRPr="003963BF">
        <w:rPr>
          <w:rFonts w:ascii="Arial" w:hAnsi="Arial" w:cs="Arial"/>
          <w:i/>
          <w:iCs/>
        </w:rPr>
        <w:t>“De las actividades formuladas en la estrategia de participación ciudadana, señale cuáles se realizaron por medios digitales “</w:t>
      </w:r>
      <w:r w:rsidRPr="003963BF">
        <w:rPr>
          <w:rFonts w:ascii="Arial" w:hAnsi="Arial" w:cs="Arial"/>
        </w:rPr>
        <w:t xml:space="preserve">. </w:t>
      </w:r>
    </w:p>
    <w:p w14:paraId="3DD93B6E" w14:textId="77777777" w:rsidR="00DA5F1B" w:rsidRPr="003963BF" w:rsidRDefault="00DA5F1B" w:rsidP="00D6265A">
      <w:pPr>
        <w:pStyle w:val="Prrafodelista"/>
        <w:widowControl/>
        <w:numPr>
          <w:ilvl w:val="0"/>
          <w:numId w:val="7"/>
        </w:numPr>
        <w:spacing w:after="160"/>
        <w:ind w:left="1077"/>
        <w:contextualSpacing/>
        <w:jc w:val="both"/>
        <w:rPr>
          <w:rFonts w:ascii="Arial" w:hAnsi="Arial" w:cs="Arial"/>
        </w:rPr>
      </w:pPr>
      <w:r w:rsidRPr="003963BF">
        <w:rPr>
          <w:rFonts w:ascii="Arial" w:hAnsi="Arial" w:cs="Arial"/>
          <w:b/>
          <w:bCs/>
          <w:i/>
          <w:iCs/>
        </w:rPr>
        <w:t>Actividad:</w:t>
      </w:r>
      <w:r w:rsidRPr="003963BF">
        <w:rPr>
          <w:rFonts w:ascii="Arial" w:hAnsi="Arial" w:cs="Arial"/>
          <w:i/>
          <w:iCs/>
        </w:rPr>
        <w:t xml:space="preserve"> </w:t>
      </w:r>
      <w:r w:rsidRPr="003963BF">
        <w:rPr>
          <w:rFonts w:ascii="Arial" w:hAnsi="Arial" w:cs="Arial"/>
        </w:rPr>
        <w:t>Realizar mesa de trabajo para identificar las actividades de participación ciudadana que se generaron por medios digitales durante la vigencia.</w:t>
      </w:r>
    </w:p>
    <w:p w14:paraId="51C9CF97" w14:textId="77777777" w:rsidR="00DA5F1B" w:rsidRPr="003963BF" w:rsidRDefault="00DA5F1B" w:rsidP="00D6265A">
      <w:pPr>
        <w:pStyle w:val="Prrafodelista"/>
        <w:widowControl/>
        <w:numPr>
          <w:ilvl w:val="0"/>
          <w:numId w:val="8"/>
        </w:numPr>
        <w:spacing w:after="160"/>
        <w:contextualSpacing/>
        <w:jc w:val="both"/>
        <w:rPr>
          <w:rFonts w:ascii="Arial" w:hAnsi="Arial" w:cs="Arial"/>
        </w:rPr>
      </w:pPr>
      <w:r w:rsidRPr="003963BF">
        <w:rPr>
          <w:rFonts w:ascii="Arial" w:hAnsi="Arial" w:cs="Arial"/>
          <w:b/>
          <w:bCs/>
          <w:i/>
          <w:iCs/>
        </w:rPr>
        <w:t xml:space="preserve">Resultados obtenidos </w:t>
      </w:r>
      <w:r w:rsidRPr="003963BF">
        <w:rPr>
          <w:rFonts w:ascii="Arial" w:hAnsi="Arial" w:cs="Arial"/>
        </w:rPr>
        <w:t>Se realizó una rendición de cuentas en el primer semestre, utilizando plataformas digitales.</w:t>
      </w:r>
    </w:p>
    <w:p w14:paraId="4D6E9C6A" w14:textId="12CF99BD" w:rsidR="00EB6882" w:rsidRPr="003963BF" w:rsidRDefault="0032291B" w:rsidP="00EB6882">
      <w:pPr>
        <w:pStyle w:val="Ttulo2"/>
        <w:numPr>
          <w:ilvl w:val="1"/>
          <w:numId w:val="1"/>
        </w:numPr>
        <w:rPr>
          <w:rFonts w:ascii="Arial" w:hAnsi="Arial" w:cs="Arial"/>
          <w:color w:val="auto"/>
          <w:sz w:val="22"/>
          <w:szCs w:val="22"/>
        </w:rPr>
      </w:pPr>
      <w:bookmarkStart w:id="53" w:name="_Toc45894532"/>
      <w:bookmarkStart w:id="54" w:name="_Toc46300477"/>
      <w:r w:rsidRPr="003963BF">
        <w:rPr>
          <w:rFonts w:ascii="Arial" w:hAnsi="Arial" w:cs="Arial"/>
          <w:color w:val="auto"/>
          <w:sz w:val="22"/>
          <w:szCs w:val="22"/>
        </w:rPr>
        <w:t>SERVICIO AL CIUDADANO</w:t>
      </w:r>
      <w:bookmarkEnd w:id="53"/>
      <w:bookmarkEnd w:id="54"/>
    </w:p>
    <w:p w14:paraId="6C244680" w14:textId="77777777" w:rsidR="005C5BB2" w:rsidRPr="003963BF" w:rsidRDefault="005C5BB2" w:rsidP="005C5BB2">
      <w:pPr>
        <w:ind w:right="-285"/>
        <w:jc w:val="both"/>
        <w:rPr>
          <w:lang w:val="x-none" w:eastAsia="x-none"/>
        </w:rPr>
      </w:pPr>
    </w:p>
    <w:p w14:paraId="4464D3EB" w14:textId="738C65A4" w:rsidR="005C5BB2" w:rsidRPr="003963BF" w:rsidRDefault="005C5BB2" w:rsidP="005C5BB2">
      <w:pPr>
        <w:ind w:right="-285"/>
        <w:jc w:val="both"/>
        <w:rPr>
          <w:rFonts w:ascii="Arial" w:hAnsi="Arial" w:cs="Arial"/>
        </w:rPr>
      </w:pPr>
      <w:r w:rsidRPr="003963BF">
        <w:rPr>
          <w:rFonts w:ascii="Arial" w:hAnsi="Arial" w:cs="Arial"/>
        </w:rPr>
        <w:t xml:space="preserve">Teniendo en cuenta los resultados arrojados por el FURAG – MIPG vigencia 2019, se plantearon actividades para el avance e implementación de las recomendaciones dadas para contribuir al aumento del puntaje de la Entidad y alcanzar niveles satisfactorios en cuanto a los servicios que se prestan y en referencia a la política de servicio a la ciudadanía. A </w:t>
      </w:r>
      <w:r w:rsidR="006B0731" w:rsidRPr="003963BF">
        <w:rPr>
          <w:rFonts w:ascii="Arial" w:hAnsi="Arial" w:cs="Arial"/>
        </w:rPr>
        <w:t>continuación,</w:t>
      </w:r>
      <w:r w:rsidRPr="003963BF">
        <w:rPr>
          <w:rFonts w:ascii="Arial" w:hAnsi="Arial" w:cs="Arial"/>
        </w:rPr>
        <w:t xml:space="preserve"> se reporta el avance desarrollado durante el primer semestre de 2020. </w:t>
      </w:r>
    </w:p>
    <w:p w14:paraId="5BC9BC71" w14:textId="77777777" w:rsidR="006B0731" w:rsidRPr="003963BF" w:rsidRDefault="006B0731" w:rsidP="005C5BB2">
      <w:pPr>
        <w:ind w:right="-285"/>
        <w:jc w:val="both"/>
        <w:rPr>
          <w:rFonts w:ascii="Arial" w:hAnsi="Arial" w:cs="Arial"/>
        </w:rPr>
      </w:pPr>
    </w:p>
    <w:p w14:paraId="6B22A613" w14:textId="62BB371A" w:rsidR="005C5BB2" w:rsidRPr="003963BF" w:rsidRDefault="005C5BB2" w:rsidP="005C5BB2">
      <w:pPr>
        <w:ind w:right="-285"/>
        <w:jc w:val="both"/>
        <w:rPr>
          <w:rFonts w:ascii="Arial" w:hAnsi="Arial" w:cs="Arial"/>
          <w:b/>
        </w:rPr>
      </w:pPr>
      <w:r w:rsidRPr="003963BF">
        <w:rPr>
          <w:rFonts w:ascii="Arial" w:hAnsi="Arial" w:cs="Arial"/>
          <w:b/>
        </w:rPr>
        <w:t>LOGROS</w:t>
      </w:r>
    </w:p>
    <w:p w14:paraId="433DD183" w14:textId="77777777" w:rsidR="005C73D1" w:rsidRPr="003963BF" w:rsidRDefault="005C73D1" w:rsidP="005C5BB2">
      <w:pPr>
        <w:ind w:right="-285"/>
        <w:jc w:val="both"/>
        <w:rPr>
          <w:rFonts w:ascii="Arial" w:hAnsi="Arial" w:cs="Arial"/>
          <w:b/>
        </w:rPr>
      </w:pPr>
    </w:p>
    <w:p w14:paraId="2B4A2096" w14:textId="288A867D" w:rsidR="005C5BB2" w:rsidRPr="003963BF" w:rsidRDefault="005C5BB2" w:rsidP="00D6265A">
      <w:pPr>
        <w:pStyle w:val="Prrafodelista"/>
        <w:widowControl/>
        <w:numPr>
          <w:ilvl w:val="0"/>
          <w:numId w:val="19"/>
        </w:numPr>
        <w:spacing w:after="160" w:line="259" w:lineRule="auto"/>
        <w:ind w:right="-285"/>
        <w:contextualSpacing/>
        <w:jc w:val="both"/>
        <w:rPr>
          <w:rFonts w:ascii="Arial" w:hAnsi="Arial" w:cs="Arial"/>
        </w:rPr>
      </w:pPr>
      <w:r w:rsidRPr="003963BF">
        <w:rPr>
          <w:rFonts w:ascii="Arial" w:hAnsi="Arial" w:cs="Arial"/>
        </w:rPr>
        <w:t xml:space="preserve">Según la descripción del MIPG, la entidad debe implementar acciones para garantizar una atención accesible, contemplando las necesidades de la población con discapacidades por lo </w:t>
      </w:r>
      <w:r w:rsidR="006B0731" w:rsidRPr="003963BF">
        <w:rPr>
          <w:rFonts w:ascii="Arial" w:hAnsi="Arial" w:cs="Arial"/>
        </w:rPr>
        <w:t>cual,</w:t>
      </w:r>
      <w:r w:rsidRPr="003963BF">
        <w:rPr>
          <w:rFonts w:ascii="Arial" w:hAnsi="Arial" w:cs="Arial"/>
        </w:rPr>
        <w:t xml:space="preserve"> desde el mes de enero hasta el junio, se llevó a cabo el curso en lenguaje de señas colombiano, dirigido a colaboradores del proceso de Atención a Partes Interesadas y Comunicaciones –APIC-, que tienen bajo sus responsabilidades la interacción con la ciudadanía.</w:t>
      </w:r>
    </w:p>
    <w:p w14:paraId="55D0F3BB" w14:textId="6AABE12D" w:rsidR="005C5BB2" w:rsidRPr="003963BF" w:rsidRDefault="005C5BB2" w:rsidP="005C5BB2">
      <w:pPr>
        <w:ind w:left="708" w:right="-285"/>
        <w:jc w:val="both"/>
        <w:rPr>
          <w:rFonts w:ascii="Arial" w:hAnsi="Arial" w:cs="Arial"/>
        </w:rPr>
      </w:pPr>
      <w:r w:rsidRPr="003963BF">
        <w:rPr>
          <w:rFonts w:ascii="Arial" w:hAnsi="Arial" w:cs="Arial"/>
        </w:rPr>
        <w:lastRenderedPageBreak/>
        <w:t>Como resultado de esta valiosa herramienta, se logró la cualificación certificada, encaminada a alcanzar estándares de inclusión de derechos a la población en condición de discapacidad, en cuanto al acceso a la información pública.</w:t>
      </w:r>
    </w:p>
    <w:p w14:paraId="5EEA6F43" w14:textId="77777777" w:rsidR="005C73D1" w:rsidRPr="003963BF" w:rsidRDefault="005C73D1" w:rsidP="005C5BB2">
      <w:pPr>
        <w:ind w:left="708" w:right="-285"/>
        <w:jc w:val="both"/>
        <w:rPr>
          <w:rFonts w:ascii="Arial" w:hAnsi="Arial" w:cs="Arial"/>
        </w:rPr>
      </w:pPr>
    </w:p>
    <w:p w14:paraId="4C233396" w14:textId="77777777" w:rsidR="005C5BB2" w:rsidRPr="003963BF" w:rsidRDefault="005C5BB2" w:rsidP="00D6265A">
      <w:pPr>
        <w:pStyle w:val="Prrafodelista"/>
        <w:widowControl/>
        <w:numPr>
          <w:ilvl w:val="0"/>
          <w:numId w:val="19"/>
        </w:numPr>
        <w:spacing w:after="160" w:line="259" w:lineRule="auto"/>
        <w:ind w:right="-285"/>
        <w:contextualSpacing/>
        <w:jc w:val="both"/>
        <w:rPr>
          <w:rFonts w:ascii="Arial" w:hAnsi="Arial" w:cs="Arial"/>
        </w:rPr>
      </w:pPr>
      <w:r w:rsidRPr="003963BF">
        <w:rPr>
          <w:rFonts w:ascii="Arial" w:hAnsi="Arial" w:cs="Arial"/>
        </w:rPr>
        <w:t>Se realizó una verificación y diagnóstico de las necesidades de mejoramiento frente al canal telefónico de la Entidad, en cuanto a accesibilidad y funcionamiento, con el fin de avanzar en la implementación de una línea de atención que funcione como PBX o conmutador, y cuente con un menú interactivo con opciones para garantizar la atención continua durante el horario de atención, contribuir a la inclusión de personas con discapacidad, otras lenguas, el manejo de protección de datos personales, entre otras funcionalidades.</w:t>
      </w:r>
    </w:p>
    <w:p w14:paraId="7D7ED57C" w14:textId="77777777" w:rsidR="005C5BB2" w:rsidRPr="003963BF" w:rsidRDefault="005C5BB2" w:rsidP="005C5BB2">
      <w:pPr>
        <w:pStyle w:val="Prrafodelista"/>
        <w:ind w:right="-285"/>
        <w:jc w:val="both"/>
        <w:rPr>
          <w:rFonts w:ascii="Arial" w:hAnsi="Arial" w:cs="Arial"/>
        </w:rPr>
      </w:pPr>
    </w:p>
    <w:p w14:paraId="05D0E7A4" w14:textId="77777777" w:rsidR="005C5BB2" w:rsidRPr="003963BF" w:rsidRDefault="005C5BB2" w:rsidP="00D6265A">
      <w:pPr>
        <w:pStyle w:val="Prrafodelista"/>
        <w:widowControl/>
        <w:numPr>
          <w:ilvl w:val="0"/>
          <w:numId w:val="19"/>
        </w:numPr>
        <w:spacing w:after="160" w:line="259" w:lineRule="auto"/>
        <w:ind w:right="-285"/>
        <w:contextualSpacing/>
        <w:jc w:val="both"/>
        <w:rPr>
          <w:rFonts w:ascii="Arial" w:hAnsi="Arial" w:cs="Arial"/>
        </w:rPr>
      </w:pPr>
      <w:r w:rsidRPr="003963BF">
        <w:rPr>
          <w:rFonts w:ascii="Arial" w:hAnsi="Arial" w:cs="Arial"/>
        </w:rPr>
        <w:t xml:space="preserve"> Aplicación de la encuesta de satisfacción ciudadana que permita detectar y analizar las necesidades de los grupos de valor a fin de mejorar la satisfacción ciudadana. El método de aplicación fue desarrollado desde el APIC, por medio de una herramienta digital que se encuentra en el </w:t>
      </w:r>
      <w:proofErr w:type="gramStart"/>
      <w:r w:rsidRPr="003963BF">
        <w:rPr>
          <w:rFonts w:ascii="Arial" w:hAnsi="Arial" w:cs="Arial"/>
        </w:rPr>
        <w:t>link</w:t>
      </w:r>
      <w:proofErr w:type="gramEnd"/>
      <w:r w:rsidRPr="003963BF">
        <w:rPr>
          <w:rFonts w:ascii="Arial" w:hAnsi="Arial" w:cs="Arial"/>
        </w:rPr>
        <w:t>: https://www.umv.gov.co/portal/encuesta2019/, ubicado en la página web de la Entidad; allí cualquier ciudadano con acceso a internet puede ingresar, diligenciar la Encuesta y dar a conocer su opinión y/o nivel de satisfacción frente al servicio y atención recibido.</w:t>
      </w:r>
    </w:p>
    <w:p w14:paraId="3A534024" w14:textId="77777777" w:rsidR="005C5BB2" w:rsidRPr="003963BF" w:rsidRDefault="005C5BB2" w:rsidP="005C5BB2">
      <w:pPr>
        <w:pStyle w:val="Prrafodelista"/>
        <w:rPr>
          <w:rFonts w:ascii="Arial" w:hAnsi="Arial" w:cs="Arial"/>
        </w:rPr>
      </w:pPr>
    </w:p>
    <w:p w14:paraId="4E7D0BFE" w14:textId="77777777" w:rsidR="005C5BB2" w:rsidRPr="003963BF" w:rsidRDefault="005C5BB2" w:rsidP="005C5BB2">
      <w:pPr>
        <w:pStyle w:val="Prrafodelista"/>
        <w:ind w:right="-285"/>
        <w:jc w:val="both"/>
        <w:rPr>
          <w:rFonts w:ascii="Arial" w:hAnsi="Arial" w:cs="Arial"/>
        </w:rPr>
      </w:pPr>
      <w:r w:rsidRPr="003963BF">
        <w:rPr>
          <w:rFonts w:ascii="Arial" w:hAnsi="Arial" w:cs="Arial"/>
        </w:rPr>
        <w:t>Se realizó un informe semestral de evaluación de la satisfacción ciudadana, el cual contiene información cuantitativa de medición de variables de calidad, canales de atención, facilidad para interponer una petición, claridad, oportunidad, atención y servicio y, satisfacción en general.</w:t>
      </w:r>
    </w:p>
    <w:p w14:paraId="2E41F780" w14:textId="77777777" w:rsidR="005C5BB2" w:rsidRPr="003963BF" w:rsidRDefault="005C5BB2" w:rsidP="005C5BB2">
      <w:pPr>
        <w:pStyle w:val="Prrafodelista"/>
        <w:ind w:right="-285"/>
        <w:jc w:val="both"/>
        <w:rPr>
          <w:rFonts w:ascii="Arial" w:hAnsi="Arial" w:cs="Arial"/>
        </w:rPr>
      </w:pPr>
    </w:p>
    <w:p w14:paraId="33C0B661" w14:textId="77777777" w:rsidR="005C5BB2" w:rsidRPr="003963BF" w:rsidRDefault="005C5BB2" w:rsidP="00D6265A">
      <w:pPr>
        <w:pStyle w:val="Prrafodelista"/>
        <w:widowControl/>
        <w:numPr>
          <w:ilvl w:val="0"/>
          <w:numId w:val="19"/>
        </w:numPr>
        <w:spacing w:after="160" w:line="259" w:lineRule="auto"/>
        <w:ind w:right="-285"/>
        <w:contextualSpacing/>
        <w:jc w:val="both"/>
        <w:rPr>
          <w:rFonts w:ascii="Arial" w:hAnsi="Arial" w:cs="Arial"/>
        </w:rPr>
      </w:pPr>
      <w:r w:rsidRPr="003963BF">
        <w:rPr>
          <w:rFonts w:ascii="Arial" w:hAnsi="Arial" w:cs="Arial"/>
        </w:rPr>
        <w:t>Durante el primer semestre se desarrolló la metodología transferida por la Veeduría Distrital sobre lenguaje claro. Bajo dichos lineamientos se desarrollaron estrategias al interior de la entidad, llevando a cabo jornadas de capacitación y/o sensibilización a la Subdirección de la Malla Vial Local y Gerencia de Intervención.</w:t>
      </w:r>
    </w:p>
    <w:p w14:paraId="032168A8" w14:textId="77777777" w:rsidR="005C5BB2" w:rsidRPr="003963BF" w:rsidRDefault="005C5BB2" w:rsidP="005C5BB2">
      <w:pPr>
        <w:pStyle w:val="Prrafodelista"/>
        <w:ind w:right="-285"/>
        <w:jc w:val="both"/>
        <w:rPr>
          <w:rFonts w:ascii="Arial" w:hAnsi="Arial" w:cs="Arial"/>
        </w:rPr>
      </w:pPr>
    </w:p>
    <w:p w14:paraId="33B89819" w14:textId="44C20B95" w:rsidR="005C5BB2" w:rsidRPr="003963BF" w:rsidRDefault="005C5BB2" w:rsidP="005C73D1">
      <w:pPr>
        <w:pStyle w:val="Prrafodelista"/>
        <w:ind w:right="-285"/>
        <w:jc w:val="both"/>
        <w:rPr>
          <w:rFonts w:ascii="Arial" w:hAnsi="Arial" w:cs="Arial"/>
        </w:rPr>
      </w:pPr>
      <w:r w:rsidRPr="003963BF">
        <w:rPr>
          <w:rFonts w:ascii="Arial" w:hAnsi="Arial" w:cs="Arial"/>
        </w:rPr>
        <w:t>Se logró traducir documentos que contenían un lenguaje técnico como respuesta al peticionario, brindando herramientas a los colaboradores para avanzar en el fortalecimiento de la importancia del lenguaje a la hora de emitir respuestas a la ciudadanía.</w:t>
      </w:r>
    </w:p>
    <w:p w14:paraId="63433941" w14:textId="77777777" w:rsidR="005C73D1" w:rsidRPr="003963BF" w:rsidRDefault="005C73D1" w:rsidP="005C73D1">
      <w:pPr>
        <w:pStyle w:val="Prrafodelista"/>
        <w:ind w:right="-285"/>
        <w:jc w:val="both"/>
        <w:rPr>
          <w:rFonts w:ascii="Arial" w:hAnsi="Arial" w:cs="Arial"/>
        </w:rPr>
      </w:pPr>
    </w:p>
    <w:p w14:paraId="0B790D1C" w14:textId="5801A4C8" w:rsidR="005C5BB2" w:rsidRPr="003963BF" w:rsidRDefault="005C5BB2" w:rsidP="005C73D1">
      <w:pPr>
        <w:jc w:val="both"/>
        <w:rPr>
          <w:lang w:val="x-none" w:eastAsia="x-none"/>
        </w:rPr>
      </w:pPr>
      <w:r w:rsidRPr="003963BF">
        <w:rPr>
          <w:rFonts w:ascii="Arial" w:hAnsi="Arial" w:cs="Arial"/>
        </w:rPr>
        <w:t xml:space="preserve">Por otro lado, es importante resaltar el avance de </w:t>
      </w:r>
      <w:r w:rsidR="003142CC" w:rsidRPr="003963BF">
        <w:rPr>
          <w:rFonts w:ascii="Arial" w:hAnsi="Arial" w:cs="Arial"/>
        </w:rPr>
        <w:t>esta</w:t>
      </w:r>
      <w:r w:rsidRPr="003963BF">
        <w:rPr>
          <w:rFonts w:ascii="Arial" w:hAnsi="Arial" w:cs="Arial"/>
        </w:rPr>
        <w:t xml:space="preserve"> política respecto a la vigencia 2018 con un aumento en el puntaje de un</w:t>
      </w:r>
      <w:r w:rsidR="005C73D1" w:rsidRPr="003963BF">
        <w:rPr>
          <w:rFonts w:ascii="Arial" w:hAnsi="Arial" w:cs="Arial"/>
        </w:rPr>
        <w:t xml:space="preserve"> </w:t>
      </w:r>
      <w:r w:rsidRPr="003963BF">
        <w:rPr>
          <w:rFonts w:ascii="Arial" w:hAnsi="Arial" w:cs="Arial"/>
        </w:rPr>
        <w:t>19.5%, ubicándose en el tercer lugar en cuanto al cumplimiento de las recomendaciones de las políticas de gestión y desempeño de la Entidad. Igualmente, resaltar el compromiso en la consecución de los objetivos trazados.</w:t>
      </w:r>
    </w:p>
    <w:p w14:paraId="35D54325" w14:textId="0F579CDC" w:rsidR="001512BA" w:rsidRPr="003963BF" w:rsidRDefault="001512BA" w:rsidP="001512BA">
      <w:pPr>
        <w:pStyle w:val="Ttulo2"/>
        <w:numPr>
          <w:ilvl w:val="1"/>
          <w:numId w:val="1"/>
        </w:numPr>
        <w:rPr>
          <w:rFonts w:ascii="Arial" w:hAnsi="Arial" w:cs="Arial"/>
          <w:color w:val="auto"/>
          <w:sz w:val="22"/>
          <w:szCs w:val="22"/>
          <w:lang w:val="es-ES"/>
        </w:rPr>
      </w:pPr>
      <w:bookmarkStart w:id="55" w:name="_Toc46300478"/>
      <w:r w:rsidRPr="003963BF">
        <w:rPr>
          <w:rFonts w:ascii="Arial" w:hAnsi="Arial" w:cs="Arial"/>
          <w:color w:val="auto"/>
          <w:sz w:val="22"/>
          <w:szCs w:val="22"/>
          <w:lang w:val="es-ES"/>
        </w:rPr>
        <w:t>GESTIÓN AMBIENTAL</w:t>
      </w:r>
      <w:bookmarkEnd w:id="55"/>
      <w:r w:rsidRPr="003963BF">
        <w:rPr>
          <w:rFonts w:ascii="Arial" w:hAnsi="Arial" w:cs="Arial"/>
          <w:color w:val="auto"/>
          <w:sz w:val="22"/>
          <w:szCs w:val="22"/>
          <w:lang w:val="es-ES"/>
        </w:rPr>
        <w:t xml:space="preserve"> </w:t>
      </w:r>
    </w:p>
    <w:p w14:paraId="2F296543" w14:textId="621E7DCD" w:rsidR="001512BA" w:rsidRPr="008333B3" w:rsidRDefault="001512BA" w:rsidP="001512BA">
      <w:pPr>
        <w:rPr>
          <w:lang w:val="es-ES" w:eastAsia="x-none"/>
        </w:rPr>
      </w:pPr>
    </w:p>
    <w:p w14:paraId="6418C3D9" w14:textId="0A141115" w:rsidR="00AE7969" w:rsidRPr="008333B3" w:rsidRDefault="00AE7969" w:rsidP="00AE7969">
      <w:pPr>
        <w:jc w:val="both"/>
        <w:rPr>
          <w:rFonts w:ascii="Arial" w:hAnsi="Arial" w:cs="Arial"/>
        </w:rPr>
      </w:pPr>
      <w:r w:rsidRPr="008333B3">
        <w:rPr>
          <w:rFonts w:ascii="Arial" w:hAnsi="Arial" w:cs="Arial"/>
        </w:rPr>
        <w:t>Con el fin</w:t>
      </w:r>
      <w:r w:rsidR="00703169" w:rsidRPr="008333B3">
        <w:rPr>
          <w:rFonts w:ascii="Arial" w:hAnsi="Arial" w:cs="Arial"/>
        </w:rPr>
        <w:t xml:space="preserve"> de</w:t>
      </w:r>
      <w:r w:rsidRPr="008333B3">
        <w:rPr>
          <w:rFonts w:ascii="Arial" w:hAnsi="Arial" w:cs="Arial"/>
        </w:rPr>
        <w:t xml:space="preserve"> implementar la política de Gestión ambiental de la entidad, a continuación, se presentan los avances</w:t>
      </w:r>
      <w:r w:rsidR="00DD15EF" w:rsidRPr="008333B3">
        <w:rPr>
          <w:rFonts w:ascii="Arial" w:hAnsi="Arial" w:cs="Arial"/>
        </w:rPr>
        <w:t xml:space="preserve"> del </w:t>
      </w:r>
      <w:r w:rsidR="000E3CC5" w:rsidRPr="008333B3">
        <w:rPr>
          <w:rFonts w:ascii="Arial" w:hAnsi="Arial" w:cs="Arial"/>
        </w:rPr>
        <w:t xml:space="preserve">primer </w:t>
      </w:r>
      <w:r w:rsidR="00DD15EF" w:rsidRPr="008333B3">
        <w:rPr>
          <w:rFonts w:ascii="Arial" w:hAnsi="Arial" w:cs="Arial"/>
        </w:rPr>
        <w:t>semestre</w:t>
      </w:r>
      <w:r w:rsidR="000E3CC5" w:rsidRPr="008333B3">
        <w:rPr>
          <w:rFonts w:ascii="Arial" w:hAnsi="Arial" w:cs="Arial"/>
        </w:rPr>
        <w:t xml:space="preserve"> 2020</w:t>
      </w:r>
      <w:r w:rsidR="00703169" w:rsidRPr="008333B3">
        <w:rPr>
          <w:rFonts w:ascii="Arial" w:hAnsi="Arial" w:cs="Arial"/>
        </w:rPr>
        <w:t>:</w:t>
      </w:r>
      <w:r w:rsidR="00DD15EF" w:rsidRPr="008333B3">
        <w:rPr>
          <w:rFonts w:ascii="Arial" w:hAnsi="Arial" w:cs="Arial"/>
        </w:rPr>
        <w:t xml:space="preserve"> </w:t>
      </w:r>
    </w:p>
    <w:p w14:paraId="251E4F86" w14:textId="77777777" w:rsidR="00AE7969" w:rsidRPr="008333B3" w:rsidRDefault="00AE7969" w:rsidP="00AE7969">
      <w:pPr>
        <w:jc w:val="both"/>
        <w:rPr>
          <w:rFonts w:ascii="Arial" w:hAnsi="Arial" w:cs="Arial"/>
          <w:b/>
        </w:rPr>
      </w:pPr>
    </w:p>
    <w:p w14:paraId="16DD8C8B" w14:textId="77777777" w:rsidR="00AE7969" w:rsidRPr="008333B3" w:rsidRDefault="00AE7969" w:rsidP="00AE7969">
      <w:pPr>
        <w:jc w:val="both"/>
        <w:rPr>
          <w:rFonts w:ascii="Arial" w:hAnsi="Arial" w:cs="Arial"/>
          <w:b/>
          <w:i/>
        </w:rPr>
      </w:pPr>
      <w:r w:rsidRPr="008333B3">
        <w:rPr>
          <w:rFonts w:ascii="Arial" w:hAnsi="Arial" w:cs="Arial"/>
          <w:b/>
          <w:i/>
        </w:rPr>
        <w:t>Mejorar continuamente el desempeño institucional</w:t>
      </w:r>
    </w:p>
    <w:p w14:paraId="4C656133" w14:textId="20C021DD" w:rsidR="00AE7969" w:rsidRPr="008333B3" w:rsidRDefault="00AE7969" w:rsidP="00AE7969">
      <w:pPr>
        <w:jc w:val="both"/>
        <w:rPr>
          <w:rFonts w:ascii="Arial" w:hAnsi="Arial" w:cs="Arial"/>
          <w:iCs/>
        </w:rPr>
      </w:pPr>
      <w:r w:rsidRPr="008333B3">
        <w:rPr>
          <w:rFonts w:ascii="Arial" w:hAnsi="Arial" w:cs="Arial"/>
          <w:iCs/>
        </w:rPr>
        <w:t xml:space="preserve">Con base a los resultados del ejercicio de la </w:t>
      </w:r>
      <w:r w:rsidR="00703169" w:rsidRPr="008333B3">
        <w:rPr>
          <w:rFonts w:ascii="Arial" w:hAnsi="Arial" w:cs="Arial"/>
          <w:iCs/>
        </w:rPr>
        <w:t>auditoría</w:t>
      </w:r>
      <w:r w:rsidRPr="008333B3">
        <w:rPr>
          <w:rFonts w:ascii="Arial" w:hAnsi="Arial" w:cs="Arial"/>
          <w:iCs/>
        </w:rPr>
        <w:t xml:space="preserve"> interna de calidad realizada en noviembre de 2019 se diseñó un instructivo y un procedimiento para la formulación, implementación y seguimiento del PIGA. Por otro lado, en un ejercicio de la gerencia GASA </w:t>
      </w:r>
      <w:r w:rsidRPr="008333B3">
        <w:rPr>
          <w:rFonts w:ascii="Arial" w:hAnsi="Arial" w:cs="Arial"/>
          <w:iCs/>
        </w:rPr>
        <w:lastRenderedPageBreak/>
        <w:t>se generó necesidad de elaborar el Plan de gestión de los residuos no peligrosos generados en la entidad y la actualización del Plan de gestión de Hidrocarburos para la sede de producción y el Plan de gestión de residuos peligrosos de la Entidad, además de establecer 4 indicadores para medir la efectividad de la gestión ambiental en la entidad, lo anterior, genera una mejora al proceso de Gestión ambiental de la Entidad.</w:t>
      </w:r>
    </w:p>
    <w:p w14:paraId="684EBDE9" w14:textId="1EC6BA37" w:rsidR="00AE7969" w:rsidRPr="008333B3" w:rsidRDefault="00AE7969" w:rsidP="00AE7969">
      <w:pPr>
        <w:jc w:val="both"/>
        <w:rPr>
          <w:rFonts w:ascii="Arial" w:hAnsi="Arial" w:cs="Arial"/>
          <w:i/>
        </w:rPr>
      </w:pPr>
      <w:r w:rsidRPr="008333B3">
        <w:rPr>
          <w:rFonts w:ascii="Arial" w:hAnsi="Arial" w:cs="Arial"/>
          <w:iCs/>
        </w:rPr>
        <w:t>Por otro lado, y como medida de autocontrol se han hecho seguimientos mensuales a los consumos de agua energía y seguimiento a los residuos los cuales fueron presentados en los tres comités técnicos operativos de apoyo realizados en el semestre con el fin de establecer oportunidades de mejora</w:t>
      </w:r>
      <w:r w:rsidRPr="008333B3">
        <w:rPr>
          <w:rFonts w:ascii="Arial" w:hAnsi="Arial" w:cs="Arial"/>
          <w:i/>
        </w:rPr>
        <w:t>.</w:t>
      </w:r>
    </w:p>
    <w:p w14:paraId="557FA24F" w14:textId="77777777" w:rsidR="00F704A3" w:rsidRPr="008333B3" w:rsidRDefault="00F704A3" w:rsidP="00AE7969">
      <w:pPr>
        <w:jc w:val="both"/>
        <w:rPr>
          <w:rFonts w:ascii="Arial" w:hAnsi="Arial" w:cs="Arial"/>
          <w:i/>
        </w:rPr>
      </w:pPr>
    </w:p>
    <w:p w14:paraId="2FD8926D" w14:textId="77777777" w:rsidR="00AE7969" w:rsidRPr="008333B3" w:rsidRDefault="00AE7969" w:rsidP="00AE7969">
      <w:pPr>
        <w:jc w:val="both"/>
        <w:rPr>
          <w:rFonts w:ascii="Arial" w:hAnsi="Arial" w:cs="Arial"/>
          <w:b/>
          <w:i/>
        </w:rPr>
      </w:pPr>
      <w:r w:rsidRPr="008333B3">
        <w:rPr>
          <w:rFonts w:ascii="Arial" w:hAnsi="Arial" w:cs="Arial"/>
          <w:b/>
        </w:rPr>
        <w:t>Controlando los impactos ambientales significativos derivados de las actividades diarias de la UAERMV</w:t>
      </w:r>
    </w:p>
    <w:p w14:paraId="0B9DB99B" w14:textId="77777777" w:rsidR="00077AA2" w:rsidRPr="008333B3" w:rsidRDefault="00077AA2" w:rsidP="00AE7969">
      <w:pPr>
        <w:jc w:val="both"/>
        <w:rPr>
          <w:rFonts w:ascii="Arial" w:hAnsi="Arial" w:cs="Arial"/>
          <w:iCs/>
        </w:rPr>
      </w:pPr>
    </w:p>
    <w:p w14:paraId="22761FF7" w14:textId="1B50F397" w:rsidR="00AE7969" w:rsidRPr="008333B3" w:rsidRDefault="00AE7969" w:rsidP="00AE7969">
      <w:pPr>
        <w:jc w:val="both"/>
        <w:rPr>
          <w:rFonts w:ascii="Arial" w:hAnsi="Arial" w:cs="Arial"/>
          <w:iCs/>
        </w:rPr>
      </w:pPr>
      <w:r w:rsidRPr="008333B3">
        <w:rPr>
          <w:rFonts w:ascii="Arial" w:hAnsi="Arial" w:cs="Arial"/>
          <w:iCs/>
        </w:rPr>
        <w:t>Teniendo en cuenta la actualización de la matriz de identificación de aspectos y evaluación de impactos ambientales de la Entidad se ha determinado que el mayor impacto ambiental asociado a las actividades desarrolladas en la Entidad es la contaminación al suelo debido a la generación de residuos, por lo cual la entidad a continuación se describen las actividades encaminadas a controlar este impacto:</w:t>
      </w:r>
    </w:p>
    <w:p w14:paraId="6D2764BF" w14:textId="77777777" w:rsidR="00077AA2" w:rsidRPr="008333B3" w:rsidRDefault="00077AA2" w:rsidP="00AE7969">
      <w:pPr>
        <w:jc w:val="both"/>
        <w:rPr>
          <w:rFonts w:ascii="Arial" w:hAnsi="Arial" w:cs="Arial"/>
          <w:i/>
        </w:rPr>
      </w:pPr>
    </w:p>
    <w:p w14:paraId="28B4FB55"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Gestión Ambiental responsable de los 37.045 kg de residuos con material aprovechable generado en la Entidad gracias a la ejecución del contrato de Condiciones uniformes No. 364 de 2019.</w:t>
      </w:r>
    </w:p>
    <w:p w14:paraId="421AB2FC"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Gestión Ambiental responsable de los 5.871 kg de residuos peligrosos generado en la Entidad mediante contrato 346 de 2020.</w:t>
      </w:r>
    </w:p>
    <w:p w14:paraId="155155DA"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Monitoreo de la calidad del aire bajo parámetros de PM10 y PM 2.5 en la sede operativa de la entidad como medida de autocontrol mediante contrato 362 de 2020.</w:t>
      </w:r>
    </w:p>
    <w:p w14:paraId="6C5739AD" w14:textId="601D0661"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 xml:space="preserve">Se realizaron estudios </w:t>
      </w:r>
      <w:r w:rsidR="00EA04B2" w:rsidRPr="008333B3">
        <w:rPr>
          <w:rFonts w:ascii="Arial" w:hAnsi="Arial" w:cs="Arial"/>
        </w:rPr>
        <w:t>isocinéticos</w:t>
      </w:r>
      <w:r w:rsidRPr="008333B3">
        <w:rPr>
          <w:rFonts w:ascii="Arial" w:hAnsi="Arial" w:cs="Arial"/>
        </w:rPr>
        <w:t xml:space="preserve"> a las fuentes de emisión de la sede de Producción de la Entidad en cumplimiento al permiso existente (Planta </w:t>
      </w:r>
      <w:proofErr w:type="spellStart"/>
      <w:r w:rsidRPr="008333B3">
        <w:rPr>
          <w:rFonts w:ascii="Arial" w:hAnsi="Arial" w:cs="Arial"/>
        </w:rPr>
        <w:t>Cedarapis</w:t>
      </w:r>
      <w:proofErr w:type="spellEnd"/>
      <w:r w:rsidRPr="008333B3">
        <w:rPr>
          <w:rFonts w:ascii="Arial" w:hAnsi="Arial" w:cs="Arial"/>
        </w:rPr>
        <w:t>) y para continuar trámite del nuevo permiso (Planta ABL).</w:t>
      </w:r>
    </w:p>
    <w:p w14:paraId="694C8580"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Se aprobaron en comité Institucional de Gestión y Desempeño y Comité de Contratación las fichas con criterios ambientales dentro de los cuales se incluyen entre otras obligaciones para la gestión de los residuos generados como responsabilidad extendida para la contratación de la Entidad.</w:t>
      </w:r>
    </w:p>
    <w:p w14:paraId="37AA6FD1"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Se hicieron seis (6) inspecciones en seguimiento y control de la segregación de los residuos generados de acuerdo con sus características de peligrosidad y se registra la información de las cantidades generadas mensualmente.</w:t>
      </w:r>
    </w:p>
    <w:p w14:paraId="2090897B"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Se realizó una sensibilización en segregación de residuos generados en la Entidad.</w:t>
      </w:r>
    </w:p>
    <w:p w14:paraId="63F70461"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Se divulgaron cinco (5) piezas comunicativas en febrero, marzo, abril, mayo y junio sobre manejo de sustancias peligrosas en los correos institucionales y se hizo la verificación mes a mes de buenas prácticas ambientales, para la prevención de derrames en cada una de las sedes de la entidad.</w:t>
      </w:r>
    </w:p>
    <w:p w14:paraId="166FEF22" w14:textId="77777777" w:rsidR="00AE7969" w:rsidRPr="008333B3" w:rsidRDefault="00AE7969" w:rsidP="00D6265A">
      <w:pPr>
        <w:pStyle w:val="Prrafodelista"/>
        <w:widowControl/>
        <w:numPr>
          <w:ilvl w:val="0"/>
          <w:numId w:val="18"/>
        </w:numPr>
        <w:spacing w:after="200" w:line="276" w:lineRule="auto"/>
        <w:jc w:val="both"/>
        <w:rPr>
          <w:rFonts w:ascii="Arial" w:hAnsi="Arial" w:cs="Arial"/>
        </w:rPr>
      </w:pPr>
      <w:r w:rsidRPr="008333B3">
        <w:rPr>
          <w:rFonts w:ascii="Arial" w:hAnsi="Arial" w:cs="Arial"/>
        </w:rPr>
        <w:t>Se calculó la huella y carbono y se reportó en la herramienta STORM.</w:t>
      </w:r>
    </w:p>
    <w:p w14:paraId="5F35A26C" w14:textId="77777777" w:rsidR="00AE7969" w:rsidRPr="008333B3" w:rsidRDefault="00AE7969" w:rsidP="00AE7969">
      <w:pPr>
        <w:ind w:left="360"/>
        <w:jc w:val="both"/>
        <w:rPr>
          <w:rFonts w:ascii="Arial" w:hAnsi="Arial" w:cs="Arial"/>
        </w:rPr>
      </w:pPr>
      <w:r w:rsidRPr="008333B3">
        <w:rPr>
          <w:rFonts w:ascii="Arial" w:hAnsi="Arial" w:cs="Arial"/>
        </w:rPr>
        <w:t>Frente a la evaluación de otros impactos no significativos se realizaron las siguientes acciones:</w:t>
      </w:r>
    </w:p>
    <w:p w14:paraId="27A4F67B" w14:textId="77777777" w:rsidR="00AE7969" w:rsidRPr="008333B3" w:rsidRDefault="00AE7969" w:rsidP="00D6265A">
      <w:pPr>
        <w:pStyle w:val="Prrafodelista"/>
        <w:widowControl/>
        <w:numPr>
          <w:ilvl w:val="0"/>
          <w:numId w:val="18"/>
        </w:numPr>
        <w:spacing w:after="200" w:line="276" w:lineRule="auto"/>
        <w:jc w:val="both"/>
        <w:rPr>
          <w:rFonts w:ascii="Arial" w:hAnsi="Arial" w:cs="Arial"/>
        </w:rPr>
      </w:pPr>
      <w:r w:rsidRPr="008333B3">
        <w:rPr>
          <w:rFonts w:ascii="Arial" w:hAnsi="Arial" w:cs="Arial"/>
        </w:rPr>
        <w:t xml:space="preserve">Se realizaron cuatro (4) sensibilizaciones ambientales en las buenas prácticas para el uso eficiente de agua y energía, tres (3) jornadas educativas de separación en la fuente y buen uso de puntos ecológicos, una (1) en residuos peligrosos-control de </w:t>
      </w:r>
      <w:r w:rsidRPr="008333B3">
        <w:rPr>
          <w:rFonts w:ascii="Arial" w:hAnsi="Arial" w:cs="Arial"/>
        </w:rPr>
        <w:lastRenderedPageBreak/>
        <w:t>derrames y tres (3) en actividades que fomentan el uso de medios alternativos de transporte en la Entidad.</w:t>
      </w:r>
    </w:p>
    <w:p w14:paraId="7E90A013" w14:textId="77777777" w:rsidR="00AE7969" w:rsidRDefault="00AE7969" w:rsidP="00D6265A">
      <w:pPr>
        <w:pStyle w:val="Sinespaciado"/>
        <w:numPr>
          <w:ilvl w:val="0"/>
          <w:numId w:val="18"/>
        </w:numPr>
        <w:jc w:val="both"/>
        <w:rPr>
          <w:rFonts w:ascii="Arial" w:hAnsi="Arial" w:cs="Arial"/>
        </w:rPr>
      </w:pPr>
      <w:r w:rsidRPr="008333B3">
        <w:rPr>
          <w:rFonts w:ascii="Arial" w:hAnsi="Arial" w:cs="Arial"/>
        </w:rPr>
        <w:t>Cumplimiento del programa de socialización/ sensibilización en temas ambientales; al mes de junio van 1.078 personas sensibilizadas presencialmente, teniendo en cuenta que en el segundo trimestre se realizaron en los correos institucionales y medios de difusión de la UAERMV.</w:t>
      </w:r>
    </w:p>
    <w:p w14:paraId="0D59FF7A" w14:textId="77777777" w:rsidR="00AE7969" w:rsidRPr="008333B3" w:rsidRDefault="00AE7969" w:rsidP="00AE7969">
      <w:pPr>
        <w:jc w:val="both"/>
        <w:rPr>
          <w:rFonts w:ascii="Arial" w:hAnsi="Arial" w:cs="Arial"/>
        </w:rPr>
      </w:pPr>
    </w:p>
    <w:p w14:paraId="50AAA77D" w14:textId="6619F956" w:rsidR="00AE7969" w:rsidRPr="008333B3" w:rsidRDefault="00AE7969" w:rsidP="00AE7969">
      <w:pPr>
        <w:jc w:val="both"/>
        <w:rPr>
          <w:rFonts w:ascii="Arial" w:hAnsi="Arial" w:cs="Arial"/>
          <w:b/>
        </w:rPr>
      </w:pPr>
      <w:r w:rsidRPr="008333B3">
        <w:rPr>
          <w:rFonts w:ascii="Arial" w:hAnsi="Arial" w:cs="Arial"/>
          <w:b/>
        </w:rPr>
        <w:t xml:space="preserve">Dando cumplimiento a la normatividad ambiental y sanitaria vigente en el marco de la </w:t>
      </w:r>
      <w:r w:rsidR="00EA04B2" w:rsidRPr="008333B3">
        <w:rPr>
          <w:rFonts w:ascii="Arial" w:hAnsi="Arial" w:cs="Arial"/>
          <w:b/>
        </w:rPr>
        <w:t>ecoeficiencia</w:t>
      </w:r>
    </w:p>
    <w:p w14:paraId="39EDD5EE" w14:textId="77777777" w:rsidR="000E3CC5" w:rsidRPr="008333B3" w:rsidRDefault="000E3CC5" w:rsidP="00AE7969">
      <w:pPr>
        <w:jc w:val="both"/>
        <w:rPr>
          <w:rFonts w:ascii="Arial" w:hAnsi="Arial" w:cs="Arial"/>
          <w:b/>
        </w:rPr>
      </w:pPr>
    </w:p>
    <w:p w14:paraId="1123D25E" w14:textId="33B91CBE" w:rsidR="00AE7969" w:rsidRPr="008333B3" w:rsidRDefault="005B7708" w:rsidP="00AE7969">
      <w:pPr>
        <w:jc w:val="both"/>
        <w:rPr>
          <w:rFonts w:ascii="Arial" w:hAnsi="Arial" w:cs="Arial"/>
        </w:rPr>
      </w:pPr>
      <w:r w:rsidRPr="008333B3">
        <w:rPr>
          <w:rFonts w:ascii="Arial" w:hAnsi="Arial" w:cs="Arial"/>
        </w:rPr>
        <w:t>S</w:t>
      </w:r>
      <w:r w:rsidR="00AE7969" w:rsidRPr="008333B3">
        <w:rPr>
          <w:rFonts w:ascii="Arial" w:hAnsi="Arial" w:cs="Arial"/>
        </w:rPr>
        <w:t>e realizó la revisión de la normatividad ambiental aplicable y se hizo actualiz</w:t>
      </w:r>
      <w:r w:rsidRPr="008333B3">
        <w:rPr>
          <w:rFonts w:ascii="Arial" w:hAnsi="Arial" w:cs="Arial"/>
        </w:rPr>
        <w:t xml:space="preserve">ó el normograma </w:t>
      </w:r>
      <w:r w:rsidR="008333B3" w:rsidRPr="008333B3">
        <w:rPr>
          <w:rFonts w:ascii="Arial" w:hAnsi="Arial" w:cs="Arial"/>
        </w:rPr>
        <w:t>y</w:t>
      </w:r>
      <w:r w:rsidRPr="008333B3">
        <w:rPr>
          <w:rFonts w:ascii="Arial" w:hAnsi="Arial" w:cs="Arial"/>
        </w:rPr>
        <w:t xml:space="preserve"> </w:t>
      </w:r>
      <w:r w:rsidR="00AE7969" w:rsidRPr="008333B3">
        <w:rPr>
          <w:rFonts w:ascii="Arial" w:hAnsi="Arial" w:cs="Arial"/>
        </w:rPr>
        <w:t>se realizaron las siguientes actividades como:</w:t>
      </w:r>
    </w:p>
    <w:p w14:paraId="484E952E" w14:textId="77777777" w:rsidR="005B7708" w:rsidRPr="008333B3" w:rsidRDefault="005B7708" w:rsidP="00AE7969">
      <w:pPr>
        <w:jc w:val="both"/>
        <w:rPr>
          <w:rFonts w:ascii="Arial" w:hAnsi="Arial" w:cs="Arial"/>
        </w:rPr>
      </w:pPr>
    </w:p>
    <w:p w14:paraId="264A0D1B"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Se realizó la presentación del Plan de acción PIGA 2020 en comité Institucional de Gestión y Desempeño logrando su aprobación y la de su presupuesto.</w:t>
      </w:r>
    </w:p>
    <w:p w14:paraId="01E59E0D"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Entrega de informes PIGA a la Autoridad ambiental SDA; en línea a la resolución 242 de 2014, lo cual no solo da cumplimiento a la citada norma si no observa el estado y tendencia de la gestión ambiental de Entidad.</w:t>
      </w:r>
    </w:p>
    <w:p w14:paraId="60ED1902" w14:textId="67125A5F"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 xml:space="preserve">Entrega de informes Punto limpio a la autoridad ambiental CAR con base al decreto 472 de 2017, en el cumplimiento a la entrega de </w:t>
      </w:r>
      <w:r w:rsidR="00EA04B2" w:rsidRPr="008333B3">
        <w:rPr>
          <w:rFonts w:ascii="Arial" w:hAnsi="Arial" w:cs="Arial"/>
        </w:rPr>
        <w:t>estos</w:t>
      </w:r>
      <w:r w:rsidRPr="008333B3">
        <w:rPr>
          <w:rFonts w:ascii="Arial" w:hAnsi="Arial" w:cs="Arial"/>
        </w:rPr>
        <w:t xml:space="preserve"> ha permitido continuar con el registro de centro de aprovechamiento y transformación de RCD generados.</w:t>
      </w:r>
    </w:p>
    <w:p w14:paraId="02E55C17"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 xml:space="preserve">Declaración de equipos para certificación de No </w:t>
      </w:r>
      <w:proofErr w:type="spellStart"/>
      <w:r w:rsidRPr="008333B3">
        <w:rPr>
          <w:rFonts w:ascii="Arial" w:hAnsi="Arial" w:cs="Arial"/>
        </w:rPr>
        <w:t>PCB´s</w:t>
      </w:r>
      <w:proofErr w:type="spellEnd"/>
      <w:r w:rsidRPr="008333B3">
        <w:rPr>
          <w:rFonts w:ascii="Arial" w:hAnsi="Arial" w:cs="Arial"/>
        </w:rPr>
        <w:t xml:space="preserve"> en la Entidad ante el IDEAM.</w:t>
      </w:r>
    </w:p>
    <w:p w14:paraId="340A9A39" w14:textId="77777777" w:rsidR="00AE7969" w:rsidRPr="008333B3" w:rsidRDefault="00AE7969" w:rsidP="00D6265A">
      <w:pPr>
        <w:pStyle w:val="Sinespaciado"/>
        <w:numPr>
          <w:ilvl w:val="0"/>
          <w:numId w:val="18"/>
        </w:numPr>
        <w:spacing w:line="276" w:lineRule="auto"/>
        <w:jc w:val="both"/>
        <w:rPr>
          <w:rFonts w:ascii="Arial" w:hAnsi="Arial" w:cs="Arial"/>
        </w:rPr>
      </w:pPr>
      <w:r w:rsidRPr="008333B3">
        <w:rPr>
          <w:rFonts w:ascii="Arial" w:hAnsi="Arial" w:cs="Arial"/>
        </w:rPr>
        <w:t>Se realizaron jornadas educativas con los colaboradores de la Unidad Administrativa Especial de Rehabilitación y Mantenimiento Vial, instruyendo a cada una de las personas que cooperan con la entidad de los protocolos de distanciamiento social y lavado adecuado de manos invitándolos a contribuir con la prevención del COVID-19, actual emergencia sanitaria.</w:t>
      </w:r>
    </w:p>
    <w:p w14:paraId="15CB5B92" w14:textId="77777777" w:rsidR="00AE7969" w:rsidRPr="008333B3" w:rsidRDefault="00AE7969" w:rsidP="00D6265A">
      <w:pPr>
        <w:pStyle w:val="Sinespaciado"/>
        <w:numPr>
          <w:ilvl w:val="0"/>
          <w:numId w:val="18"/>
        </w:numPr>
        <w:spacing w:line="276" w:lineRule="auto"/>
        <w:jc w:val="both"/>
        <w:rPr>
          <w:rFonts w:ascii="Arial" w:hAnsi="Arial" w:cs="Arial"/>
        </w:rPr>
      </w:pPr>
      <w:r w:rsidRPr="008333B3">
        <w:rPr>
          <w:rFonts w:ascii="Arial" w:hAnsi="Arial" w:cs="Arial"/>
        </w:rPr>
        <w:t xml:space="preserve">Se llevó a cabo la semana ambiental de la Entidad en donde se realizaron charlas en eco conducción, política cero emisiones y reconversión a tecnologías limpias para el parque automotor de la Entidad, mantenimiento de la bicicleta y </w:t>
      </w:r>
      <w:proofErr w:type="spellStart"/>
      <w:r w:rsidRPr="008333B3">
        <w:rPr>
          <w:rFonts w:ascii="Arial" w:hAnsi="Arial" w:cs="Arial"/>
        </w:rPr>
        <w:t>tips</w:t>
      </w:r>
      <w:proofErr w:type="spellEnd"/>
      <w:r w:rsidRPr="008333B3">
        <w:rPr>
          <w:rFonts w:ascii="Arial" w:hAnsi="Arial" w:cs="Arial"/>
        </w:rPr>
        <w:t xml:space="preserve"> para el uso eficiente de los recursos y énfasis en movilidad segura y sostenible.</w:t>
      </w:r>
    </w:p>
    <w:p w14:paraId="3584B8DF" w14:textId="77777777" w:rsidR="00AE7969" w:rsidRPr="008333B3" w:rsidRDefault="00AE7969" w:rsidP="00D6265A">
      <w:pPr>
        <w:pStyle w:val="Sinespaciado"/>
        <w:numPr>
          <w:ilvl w:val="0"/>
          <w:numId w:val="18"/>
        </w:numPr>
        <w:spacing w:line="276" w:lineRule="auto"/>
        <w:jc w:val="both"/>
        <w:rPr>
          <w:rFonts w:ascii="Arial" w:hAnsi="Arial" w:cs="Arial"/>
        </w:rPr>
      </w:pPr>
      <w:r w:rsidRPr="008333B3">
        <w:rPr>
          <w:rFonts w:ascii="Arial" w:hAnsi="Arial" w:cs="Arial"/>
        </w:rPr>
        <w:t>Se utilizó el 27% de mezcla asfáltica modificada con Granulo de Caucho reciclado en las intervenciones tipo RH y CC a cargo de la Entidad.</w:t>
      </w:r>
    </w:p>
    <w:p w14:paraId="3FB50BC4" w14:textId="77777777" w:rsidR="00AE7969" w:rsidRPr="008333B3" w:rsidRDefault="00AE7969" w:rsidP="00AE7969">
      <w:pPr>
        <w:jc w:val="both"/>
        <w:rPr>
          <w:rFonts w:ascii="Arial" w:hAnsi="Arial" w:cs="Arial"/>
          <w:b/>
          <w:i/>
        </w:rPr>
      </w:pPr>
    </w:p>
    <w:p w14:paraId="1F91465B" w14:textId="77777777" w:rsidR="00AE7969" w:rsidRPr="008333B3" w:rsidRDefault="00AE7969" w:rsidP="00AE7969">
      <w:pPr>
        <w:jc w:val="both"/>
        <w:rPr>
          <w:rFonts w:ascii="Arial" w:hAnsi="Arial" w:cs="Arial"/>
          <w:b/>
          <w:i/>
        </w:rPr>
      </w:pPr>
      <w:r w:rsidRPr="008333B3">
        <w:rPr>
          <w:rFonts w:ascii="Arial" w:hAnsi="Arial" w:cs="Arial"/>
          <w:b/>
          <w:i/>
        </w:rPr>
        <w:t>Para alcanzar las metas establecidas en los planes ambientales</w:t>
      </w:r>
    </w:p>
    <w:p w14:paraId="6A214C1C" w14:textId="77777777" w:rsidR="008333B3" w:rsidRPr="008333B3" w:rsidRDefault="008333B3" w:rsidP="00AE7969">
      <w:pPr>
        <w:jc w:val="both"/>
        <w:rPr>
          <w:rFonts w:ascii="Arial" w:hAnsi="Arial" w:cs="Arial"/>
        </w:rPr>
      </w:pPr>
    </w:p>
    <w:p w14:paraId="22F7ADA1" w14:textId="2B1545BE" w:rsidR="00AE7969" w:rsidRPr="008333B3" w:rsidRDefault="00AE7969" w:rsidP="00AE7969">
      <w:pPr>
        <w:jc w:val="both"/>
        <w:rPr>
          <w:rFonts w:ascii="Arial" w:hAnsi="Arial" w:cs="Arial"/>
        </w:rPr>
      </w:pPr>
      <w:r w:rsidRPr="008333B3">
        <w:rPr>
          <w:rFonts w:ascii="Arial" w:hAnsi="Arial" w:cs="Arial"/>
        </w:rPr>
        <w:t>Se ha alcanzado el cumplimiento de los siguientes planes de acción propuestos a partir de las acciones anteriormente descritas</w:t>
      </w:r>
    </w:p>
    <w:p w14:paraId="12CCC28C"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Plan de Acción del proceso GAM.</w:t>
      </w:r>
    </w:p>
    <w:p w14:paraId="54502C28"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Plan de adecuación y sostenibilidad.</w:t>
      </w:r>
    </w:p>
    <w:p w14:paraId="22BAD652"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Plan de acción PIGA en un 64%.</w:t>
      </w:r>
    </w:p>
    <w:p w14:paraId="74BCCED1"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Plan de inversión Proyecto 1171 para el componente 2 (PIGA).</w:t>
      </w:r>
    </w:p>
    <w:p w14:paraId="0A572FA0"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Plan de acción del Plan Institucional de Movilidad Sostenible.</w:t>
      </w:r>
    </w:p>
    <w:p w14:paraId="4DCABECD" w14:textId="77777777" w:rsidR="00AE7969" w:rsidRPr="008333B3" w:rsidRDefault="00AE7969" w:rsidP="00D6265A">
      <w:pPr>
        <w:pStyle w:val="Sinespaciado"/>
        <w:numPr>
          <w:ilvl w:val="0"/>
          <w:numId w:val="18"/>
        </w:numPr>
        <w:jc w:val="both"/>
        <w:rPr>
          <w:rFonts w:ascii="Arial" w:hAnsi="Arial" w:cs="Arial"/>
        </w:rPr>
      </w:pPr>
      <w:r w:rsidRPr="008333B3">
        <w:rPr>
          <w:rFonts w:ascii="Arial" w:hAnsi="Arial" w:cs="Arial"/>
        </w:rPr>
        <w:t>Plan de mejoramiento frente a la Auditoria interna de calidad.</w:t>
      </w:r>
    </w:p>
    <w:p w14:paraId="46CCFFBB" w14:textId="020B2021" w:rsidR="001512BA" w:rsidRDefault="001512BA" w:rsidP="001512BA">
      <w:pPr>
        <w:rPr>
          <w:lang w:val="es-ES" w:eastAsia="x-none"/>
        </w:rPr>
      </w:pPr>
    </w:p>
    <w:p w14:paraId="24712D66" w14:textId="50F95A15" w:rsidR="009920EB" w:rsidRDefault="00EB6882" w:rsidP="00EB6882">
      <w:pPr>
        <w:pStyle w:val="Ttulo1"/>
        <w:numPr>
          <w:ilvl w:val="0"/>
          <w:numId w:val="1"/>
        </w:numPr>
        <w:rPr>
          <w:rFonts w:cs="Arial"/>
          <w:sz w:val="22"/>
          <w:szCs w:val="22"/>
          <w:lang w:eastAsia="es-CO"/>
        </w:rPr>
      </w:pPr>
      <w:bookmarkStart w:id="56" w:name="_Toc45894533"/>
      <w:bookmarkStart w:id="57" w:name="_Toc46300479"/>
      <w:r w:rsidRPr="001E2301">
        <w:rPr>
          <w:rFonts w:cs="Arial"/>
          <w:sz w:val="22"/>
          <w:szCs w:val="22"/>
          <w:lang w:eastAsia="es-CO"/>
        </w:rPr>
        <w:lastRenderedPageBreak/>
        <w:t>EVALUACIÓN DE RESULTADOS</w:t>
      </w:r>
      <w:bookmarkEnd w:id="56"/>
      <w:bookmarkEnd w:id="57"/>
    </w:p>
    <w:p w14:paraId="0901C567" w14:textId="290EC8E2" w:rsidR="007D2B5F" w:rsidRDefault="007D2B5F" w:rsidP="007D2B5F">
      <w:pPr>
        <w:pStyle w:val="Ttulo1"/>
        <w:rPr>
          <w:rFonts w:cs="Arial"/>
          <w:sz w:val="22"/>
          <w:szCs w:val="22"/>
          <w:lang w:eastAsia="es-CO"/>
        </w:rPr>
      </w:pPr>
    </w:p>
    <w:p w14:paraId="373D41F8" w14:textId="0A8DAE24" w:rsidR="007D2B5F" w:rsidRDefault="007D2B5F" w:rsidP="007D2B5F">
      <w:pPr>
        <w:jc w:val="both"/>
        <w:rPr>
          <w:rFonts w:ascii="Arial" w:hAnsi="Arial" w:cs="Arial"/>
          <w:lang w:val="es-ES" w:eastAsia="es-CO"/>
        </w:rPr>
      </w:pPr>
      <w:r w:rsidRPr="007D2B5F">
        <w:rPr>
          <w:rFonts w:ascii="Arial" w:hAnsi="Arial" w:cs="Arial"/>
          <w:lang w:val="es-ES" w:eastAsia="es-CO"/>
        </w:rPr>
        <w:t xml:space="preserve">El propósito de esta dimensión es que </w:t>
      </w:r>
      <w:r w:rsidR="515818F1" w:rsidRPr="04E653FB">
        <w:rPr>
          <w:rFonts w:ascii="Arial" w:hAnsi="Arial" w:cs="Arial"/>
          <w:lang w:val="es-ES" w:eastAsia="es-CO"/>
        </w:rPr>
        <w:t xml:space="preserve">la </w:t>
      </w:r>
      <w:r w:rsidR="58FD30A4" w:rsidRPr="04E653FB">
        <w:rPr>
          <w:rFonts w:ascii="Arial" w:hAnsi="Arial" w:cs="Arial"/>
          <w:lang w:val="es-ES" w:eastAsia="es-CO"/>
        </w:rPr>
        <w:t>E</w:t>
      </w:r>
      <w:r w:rsidR="515818F1" w:rsidRPr="04E653FB">
        <w:rPr>
          <w:rFonts w:ascii="Arial" w:hAnsi="Arial" w:cs="Arial"/>
          <w:lang w:val="es-ES" w:eastAsia="es-CO"/>
        </w:rPr>
        <w:t>ntidad desarrolle</w:t>
      </w:r>
      <w:r w:rsidRPr="007D2B5F">
        <w:rPr>
          <w:rFonts w:ascii="Arial" w:hAnsi="Arial" w:cs="Arial"/>
          <w:lang w:val="es-ES" w:eastAsia="es-CO"/>
        </w:rPr>
        <w:t xml:space="preserve"> una cultura organizacional fundamentada en la información, el control y la evaluación, para la toma de decisiones y la mejora continua a partir del seguimiento a su gestión y desempeño</w:t>
      </w:r>
      <w:r w:rsidR="21387D7C" w:rsidRPr="04E653FB">
        <w:rPr>
          <w:rFonts w:ascii="Arial" w:hAnsi="Arial" w:cs="Arial"/>
          <w:lang w:val="es-ES" w:eastAsia="es-CO"/>
        </w:rPr>
        <w:t>. Lo anterior</w:t>
      </w:r>
      <w:r w:rsidRPr="007D2B5F">
        <w:rPr>
          <w:rFonts w:ascii="Arial" w:hAnsi="Arial" w:cs="Arial"/>
          <w:lang w:val="es-ES" w:eastAsia="es-CO"/>
        </w:rPr>
        <w:t>, a fin de conocer permanentemente los avances en la consecución de los resultados previstos en su marco estratégico y de esta forma medir los efectos de la gestión institucional en la garantía de los derechos, satisfacción de las necesidades y/o resolución de los problemas de los grupos de valor.</w:t>
      </w:r>
    </w:p>
    <w:p w14:paraId="3A0A0FB2" w14:textId="2F08E067" w:rsidR="0004700E" w:rsidRDefault="0004700E" w:rsidP="007D2B5F">
      <w:pPr>
        <w:jc w:val="both"/>
        <w:rPr>
          <w:rFonts w:ascii="Arial" w:hAnsi="Arial" w:cs="Arial"/>
          <w:lang w:val="es-ES" w:eastAsia="es-CO"/>
        </w:rPr>
      </w:pPr>
    </w:p>
    <w:p w14:paraId="0295A6DD" w14:textId="479C90C5" w:rsidR="0004700E" w:rsidRPr="007D2B5F" w:rsidRDefault="0004700E" w:rsidP="007D2B5F">
      <w:pPr>
        <w:jc w:val="both"/>
        <w:rPr>
          <w:rFonts w:ascii="Arial" w:hAnsi="Arial" w:cs="Arial"/>
          <w:lang w:val="es-ES" w:eastAsia="es-CO"/>
        </w:rPr>
      </w:pPr>
      <w:r w:rsidRPr="0004700E">
        <w:rPr>
          <w:rFonts w:ascii="Arial" w:hAnsi="Arial" w:cs="Arial"/>
          <w:lang w:val="es-ES" w:eastAsia="es-CO"/>
        </w:rPr>
        <w:t xml:space="preserve">Los requisitos que contempla esta dimensión están enmarcados en la política </w:t>
      </w:r>
      <w:r w:rsidR="009A1890" w:rsidRPr="0004700E">
        <w:rPr>
          <w:rFonts w:ascii="Arial" w:hAnsi="Arial" w:cs="Arial"/>
          <w:lang w:val="es-ES" w:eastAsia="es-CO"/>
        </w:rPr>
        <w:t>seg</w:t>
      </w:r>
      <w:r w:rsidRPr="0004700E">
        <w:rPr>
          <w:rFonts w:ascii="Arial" w:hAnsi="Arial" w:cs="Arial"/>
          <w:lang w:val="es-ES" w:eastAsia="es-CO"/>
        </w:rPr>
        <w:t>uimiento y evaluación del desempeño institucional</w:t>
      </w:r>
      <w:r w:rsidR="442FADD9" w:rsidRPr="6D74C885">
        <w:rPr>
          <w:rFonts w:ascii="Arial" w:hAnsi="Arial" w:cs="Arial"/>
          <w:lang w:val="es-ES" w:eastAsia="es-CO"/>
        </w:rPr>
        <w:t xml:space="preserve"> que considera los siguientes componentes</w:t>
      </w:r>
      <w:r w:rsidR="009A1890" w:rsidRPr="0004700E">
        <w:rPr>
          <w:rFonts w:ascii="Arial" w:hAnsi="Arial" w:cs="Arial"/>
          <w:lang w:val="es-ES" w:eastAsia="es-CO"/>
        </w:rPr>
        <w:t>: diseñar</w:t>
      </w:r>
      <w:r w:rsidRPr="0004700E">
        <w:rPr>
          <w:rFonts w:ascii="Arial" w:hAnsi="Arial" w:cs="Arial"/>
          <w:lang w:val="es-ES" w:eastAsia="es-CO"/>
        </w:rPr>
        <w:t xml:space="preserve"> métodos cuantitativos y cualitativos de seguimiento y evaluación de la gestión y el desempeño institucional (indicadores), </w:t>
      </w:r>
      <w:r w:rsidR="009A1890" w:rsidRPr="0004700E">
        <w:rPr>
          <w:rFonts w:ascii="Arial" w:hAnsi="Arial" w:cs="Arial"/>
          <w:lang w:val="es-ES" w:eastAsia="es-CO"/>
        </w:rPr>
        <w:t>identificar</w:t>
      </w:r>
      <w:r w:rsidRPr="0004700E">
        <w:rPr>
          <w:rFonts w:ascii="Arial" w:hAnsi="Arial" w:cs="Arial"/>
          <w:lang w:val="es-ES" w:eastAsia="es-CO"/>
        </w:rPr>
        <w:t xml:space="preserve"> los avances alcanzados en torno a los objetivos y resultados, </w:t>
      </w:r>
      <w:r w:rsidR="009A1890" w:rsidRPr="0004700E">
        <w:rPr>
          <w:rFonts w:ascii="Arial" w:hAnsi="Arial" w:cs="Arial"/>
          <w:lang w:val="es-ES" w:eastAsia="es-CO"/>
        </w:rPr>
        <w:t>documentar</w:t>
      </w:r>
      <w:r w:rsidRPr="0004700E">
        <w:rPr>
          <w:rFonts w:ascii="Arial" w:hAnsi="Arial" w:cs="Arial"/>
          <w:lang w:val="es-ES" w:eastAsia="es-CO"/>
        </w:rPr>
        <w:t xml:space="preserve"> la información proveniente del seguimiento y evaluación (informes, reportes, tableros de control, entre otros), </w:t>
      </w:r>
      <w:r w:rsidR="009A1890" w:rsidRPr="0004700E">
        <w:rPr>
          <w:rFonts w:ascii="Arial" w:hAnsi="Arial" w:cs="Arial"/>
          <w:lang w:val="es-ES" w:eastAsia="es-CO"/>
        </w:rPr>
        <w:t>desarrollar</w:t>
      </w:r>
      <w:r w:rsidRPr="0004700E">
        <w:rPr>
          <w:rFonts w:ascii="Arial" w:hAnsi="Arial" w:cs="Arial"/>
          <w:lang w:val="es-ES" w:eastAsia="es-CO"/>
        </w:rPr>
        <w:t xml:space="preserve"> ejercicios de autoevaluación, </w:t>
      </w:r>
      <w:r w:rsidR="009A1890" w:rsidRPr="0004700E">
        <w:rPr>
          <w:rFonts w:ascii="Arial" w:hAnsi="Arial" w:cs="Arial"/>
          <w:lang w:val="es-ES" w:eastAsia="es-CO"/>
        </w:rPr>
        <w:t>realizar</w:t>
      </w:r>
      <w:r w:rsidRPr="0004700E">
        <w:rPr>
          <w:rFonts w:ascii="Arial" w:hAnsi="Arial" w:cs="Arial"/>
          <w:lang w:val="es-ES" w:eastAsia="es-CO"/>
        </w:rPr>
        <w:t xml:space="preserve"> ejercicios de evaluación independiente (auditorías internas), </w:t>
      </w:r>
      <w:r w:rsidR="009A1890" w:rsidRPr="0004700E">
        <w:rPr>
          <w:rFonts w:ascii="Arial" w:hAnsi="Arial" w:cs="Arial"/>
          <w:lang w:val="es-ES" w:eastAsia="es-CO"/>
        </w:rPr>
        <w:t>utilizar</w:t>
      </w:r>
      <w:r w:rsidRPr="0004700E">
        <w:rPr>
          <w:rFonts w:ascii="Arial" w:hAnsi="Arial" w:cs="Arial"/>
          <w:lang w:val="es-ES" w:eastAsia="es-CO"/>
        </w:rPr>
        <w:t xml:space="preserve"> la información para toma de decisiones, </w:t>
      </w:r>
      <w:r w:rsidR="009A1890" w:rsidRPr="0004700E">
        <w:rPr>
          <w:rFonts w:ascii="Arial" w:hAnsi="Arial" w:cs="Arial"/>
          <w:lang w:val="es-ES" w:eastAsia="es-CO"/>
        </w:rPr>
        <w:t>difundir</w:t>
      </w:r>
      <w:r w:rsidRPr="0004700E">
        <w:rPr>
          <w:rFonts w:ascii="Arial" w:hAnsi="Arial" w:cs="Arial"/>
          <w:lang w:val="es-ES" w:eastAsia="es-CO"/>
        </w:rPr>
        <w:t xml:space="preserve"> o comunicar interna y externamente la información proveniente del seguimiento y la evaluación, </w:t>
      </w:r>
      <w:r w:rsidR="009A1890" w:rsidRPr="0004700E">
        <w:rPr>
          <w:rFonts w:ascii="Arial" w:hAnsi="Arial" w:cs="Arial"/>
          <w:lang w:val="es-ES" w:eastAsia="es-CO"/>
        </w:rPr>
        <w:t>evaluar</w:t>
      </w:r>
      <w:r w:rsidRPr="0004700E">
        <w:rPr>
          <w:rFonts w:ascii="Arial" w:hAnsi="Arial" w:cs="Arial"/>
          <w:lang w:val="es-ES" w:eastAsia="es-CO"/>
        </w:rPr>
        <w:t xml:space="preserve"> el logro de las metas y resultados establecidos en su planeación, </w:t>
      </w:r>
      <w:r w:rsidR="009A1890" w:rsidRPr="0004700E">
        <w:rPr>
          <w:rFonts w:ascii="Arial" w:hAnsi="Arial" w:cs="Arial"/>
          <w:lang w:val="es-ES" w:eastAsia="es-CO"/>
        </w:rPr>
        <w:t>valorar</w:t>
      </w:r>
      <w:r w:rsidRPr="0004700E">
        <w:rPr>
          <w:rFonts w:ascii="Arial" w:hAnsi="Arial" w:cs="Arial"/>
          <w:lang w:val="es-ES" w:eastAsia="es-CO"/>
        </w:rPr>
        <w:t xml:space="preserve"> la calidad del gasto público, </w:t>
      </w:r>
      <w:r w:rsidR="009A1890" w:rsidRPr="0004700E">
        <w:rPr>
          <w:rFonts w:ascii="Arial" w:hAnsi="Arial" w:cs="Arial"/>
          <w:lang w:val="es-ES" w:eastAsia="es-CO"/>
        </w:rPr>
        <w:t>determinar</w:t>
      </w:r>
      <w:r w:rsidRPr="0004700E">
        <w:rPr>
          <w:rFonts w:ascii="Arial" w:hAnsi="Arial" w:cs="Arial"/>
          <w:lang w:val="es-ES" w:eastAsia="es-CO"/>
        </w:rPr>
        <w:t xml:space="preserve"> la coherencia entre los procesos de gestión, la ejecución presupuestal y los resultados logrados alcanzados, entre otros.</w:t>
      </w:r>
    </w:p>
    <w:p w14:paraId="24E767D1" w14:textId="55DC3B6C" w:rsidR="009920EB" w:rsidRPr="005236A5" w:rsidRDefault="009920EB" w:rsidP="009920EB">
      <w:pPr>
        <w:pStyle w:val="Ttulo2"/>
        <w:numPr>
          <w:ilvl w:val="1"/>
          <w:numId w:val="1"/>
        </w:numPr>
        <w:rPr>
          <w:rFonts w:ascii="Arial" w:hAnsi="Arial" w:cs="Arial"/>
          <w:color w:val="auto"/>
          <w:sz w:val="22"/>
          <w:szCs w:val="22"/>
        </w:rPr>
      </w:pPr>
      <w:bookmarkStart w:id="58" w:name="_Toc45894534"/>
      <w:bookmarkStart w:id="59" w:name="_Toc46300480"/>
      <w:r w:rsidRPr="005236A5">
        <w:rPr>
          <w:rFonts w:ascii="Arial" w:hAnsi="Arial" w:cs="Arial"/>
          <w:color w:val="auto"/>
          <w:sz w:val="22"/>
          <w:szCs w:val="22"/>
        </w:rPr>
        <w:t>SEGUIMIENTO Y EVALUACIÓN DEL DESEMPEÑO INSTITUCIONAL</w:t>
      </w:r>
      <w:bookmarkEnd w:id="58"/>
      <w:bookmarkEnd w:id="59"/>
    </w:p>
    <w:p w14:paraId="7CE0724D" w14:textId="498DEC88" w:rsidR="001747E8" w:rsidRDefault="001747E8" w:rsidP="001747E8">
      <w:pPr>
        <w:rPr>
          <w:lang w:val="x-none" w:eastAsia="x-none"/>
        </w:rPr>
      </w:pPr>
    </w:p>
    <w:p w14:paraId="26A802BB" w14:textId="257CED5D" w:rsidR="004F5E89" w:rsidRDefault="00E830D9" w:rsidP="008A4704">
      <w:pPr>
        <w:widowControl/>
        <w:autoSpaceDE w:val="0"/>
        <w:autoSpaceDN w:val="0"/>
        <w:adjustRightInd w:val="0"/>
        <w:jc w:val="both"/>
        <w:rPr>
          <w:rFonts w:ascii="Arial" w:hAnsi="Arial" w:cs="Arial"/>
          <w:color w:val="000000"/>
          <w:sz w:val="23"/>
          <w:szCs w:val="23"/>
          <w:lang w:eastAsia="es-CO"/>
        </w:rPr>
      </w:pPr>
      <w:r w:rsidRPr="00E830D9">
        <w:rPr>
          <w:rFonts w:ascii="Arial" w:hAnsi="Arial" w:cs="Arial"/>
          <w:color w:val="000000"/>
          <w:sz w:val="23"/>
          <w:szCs w:val="23"/>
          <w:lang w:eastAsia="es-CO"/>
        </w:rPr>
        <w:t>A partir de la implementación del Plan de adecuación y sostenibilidad de MIPG</w:t>
      </w:r>
      <w:r w:rsidR="00561336">
        <w:rPr>
          <w:rFonts w:ascii="Arial" w:hAnsi="Arial" w:cs="Arial"/>
          <w:color w:val="000000"/>
          <w:sz w:val="23"/>
          <w:szCs w:val="23"/>
          <w:lang w:eastAsia="es-CO"/>
        </w:rPr>
        <w:t xml:space="preserve"> 2020</w:t>
      </w:r>
      <w:r w:rsidRPr="00E830D9">
        <w:rPr>
          <w:rFonts w:ascii="Arial" w:hAnsi="Arial" w:cs="Arial"/>
          <w:color w:val="000000"/>
          <w:sz w:val="23"/>
          <w:szCs w:val="23"/>
          <w:lang w:eastAsia="es-CO"/>
        </w:rPr>
        <w:t xml:space="preserve"> se implementaron acciones puntuales en pro del fortalecimiento de la dimensión de evaluación para resultados, entre las principales acciones se encuentran: </w:t>
      </w:r>
    </w:p>
    <w:p w14:paraId="01C53D90" w14:textId="77777777" w:rsidR="004F5E89" w:rsidRPr="00E830D9" w:rsidRDefault="004F5E89" w:rsidP="00E830D9">
      <w:pPr>
        <w:widowControl/>
        <w:autoSpaceDE w:val="0"/>
        <w:autoSpaceDN w:val="0"/>
        <w:adjustRightInd w:val="0"/>
        <w:rPr>
          <w:rFonts w:ascii="Arial" w:hAnsi="Arial" w:cs="Arial"/>
          <w:color w:val="000000"/>
          <w:sz w:val="23"/>
          <w:szCs w:val="23"/>
          <w:lang w:eastAsia="es-CO"/>
        </w:rPr>
      </w:pPr>
    </w:p>
    <w:p w14:paraId="49641D53" w14:textId="7F386452" w:rsidR="004F5E89" w:rsidRPr="00E6564D" w:rsidRDefault="00D8614E" w:rsidP="003022DD">
      <w:pPr>
        <w:pStyle w:val="Prrafodelista"/>
        <w:widowControl/>
        <w:numPr>
          <w:ilvl w:val="0"/>
          <w:numId w:val="5"/>
        </w:numPr>
        <w:autoSpaceDE w:val="0"/>
        <w:autoSpaceDN w:val="0"/>
        <w:adjustRightInd w:val="0"/>
        <w:spacing w:after="33"/>
        <w:jc w:val="both"/>
        <w:rPr>
          <w:rFonts w:ascii="Arial" w:hAnsi="Arial" w:cs="Arial"/>
          <w:color w:val="000000"/>
          <w:sz w:val="23"/>
          <w:szCs w:val="23"/>
          <w:lang w:eastAsia="es-CO"/>
        </w:rPr>
      </w:pPr>
      <w:r w:rsidRPr="2F2F6B58">
        <w:rPr>
          <w:rFonts w:ascii="Arial" w:hAnsi="Arial" w:cs="Arial"/>
          <w:color w:val="000000" w:themeColor="text1"/>
          <w:sz w:val="23"/>
          <w:szCs w:val="23"/>
          <w:lang w:eastAsia="es-CO"/>
        </w:rPr>
        <w:t>El 28 de abril</w:t>
      </w:r>
      <w:r w:rsidR="00C42823" w:rsidRPr="2F2F6B58">
        <w:rPr>
          <w:rFonts w:ascii="Arial" w:hAnsi="Arial" w:cs="Arial"/>
          <w:color w:val="000000" w:themeColor="text1"/>
          <w:sz w:val="23"/>
          <w:szCs w:val="23"/>
          <w:lang w:eastAsia="es-CO"/>
        </w:rPr>
        <w:t xml:space="preserve"> y 19 de junio </w:t>
      </w:r>
      <w:r w:rsidRPr="2F2F6B58">
        <w:rPr>
          <w:rFonts w:ascii="Arial" w:hAnsi="Arial" w:cs="Arial"/>
          <w:color w:val="000000" w:themeColor="text1"/>
          <w:sz w:val="23"/>
          <w:szCs w:val="23"/>
          <w:lang w:eastAsia="es-CO"/>
        </w:rPr>
        <w:t xml:space="preserve">se realizó el comité CIGD </w:t>
      </w:r>
      <w:r w:rsidR="0085551C">
        <w:rPr>
          <w:rFonts w:ascii="Arial" w:hAnsi="Arial" w:cs="Arial"/>
          <w:color w:val="000000" w:themeColor="text1"/>
          <w:sz w:val="23"/>
          <w:szCs w:val="23"/>
          <w:lang w:eastAsia="es-CO"/>
        </w:rPr>
        <w:t xml:space="preserve">donde se </w:t>
      </w:r>
      <w:r w:rsidR="00057810">
        <w:rPr>
          <w:rFonts w:ascii="Arial" w:hAnsi="Arial" w:cs="Arial"/>
          <w:color w:val="000000" w:themeColor="text1"/>
          <w:sz w:val="23"/>
          <w:szCs w:val="23"/>
          <w:lang w:eastAsia="es-CO"/>
        </w:rPr>
        <w:t>le</w:t>
      </w:r>
      <w:r w:rsidR="0085551C">
        <w:rPr>
          <w:rFonts w:ascii="Arial" w:hAnsi="Arial" w:cs="Arial"/>
          <w:color w:val="000000" w:themeColor="text1"/>
          <w:sz w:val="23"/>
          <w:szCs w:val="23"/>
          <w:lang w:eastAsia="es-CO"/>
        </w:rPr>
        <w:t xml:space="preserve"> </w:t>
      </w:r>
      <w:r w:rsidR="001F14A8" w:rsidRPr="2F2F6B58">
        <w:rPr>
          <w:rFonts w:ascii="Arial" w:hAnsi="Arial" w:cs="Arial"/>
          <w:color w:val="000000" w:themeColor="text1"/>
          <w:sz w:val="23"/>
          <w:szCs w:val="23"/>
          <w:lang w:eastAsia="es-CO"/>
        </w:rPr>
        <w:t>p</w:t>
      </w:r>
      <w:r w:rsidR="00E830D9" w:rsidRPr="2F2F6B58">
        <w:rPr>
          <w:rFonts w:ascii="Arial" w:hAnsi="Arial" w:cs="Arial"/>
          <w:color w:val="000000" w:themeColor="text1"/>
          <w:sz w:val="23"/>
          <w:szCs w:val="23"/>
          <w:lang w:eastAsia="es-CO"/>
        </w:rPr>
        <w:t>resent</w:t>
      </w:r>
      <w:r w:rsidR="001F14A8" w:rsidRPr="2F2F6B58">
        <w:rPr>
          <w:rFonts w:ascii="Arial" w:hAnsi="Arial" w:cs="Arial"/>
          <w:color w:val="000000" w:themeColor="text1"/>
          <w:sz w:val="23"/>
          <w:szCs w:val="23"/>
          <w:lang w:eastAsia="es-CO"/>
        </w:rPr>
        <w:t>ó</w:t>
      </w:r>
      <w:r w:rsidR="00E830D9" w:rsidRPr="2F2F6B58">
        <w:rPr>
          <w:rFonts w:ascii="Arial" w:hAnsi="Arial" w:cs="Arial"/>
          <w:color w:val="000000" w:themeColor="text1"/>
          <w:sz w:val="23"/>
          <w:szCs w:val="23"/>
          <w:lang w:eastAsia="es-CO"/>
        </w:rPr>
        <w:t xml:space="preserve"> </w:t>
      </w:r>
      <w:r w:rsidR="00057810">
        <w:rPr>
          <w:rFonts w:ascii="Arial" w:hAnsi="Arial" w:cs="Arial"/>
          <w:color w:val="000000" w:themeColor="text1"/>
          <w:sz w:val="23"/>
          <w:szCs w:val="23"/>
          <w:lang w:eastAsia="es-CO"/>
        </w:rPr>
        <w:t>a éste</w:t>
      </w:r>
      <w:r w:rsidR="0099128D" w:rsidRPr="2F2F6B58">
        <w:rPr>
          <w:rFonts w:ascii="Arial" w:hAnsi="Arial" w:cs="Arial"/>
          <w:color w:val="000000" w:themeColor="text1"/>
          <w:sz w:val="23"/>
          <w:szCs w:val="23"/>
          <w:lang w:eastAsia="es-CO"/>
        </w:rPr>
        <w:t xml:space="preserve"> </w:t>
      </w:r>
      <w:r w:rsidR="00DC7699" w:rsidRPr="2F2F6B58">
        <w:rPr>
          <w:rFonts w:ascii="Arial" w:hAnsi="Arial" w:cs="Arial"/>
          <w:color w:val="000000" w:themeColor="text1"/>
          <w:sz w:val="23"/>
          <w:szCs w:val="23"/>
          <w:lang w:eastAsia="es-CO"/>
        </w:rPr>
        <w:t xml:space="preserve">los </w:t>
      </w:r>
      <w:r w:rsidR="00E830D9" w:rsidRPr="2F2F6B58">
        <w:rPr>
          <w:rFonts w:ascii="Arial" w:hAnsi="Arial" w:cs="Arial"/>
          <w:color w:val="000000" w:themeColor="text1"/>
          <w:sz w:val="23"/>
          <w:szCs w:val="23"/>
          <w:lang w:eastAsia="es-CO"/>
        </w:rPr>
        <w:t>resultados del seguimiento trimestral a metas</w:t>
      </w:r>
      <w:r w:rsidR="00DC7699" w:rsidRPr="2F2F6B58">
        <w:rPr>
          <w:rFonts w:ascii="Arial" w:hAnsi="Arial" w:cs="Arial"/>
          <w:color w:val="000000" w:themeColor="text1"/>
          <w:sz w:val="23"/>
          <w:szCs w:val="23"/>
          <w:lang w:eastAsia="es-CO"/>
        </w:rPr>
        <w:t xml:space="preserve">, </w:t>
      </w:r>
      <w:r w:rsidR="00E830D9" w:rsidRPr="2F2F6B58">
        <w:rPr>
          <w:rFonts w:ascii="Arial" w:hAnsi="Arial" w:cs="Arial"/>
          <w:color w:val="000000" w:themeColor="text1"/>
          <w:sz w:val="23"/>
          <w:szCs w:val="23"/>
          <w:lang w:eastAsia="es-CO"/>
        </w:rPr>
        <w:t>ejecución presupuestal</w:t>
      </w:r>
      <w:r w:rsidR="00DC7699" w:rsidRPr="2F2F6B58">
        <w:rPr>
          <w:rFonts w:ascii="Arial" w:hAnsi="Arial" w:cs="Arial"/>
          <w:color w:val="000000" w:themeColor="text1"/>
          <w:sz w:val="23"/>
          <w:szCs w:val="23"/>
          <w:lang w:eastAsia="es-CO"/>
        </w:rPr>
        <w:t xml:space="preserve">, </w:t>
      </w:r>
      <w:r w:rsidR="00057810" w:rsidRPr="2F2F6B58">
        <w:rPr>
          <w:rFonts w:ascii="Arial" w:hAnsi="Arial" w:cs="Arial"/>
          <w:color w:val="000000" w:themeColor="text1"/>
          <w:sz w:val="23"/>
          <w:szCs w:val="23"/>
          <w:lang w:eastAsia="es-CO"/>
        </w:rPr>
        <w:t>indicadores</w:t>
      </w:r>
      <w:r w:rsidR="0062136A" w:rsidRPr="2F2F6B58">
        <w:rPr>
          <w:rFonts w:ascii="Arial" w:hAnsi="Arial" w:cs="Arial"/>
          <w:color w:val="000000" w:themeColor="text1"/>
          <w:sz w:val="23"/>
          <w:szCs w:val="23"/>
          <w:lang w:eastAsia="es-CO"/>
        </w:rPr>
        <w:t>, planes de acción,</w:t>
      </w:r>
      <w:r w:rsidR="00E835A2" w:rsidRPr="2F2F6B58">
        <w:rPr>
          <w:rFonts w:ascii="Arial" w:hAnsi="Arial" w:cs="Arial"/>
          <w:color w:val="000000" w:themeColor="text1"/>
          <w:sz w:val="23"/>
          <w:szCs w:val="23"/>
          <w:lang w:eastAsia="es-CO"/>
        </w:rPr>
        <w:t xml:space="preserve"> </w:t>
      </w:r>
      <w:r w:rsidR="00057810" w:rsidRPr="2F2F6B58">
        <w:rPr>
          <w:rFonts w:ascii="Arial" w:hAnsi="Arial" w:cs="Arial"/>
          <w:color w:val="000000" w:themeColor="text1"/>
          <w:sz w:val="23"/>
          <w:szCs w:val="23"/>
          <w:lang w:eastAsia="es-CO"/>
        </w:rPr>
        <w:t>plan</w:t>
      </w:r>
      <w:r w:rsidR="00E835A2" w:rsidRPr="2F2F6B58">
        <w:rPr>
          <w:rFonts w:ascii="Arial" w:hAnsi="Arial" w:cs="Arial"/>
          <w:color w:val="000000" w:themeColor="text1"/>
          <w:sz w:val="23"/>
          <w:szCs w:val="23"/>
          <w:lang w:eastAsia="es-CO"/>
        </w:rPr>
        <w:t xml:space="preserve"> anticorrupción</w:t>
      </w:r>
      <w:r w:rsidR="000A402C" w:rsidRPr="2F2F6B58">
        <w:rPr>
          <w:rFonts w:ascii="Arial" w:hAnsi="Arial" w:cs="Arial"/>
          <w:color w:val="000000" w:themeColor="text1"/>
          <w:sz w:val="23"/>
          <w:szCs w:val="23"/>
          <w:lang w:eastAsia="es-CO"/>
        </w:rPr>
        <w:t>, el grado de satisfacción de la ciudadanía</w:t>
      </w:r>
      <w:r w:rsidR="00057810">
        <w:rPr>
          <w:rFonts w:ascii="Arial" w:hAnsi="Arial" w:cs="Arial"/>
          <w:color w:val="000000" w:themeColor="text1"/>
          <w:sz w:val="23"/>
          <w:szCs w:val="23"/>
          <w:lang w:eastAsia="es-CO"/>
        </w:rPr>
        <w:t xml:space="preserve"> y el</w:t>
      </w:r>
      <w:r w:rsidR="004E4EB8">
        <w:rPr>
          <w:rFonts w:ascii="Arial" w:hAnsi="Arial" w:cs="Arial"/>
          <w:color w:val="000000" w:themeColor="text1"/>
          <w:sz w:val="23"/>
          <w:szCs w:val="23"/>
          <w:lang w:eastAsia="es-CO"/>
        </w:rPr>
        <w:t xml:space="preserve"> monitoreo de riesgos. </w:t>
      </w:r>
    </w:p>
    <w:p w14:paraId="360C1745" w14:textId="77777777" w:rsidR="00E6564D" w:rsidRDefault="00E6564D" w:rsidP="00E6564D">
      <w:pPr>
        <w:pStyle w:val="Prrafodelista"/>
        <w:widowControl/>
        <w:autoSpaceDE w:val="0"/>
        <w:autoSpaceDN w:val="0"/>
        <w:adjustRightInd w:val="0"/>
        <w:spacing w:after="33"/>
        <w:ind w:left="720"/>
        <w:jc w:val="both"/>
        <w:rPr>
          <w:rFonts w:ascii="Arial" w:hAnsi="Arial" w:cs="Arial"/>
          <w:color w:val="000000"/>
          <w:sz w:val="23"/>
          <w:szCs w:val="23"/>
          <w:lang w:eastAsia="es-CO"/>
        </w:rPr>
      </w:pPr>
    </w:p>
    <w:p w14:paraId="208BDD6D" w14:textId="53F43ACC" w:rsidR="00D42484" w:rsidRDefault="00D42484" w:rsidP="00D42484">
      <w:pPr>
        <w:pStyle w:val="Prrafodelista"/>
        <w:widowControl/>
        <w:numPr>
          <w:ilvl w:val="0"/>
          <w:numId w:val="5"/>
        </w:numPr>
        <w:autoSpaceDE w:val="0"/>
        <w:autoSpaceDN w:val="0"/>
        <w:adjustRightInd w:val="0"/>
        <w:spacing w:after="33"/>
        <w:jc w:val="both"/>
        <w:rPr>
          <w:rFonts w:ascii="Arial" w:hAnsi="Arial" w:cs="Arial"/>
          <w:color w:val="000000" w:themeColor="text1"/>
          <w:sz w:val="23"/>
          <w:szCs w:val="23"/>
          <w:lang w:eastAsia="es-CO"/>
        </w:rPr>
      </w:pPr>
      <w:r w:rsidRPr="00813706">
        <w:rPr>
          <w:rFonts w:ascii="Arial" w:hAnsi="Arial" w:cs="Arial"/>
          <w:color w:val="000000" w:themeColor="text1"/>
          <w:sz w:val="23"/>
          <w:szCs w:val="23"/>
          <w:lang w:eastAsia="es-CO"/>
        </w:rPr>
        <w:t>En los meses de abril y junio la OAP, realiz</w:t>
      </w:r>
      <w:r w:rsidR="00057810">
        <w:rPr>
          <w:rFonts w:ascii="Arial" w:hAnsi="Arial" w:cs="Arial"/>
          <w:color w:val="000000" w:themeColor="text1"/>
          <w:sz w:val="23"/>
          <w:szCs w:val="23"/>
          <w:lang w:eastAsia="es-CO"/>
        </w:rPr>
        <w:t>ó</w:t>
      </w:r>
      <w:r w:rsidRPr="00813706">
        <w:rPr>
          <w:rFonts w:ascii="Arial" w:hAnsi="Arial" w:cs="Arial"/>
          <w:color w:val="000000" w:themeColor="text1"/>
          <w:sz w:val="23"/>
          <w:szCs w:val="23"/>
          <w:lang w:eastAsia="es-CO"/>
        </w:rPr>
        <w:t xml:space="preserve"> mesas de seguimiento con las Gerencias de Proyectos, para dar a conocer los avances en la ejecución presupuestal y de metas para la vigencia 2020 y avance PDD 2016-2020</w:t>
      </w:r>
      <w:r>
        <w:rPr>
          <w:rFonts w:ascii="Arial" w:hAnsi="Arial" w:cs="Arial"/>
          <w:color w:val="000000" w:themeColor="text1"/>
          <w:sz w:val="23"/>
          <w:szCs w:val="23"/>
          <w:lang w:eastAsia="es-CO"/>
        </w:rPr>
        <w:t>.</w:t>
      </w:r>
    </w:p>
    <w:p w14:paraId="31A90BAF" w14:textId="77777777" w:rsidR="00D42484" w:rsidRPr="00D42484" w:rsidRDefault="00D42484" w:rsidP="00D42484">
      <w:pPr>
        <w:pStyle w:val="Prrafodelista"/>
        <w:rPr>
          <w:rFonts w:ascii="Arial" w:hAnsi="Arial" w:cs="Arial"/>
          <w:color w:val="000000" w:themeColor="text1"/>
          <w:sz w:val="23"/>
          <w:szCs w:val="23"/>
          <w:lang w:eastAsia="es-CO"/>
        </w:rPr>
      </w:pPr>
    </w:p>
    <w:p w14:paraId="4949F213" w14:textId="5B808883" w:rsidR="00A24B6A" w:rsidRPr="00A24B6A" w:rsidRDefault="00A24B6A" w:rsidP="00A24B6A">
      <w:pPr>
        <w:pStyle w:val="Prrafodelista"/>
        <w:widowControl/>
        <w:numPr>
          <w:ilvl w:val="0"/>
          <w:numId w:val="5"/>
        </w:numPr>
        <w:autoSpaceDE w:val="0"/>
        <w:autoSpaceDN w:val="0"/>
        <w:adjustRightInd w:val="0"/>
        <w:spacing w:after="33"/>
        <w:jc w:val="both"/>
      </w:pPr>
      <w:r w:rsidRPr="2F2F6B58">
        <w:rPr>
          <w:rFonts w:ascii="Arial" w:hAnsi="Arial" w:cs="Arial"/>
          <w:color w:val="000000" w:themeColor="text1"/>
          <w:sz w:val="23"/>
          <w:szCs w:val="23"/>
          <w:lang w:eastAsia="es-CO"/>
        </w:rPr>
        <w:t>La OAP elaboró y publicó el informe de seguimiento de indicadores del primer trimestre, en dicho informe se generaron alertas con respecto a los indicadores que obtuvieron resultados inferiores a la meta establecida y se realizaron las observaciones correspondientes para cada uno de los procesos. Este informe fue publicado y socializado con todos los directivos y enlaces de proceso, posteriormente fue utilizado como insumo para las mesas de trabajo de adecuación de la batería de indicadores para la vigencia 2020.</w:t>
      </w:r>
    </w:p>
    <w:p w14:paraId="6A4628AA" w14:textId="77777777" w:rsidR="00E6564D" w:rsidRPr="00E6564D" w:rsidRDefault="00E6564D" w:rsidP="00E6564D">
      <w:pPr>
        <w:pStyle w:val="Prrafodelista"/>
        <w:widowControl/>
        <w:autoSpaceDE w:val="0"/>
        <w:autoSpaceDN w:val="0"/>
        <w:adjustRightInd w:val="0"/>
        <w:spacing w:after="33"/>
        <w:ind w:left="720"/>
        <w:jc w:val="both"/>
      </w:pPr>
    </w:p>
    <w:p w14:paraId="344896C9" w14:textId="08E59307" w:rsidR="00A24B6A" w:rsidRPr="00034CE9" w:rsidRDefault="00761F97" w:rsidP="009C1121">
      <w:pPr>
        <w:pStyle w:val="Prrafodelista"/>
        <w:widowControl/>
        <w:numPr>
          <w:ilvl w:val="0"/>
          <w:numId w:val="5"/>
        </w:numPr>
        <w:autoSpaceDE w:val="0"/>
        <w:autoSpaceDN w:val="0"/>
        <w:adjustRightInd w:val="0"/>
        <w:spacing w:after="33"/>
        <w:jc w:val="both"/>
      </w:pPr>
      <w:r w:rsidRPr="008A4209">
        <w:rPr>
          <w:rFonts w:ascii="Arial" w:hAnsi="Arial" w:cs="Arial"/>
          <w:color w:val="000000" w:themeColor="text1"/>
          <w:sz w:val="23"/>
          <w:szCs w:val="23"/>
          <w:lang w:eastAsia="es-CO"/>
        </w:rPr>
        <w:lastRenderedPageBreak/>
        <w:t xml:space="preserve">La OAP </w:t>
      </w:r>
      <w:r w:rsidR="0038789C" w:rsidRPr="008A4209">
        <w:rPr>
          <w:rFonts w:ascii="Arial" w:hAnsi="Arial" w:cs="Arial"/>
          <w:color w:val="000000" w:themeColor="text1"/>
          <w:sz w:val="23"/>
          <w:szCs w:val="23"/>
          <w:lang w:eastAsia="es-CO"/>
        </w:rPr>
        <w:t xml:space="preserve">realizó mesas de trabajo </w:t>
      </w:r>
      <w:r w:rsidR="00927133" w:rsidRPr="008A4209">
        <w:rPr>
          <w:rFonts w:ascii="Arial" w:hAnsi="Arial" w:cs="Arial"/>
          <w:color w:val="000000" w:themeColor="text1"/>
          <w:sz w:val="23"/>
          <w:szCs w:val="23"/>
          <w:lang w:eastAsia="es-CO"/>
        </w:rPr>
        <w:t xml:space="preserve">en el mes de mayo </w:t>
      </w:r>
      <w:r w:rsidR="0038789C" w:rsidRPr="008A4209">
        <w:rPr>
          <w:rFonts w:ascii="Arial" w:hAnsi="Arial" w:cs="Arial"/>
          <w:color w:val="000000" w:themeColor="text1"/>
          <w:sz w:val="23"/>
          <w:szCs w:val="23"/>
          <w:lang w:eastAsia="es-CO"/>
        </w:rPr>
        <w:t>con los procesos para revisar</w:t>
      </w:r>
      <w:r w:rsidR="00ED05D7" w:rsidRPr="008A4209">
        <w:rPr>
          <w:rFonts w:ascii="Arial" w:hAnsi="Arial" w:cs="Arial"/>
          <w:color w:val="000000" w:themeColor="text1"/>
          <w:sz w:val="23"/>
          <w:szCs w:val="23"/>
          <w:lang w:eastAsia="es-CO"/>
        </w:rPr>
        <w:t xml:space="preserve"> los indicadores</w:t>
      </w:r>
      <w:r w:rsidR="0038789C" w:rsidRPr="008A4209">
        <w:rPr>
          <w:rFonts w:ascii="Arial" w:hAnsi="Arial" w:cs="Arial"/>
          <w:color w:val="000000" w:themeColor="text1"/>
          <w:sz w:val="23"/>
          <w:szCs w:val="23"/>
          <w:lang w:eastAsia="es-CO"/>
        </w:rPr>
        <w:t xml:space="preserve"> y promover</w:t>
      </w:r>
      <w:r w:rsidR="0024431E" w:rsidRPr="008A4209">
        <w:rPr>
          <w:rFonts w:ascii="Arial" w:hAnsi="Arial" w:cs="Arial"/>
          <w:color w:val="000000" w:themeColor="text1"/>
          <w:sz w:val="23"/>
          <w:szCs w:val="23"/>
          <w:lang w:eastAsia="es-CO"/>
        </w:rPr>
        <w:t xml:space="preserve"> que estos brinden información suficiente y pertinente para establecer el grado de avance</w:t>
      </w:r>
      <w:r w:rsidR="0038789C" w:rsidRPr="008A4209">
        <w:rPr>
          <w:rFonts w:ascii="Arial" w:hAnsi="Arial" w:cs="Arial"/>
          <w:color w:val="000000" w:themeColor="text1"/>
          <w:sz w:val="23"/>
          <w:szCs w:val="23"/>
          <w:lang w:eastAsia="es-CO"/>
        </w:rPr>
        <w:t xml:space="preserve"> </w:t>
      </w:r>
      <w:r w:rsidR="008A4209" w:rsidRPr="008A4209">
        <w:rPr>
          <w:rFonts w:ascii="Arial" w:hAnsi="Arial" w:cs="Arial"/>
          <w:color w:val="000000" w:themeColor="text1"/>
          <w:sz w:val="23"/>
          <w:szCs w:val="23"/>
          <w:lang w:eastAsia="es-CO"/>
        </w:rPr>
        <w:t xml:space="preserve">de los procesos </w:t>
      </w:r>
    </w:p>
    <w:p w14:paraId="58DFF68E" w14:textId="77777777" w:rsidR="00034CE9" w:rsidRDefault="00034CE9" w:rsidP="00034CE9">
      <w:pPr>
        <w:pStyle w:val="Prrafodelista"/>
      </w:pPr>
    </w:p>
    <w:p w14:paraId="759D359D" w14:textId="1CE8CD25" w:rsidR="004E4EB8" w:rsidRDefault="008B3047" w:rsidP="009C1121">
      <w:pPr>
        <w:pStyle w:val="Prrafodelista"/>
        <w:widowControl/>
        <w:numPr>
          <w:ilvl w:val="0"/>
          <w:numId w:val="5"/>
        </w:numPr>
        <w:autoSpaceDE w:val="0"/>
        <w:autoSpaceDN w:val="0"/>
        <w:adjustRightInd w:val="0"/>
        <w:spacing w:after="33"/>
        <w:jc w:val="both"/>
        <w:rPr>
          <w:rFonts w:ascii="Arial" w:hAnsi="Arial" w:cs="Arial"/>
          <w:color w:val="000000" w:themeColor="text1"/>
          <w:sz w:val="23"/>
          <w:szCs w:val="23"/>
          <w:lang w:eastAsia="es-CO"/>
        </w:rPr>
      </w:pPr>
      <w:r w:rsidRPr="009A391F">
        <w:rPr>
          <w:rFonts w:ascii="Arial" w:hAnsi="Arial" w:cs="Arial"/>
          <w:color w:val="000000" w:themeColor="text1"/>
          <w:sz w:val="23"/>
          <w:szCs w:val="23"/>
          <w:lang w:eastAsia="es-CO"/>
        </w:rPr>
        <w:t xml:space="preserve">La </w:t>
      </w:r>
      <w:r w:rsidR="001F62C6" w:rsidRPr="009A391F">
        <w:rPr>
          <w:rFonts w:ascii="Arial" w:hAnsi="Arial" w:cs="Arial"/>
          <w:color w:val="000000" w:themeColor="text1"/>
          <w:sz w:val="23"/>
          <w:szCs w:val="23"/>
          <w:lang w:eastAsia="es-CO"/>
        </w:rPr>
        <w:t xml:space="preserve">OAP </w:t>
      </w:r>
      <w:r w:rsidR="0019556A" w:rsidRPr="009A391F">
        <w:rPr>
          <w:rFonts w:ascii="Arial" w:hAnsi="Arial" w:cs="Arial"/>
          <w:color w:val="000000" w:themeColor="text1"/>
          <w:sz w:val="23"/>
          <w:szCs w:val="23"/>
          <w:lang w:eastAsia="es-CO"/>
        </w:rPr>
        <w:t xml:space="preserve">realizó el monitoreo </w:t>
      </w:r>
      <w:r w:rsidR="00AF4696" w:rsidRPr="009A391F">
        <w:rPr>
          <w:rFonts w:ascii="Arial" w:hAnsi="Arial" w:cs="Arial"/>
          <w:color w:val="000000" w:themeColor="text1"/>
          <w:sz w:val="23"/>
          <w:szCs w:val="23"/>
          <w:lang w:eastAsia="es-CO"/>
        </w:rPr>
        <w:t xml:space="preserve">a los mapas de riesgos </w:t>
      </w:r>
      <w:r w:rsidR="009A391F" w:rsidRPr="009A391F">
        <w:rPr>
          <w:rFonts w:ascii="Arial" w:hAnsi="Arial" w:cs="Arial"/>
          <w:color w:val="000000" w:themeColor="text1"/>
          <w:sz w:val="23"/>
          <w:szCs w:val="23"/>
          <w:lang w:eastAsia="es-CO"/>
        </w:rPr>
        <w:t>de los procesos (riesgos de gestión, corrupción y seguridad de la información)</w:t>
      </w:r>
      <w:r w:rsidR="003E34C7">
        <w:rPr>
          <w:rFonts w:ascii="Arial" w:hAnsi="Arial" w:cs="Arial"/>
          <w:color w:val="000000" w:themeColor="text1"/>
          <w:sz w:val="23"/>
          <w:szCs w:val="23"/>
          <w:lang w:eastAsia="es-CO"/>
        </w:rPr>
        <w:t xml:space="preserve"> donde se generaron </w:t>
      </w:r>
      <w:r w:rsidR="00B341D1">
        <w:rPr>
          <w:rFonts w:ascii="Arial" w:hAnsi="Arial" w:cs="Arial"/>
          <w:color w:val="000000" w:themeColor="text1"/>
          <w:sz w:val="23"/>
          <w:szCs w:val="23"/>
          <w:lang w:eastAsia="es-CO"/>
        </w:rPr>
        <w:t xml:space="preserve">observaciones y </w:t>
      </w:r>
      <w:r w:rsidR="00412BC8">
        <w:rPr>
          <w:rFonts w:ascii="Arial" w:hAnsi="Arial" w:cs="Arial"/>
          <w:color w:val="000000" w:themeColor="text1"/>
          <w:sz w:val="23"/>
          <w:szCs w:val="23"/>
          <w:lang w:eastAsia="es-CO"/>
        </w:rPr>
        <w:t xml:space="preserve">sugerencias sobre </w:t>
      </w:r>
      <w:r w:rsidR="005534D7">
        <w:rPr>
          <w:rFonts w:ascii="Arial" w:hAnsi="Arial" w:cs="Arial"/>
          <w:color w:val="000000" w:themeColor="text1"/>
          <w:sz w:val="23"/>
          <w:szCs w:val="23"/>
          <w:lang w:eastAsia="es-CO"/>
        </w:rPr>
        <w:t>diseño, evaluación y ejecución del control</w:t>
      </w:r>
      <w:r w:rsidR="002F610A">
        <w:rPr>
          <w:rFonts w:ascii="Arial" w:hAnsi="Arial" w:cs="Arial"/>
          <w:color w:val="000000" w:themeColor="text1"/>
          <w:sz w:val="23"/>
          <w:szCs w:val="23"/>
          <w:lang w:eastAsia="es-CO"/>
        </w:rPr>
        <w:t xml:space="preserve"> y las actividades de control</w:t>
      </w:r>
    </w:p>
    <w:p w14:paraId="2B1ED13B" w14:textId="44A2CA20" w:rsidR="004E4EB8" w:rsidRPr="004E4EB8" w:rsidRDefault="004E4EB8" w:rsidP="004E4EB8">
      <w:pPr>
        <w:pStyle w:val="Prrafodelista"/>
        <w:rPr>
          <w:rFonts w:ascii="Arial" w:hAnsi="Arial" w:cs="Arial"/>
          <w:color w:val="000000" w:themeColor="text1"/>
          <w:sz w:val="23"/>
          <w:szCs w:val="23"/>
          <w:lang w:eastAsia="es-CO"/>
        </w:rPr>
      </w:pPr>
    </w:p>
    <w:p w14:paraId="5A72AE25" w14:textId="47F03A18" w:rsidR="00023D38" w:rsidRDefault="005E3038" w:rsidP="009C1121">
      <w:pPr>
        <w:pStyle w:val="Prrafodelista"/>
        <w:widowControl/>
        <w:numPr>
          <w:ilvl w:val="0"/>
          <w:numId w:val="5"/>
        </w:numPr>
        <w:autoSpaceDE w:val="0"/>
        <w:autoSpaceDN w:val="0"/>
        <w:adjustRightInd w:val="0"/>
        <w:spacing w:after="33"/>
        <w:jc w:val="both"/>
        <w:rPr>
          <w:rFonts w:ascii="Arial" w:hAnsi="Arial" w:cs="Arial"/>
          <w:color w:val="000000" w:themeColor="text1"/>
          <w:sz w:val="23"/>
          <w:szCs w:val="23"/>
          <w:lang w:eastAsia="es-CO"/>
        </w:rPr>
      </w:pPr>
      <w:r>
        <w:rPr>
          <w:rFonts w:ascii="Arial" w:hAnsi="Arial" w:cs="Arial"/>
          <w:color w:val="000000" w:themeColor="text1"/>
          <w:sz w:val="23"/>
          <w:szCs w:val="23"/>
          <w:lang w:eastAsia="es-CO"/>
        </w:rPr>
        <w:t xml:space="preserve">En </w:t>
      </w:r>
      <w:r w:rsidR="0064494F">
        <w:rPr>
          <w:rFonts w:ascii="Arial" w:hAnsi="Arial" w:cs="Arial"/>
          <w:color w:val="000000" w:themeColor="text1"/>
          <w:sz w:val="23"/>
          <w:szCs w:val="23"/>
          <w:lang w:eastAsia="es-CO"/>
        </w:rPr>
        <w:t>el mes de junio se realiz</w:t>
      </w:r>
      <w:r w:rsidR="00057810">
        <w:rPr>
          <w:rFonts w:ascii="Arial" w:hAnsi="Arial" w:cs="Arial"/>
          <w:color w:val="000000" w:themeColor="text1"/>
          <w:sz w:val="23"/>
          <w:szCs w:val="23"/>
          <w:lang w:eastAsia="es-CO"/>
        </w:rPr>
        <w:t>aron</w:t>
      </w:r>
      <w:r w:rsidR="0064494F">
        <w:rPr>
          <w:rFonts w:ascii="Arial" w:hAnsi="Arial" w:cs="Arial"/>
          <w:color w:val="000000" w:themeColor="text1"/>
          <w:sz w:val="23"/>
          <w:szCs w:val="23"/>
          <w:lang w:eastAsia="es-CO"/>
        </w:rPr>
        <w:t xml:space="preserve"> mesas de trabajo con los procesos </w:t>
      </w:r>
      <w:r w:rsidR="00057810">
        <w:rPr>
          <w:rFonts w:ascii="Arial" w:hAnsi="Arial" w:cs="Arial"/>
          <w:color w:val="000000" w:themeColor="text1"/>
          <w:sz w:val="23"/>
          <w:szCs w:val="23"/>
          <w:lang w:eastAsia="es-CO"/>
        </w:rPr>
        <w:t>en</w:t>
      </w:r>
      <w:r w:rsidR="0064494F">
        <w:rPr>
          <w:rFonts w:ascii="Arial" w:hAnsi="Arial" w:cs="Arial"/>
          <w:color w:val="000000" w:themeColor="text1"/>
          <w:sz w:val="23"/>
          <w:szCs w:val="23"/>
          <w:lang w:eastAsia="es-CO"/>
        </w:rPr>
        <w:t xml:space="preserve"> donde se explica</w:t>
      </w:r>
      <w:r w:rsidR="00057810">
        <w:rPr>
          <w:rFonts w:ascii="Arial" w:hAnsi="Arial" w:cs="Arial"/>
          <w:color w:val="000000" w:themeColor="text1"/>
          <w:sz w:val="23"/>
          <w:szCs w:val="23"/>
          <w:lang w:eastAsia="es-CO"/>
        </w:rPr>
        <w:t>ron</w:t>
      </w:r>
      <w:r w:rsidR="0064494F">
        <w:rPr>
          <w:rFonts w:ascii="Arial" w:hAnsi="Arial" w:cs="Arial"/>
          <w:color w:val="000000" w:themeColor="text1"/>
          <w:sz w:val="23"/>
          <w:szCs w:val="23"/>
          <w:lang w:eastAsia="es-CO"/>
        </w:rPr>
        <w:t xml:space="preserve"> las observaciones </w:t>
      </w:r>
      <w:r w:rsidR="00F137E7">
        <w:rPr>
          <w:rFonts w:ascii="Arial" w:hAnsi="Arial" w:cs="Arial"/>
          <w:color w:val="000000" w:themeColor="text1"/>
          <w:sz w:val="23"/>
          <w:szCs w:val="23"/>
          <w:lang w:eastAsia="es-CO"/>
        </w:rPr>
        <w:t>del monitoreo de riesgos</w:t>
      </w:r>
      <w:r w:rsidR="00C47AD9">
        <w:rPr>
          <w:rFonts w:ascii="Arial" w:hAnsi="Arial" w:cs="Arial"/>
          <w:color w:val="000000" w:themeColor="text1"/>
          <w:sz w:val="23"/>
          <w:szCs w:val="23"/>
          <w:lang w:eastAsia="es-CO"/>
        </w:rPr>
        <w:t xml:space="preserve"> y se les </w:t>
      </w:r>
      <w:r w:rsidR="00D72F9F">
        <w:rPr>
          <w:rFonts w:ascii="Arial" w:hAnsi="Arial" w:cs="Arial"/>
          <w:color w:val="000000" w:themeColor="text1"/>
          <w:sz w:val="23"/>
          <w:szCs w:val="23"/>
          <w:lang w:eastAsia="es-CO"/>
        </w:rPr>
        <w:t xml:space="preserve">recordó </w:t>
      </w:r>
      <w:r w:rsidR="009A7754">
        <w:rPr>
          <w:rFonts w:ascii="Arial" w:hAnsi="Arial" w:cs="Arial"/>
          <w:color w:val="000000" w:themeColor="text1"/>
          <w:sz w:val="23"/>
          <w:szCs w:val="23"/>
          <w:lang w:eastAsia="es-CO"/>
        </w:rPr>
        <w:t>la metodología de riesgos de la UAERMV.</w:t>
      </w:r>
    </w:p>
    <w:p w14:paraId="7C8F94AF" w14:textId="44A2CA20" w:rsidR="00023D38" w:rsidRPr="00023D38" w:rsidRDefault="00023D38" w:rsidP="00023D38">
      <w:pPr>
        <w:pStyle w:val="Prrafodelista"/>
        <w:rPr>
          <w:rFonts w:ascii="Arial" w:hAnsi="Arial" w:cs="Arial"/>
          <w:color w:val="000000" w:themeColor="text1"/>
          <w:sz w:val="23"/>
          <w:szCs w:val="23"/>
          <w:lang w:eastAsia="es-CO"/>
        </w:rPr>
      </w:pPr>
    </w:p>
    <w:p w14:paraId="27E009AD" w14:textId="702A0669" w:rsidR="00034CE9" w:rsidRDefault="00BF6176" w:rsidP="009C1121">
      <w:pPr>
        <w:pStyle w:val="Prrafodelista"/>
        <w:widowControl/>
        <w:numPr>
          <w:ilvl w:val="0"/>
          <w:numId w:val="5"/>
        </w:numPr>
        <w:autoSpaceDE w:val="0"/>
        <w:autoSpaceDN w:val="0"/>
        <w:adjustRightInd w:val="0"/>
        <w:spacing w:after="33"/>
        <w:jc w:val="both"/>
        <w:rPr>
          <w:rFonts w:ascii="Arial" w:hAnsi="Arial" w:cs="Arial"/>
          <w:color w:val="000000" w:themeColor="text1"/>
          <w:sz w:val="23"/>
          <w:szCs w:val="23"/>
          <w:lang w:eastAsia="es-CO"/>
        </w:rPr>
      </w:pPr>
      <w:r>
        <w:rPr>
          <w:rFonts w:ascii="Arial" w:hAnsi="Arial" w:cs="Arial"/>
          <w:color w:val="000000" w:themeColor="text1"/>
          <w:sz w:val="23"/>
          <w:szCs w:val="23"/>
          <w:lang w:eastAsia="es-CO"/>
        </w:rPr>
        <w:t>La entidad</w:t>
      </w:r>
      <w:r w:rsidR="00023D38" w:rsidRPr="00A64A05">
        <w:rPr>
          <w:rFonts w:ascii="Arial" w:hAnsi="Arial" w:cs="Arial"/>
          <w:color w:val="000000" w:themeColor="text1"/>
          <w:sz w:val="23"/>
          <w:szCs w:val="23"/>
          <w:lang w:eastAsia="es-CO"/>
        </w:rPr>
        <w:t xml:space="preserve"> evalu</w:t>
      </w:r>
      <w:r w:rsidR="00131052" w:rsidRPr="00A64A05">
        <w:rPr>
          <w:rFonts w:ascii="Arial" w:hAnsi="Arial" w:cs="Arial"/>
          <w:color w:val="000000" w:themeColor="text1"/>
          <w:sz w:val="23"/>
          <w:szCs w:val="23"/>
          <w:lang w:eastAsia="es-CO"/>
        </w:rPr>
        <w:t xml:space="preserve">ó </w:t>
      </w:r>
      <w:r w:rsidR="000C6C39">
        <w:rPr>
          <w:rFonts w:ascii="Arial" w:hAnsi="Arial" w:cs="Arial"/>
          <w:color w:val="000000" w:themeColor="text1"/>
          <w:sz w:val="23"/>
          <w:szCs w:val="23"/>
          <w:lang w:eastAsia="es-CO"/>
        </w:rPr>
        <w:t xml:space="preserve">trimestralmente </w:t>
      </w:r>
      <w:r w:rsidR="00131052" w:rsidRPr="00A64A05">
        <w:rPr>
          <w:rFonts w:ascii="Arial" w:hAnsi="Arial" w:cs="Arial"/>
          <w:color w:val="000000" w:themeColor="text1"/>
          <w:sz w:val="23"/>
          <w:szCs w:val="23"/>
          <w:lang w:eastAsia="es-CO"/>
        </w:rPr>
        <w:t>la percepción de los grupos de valor</w:t>
      </w:r>
      <w:r w:rsidR="00A64A05" w:rsidRPr="00A64A05">
        <w:t xml:space="preserve"> </w:t>
      </w:r>
      <w:r w:rsidR="00A64A05" w:rsidRPr="00A64A05">
        <w:rPr>
          <w:rFonts w:ascii="Arial" w:hAnsi="Arial" w:cs="Arial"/>
          <w:color w:val="000000" w:themeColor="text1"/>
          <w:sz w:val="23"/>
          <w:szCs w:val="23"/>
          <w:lang w:eastAsia="es-CO"/>
        </w:rPr>
        <w:t>frente a</w:t>
      </w:r>
      <w:r w:rsidR="00F435A5">
        <w:rPr>
          <w:rFonts w:ascii="Arial" w:hAnsi="Arial" w:cs="Arial"/>
          <w:color w:val="000000" w:themeColor="text1"/>
          <w:sz w:val="23"/>
          <w:szCs w:val="23"/>
          <w:lang w:eastAsia="es-CO"/>
        </w:rPr>
        <w:t>:</w:t>
      </w:r>
      <w:r w:rsidR="00A64A05" w:rsidRPr="00A64A05">
        <w:rPr>
          <w:rFonts w:ascii="Arial" w:hAnsi="Arial" w:cs="Arial"/>
          <w:color w:val="000000" w:themeColor="text1"/>
          <w:sz w:val="23"/>
          <w:szCs w:val="23"/>
          <w:lang w:eastAsia="es-CO"/>
        </w:rPr>
        <w:t xml:space="preserve"> la satisfacción </w:t>
      </w:r>
      <w:r w:rsidR="009760B2">
        <w:rPr>
          <w:rFonts w:ascii="Arial" w:hAnsi="Arial" w:cs="Arial"/>
          <w:color w:val="000000" w:themeColor="text1"/>
          <w:sz w:val="23"/>
          <w:szCs w:val="23"/>
          <w:lang w:eastAsia="es-CO"/>
        </w:rPr>
        <w:t>del cliente interno</w:t>
      </w:r>
      <w:r w:rsidR="00F435A5">
        <w:rPr>
          <w:rFonts w:ascii="Arial" w:hAnsi="Arial" w:cs="Arial"/>
          <w:color w:val="000000" w:themeColor="text1"/>
          <w:sz w:val="23"/>
          <w:szCs w:val="23"/>
          <w:lang w:eastAsia="es-CO"/>
        </w:rPr>
        <w:t xml:space="preserve">, </w:t>
      </w:r>
      <w:r w:rsidR="00A64A05" w:rsidRPr="00A64A05">
        <w:rPr>
          <w:rFonts w:ascii="Arial" w:hAnsi="Arial" w:cs="Arial"/>
          <w:color w:val="000000" w:themeColor="text1"/>
          <w:sz w:val="23"/>
          <w:szCs w:val="23"/>
          <w:lang w:eastAsia="es-CO"/>
        </w:rPr>
        <w:t>los servicios</w:t>
      </w:r>
      <w:r w:rsidR="00A64A05">
        <w:rPr>
          <w:rFonts w:ascii="Arial" w:hAnsi="Arial" w:cs="Arial"/>
          <w:color w:val="000000" w:themeColor="text1"/>
          <w:sz w:val="23"/>
          <w:szCs w:val="23"/>
          <w:lang w:eastAsia="es-CO"/>
        </w:rPr>
        <w:t xml:space="preserve"> </w:t>
      </w:r>
      <w:r w:rsidR="00A64A05" w:rsidRPr="00A64A05">
        <w:rPr>
          <w:rFonts w:ascii="Arial" w:hAnsi="Arial" w:cs="Arial"/>
          <w:color w:val="000000" w:themeColor="text1"/>
          <w:sz w:val="23"/>
          <w:szCs w:val="23"/>
          <w:lang w:eastAsia="es-CO"/>
        </w:rPr>
        <w:t>prestados</w:t>
      </w:r>
      <w:r w:rsidR="00057810">
        <w:rPr>
          <w:rFonts w:ascii="Arial" w:hAnsi="Arial" w:cs="Arial"/>
          <w:color w:val="000000" w:themeColor="text1"/>
          <w:sz w:val="23"/>
          <w:szCs w:val="23"/>
          <w:lang w:eastAsia="es-CO"/>
        </w:rPr>
        <w:t>,</w:t>
      </w:r>
      <w:r w:rsidR="000B642D">
        <w:rPr>
          <w:rFonts w:ascii="Arial" w:hAnsi="Arial" w:cs="Arial"/>
          <w:color w:val="000000" w:themeColor="text1"/>
          <w:sz w:val="23"/>
          <w:szCs w:val="23"/>
          <w:lang w:eastAsia="es-CO"/>
        </w:rPr>
        <w:t xml:space="preserve"> intervenciones </w:t>
      </w:r>
      <w:r w:rsidR="00A64A05" w:rsidRPr="00A64A05">
        <w:rPr>
          <w:rFonts w:ascii="Arial" w:hAnsi="Arial" w:cs="Arial"/>
          <w:color w:val="000000" w:themeColor="text1"/>
          <w:sz w:val="23"/>
          <w:szCs w:val="23"/>
          <w:lang w:eastAsia="es-CO"/>
        </w:rPr>
        <w:t>y, en general, a la gestión de la entidad</w:t>
      </w:r>
      <w:r w:rsidR="0058531F">
        <w:rPr>
          <w:rFonts w:ascii="Arial" w:hAnsi="Arial" w:cs="Arial"/>
          <w:color w:val="000000" w:themeColor="text1"/>
          <w:sz w:val="23"/>
          <w:szCs w:val="23"/>
          <w:lang w:eastAsia="es-CO"/>
        </w:rPr>
        <w:t xml:space="preserve"> </w:t>
      </w:r>
      <w:r w:rsidR="00057810">
        <w:rPr>
          <w:rFonts w:ascii="Arial" w:hAnsi="Arial" w:cs="Arial"/>
          <w:color w:val="000000" w:themeColor="text1"/>
          <w:sz w:val="23"/>
          <w:szCs w:val="23"/>
          <w:lang w:eastAsia="es-CO"/>
        </w:rPr>
        <w:t xml:space="preserve">en sus </w:t>
      </w:r>
      <w:r w:rsidR="0058531F">
        <w:rPr>
          <w:rFonts w:ascii="Arial" w:hAnsi="Arial" w:cs="Arial"/>
          <w:color w:val="000000" w:themeColor="text1"/>
          <w:sz w:val="23"/>
          <w:szCs w:val="23"/>
          <w:lang w:eastAsia="es-CO"/>
        </w:rPr>
        <w:t>respuesta</w:t>
      </w:r>
      <w:r w:rsidR="00057810">
        <w:rPr>
          <w:rFonts w:ascii="Arial" w:hAnsi="Arial" w:cs="Arial"/>
          <w:color w:val="000000" w:themeColor="text1"/>
          <w:sz w:val="23"/>
          <w:szCs w:val="23"/>
          <w:lang w:eastAsia="es-CO"/>
        </w:rPr>
        <w:t>s</w:t>
      </w:r>
      <w:r w:rsidR="0058531F">
        <w:rPr>
          <w:rFonts w:ascii="Arial" w:hAnsi="Arial" w:cs="Arial"/>
          <w:color w:val="000000" w:themeColor="text1"/>
          <w:sz w:val="23"/>
          <w:szCs w:val="23"/>
          <w:lang w:eastAsia="es-CO"/>
        </w:rPr>
        <w:t xml:space="preserve"> </w:t>
      </w:r>
      <w:r w:rsidR="00057810">
        <w:rPr>
          <w:rFonts w:ascii="Arial" w:hAnsi="Arial" w:cs="Arial"/>
          <w:color w:val="000000" w:themeColor="text1"/>
          <w:sz w:val="23"/>
          <w:szCs w:val="23"/>
          <w:lang w:eastAsia="es-CO"/>
        </w:rPr>
        <w:t>a las</w:t>
      </w:r>
      <w:r w:rsidR="0058531F">
        <w:rPr>
          <w:rFonts w:ascii="Arial" w:hAnsi="Arial" w:cs="Arial"/>
          <w:color w:val="000000" w:themeColor="text1"/>
          <w:sz w:val="23"/>
          <w:szCs w:val="23"/>
          <w:lang w:eastAsia="es-CO"/>
        </w:rPr>
        <w:t xml:space="preserve"> </w:t>
      </w:r>
      <w:r w:rsidR="00EC25F4">
        <w:rPr>
          <w:rFonts w:ascii="Arial" w:hAnsi="Arial" w:cs="Arial"/>
          <w:color w:val="000000" w:themeColor="text1"/>
          <w:sz w:val="23"/>
          <w:szCs w:val="23"/>
          <w:lang w:eastAsia="es-CO"/>
        </w:rPr>
        <w:t>PQR</w:t>
      </w:r>
      <w:r w:rsidR="009422D5">
        <w:rPr>
          <w:rFonts w:ascii="Arial" w:hAnsi="Arial" w:cs="Arial"/>
          <w:color w:val="000000" w:themeColor="text1"/>
          <w:sz w:val="23"/>
          <w:szCs w:val="23"/>
          <w:lang w:eastAsia="es-CO"/>
        </w:rPr>
        <w:t>S</w:t>
      </w:r>
      <w:r w:rsidR="00A64A05" w:rsidRPr="00A64A05">
        <w:rPr>
          <w:rFonts w:ascii="Arial" w:hAnsi="Arial" w:cs="Arial"/>
          <w:color w:val="000000" w:themeColor="text1"/>
          <w:sz w:val="23"/>
          <w:szCs w:val="23"/>
          <w:lang w:eastAsia="es-CO"/>
        </w:rPr>
        <w:t>.</w:t>
      </w:r>
      <w:r w:rsidR="00F137E7" w:rsidRPr="00A64A05">
        <w:rPr>
          <w:rFonts w:ascii="Arial" w:hAnsi="Arial" w:cs="Arial"/>
          <w:color w:val="000000" w:themeColor="text1"/>
          <w:sz w:val="23"/>
          <w:szCs w:val="23"/>
          <w:lang w:eastAsia="es-CO"/>
        </w:rPr>
        <w:t xml:space="preserve"> </w:t>
      </w:r>
    </w:p>
    <w:p w14:paraId="204A1B0F" w14:textId="77777777" w:rsidR="008A4209" w:rsidRPr="006A7475" w:rsidRDefault="008A4209" w:rsidP="006A7475">
      <w:pPr>
        <w:widowControl/>
        <w:autoSpaceDE w:val="0"/>
        <w:autoSpaceDN w:val="0"/>
        <w:adjustRightInd w:val="0"/>
        <w:spacing w:after="33"/>
        <w:jc w:val="both"/>
        <w:rPr>
          <w:rFonts w:ascii="Arial" w:hAnsi="Arial" w:cs="Arial"/>
          <w:color w:val="000000" w:themeColor="text1"/>
          <w:sz w:val="23"/>
          <w:szCs w:val="23"/>
          <w:lang w:eastAsia="es-CO"/>
        </w:rPr>
      </w:pPr>
    </w:p>
    <w:p w14:paraId="09802553" w14:textId="2C1126D2" w:rsidR="004D4185" w:rsidRDefault="004E4323" w:rsidP="004D4185">
      <w:pPr>
        <w:pStyle w:val="Ttulo1"/>
        <w:numPr>
          <w:ilvl w:val="0"/>
          <w:numId w:val="1"/>
        </w:numPr>
        <w:rPr>
          <w:rFonts w:cs="Arial"/>
          <w:sz w:val="22"/>
          <w:szCs w:val="22"/>
          <w:lang w:eastAsia="es-CO"/>
        </w:rPr>
      </w:pPr>
      <w:bookmarkStart w:id="60" w:name="_Toc45894535"/>
      <w:bookmarkStart w:id="61" w:name="_Toc46300481"/>
      <w:r w:rsidRPr="001E2301">
        <w:rPr>
          <w:rFonts w:cs="Arial"/>
          <w:sz w:val="22"/>
          <w:szCs w:val="22"/>
          <w:lang w:eastAsia="es-CO"/>
        </w:rPr>
        <w:t>DIMENSIÓN: INFORMACIÓN Y COMUNICACIÓN</w:t>
      </w:r>
      <w:bookmarkEnd w:id="60"/>
      <w:bookmarkEnd w:id="61"/>
    </w:p>
    <w:p w14:paraId="290B0887" w14:textId="2752EC66" w:rsidR="00EB3D6D" w:rsidRDefault="00EB3D6D" w:rsidP="00EB3D6D">
      <w:pPr>
        <w:pStyle w:val="Ttulo1"/>
        <w:rPr>
          <w:rFonts w:cs="Arial"/>
          <w:sz w:val="22"/>
          <w:szCs w:val="22"/>
          <w:lang w:eastAsia="es-CO"/>
        </w:rPr>
      </w:pPr>
    </w:p>
    <w:p w14:paraId="0E7F1A5C" w14:textId="66265B14" w:rsidR="003B08CB" w:rsidRDefault="00EB3D6D" w:rsidP="003B08CB">
      <w:pPr>
        <w:jc w:val="both"/>
        <w:rPr>
          <w:rFonts w:ascii="Arial" w:hAnsi="Arial" w:cs="Arial"/>
          <w:lang w:val="es-ES" w:eastAsia="es-CO"/>
        </w:rPr>
      </w:pPr>
      <w:r w:rsidRPr="00EB3D6D">
        <w:rPr>
          <w:rFonts w:ascii="Arial" w:hAnsi="Arial" w:cs="Arial"/>
          <w:lang w:val="es-ES" w:eastAsia="es-CO"/>
        </w:rPr>
        <w:t>El propósito de esta dimensión es garantizar un adecuado flujo de información interna, es decir aquella que permite la operación interna de una entidad, así como de la información externa, esto es, la vinculada a la interacción con los ciudadanos; para tales fines se requiere contar con canales de</w:t>
      </w:r>
      <w:r w:rsidR="003B08CB">
        <w:rPr>
          <w:rFonts w:ascii="Arial" w:hAnsi="Arial" w:cs="Arial"/>
          <w:lang w:val="es-ES" w:eastAsia="es-CO"/>
        </w:rPr>
        <w:t xml:space="preserve"> </w:t>
      </w:r>
      <w:r w:rsidR="003B08CB" w:rsidRPr="003B08CB">
        <w:rPr>
          <w:rFonts w:ascii="Arial" w:hAnsi="Arial" w:cs="Arial"/>
          <w:lang w:val="es-ES" w:eastAsia="es-CO"/>
        </w:rPr>
        <w:t xml:space="preserve">comunicación acordes con las capacidades organizacionales y con lo previsto en la Ley de Transparencia y Acceso a la Información. </w:t>
      </w:r>
    </w:p>
    <w:p w14:paraId="6880F97C" w14:textId="77777777" w:rsidR="003B08CB" w:rsidRPr="003B08CB" w:rsidRDefault="003B08CB" w:rsidP="003B08CB">
      <w:pPr>
        <w:jc w:val="both"/>
        <w:rPr>
          <w:rFonts w:ascii="Arial" w:hAnsi="Arial" w:cs="Arial"/>
          <w:lang w:val="es-ES" w:eastAsia="es-CO"/>
        </w:rPr>
      </w:pPr>
    </w:p>
    <w:p w14:paraId="3D22FC16" w14:textId="77777777" w:rsidR="003B08CB" w:rsidRPr="003B08CB" w:rsidRDefault="003B08CB" w:rsidP="003B08CB">
      <w:pPr>
        <w:jc w:val="both"/>
        <w:rPr>
          <w:rFonts w:ascii="Arial" w:hAnsi="Arial" w:cs="Arial"/>
          <w:lang w:val="es-ES" w:eastAsia="es-CO"/>
        </w:rPr>
      </w:pPr>
      <w:r w:rsidRPr="003B08CB">
        <w:rPr>
          <w:rFonts w:ascii="Arial" w:hAnsi="Arial" w:cs="Arial"/>
          <w:lang w:val="es-ES" w:eastAsia="es-CO"/>
        </w:rPr>
        <w:t xml:space="preserve">En este sentido, es importante que tanto la información como los documentos que la soportan (escrito, electrónico, audiovisual, entre otros) sean gestionados para facilitar la operación de la entidad, el desarrollo de sus funciones, la seguridad y protección de datos y garantizar la trazabilidad de la gestión. Por su parte, la comunicación hace posible difundir y transmitir la información de calidad que se genera en toda la entidad, tanto entre dependencias como frente a los grupos de valor. </w:t>
      </w:r>
    </w:p>
    <w:p w14:paraId="7F72FF2B" w14:textId="77777777" w:rsidR="00777B14" w:rsidRDefault="00777B14" w:rsidP="003B08CB">
      <w:pPr>
        <w:jc w:val="both"/>
        <w:rPr>
          <w:rFonts w:ascii="Arial" w:hAnsi="Arial" w:cs="Arial"/>
          <w:lang w:val="es-ES" w:eastAsia="es-CO"/>
        </w:rPr>
      </w:pPr>
    </w:p>
    <w:p w14:paraId="022DA878" w14:textId="56B62986" w:rsidR="003B08CB" w:rsidRPr="003B08CB" w:rsidRDefault="003B08CB" w:rsidP="003B08CB">
      <w:pPr>
        <w:jc w:val="both"/>
        <w:rPr>
          <w:rFonts w:ascii="Arial" w:hAnsi="Arial" w:cs="Arial"/>
          <w:lang w:val="es-ES" w:eastAsia="es-CO"/>
        </w:rPr>
      </w:pPr>
      <w:r w:rsidRPr="003B08CB">
        <w:rPr>
          <w:rFonts w:ascii="Arial" w:hAnsi="Arial" w:cs="Arial"/>
          <w:lang w:val="es-ES" w:eastAsia="es-CO"/>
        </w:rPr>
        <w:t xml:space="preserve">Contar con </w:t>
      </w:r>
      <w:r w:rsidR="00777B14">
        <w:rPr>
          <w:rFonts w:ascii="Arial" w:hAnsi="Arial" w:cs="Arial"/>
          <w:lang w:val="es-ES" w:eastAsia="es-CO"/>
        </w:rPr>
        <w:t>colaboradores</w:t>
      </w:r>
      <w:r w:rsidRPr="003B08CB">
        <w:rPr>
          <w:rFonts w:ascii="Arial" w:hAnsi="Arial" w:cs="Arial"/>
          <w:lang w:val="es-ES" w:eastAsia="es-CO"/>
        </w:rPr>
        <w:t xml:space="preserve"> bien informados, sobre cómo opera la entidad, y con ciudadanos bien informados sobre cómo hacer efectivos sus derechos, fomenta la eficiencia, la eficacia, la calidad y la transparencia en la gestión pública, la rendición de cuentas por parte de la administración y el control social ciudadano. </w:t>
      </w:r>
    </w:p>
    <w:p w14:paraId="054E3D9C" w14:textId="77777777" w:rsidR="00777B14" w:rsidRDefault="00777B14" w:rsidP="003B08CB">
      <w:pPr>
        <w:jc w:val="both"/>
        <w:rPr>
          <w:rFonts w:ascii="Arial" w:hAnsi="Arial" w:cs="Arial"/>
          <w:lang w:val="es-ES" w:eastAsia="es-CO"/>
        </w:rPr>
      </w:pPr>
    </w:p>
    <w:p w14:paraId="3343D83A" w14:textId="2563EB7F" w:rsidR="00EB3D6D" w:rsidRPr="00EB3D6D" w:rsidRDefault="003B08CB" w:rsidP="003B08CB">
      <w:pPr>
        <w:jc w:val="both"/>
        <w:rPr>
          <w:rFonts w:ascii="Arial" w:hAnsi="Arial" w:cs="Arial"/>
          <w:lang w:val="es-ES" w:eastAsia="es-CO"/>
        </w:rPr>
      </w:pPr>
      <w:r w:rsidRPr="003B08CB">
        <w:rPr>
          <w:rFonts w:ascii="Arial" w:hAnsi="Arial" w:cs="Arial"/>
          <w:lang w:val="es-ES" w:eastAsia="es-CO"/>
        </w:rPr>
        <w:t>Los requisitos que contempla esta dimensión están enmarcados en las políticas Transparencia, acceso a la información pública y lucha contra la corrupción y Gestión documental, y se consideran: La página Web cuenta con formatos para la recepción de peticiones, quejas, reclamos y denuncias, Caracteriza la población usuaria de sus bienes y servicios y el registro del número de personas que participan en los espacios ciudadanos como los de rendición de cuentas, Sitio web oficial de la Entidad una sección identificada con el nombre de "Transparencia y Acceso a la Información Pública" Plan Anticorrupción y de Atención al Ciudadano de forma efectiva a su quehacer diario, entre otros.</w:t>
      </w:r>
    </w:p>
    <w:p w14:paraId="7161A437" w14:textId="25D483CB" w:rsidR="00AE12FB" w:rsidRPr="00C71602" w:rsidRDefault="00AE12FB" w:rsidP="00C0193C">
      <w:pPr>
        <w:pStyle w:val="Ttulo2"/>
        <w:numPr>
          <w:ilvl w:val="1"/>
          <w:numId w:val="1"/>
        </w:numPr>
        <w:rPr>
          <w:rFonts w:ascii="Arial" w:hAnsi="Arial" w:cs="Arial"/>
          <w:color w:val="auto"/>
          <w:sz w:val="22"/>
          <w:szCs w:val="22"/>
          <w:lang w:val="es-ES" w:eastAsia="es-CO"/>
        </w:rPr>
      </w:pPr>
      <w:bookmarkStart w:id="62" w:name="_Toc45894536"/>
      <w:bookmarkStart w:id="63" w:name="_Toc46300482"/>
      <w:r w:rsidRPr="00C71602">
        <w:rPr>
          <w:rFonts w:ascii="Arial" w:hAnsi="Arial" w:cs="Arial"/>
          <w:color w:val="auto"/>
          <w:sz w:val="22"/>
          <w:szCs w:val="22"/>
        </w:rPr>
        <w:lastRenderedPageBreak/>
        <w:t>GESTIÓN DOCUMENTAL</w:t>
      </w:r>
      <w:bookmarkEnd w:id="62"/>
      <w:bookmarkEnd w:id="63"/>
      <w:r w:rsidRPr="00C71602">
        <w:rPr>
          <w:rFonts w:ascii="Arial" w:hAnsi="Arial" w:cs="Arial"/>
          <w:color w:val="auto"/>
          <w:sz w:val="22"/>
          <w:szCs w:val="22"/>
          <w:lang w:val="es-ES" w:eastAsia="es-CO"/>
        </w:rPr>
        <w:t xml:space="preserve"> </w:t>
      </w:r>
    </w:p>
    <w:p w14:paraId="64D0CC06" w14:textId="58EAA6EB" w:rsidR="00EC44F8" w:rsidRPr="00C71602" w:rsidRDefault="00EC44F8" w:rsidP="00EC44F8">
      <w:pPr>
        <w:rPr>
          <w:lang w:val="es-ES" w:eastAsia="es-CO"/>
        </w:rPr>
      </w:pPr>
    </w:p>
    <w:p w14:paraId="4ABB1676" w14:textId="5C981FED" w:rsidR="00EB6E0C" w:rsidRPr="00C71602" w:rsidRDefault="00EB6E0C" w:rsidP="00EB6E0C">
      <w:pPr>
        <w:jc w:val="both"/>
        <w:rPr>
          <w:rFonts w:ascii="Arial" w:eastAsia="Arial" w:hAnsi="Arial" w:cs="Arial"/>
          <w:lang w:val="es-ES"/>
        </w:rPr>
      </w:pPr>
      <w:r w:rsidRPr="00C71602">
        <w:rPr>
          <w:rFonts w:ascii="Arial" w:eastAsia="Arial" w:hAnsi="Arial" w:cs="Arial"/>
          <w:bCs/>
          <w:lang w:val="es"/>
        </w:rPr>
        <w:t xml:space="preserve">Se presentó ante Comité Institucional de Gestión y Desempeño </w:t>
      </w:r>
      <w:r w:rsidR="323F4771" w:rsidRPr="00C71602">
        <w:rPr>
          <w:rFonts w:ascii="Arial" w:eastAsia="Arial" w:hAnsi="Arial" w:cs="Arial"/>
          <w:lang w:val="es"/>
        </w:rPr>
        <w:t xml:space="preserve">el </w:t>
      </w:r>
      <w:r w:rsidR="1C4D2261" w:rsidRPr="00C71602">
        <w:rPr>
          <w:rFonts w:ascii="Arial" w:eastAsia="Arial" w:hAnsi="Arial" w:cs="Arial"/>
          <w:lang w:val="es"/>
        </w:rPr>
        <w:t>“</w:t>
      </w:r>
      <w:r w:rsidRPr="00C71602">
        <w:rPr>
          <w:rFonts w:ascii="Arial" w:eastAsia="Arial" w:hAnsi="Arial" w:cs="Arial"/>
          <w:i/>
          <w:lang w:val="es"/>
        </w:rPr>
        <w:t xml:space="preserve">Protocolo </w:t>
      </w:r>
      <w:r w:rsidRPr="00C71602">
        <w:rPr>
          <w:rFonts w:ascii="Arial" w:eastAsia="Arial" w:hAnsi="Arial" w:cs="Arial"/>
          <w:i/>
        </w:rPr>
        <w:t xml:space="preserve">de </w:t>
      </w:r>
      <w:r w:rsidR="0953F04C" w:rsidRPr="00C71602">
        <w:rPr>
          <w:rFonts w:ascii="Arial" w:eastAsia="Arial" w:hAnsi="Arial" w:cs="Arial"/>
          <w:i/>
        </w:rPr>
        <w:t>T</w:t>
      </w:r>
      <w:r w:rsidRPr="00C71602">
        <w:rPr>
          <w:rFonts w:ascii="Arial" w:eastAsia="Arial" w:hAnsi="Arial" w:cs="Arial"/>
          <w:i/>
        </w:rPr>
        <w:t xml:space="preserve">ratamiento de </w:t>
      </w:r>
      <w:r w:rsidR="08C9D04B" w:rsidRPr="00C71602">
        <w:rPr>
          <w:rFonts w:ascii="Arial" w:eastAsia="Arial" w:hAnsi="Arial" w:cs="Arial"/>
          <w:i/>
        </w:rPr>
        <w:t>D</w:t>
      </w:r>
      <w:r w:rsidRPr="00C71602">
        <w:rPr>
          <w:rFonts w:ascii="Arial" w:eastAsia="Arial" w:hAnsi="Arial" w:cs="Arial"/>
          <w:i/>
        </w:rPr>
        <w:t xml:space="preserve">ocumentos </w:t>
      </w:r>
      <w:r w:rsidR="78C71830" w:rsidRPr="00C71602">
        <w:rPr>
          <w:rFonts w:ascii="Arial" w:eastAsia="Arial" w:hAnsi="Arial" w:cs="Arial"/>
          <w:i/>
        </w:rPr>
        <w:t>R</w:t>
      </w:r>
      <w:r w:rsidRPr="00C71602">
        <w:rPr>
          <w:rFonts w:ascii="Arial" w:eastAsia="Arial" w:hAnsi="Arial" w:cs="Arial"/>
          <w:i/>
        </w:rPr>
        <w:t>elacionados con Derechos Humanos y Derecho Internacional Humanitario</w:t>
      </w:r>
      <w:r w:rsidR="06EA53CC" w:rsidRPr="00C71602">
        <w:rPr>
          <w:rFonts w:ascii="Arial" w:eastAsia="Arial" w:hAnsi="Arial" w:cs="Arial"/>
        </w:rPr>
        <w:t>”</w:t>
      </w:r>
      <w:r w:rsidRPr="00C71602">
        <w:rPr>
          <w:rFonts w:ascii="Arial" w:eastAsia="Arial" w:hAnsi="Arial" w:cs="Arial"/>
        </w:rPr>
        <w:t xml:space="preserve">, el cual se encuentra articulado con la Política de Derechos Humanos adoptada por la entidad y en cumplimiento al Acuerdo 004 de 2015 del Archivo General de la Nación, Así mismo, </w:t>
      </w:r>
      <w:r w:rsidRPr="00C71602">
        <w:rPr>
          <w:rFonts w:ascii="Arial" w:eastAsia="Arial" w:hAnsi="Arial" w:cs="Arial"/>
          <w:bCs/>
          <w:lang w:val="es"/>
        </w:rPr>
        <w:t>el Programa de Gestión Documental el cual fue articulado en su alcance y m</w:t>
      </w:r>
      <w:r w:rsidRPr="00C71602">
        <w:rPr>
          <w:rFonts w:ascii="Arial" w:eastAsia="Arial" w:hAnsi="Arial" w:cs="Arial"/>
          <w:lang w:val="es-ES"/>
        </w:rPr>
        <w:t xml:space="preserve">etas a corto, mediano y largo plazo </w:t>
      </w:r>
      <w:r w:rsidRPr="00C71602">
        <w:rPr>
          <w:rFonts w:ascii="Arial" w:eastAsia="Arial" w:hAnsi="Arial" w:cs="Arial"/>
          <w:bCs/>
          <w:lang w:val="es"/>
        </w:rPr>
        <w:t xml:space="preserve">con el </w:t>
      </w:r>
      <w:r w:rsidRPr="00C71602">
        <w:rPr>
          <w:rFonts w:ascii="Arial" w:eastAsia="Arial" w:hAnsi="Arial" w:cs="Arial"/>
          <w:lang w:val="es-ES"/>
        </w:rPr>
        <w:t>nuevo Plan de Desarrollo Distrital 2020-2024 ”Un nuevo contrato social y ambiental para la Bogotá del Siglo XXI” alineado con la Planeación estratégica del Proceso.</w:t>
      </w:r>
    </w:p>
    <w:p w14:paraId="43888BEB" w14:textId="77777777" w:rsidR="000846AE" w:rsidRPr="00C71602" w:rsidRDefault="000846AE" w:rsidP="00EB6E0C">
      <w:pPr>
        <w:jc w:val="both"/>
        <w:rPr>
          <w:rFonts w:ascii="Arial" w:eastAsia="Arial" w:hAnsi="Arial" w:cs="Arial"/>
          <w:bCs/>
          <w:lang w:val="es-ES_tradnl"/>
        </w:rPr>
      </w:pPr>
    </w:p>
    <w:p w14:paraId="065985BC" w14:textId="7F5EEFC9"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 xml:space="preserve">Se actualizó el Diagnóstico Integral de Archivos, con el fin de identificar el estado actual del acervo documental de la entidad, </w:t>
      </w:r>
      <w:r w:rsidR="00F45241" w:rsidRPr="00C71602">
        <w:rPr>
          <w:rFonts w:ascii="Arial" w:eastAsia="Arial" w:hAnsi="Arial" w:cs="Arial"/>
          <w:lang w:val="es"/>
        </w:rPr>
        <w:t>con la finalidad de</w:t>
      </w:r>
      <w:r w:rsidRPr="00C71602">
        <w:rPr>
          <w:rFonts w:ascii="Arial" w:eastAsia="Arial" w:hAnsi="Arial" w:cs="Arial"/>
          <w:bCs/>
          <w:lang w:val="es"/>
        </w:rPr>
        <w:t xml:space="preserve"> identificar deficiencias, oportunidades y acciones de mejora relacionadas con la función archivística de la entidad.</w:t>
      </w:r>
    </w:p>
    <w:p w14:paraId="06B5CFCF" w14:textId="5237D14E" w:rsidR="17B6B9B3" w:rsidRPr="00C71602" w:rsidRDefault="17B6B9B3" w:rsidP="17B6B9B3">
      <w:pPr>
        <w:jc w:val="both"/>
        <w:rPr>
          <w:rFonts w:ascii="Arial" w:eastAsia="Arial" w:hAnsi="Arial" w:cs="Arial"/>
          <w:lang w:val="es"/>
        </w:rPr>
      </w:pPr>
    </w:p>
    <w:p w14:paraId="336C411C" w14:textId="10520563" w:rsidR="00EB6E0C" w:rsidRPr="00C71602" w:rsidRDefault="00F45241" w:rsidP="00EB6E0C">
      <w:pPr>
        <w:jc w:val="both"/>
        <w:rPr>
          <w:rFonts w:ascii="Arial" w:eastAsia="Arial" w:hAnsi="Arial" w:cs="Arial"/>
          <w:bCs/>
          <w:lang w:val="es"/>
        </w:rPr>
      </w:pPr>
      <w:r w:rsidRPr="00C71602">
        <w:rPr>
          <w:rFonts w:ascii="Arial" w:eastAsia="Arial" w:hAnsi="Arial" w:cs="Arial"/>
          <w:bCs/>
          <w:lang w:val="es"/>
        </w:rPr>
        <w:t>E</w:t>
      </w:r>
      <w:r w:rsidR="00EB6E0C" w:rsidRPr="00C71602">
        <w:rPr>
          <w:rFonts w:ascii="Arial" w:eastAsia="Arial" w:hAnsi="Arial" w:cs="Arial"/>
          <w:bCs/>
          <w:lang w:val="es"/>
        </w:rPr>
        <w:t xml:space="preserve">n conjunto con el proceso de Servicios de Infraestructura tecnológica </w:t>
      </w:r>
      <w:r w:rsidRPr="00C71602">
        <w:rPr>
          <w:rFonts w:ascii="Arial" w:eastAsia="Arial" w:hAnsi="Arial" w:cs="Arial"/>
          <w:bCs/>
          <w:lang w:val="es"/>
        </w:rPr>
        <w:t>se logró la formulación</w:t>
      </w:r>
      <w:r w:rsidR="00EB6E0C" w:rsidRPr="00C71602">
        <w:rPr>
          <w:rFonts w:ascii="Arial" w:eastAsia="Arial" w:hAnsi="Arial" w:cs="Arial"/>
          <w:bCs/>
          <w:lang w:val="es"/>
        </w:rPr>
        <w:t xml:space="preserve"> del Programa de Gestión de Documentos Electrónicos de Archivo de la UAERMV, como una herramienta que le permite el desarrollo de los procesos de la gestión de los documentos electrónicos de la Entidad.</w:t>
      </w:r>
    </w:p>
    <w:p w14:paraId="25BD521F" w14:textId="77777777" w:rsidR="000846AE" w:rsidRPr="00C71602" w:rsidRDefault="000846AE" w:rsidP="00EB6E0C">
      <w:pPr>
        <w:jc w:val="both"/>
        <w:rPr>
          <w:rFonts w:ascii="Arial" w:eastAsia="Arial" w:hAnsi="Arial" w:cs="Arial"/>
          <w:bCs/>
          <w:lang w:val="es"/>
        </w:rPr>
      </w:pPr>
    </w:p>
    <w:p w14:paraId="5B0A9168" w14:textId="1CD2EB0C"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 xml:space="preserve">Se ajustó el Sistema Integrado de Conservación </w:t>
      </w:r>
      <w:r w:rsidR="00EA04B2" w:rsidRPr="00C71602">
        <w:rPr>
          <w:rFonts w:ascii="Arial" w:eastAsia="Arial" w:hAnsi="Arial" w:cs="Arial"/>
          <w:bCs/>
          <w:lang w:val="es"/>
        </w:rPr>
        <w:t>- Plan</w:t>
      </w:r>
      <w:r w:rsidRPr="00C71602">
        <w:rPr>
          <w:rFonts w:ascii="Arial" w:eastAsia="Arial" w:hAnsi="Arial" w:cs="Arial"/>
          <w:bCs/>
          <w:lang w:val="es"/>
        </w:rPr>
        <w:t xml:space="preserve"> de Conservación Documental de conformidad con las recomendaciones del Archivo Distrital.</w:t>
      </w:r>
    </w:p>
    <w:p w14:paraId="2431235E" w14:textId="77777777" w:rsidR="00A4242F" w:rsidRPr="00C71602" w:rsidRDefault="00A4242F" w:rsidP="00EB6E0C">
      <w:pPr>
        <w:jc w:val="both"/>
        <w:rPr>
          <w:rFonts w:ascii="Arial" w:eastAsia="Arial" w:hAnsi="Arial" w:cs="Arial"/>
          <w:bCs/>
          <w:lang w:val="es"/>
        </w:rPr>
      </w:pPr>
    </w:p>
    <w:p w14:paraId="3F793280" w14:textId="194CE12B" w:rsidR="00EB6E0C" w:rsidRPr="00C71602" w:rsidRDefault="00EB6E0C" w:rsidP="000846AE">
      <w:pPr>
        <w:jc w:val="both"/>
        <w:rPr>
          <w:rFonts w:ascii="Arial" w:eastAsia="Arial" w:hAnsi="Arial" w:cs="Arial"/>
          <w:bCs/>
          <w:lang w:val="es"/>
        </w:rPr>
      </w:pPr>
      <w:r w:rsidRPr="00C71602">
        <w:rPr>
          <w:rFonts w:ascii="Arial" w:eastAsia="Arial" w:hAnsi="Arial" w:cs="Arial"/>
          <w:bCs/>
          <w:lang w:val="es"/>
        </w:rPr>
        <w:t xml:space="preserve">Como parte del desarrollo del primer programa del </w:t>
      </w:r>
      <w:r w:rsidR="00D2036F" w:rsidRPr="00C71602">
        <w:rPr>
          <w:rFonts w:ascii="Arial" w:eastAsia="Arial" w:hAnsi="Arial" w:cs="Arial"/>
          <w:bCs/>
          <w:lang w:val="es"/>
        </w:rPr>
        <w:t>“</w:t>
      </w:r>
      <w:r w:rsidRPr="00C71602">
        <w:rPr>
          <w:rFonts w:ascii="Arial" w:eastAsia="Arial" w:hAnsi="Arial" w:cs="Arial"/>
          <w:bCs/>
          <w:lang w:val="es"/>
        </w:rPr>
        <w:t>SIC- Plan de Conservación Documental</w:t>
      </w:r>
      <w:r w:rsidR="00D2036F" w:rsidRPr="00C71602">
        <w:rPr>
          <w:rFonts w:ascii="Arial" w:eastAsia="Arial" w:hAnsi="Arial" w:cs="Arial"/>
          <w:bCs/>
          <w:lang w:val="es"/>
        </w:rPr>
        <w:t>”</w:t>
      </w:r>
      <w:r w:rsidRPr="00C71602">
        <w:rPr>
          <w:rFonts w:ascii="Arial" w:eastAsia="Arial" w:hAnsi="Arial" w:cs="Arial"/>
          <w:bCs/>
          <w:lang w:val="es"/>
        </w:rPr>
        <w:t>, Programa de Capacitación y Sensibilización, se llevaron a cabo 2 inducciones dirigidas al personal asistencial de la U</w:t>
      </w:r>
      <w:r w:rsidR="003A23AB" w:rsidRPr="00C71602">
        <w:rPr>
          <w:rFonts w:ascii="Arial" w:eastAsia="Arial" w:hAnsi="Arial" w:cs="Arial"/>
          <w:bCs/>
          <w:lang w:val="es"/>
        </w:rPr>
        <w:t>AER</w:t>
      </w:r>
      <w:r w:rsidRPr="00C71602">
        <w:rPr>
          <w:rFonts w:ascii="Arial" w:eastAsia="Arial" w:hAnsi="Arial" w:cs="Arial"/>
          <w:bCs/>
          <w:lang w:val="es"/>
        </w:rPr>
        <w:t xml:space="preserve">MV, las capacitaciones se desarrollan esperando que todo el personal de la </w:t>
      </w:r>
      <w:r w:rsidR="009F69A6" w:rsidRPr="00C71602">
        <w:rPr>
          <w:rFonts w:ascii="Arial" w:eastAsia="Arial" w:hAnsi="Arial" w:cs="Arial"/>
          <w:bCs/>
          <w:lang w:val="es"/>
        </w:rPr>
        <w:t>UAERMV</w:t>
      </w:r>
      <w:r w:rsidRPr="00C71602">
        <w:rPr>
          <w:rFonts w:ascii="Arial" w:eastAsia="Arial" w:hAnsi="Arial" w:cs="Arial"/>
          <w:bCs/>
          <w:lang w:val="es"/>
        </w:rPr>
        <w:t xml:space="preserve"> tenga el pleno conocimiento del uso y manejo de archivos, así como deberán saber el riesgo o impacto biológico que el papel puede tener frente a la salud humana. Por esto, las personas podrán tener el necesario cuidado y así tener un archivo y funcionarios sanos. </w:t>
      </w:r>
    </w:p>
    <w:p w14:paraId="1C3C15BA" w14:textId="77777777" w:rsidR="000846AE" w:rsidRPr="00C71602" w:rsidRDefault="000846AE" w:rsidP="000846AE">
      <w:pPr>
        <w:jc w:val="both"/>
        <w:rPr>
          <w:rFonts w:ascii="Arial" w:eastAsia="Arial" w:hAnsi="Arial" w:cs="Arial"/>
          <w:bCs/>
          <w:lang w:val="es"/>
        </w:rPr>
      </w:pPr>
    </w:p>
    <w:p w14:paraId="27932BAC" w14:textId="6B043A43" w:rsidR="00EB6E0C" w:rsidRPr="00C71602" w:rsidRDefault="00EB6E0C" w:rsidP="000846AE">
      <w:pPr>
        <w:jc w:val="both"/>
        <w:rPr>
          <w:rFonts w:ascii="Arial" w:eastAsia="Arial" w:hAnsi="Arial" w:cs="Arial"/>
          <w:bCs/>
          <w:lang w:val="es"/>
        </w:rPr>
      </w:pPr>
      <w:r w:rsidRPr="00C71602">
        <w:rPr>
          <w:rFonts w:ascii="Arial" w:eastAsia="Arial" w:hAnsi="Arial" w:cs="Arial"/>
          <w:bCs/>
          <w:lang w:val="es"/>
        </w:rPr>
        <w:t xml:space="preserve">En desarrollo del tercer programa del SIC- Plan de Conservación Documental. Programa de Monitoreo y Control de las condiciones Ambientales, se elaboró el informe de condiciones ambientales correspondiente al primer trimestre del 2020, tomando las mediciones constantes del </w:t>
      </w:r>
      <w:proofErr w:type="spellStart"/>
      <w:r w:rsidRPr="00C71602">
        <w:rPr>
          <w:rFonts w:ascii="Arial" w:eastAsia="Arial" w:hAnsi="Arial" w:cs="Arial"/>
          <w:bCs/>
          <w:lang w:val="es"/>
        </w:rPr>
        <w:t>datalogger</w:t>
      </w:r>
      <w:proofErr w:type="spellEnd"/>
      <w:r w:rsidRPr="00C71602">
        <w:rPr>
          <w:rFonts w:ascii="Arial" w:eastAsia="Arial" w:hAnsi="Arial" w:cs="Arial"/>
          <w:bCs/>
          <w:lang w:val="es"/>
        </w:rPr>
        <w:t xml:space="preserve">, el cual, fue presentado a la Secretaría General para su información y conocimiento, con este informe se mantiene un parte de tranquilidad en cuanto a las condiciones ambientales necesarias para la preservación de los documentos físicos que se conservan en el Archivo Central de la UAERMV. </w:t>
      </w:r>
    </w:p>
    <w:p w14:paraId="31C6F0F6" w14:textId="77777777" w:rsidR="000846AE" w:rsidRPr="00C71602" w:rsidRDefault="000846AE" w:rsidP="00EB6E0C">
      <w:pPr>
        <w:jc w:val="both"/>
        <w:rPr>
          <w:rFonts w:ascii="Arial" w:eastAsia="Arial" w:hAnsi="Arial" w:cs="Arial"/>
          <w:bCs/>
          <w:lang w:val="es"/>
        </w:rPr>
      </w:pPr>
    </w:p>
    <w:p w14:paraId="53FF30C9" w14:textId="481A3DF0"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A sí mismo, se avanzó en la formulación del Plan de Preservación Digital a Largo Plazo se definió el equipo interdisciplinario con el que se llevará a cabo el desarrollo del Plan de Preservación a Largo Plazo, de igual forma, se realizaron mesas técnicas con la Dirección Distrital de Archivo de Bogotá para el diagnóstico del estado de madurez del Sistema Integrado de Conservación – SIC, en las cuales se pudo determinar cuál ha sido el avance de en la formulación e implementación del SIC, como resultado del modelo se acordó el plan de trabajo o la hoja ruta con el equipo interdisciplinar para la formulación del Plan de Preservación Digital a Largo Plazo.</w:t>
      </w:r>
    </w:p>
    <w:p w14:paraId="6096FA99" w14:textId="77777777" w:rsidR="000846AE" w:rsidRPr="00C71602" w:rsidRDefault="000846AE" w:rsidP="00EB6E0C">
      <w:pPr>
        <w:jc w:val="both"/>
        <w:rPr>
          <w:rFonts w:ascii="Arial" w:eastAsia="Arial" w:hAnsi="Arial" w:cs="Arial"/>
          <w:bCs/>
          <w:lang w:val="es"/>
        </w:rPr>
      </w:pPr>
    </w:p>
    <w:p w14:paraId="7FFF7DE9" w14:textId="3816DFDD"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 xml:space="preserve">Finalmente, el Comité Institucional en sesión del 9 de julio de 2020 aprobó Protocolo de </w:t>
      </w:r>
      <w:r w:rsidRPr="00C71602">
        <w:rPr>
          <w:rFonts w:ascii="Arial" w:eastAsia="Arial" w:hAnsi="Arial" w:cs="Arial"/>
          <w:bCs/>
          <w:lang w:val="es"/>
        </w:rPr>
        <w:lastRenderedPageBreak/>
        <w:t>tratamiento de documentos relacionados con Derechos Humanos, Programa de Gestión Documental, Diagnóstico Integral de Archivos, Programa de Gestión de Documentos Electrónicos de Archivo y el Plan de Conservación Documental como instrumentos archivísticos de la UAERMV.</w:t>
      </w:r>
    </w:p>
    <w:p w14:paraId="1CB973C4" w14:textId="77777777" w:rsidR="000846AE" w:rsidRPr="00C71602" w:rsidRDefault="000846AE" w:rsidP="00EB6E0C">
      <w:pPr>
        <w:jc w:val="both"/>
        <w:rPr>
          <w:rFonts w:ascii="Arial" w:eastAsia="Arial" w:hAnsi="Arial" w:cs="Arial"/>
          <w:bCs/>
          <w:lang w:val="es"/>
        </w:rPr>
      </w:pPr>
    </w:p>
    <w:p w14:paraId="078E4D42" w14:textId="7E821D48"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Se llevó a cabo articulación junto con el proceso de Gestión de Servicios de Infraestructura Tecnológica la fase 3 del proyecto ORFEO, el cual, busca la mejora y desarrollo evolutivo del Sistema de Gestión de Documentos Electrónicos de Archivo SGDEA de la entidad, que a la fecha tiene un avance del 22% en su implementación,</w:t>
      </w:r>
      <w:r w:rsidR="000846AE" w:rsidRPr="00C71602">
        <w:rPr>
          <w:rFonts w:ascii="Arial" w:eastAsia="Arial" w:hAnsi="Arial" w:cs="Arial"/>
          <w:bCs/>
          <w:lang w:val="es"/>
        </w:rPr>
        <w:t xml:space="preserve"> </w:t>
      </w:r>
      <w:r w:rsidRPr="00C71602">
        <w:rPr>
          <w:rFonts w:ascii="Arial" w:eastAsia="Arial" w:hAnsi="Arial" w:cs="Arial"/>
          <w:bCs/>
          <w:lang w:val="es"/>
        </w:rPr>
        <w:t xml:space="preserve">en el mismo sentido, se logró atender 312 solicitudes de soporte a los diferentes funcionarios y colaboradores de la entidad en temas relacionados con el funcionamiento del SGDEA (ORFEO). </w:t>
      </w:r>
    </w:p>
    <w:p w14:paraId="0063FAF6" w14:textId="77777777" w:rsidR="000846AE" w:rsidRPr="00C71602" w:rsidRDefault="000846AE" w:rsidP="00EB6E0C">
      <w:pPr>
        <w:jc w:val="both"/>
        <w:rPr>
          <w:rFonts w:ascii="Arial" w:eastAsia="Arial" w:hAnsi="Arial" w:cs="Arial"/>
          <w:bCs/>
          <w:lang w:val="es"/>
        </w:rPr>
      </w:pPr>
    </w:p>
    <w:p w14:paraId="793688F5" w14:textId="60AA4D4A"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Mediante  Resolución Interna No 107 de abril 14 de 2020 se adopta la firma electrónica  para los documentos que se generen y tramiten a través del Sistema de Gestión de Documentos Electrónicos de Archivo SGDEA en la Entidad, en alineación con la Directiva Presidencial número 4 del 2 de abril de 2012 que en uno de sus apartes hace énfasis en la sustitución de los flujos documentales en papel por soportes y medios electrónicos, y que se sustenta en la utilización de Tecnologías de la Información y las Telecomunicaciones. Así mismo se emiten las políticas de operación para ORFEO.</w:t>
      </w:r>
    </w:p>
    <w:p w14:paraId="791EC6FB" w14:textId="77777777" w:rsidR="000846AE" w:rsidRPr="00C71602" w:rsidRDefault="000846AE" w:rsidP="00EB6E0C">
      <w:pPr>
        <w:jc w:val="both"/>
        <w:rPr>
          <w:rFonts w:ascii="Arial" w:eastAsia="Arial" w:hAnsi="Arial" w:cs="Arial"/>
          <w:bCs/>
          <w:lang w:val="es"/>
        </w:rPr>
      </w:pPr>
    </w:p>
    <w:p w14:paraId="3C3110BF" w14:textId="169F5223"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Se logró realizar el diagnóstico del Sistema de Gestión de Documentos Electrónicos de Archivo SGDEA de la UAERMV (ORFEO) frente al Modelo de Requisitos para la Implementación de un SGDEA adoptado por la entidad.</w:t>
      </w:r>
    </w:p>
    <w:p w14:paraId="44A0FC0D" w14:textId="77777777" w:rsidR="008C46BD" w:rsidRPr="00C71602" w:rsidRDefault="008C46BD" w:rsidP="000846AE">
      <w:pPr>
        <w:jc w:val="both"/>
        <w:rPr>
          <w:rFonts w:ascii="Arial" w:eastAsia="Arial" w:hAnsi="Arial" w:cs="Arial"/>
          <w:bCs/>
          <w:lang w:val="es"/>
        </w:rPr>
      </w:pPr>
    </w:p>
    <w:p w14:paraId="415C3F09" w14:textId="77E5C419" w:rsidR="00EB6E0C" w:rsidRPr="00C71602" w:rsidRDefault="00EB6E0C" w:rsidP="000846AE">
      <w:pPr>
        <w:jc w:val="both"/>
        <w:rPr>
          <w:rFonts w:ascii="Arial" w:eastAsia="Arial" w:hAnsi="Arial" w:cs="Arial"/>
          <w:bCs/>
          <w:lang w:val="es"/>
        </w:rPr>
      </w:pPr>
      <w:r w:rsidRPr="00C71602">
        <w:rPr>
          <w:rFonts w:ascii="Arial" w:eastAsia="Arial" w:hAnsi="Arial" w:cs="Arial"/>
          <w:bCs/>
          <w:lang w:val="es"/>
        </w:rPr>
        <w:t xml:space="preserve">En relación a la elaboración de los Tablas de Valoración Documental, Se elaboraron las Tablas de Valoración Documental conforme a los lineamientos emitidos por el Archivo Distrital y la normatividad vigente en el tema, mediante radicado No. 20201120020751 de fecha 30 de abril de 2020 se remitieron al Archivo Distrital las Tablas de Valoración Documental de la Secretaria de Obras Públicas con los soportes correspondientes (Historia Institucional, Inventarios Documentales, Fichas de Valoración Documental, Normatividad Aplicada) para su revisión, aprobación y convalidación. </w:t>
      </w:r>
    </w:p>
    <w:p w14:paraId="0AEB1956" w14:textId="77777777" w:rsidR="00EB6E0C" w:rsidRPr="00C71602" w:rsidRDefault="00EB6E0C" w:rsidP="000846AE">
      <w:pPr>
        <w:jc w:val="both"/>
        <w:rPr>
          <w:rFonts w:ascii="Arial" w:eastAsia="Arial" w:hAnsi="Arial" w:cs="Arial"/>
          <w:bCs/>
          <w:lang w:val="es"/>
        </w:rPr>
      </w:pPr>
    </w:p>
    <w:p w14:paraId="78379C48" w14:textId="77777777" w:rsidR="00EB6E0C" w:rsidRPr="00C71602" w:rsidRDefault="00EB6E0C" w:rsidP="000846AE">
      <w:pPr>
        <w:jc w:val="both"/>
        <w:rPr>
          <w:rFonts w:ascii="Arial" w:eastAsia="Arial" w:hAnsi="Arial" w:cs="Arial"/>
          <w:bCs/>
          <w:lang w:val="es"/>
        </w:rPr>
      </w:pPr>
      <w:r w:rsidRPr="00C71602">
        <w:rPr>
          <w:rFonts w:ascii="Arial" w:eastAsia="Arial" w:hAnsi="Arial" w:cs="Arial"/>
          <w:bCs/>
          <w:lang w:val="es"/>
        </w:rPr>
        <w:t>Por otra parte, se prestó apoyo en el proceso de actualización de la Política de Uso Mínimo del papel al incorporar en el documento los lineamientos para el manejo de la documentación tanto física como digital en aras avanzar en la implementación del documento electrónico en la Entidad y reducir los consumos de papel.</w:t>
      </w:r>
    </w:p>
    <w:p w14:paraId="08735E29" w14:textId="77777777" w:rsidR="00EB6E0C" w:rsidRPr="00C71602" w:rsidRDefault="00EB6E0C" w:rsidP="000846AE">
      <w:pPr>
        <w:jc w:val="both"/>
        <w:rPr>
          <w:rFonts w:ascii="Arial" w:eastAsia="Arial" w:hAnsi="Arial" w:cs="Arial"/>
          <w:bCs/>
          <w:lang w:val="es"/>
        </w:rPr>
      </w:pPr>
    </w:p>
    <w:p w14:paraId="4CF002DE" w14:textId="5E6EABE6" w:rsidR="00EB6E0C" w:rsidRPr="00C71602" w:rsidRDefault="008C46BD" w:rsidP="00EB6E0C">
      <w:pPr>
        <w:jc w:val="both"/>
        <w:rPr>
          <w:rFonts w:ascii="Arial" w:eastAsia="Arial" w:hAnsi="Arial" w:cs="Arial"/>
          <w:bCs/>
          <w:lang w:val="es"/>
        </w:rPr>
      </w:pPr>
      <w:r w:rsidRPr="00C71602">
        <w:rPr>
          <w:rFonts w:ascii="Arial" w:eastAsia="Arial" w:hAnsi="Arial" w:cs="Arial"/>
          <w:bCs/>
          <w:lang w:val="es"/>
        </w:rPr>
        <w:t>En relación con</w:t>
      </w:r>
      <w:r w:rsidR="00EB6E0C" w:rsidRPr="00C71602">
        <w:rPr>
          <w:rFonts w:ascii="Arial" w:eastAsia="Arial" w:hAnsi="Arial" w:cs="Arial"/>
          <w:bCs/>
          <w:lang w:val="es"/>
        </w:rPr>
        <w:t xml:space="preserve"> la implementación de las Tablas de Retención Documental durante el primer semestre de la vigencia 2020 se realizó la socialización de los procedimientos GDOC-PR-002 Organización Archivos de Gestión y Transferencia Primaria durante el mes de marzo y GDOC-PR-001 Producción, Distribución y Trámite de Documentos durante el mes de junio y de conformidad con la resolución 107 del 14 de abril de 2020 por medio de la cual se implementó la firma electrónica en la Entidad.</w:t>
      </w:r>
    </w:p>
    <w:p w14:paraId="70EE336B" w14:textId="77777777" w:rsidR="008C46BD" w:rsidRPr="00C71602" w:rsidRDefault="008C46BD" w:rsidP="00EB6E0C">
      <w:pPr>
        <w:jc w:val="both"/>
        <w:rPr>
          <w:rFonts w:ascii="Arial" w:eastAsia="Arial" w:hAnsi="Arial" w:cs="Arial"/>
          <w:bCs/>
          <w:lang w:val="es"/>
        </w:rPr>
      </w:pPr>
    </w:p>
    <w:p w14:paraId="2EAACC6D" w14:textId="56C57A35"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 xml:space="preserve">En total durante el mes de marzo ser realizaron 11 sesiones del Procedimiento 002 y durante el mes de junio se realizaron 18 sesiones del Procedimiento 001 y una sesión del procedimiento 002 con las dependencias que no habían asistido durante el mes de marzo. </w:t>
      </w:r>
    </w:p>
    <w:p w14:paraId="697139E7" w14:textId="77777777"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Parte de la implementación de las TRD es el avance de la consolidación del inventario, la organización del contrato de 2020 y la calificación de fotografías en la OAP</w:t>
      </w:r>
    </w:p>
    <w:p w14:paraId="37C7379F" w14:textId="77777777"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lastRenderedPageBreak/>
        <w:t>Durante la actual vigencia, conforme la normatividad vigente, Plan de mejoramiento archivístico y plan de acción, se elaboró el cronograma de transferencias primarias para cada una de las dependencias, el cual fue aprobado por la Secretaria General y el Comité Institucional de Gestión y Desempeño mediante acta No 3 del 3 de abril de 2020.</w:t>
      </w:r>
    </w:p>
    <w:p w14:paraId="70ADAD65" w14:textId="0290378B" w:rsidR="00EB6E0C" w:rsidRPr="00C71602" w:rsidRDefault="00EB6E0C" w:rsidP="00EB6E0C">
      <w:pPr>
        <w:jc w:val="both"/>
        <w:rPr>
          <w:rFonts w:ascii="Arial" w:eastAsia="Arial" w:hAnsi="Arial" w:cs="Arial"/>
          <w:bCs/>
          <w:lang w:val="es"/>
        </w:rPr>
      </w:pPr>
      <w:r w:rsidRPr="00C71602">
        <w:rPr>
          <w:rFonts w:ascii="Arial" w:eastAsia="Arial" w:hAnsi="Arial" w:cs="Arial"/>
          <w:bCs/>
          <w:lang w:val="es"/>
        </w:rPr>
        <w:t>Con la implementación del cronograma se han realizo a la fecha 2 transferencias primarias correspondientes a las dependencias de Dirección General y el Proceso de Servicios de Infraestructura Tecnología de la</w:t>
      </w:r>
      <w:r w:rsidR="00F8046A" w:rsidRPr="00C71602">
        <w:rPr>
          <w:rFonts w:ascii="Arial" w:eastAsia="Arial" w:hAnsi="Arial" w:cs="Arial"/>
          <w:bCs/>
          <w:lang w:val="es"/>
        </w:rPr>
        <w:t>2</w:t>
      </w:r>
      <w:r w:rsidRPr="00C71602">
        <w:rPr>
          <w:rFonts w:ascii="Arial" w:eastAsia="Arial" w:hAnsi="Arial" w:cs="Arial"/>
          <w:bCs/>
          <w:lang w:val="es"/>
        </w:rPr>
        <w:t xml:space="preserve"> Secretaría General.</w:t>
      </w:r>
    </w:p>
    <w:p w14:paraId="57236022" w14:textId="77777777" w:rsidR="008C46BD" w:rsidRPr="00C71602" w:rsidRDefault="008C46BD" w:rsidP="000846AE">
      <w:pPr>
        <w:jc w:val="both"/>
        <w:rPr>
          <w:rFonts w:ascii="Arial" w:eastAsia="Arial" w:hAnsi="Arial" w:cs="Arial"/>
          <w:bCs/>
          <w:lang w:val="es"/>
        </w:rPr>
      </w:pPr>
    </w:p>
    <w:p w14:paraId="51E1E557" w14:textId="7D378CD9" w:rsidR="00EB6E0C" w:rsidRPr="00C71602" w:rsidRDefault="00EB6E0C" w:rsidP="000846AE">
      <w:pPr>
        <w:jc w:val="both"/>
        <w:rPr>
          <w:rFonts w:ascii="Arial" w:eastAsia="Arial" w:hAnsi="Arial" w:cs="Arial"/>
          <w:bCs/>
          <w:lang w:val="es"/>
        </w:rPr>
      </w:pPr>
      <w:r w:rsidRPr="00C71602">
        <w:rPr>
          <w:rFonts w:ascii="Arial" w:eastAsia="Arial" w:hAnsi="Arial" w:cs="Arial"/>
          <w:bCs/>
          <w:lang w:val="es"/>
        </w:rPr>
        <w:t xml:space="preserve">A su vez, durante el primer semestre del 2020 se elaboró el cronograma de visitas de acompañamiento a la aplicación de las TRD y transferencias primarias para cada una de las dependencias y procesos de la Secretaría General el cual fue aprobado por la Secretaria General mediante correo electrónico del 26 de marzo de 2020, añadido a esto durante la vigencia, se brindó acompañamiento a las dependencias de: Dirección General, Gasa, Oficina Asesara de Planeación, Oficina Asesora Jurídica, Oficina de Control Interno, Subdirección Técnica de Producción e Intervención, Gerencia de Intervención y el proceso de Gestión del Talento Humano de la Secretaría General. </w:t>
      </w:r>
    </w:p>
    <w:p w14:paraId="46AC4B1F" w14:textId="77777777" w:rsidR="008C46BD" w:rsidRPr="00C71602" w:rsidRDefault="008C46BD" w:rsidP="000846AE">
      <w:pPr>
        <w:jc w:val="both"/>
        <w:rPr>
          <w:rFonts w:ascii="Arial" w:eastAsia="Arial" w:hAnsi="Arial" w:cs="Arial"/>
          <w:bCs/>
          <w:lang w:val="es"/>
        </w:rPr>
      </w:pPr>
    </w:p>
    <w:p w14:paraId="622818F0" w14:textId="032BE992" w:rsidR="00EB6E0C" w:rsidRPr="00C71602" w:rsidRDefault="00EB6E0C" w:rsidP="000846AE">
      <w:pPr>
        <w:jc w:val="both"/>
        <w:rPr>
          <w:rFonts w:ascii="Arial" w:eastAsia="Arial" w:hAnsi="Arial" w:cs="Arial"/>
          <w:bCs/>
          <w:lang w:val="es"/>
        </w:rPr>
      </w:pPr>
      <w:r w:rsidRPr="00C71602">
        <w:rPr>
          <w:rFonts w:ascii="Arial" w:eastAsia="Arial" w:hAnsi="Arial" w:cs="Arial"/>
          <w:bCs/>
          <w:lang w:val="es"/>
        </w:rPr>
        <w:t>Finalmente, cabe destacar los avances en las acciones definidas para la implementación de la Política de Gestión Documental a través del desarrollo de las actividades enunciadas en el Plan de Adecuación y Mantenimiento del MIPG para mejorar los niveles de apropiación de los instrumentos archivísticos por parte de los colaboradores de la Entidad.</w:t>
      </w:r>
    </w:p>
    <w:p w14:paraId="3D126F2C" w14:textId="77777777" w:rsidR="00AD24A4" w:rsidRPr="00C71602" w:rsidRDefault="00AD24A4" w:rsidP="00EC44F8">
      <w:pPr>
        <w:rPr>
          <w:lang w:val="es-ES" w:eastAsia="es-CO"/>
        </w:rPr>
      </w:pPr>
    </w:p>
    <w:p w14:paraId="0FD8F190" w14:textId="19BC28C4" w:rsidR="004E4323" w:rsidRPr="00D941CE" w:rsidRDefault="006C386A" w:rsidP="004E4323">
      <w:pPr>
        <w:pStyle w:val="Ttulo2"/>
        <w:numPr>
          <w:ilvl w:val="1"/>
          <w:numId w:val="1"/>
        </w:numPr>
        <w:rPr>
          <w:rFonts w:ascii="Arial" w:hAnsi="Arial" w:cs="Arial"/>
          <w:color w:val="auto"/>
          <w:sz w:val="22"/>
          <w:szCs w:val="22"/>
        </w:rPr>
      </w:pPr>
      <w:bookmarkStart w:id="64" w:name="_Toc46300483"/>
      <w:bookmarkStart w:id="65" w:name="_Toc45894537"/>
      <w:r w:rsidRPr="00D941CE">
        <w:rPr>
          <w:rFonts w:ascii="Arial" w:hAnsi="Arial" w:cs="Arial"/>
          <w:color w:val="auto"/>
          <w:sz w:val="22"/>
          <w:szCs w:val="22"/>
        </w:rPr>
        <w:t>TRANSPARENCIA, ACCESO A LA INFORMACIÓN PÚBLICA Y LUCHA CONTRA LA CORRUPCIÓN</w:t>
      </w:r>
      <w:bookmarkEnd w:id="64"/>
      <w:r w:rsidR="00DB4C52" w:rsidRPr="00D941CE">
        <w:rPr>
          <w:rFonts w:ascii="Arial" w:hAnsi="Arial" w:cs="Arial"/>
          <w:color w:val="auto"/>
          <w:sz w:val="22"/>
          <w:szCs w:val="22"/>
          <w:lang w:val="es-ES"/>
        </w:rPr>
        <w:t xml:space="preserve"> </w:t>
      </w:r>
      <w:bookmarkEnd w:id="65"/>
    </w:p>
    <w:p w14:paraId="6836F654" w14:textId="0A5C133B" w:rsidR="34F0B71C" w:rsidRDefault="34F0B71C" w:rsidP="34F0B71C">
      <w:pPr>
        <w:spacing w:line="257" w:lineRule="auto"/>
        <w:jc w:val="both"/>
        <w:rPr>
          <w:rFonts w:ascii="Arial" w:eastAsia="Arial" w:hAnsi="Arial" w:cs="Arial"/>
          <w:color w:val="000000" w:themeColor="text1"/>
        </w:rPr>
      </w:pPr>
    </w:p>
    <w:p w14:paraId="1A6B88C9" w14:textId="5BDEEF84" w:rsidR="0FE7BE9F" w:rsidRDefault="0FE7BE9F" w:rsidP="34F0B71C">
      <w:pPr>
        <w:spacing w:line="257" w:lineRule="auto"/>
        <w:jc w:val="both"/>
        <w:rPr>
          <w:rFonts w:ascii="Arial" w:eastAsia="Arial" w:hAnsi="Arial" w:cs="Arial"/>
          <w:color w:val="000000" w:themeColor="text1"/>
        </w:rPr>
      </w:pPr>
      <w:r w:rsidRPr="34F0B71C">
        <w:rPr>
          <w:rFonts w:ascii="Arial" w:eastAsia="Arial" w:hAnsi="Arial" w:cs="Arial"/>
          <w:color w:val="000000" w:themeColor="text1"/>
        </w:rPr>
        <w:t xml:space="preserve">En lo corrido del 2020, se realizó un acercamiento con la Veeduría Distrital, buscando realizar un taller de transparencia, que se adelantó en el mes de </w:t>
      </w:r>
      <w:r w:rsidR="122557CE" w:rsidRPr="34F0B71C">
        <w:rPr>
          <w:rFonts w:ascii="Arial" w:eastAsia="Arial" w:hAnsi="Arial" w:cs="Arial"/>
          <w:color w:val="000000" w:themeColor="text1"/>
        </w:rPr>
        <w:t>marzo</w:t>
      </w:r>
      <w:r w:rsidRPr="34F0B71C">
        <w:rPr>
          <w:rFonts w:ascii="Arial" w:eastAsia="Arial" w:hAnsi="Arial" w:cs="Arial"/>
          <w:color w:val="000000" w:themeColor="text1"/>
        </w:rPr>
        <w:t xml:space="preserve"> con distintas dependencias estrategias para generar estrategias de transparencia y anticorrupción en la Entidad como lo son: Atención al ciudadano, gestión documental, talento humano, gestión social, control interno, comunicaciones y planeación. Durante el taller se abordaron temáticas como soborno, </w:t>
      </w:r>
      <w:r w:rsidR="2C493DF3" w:rsidRPr="34F0B71C">
        <w:rPr>
          <w:rFonts w:ascii="Arial" w:eastAsia="Arial" w:hAnsi="Arial" w:cs="Arial"/>
          <w:color w:val="000000" w:themeColor="text1"/>
        </w:rPr>
        <w:t xml:space="preserve">transparencia activa, transparencia pasiva </w:t>
      </w:r>
      <w:r w:rsidRPr="34F0B71C">
        <w:rPr>
          <w:rFonts w:ascii="Arial" w:eastAsia="Arial" w:hAnsi="Arial" w:cs="Arial"/>
          <w:color w:val="000000" w:themeColor="text1"/>
        </w:rPr>
        <w:t xml:space="preserve">información mínima que deba estar publicada en la web, </w:t>
      </w:r>
      <w:r w:rsidR="35C39343" w:rsidRPr="34F0B71C">
        <w:rPr>
          <w:rFonts w:ascii="Arial" w:eastAsia="Arial" w:hAnsi="Arial" w:cs="Arial"/>
          <w:color w:val="000000" w:themeColor="text1"/>
        </w:rPr>
        <w:t xml:space="preserve">tipos de información, activos de información, esquema de publicación de la información, </w:t>
      </w:r>
      <w:r w:rsidR="68B5FEB8" w:rsidRPr="34F0B71C">
        <w:rPr>
          <w:rFonts w:ascii="Arial" w:eastAsia="Arial" w:hAnsi="Arial" w:cs="Arial"/>
          <w:color w:val="000000" w:themeColor="text1"/>
        </w:rPr>
        <w:t>índice</w:t>
      </w:r>
      <w:r w:rsidR="35C39343" w:rsidRPr="34F0B71C">
        <w:rPr>
          <w:rFonts w:ascii="Arial" w:eastAsia="Arial" w:hAnsi="Arial" w:cs="Arial"/>
          <w:color w:val="000000" w:themeColor="text1"/>
        </w:rPr>
        <w:t xml:space="preserve"> de información clasificada y reservada </w:t>
      </w:r>
      <w:r w:rsidRPr="34F0B71C">
        <w:rPr>
          <w:rFonts w:ascii="Arial" w:eastAsia="Arial" w:hAnsi="Arial" w:cs="Arial"/>
          <w:color w:val="000000" w:themeColor="text1"/>
        </w:rPr>
        <w:t xml:space="preserve">rendición de cuentas, conflicto de intereses, </w:t>
      </w:r>
      <w:r w:rsidR="09849035" w:rsidRPr="34F0B71C">
        <w:rPr>
          <w:rFonts w:ascii="Arial" w:eastAsia="Arial" w:hAnsi="Arial" w:cs="Arial"/>
          <w:color w:val="000000" w:themeColor="text1"/>
        </w:rPr>
        <w:t xml:space="preserve">criterios diferenciales, recomendaciones para cumplir los ODS, </w:t>
      </w:r>
      <w:r w:rsidRPr="34F0B71C">
        <w:rPr>
          <w:rFonts w:ascii="Arial" w:eastAsia="Arial" w:hAnsi="Arial" w:cs="Arial"/>
          <w:color w:val="000000" w:themeColor="text1"/>
        </w:rPr>
        <w:t>entre otros.</w:t>
      </w:r>
    </w:p>
    <w:p w14:paraId="4E49895B" w14:textId="79ED1217" w:rsidR="34F0B71C" w:rsidRDefault="34F0B71C" w:rsidP="34F0B71C">
      <w:pPr>
        <w:spacing w:line="257" w:lineRule="auto"/>
        <w:jc w:val="both"/>
        <w:rPr>
          <w:rFonts w:ascii="Arial" w:eastAsia="Arial" w:hAnsi="Arial" w:cs="Arial"/>
          <w:color w:val="000000" w:themeColor="text1"/>
        </w:rPr>
      </w:pPr>
    </w:p>
    <w:p w14:paraId="341BAACB" w14:textId="07544B5C" w:rsidR="2CECFC95" w:rsidRDefault="2CECFC95" w:rsidP="34F0B71C">
      <w:pPr>
        <w:spacing w:line="257" w:lineRule="auto"/>
        <w:jc w:val="both"/>
        <w:rPr>
          <w:rFonts w:ascii="Arial" w:eastAsia="Arial" w:hAnsi="Arial" w:cs="Arial"/>
          <w:color w:val="000000" w:themeColor="text1"/>
        </w:rPr>
      </w:pPr>
      <w:r w:rsidRPr="34F0B71C">
        <w:rPr>
          <w:rFonts w:ascii="Arial" w:eastAsia="Arial" w:hAnsi="Arial" w:cs="Arial"/>
          <w:color w:val="000000" w:themeColor="text1"/>
        </w:rPr>
        <w:t xml:space="preserve">Asimismo, con el </w:t>
      </w:r>
      <w:r w:rsidR="596B5929" w:rsidRPr="34F0B71C">
        <w:rPr>
          <w:rFonts w:ascii="Arial" w:eastAsia="Arial" w:hAnsi="Arial" w:cs="Arial"/>
          <w:color w:val="000000" w:themeColor="text1"/>
        </w:rPr>
        <w:t>ánimo</w:t>
      </w:r>
      <w:r w:rsidRPr="34F0B71C">
        <w:rPr>
          <w:rFonts w:ascii="Arial" w:eastAsia="Arial" w:hAnsi="Arial" w:cs="Arial"/>
          <w:color w:val="000000" w:themeColor="text1"/>
        </w:rPr>
        <w:t xml:space="preserve"> de construir una </w:t>
      </w:r>
      <w:r w:rsidR="0E63D324" w:rsidRPr="34F0B71C">
        <w:rPr>
          <w:rFonts w:ascii="Arial" w:eastAsia="Arial" w:hAnsi="Arial" w:cs="Arial"/>
          <w:color w:val="000000" w:themeColor="text1"/>
        </w:rPr>
        <w:t>herramienta</w:t>
      </w:r>
      <w:r w:rsidRPr="34F0B71C">
        <w:rPr>
          <w:rFonts w:ascii="Arial" w:eastAsia="Arial" w:hAnsi="Arial" w:cs="Arial"/>
          <w:color w:val="000000" w:themeColor="text1"/>
        </w:rPr>
        <w:t xml:space="preserve"> de activos de información que </w:t>
      </w:r>
      <w:r w:rsidR="0BC0C5DA" w:rsidRPr="34F0B71C">
        <w:rPr>
          <w:rFonts w:ascii="Arial" w:eastAsia="Arial" w:hAnsi="Arial" w:cs="Arial"/>
          <w:color w:val="000000" w:themeColor="text1"/>
        </w:rPr>
        <w:t xml:space="preserve">cumpliera con lo estipulado en </w:t>
      </w:r>
      <w:r w:rsidR="452EAD9B" w:rsidRPr="34F0B71C">
        <w:rPr>
          <w:rFonts w:ascii="Arial" w:eastAsia="Arial" w:hAnsi="Arial" w:cs="Arial"/>
          <w:color w:val="000000" w:themeColor="text1"/>
        </w:rPr>
        <w:t xml:space="preserve">la Ley de Transparencia y Acceso a la Información Pública y demás </w:t>
      </w:r>
      <w:r w:rsidR="1141C658" w:rsidRPr="34F0B71C">
        <w:rPr>
          <w:rFonts w:ascii="Arial" w:eastAsia="Arial" w:hAnsi="Arial" w:cs="Arial"/>
          <w:color w:val="000000" w:themeColor="text1"/>
        </w:rPr>
        <w:t>disposiciones, en el</w:t>
      </w:r>
      <w:r w:rsidR="50277A33" w:rsidRPr="34F0B71C">
        <w:rPr>
          <w:rFonts w:ascii="Arial" w:eastAsia="Arial" w:hAnsi="Arial" w:cs="Arial"/>
          <w:color w:val="000000" w:themeColor="text1"/>
        </w:rPr>
        <w:t xml:space="preserve"> segundo trimestre se desarroll</w:t>
      </w:r>
      <w:r w:rsidR="271BBAD6" w:rsidRPr="34F0B71C">
        <w:rPr>
          <w:rFonts w:ascii="Arial" w:eastAsia="Arial" w:hAnsi="Arial" w:cs="Arial"/>
          <w:color w:val="000000" w:themeColor="text1"/>
        </w:rPr>
        <w:t>ó</w:t>
      </w:r>
      <w:r w:rsidR="50277A33" w:rsidRPr="34F0B71C">
        <w:rPr>
          <w:rFonts w:ascii="Arial" w:eastAsia="Arial" w:hAnsi="Arial" w:cs="Arial"/>
          <w:color w:val="000000" w:themeColor="text1"/>
        </w:rPr>
        <w:t xml:space="preserve"> la metodología para elaboración la matriz de activos </w:t>
      </w:r>
      <w:r w:rsidR="7E96A919" w:rsidRPr="34F0B71C">
        <w:rPr>
          <w:rFonts w:ascii="Arial" w:eastAsia="Arial" w:hAnsi="Arial" w:cs="Arial"/>
          <w:color w:val="000000" w:themeColor="text1"/>
        </w:rPr>
        <w:t>de información, a partir de una mesa de trabajo conjunta entre: OAJ, OAP, sistemas y gestión documental. Po</w:t>
      </w:r>
      <w:r w:rsidR="6B603AE4" w:rsidRPr="34F0B71C">
        <w:rPr>
          <w:rFonts w:ascii="Arial" w:eastAsia="Arial" w:hAnsi="Arial" w:cs="Arial"/>
          <w:color w:val="000000" w:themeColor="text1"/>
        </w:rPr>
        <w:t xml:space="preserve">steriormente, y luego de validada esta metodología, por el </w:t>
      </w:r>
      <w:r w:rsidR="16F0159A" w:rsidRPr="34F0B71C">
        <w:rPr>
          <w:rFonts w:ascii="Arial" w:eastAsia="Arial" w:hAnsi="Arial" w:cs="Arial"/>
          <w:color w:val="000000" w:themeColor="text1"/>
        </w:rPr>
        <w:t>equipo</w:t>
      </w:r>
      <w:r w:rsidR="6B603AE4" w:rsidRPr="34F0B71C">
        <w:rPr>
          <w:rFonts w:ascii="Arial" w:eastAsia="Arial" w:hAnsi="Arial" w:cs="Arial"/>
          <w:color w:val="000000" w:themeColor="text1"/>
        </w:rPr>
        <w:t xml:space="preserve"> de trabajo, </w:t>
      </w:r>
      <w:r w:rsidR="50277A33" w:rsidRPr="34F0B71C">
        <w:rPr>
          <w:rFonts w:ascii="Arial" w:eastAsia="Arial" w:hAnsi="Arial" w:cs="Arial"/>
          <w:color w:val="000000" w:themeColor="text1"/>
        </w:rPr>
        <w:t>se realiz</w:t>
      </w:r>
      <w:r w:rsidR="42627BB7" w:rsidRPr="34F0B71C">
        <w:rPr>
          <w:rFonts w:ascii="Arial" w:eastAsia="Arial" w:hAnsi="Arial" w:cs="Arial"/>
          <w:color w:val="000000" w:themeColor="text1"/>
        </w:rPr>
        <w:t>ó</w:t>
      </w:r>
      <w:r w:rsidR="50277A33" w:rsidRPr="34F0B71C">
        <w:rPr>
          <w:rFonts w:ascii="Arial" w:eastAsia="Arial" w:hAnsi="Arial" w:cs="Arial"/>
          <w:color w:val="000000" w:themeColor="text1"/>
        </w:rPr>
        <w:t xml:space="preserve"> la prueba piloto con el proceso de Gestión de Servicios </w:t>
      </w:r>
      <w:r w:rsidR="3ABC09DD" w:rsidRPr="34F0B71C">
        <w:rPr>
          <w:rFonts w:ascii="Arial" w:eastAsia="Arial" w:hAnsi="Arial" w:cs="Arial"/>
          <w:color w:val="000000" w:themeColor="text1"/>
        </w:rPr>
        <w:t>d</w:t>
      </w:r>
      <w:r w:rsidR="50277A33" w:rsidRPr="34F0B71C">
        <w:rPr>
          <w:rFonts w:ascii="Arial" w:eastAsia="Arial" w:hAnsi="Arial" w:cs="Arial"/>
          <w:color w:val="000000" w:themeColor="text1"/>
        </w:rPr>
        <w:t>e Infraestructura Tecnológica.</w:t>
      </w:r>
      <w:r w:rsidR="3B125C11" w:rsidRPr="34F0B71C">
        <w:rPr>
          <w:rFonts w:ascii="Arial" w:eastAsia="Arial" w:hAnsi="Arial" w:cs="Arial"/>
          <w:color w:val="000000" w:themeColor="text1"/>
        </w:rPr>
        <w:t xml:space="preserve"> Se espera que, para el tercer trimestre, se termine el ejercicio y se empiece a realizar con los demás procesos de la entidad. </w:t>
      </w:r>
    </w:p>
    <w:p w14:paraId="51091AF1" w14:textId="17A343B7" w:rsidR="34F0B71C" w:rsidRDefault="34F0B71C" w:rsidP="34F0B71C">
      <w:pPr>
        <w:spacing w:line="257" w:lineRule="auto"/>
        <w:jc w:val="both"/>
        <w:rPr>
          <w:rFonts w:ascii="Arial" w:eastAsia="Arial" w:hAnsi="Arial" w:cs="Arial"/>
          <w:color w:val="000000" w:themeColor="text1"/>
        </w:rPr>
      </w:pPr>
    </w:p>
    <w:p w14:paraId="1E2E47AB" w14:textId="2FF65CCE" w:rsidR="3B125C11" w:rsidRDefault="3B125C11" w:rsidP="34F0B71C">
      <w:pPr>
        <w:spacing w:line="257" w:lineRule="auto"/>
        <w:jc w:val="both"/>
        <w:rPr>
          <w:rFonts w:ascii="Arial" w:eastAsia="Arial" w:hAnsi="Arial" w:cs="Arial"/>
          <w:color w:val="000000" w:themeColor="text1"/>
        </w:rPr>
      </w:pPr>
      <w:r w:rsidRPr="34F0B71C">
        <w:rPr>
          <w:rFonts w:ascii="Arial" w:eastAsia="Arial" w:hAnsi="Arial" w:cs="Arial"/>
          <w:color w:val="000000" w:themeColor="text1"/>
        </w:rPr>
        <w:t xml:space="preserve">Por otro lado, desde la OAP se realizó una revisión del </w:t>
      </w:r>
      <w:r w:rsidR="23F2FF66" w:rsidRPr="34F0B71C">
        <w:rPr>
          <w:rFonts w:ascii="Arial" w:eastAsia="Arial" w:hAnsi="Arial" w:cs="Arial"/>
          <w:color w:val="000000" w:themeColor="text1"/>
        </w:rPr>
        <w:t>módulo</w:t>
      </w:r>
      <w:r w:rsidRPr="34F0B71C">
        <w:rPr>
          <w:rFonts w:ascii="Arial" w:eastAsia="Arial" w:hAnsi="Arial" w:cs="Arial"/>
          <w:color w:val="000000" w:themeColor="text1"/>
        </w:rPr>
        <w:t xml:space="preserve"> de </w:t>
      </w:r>
      <w:r w:rsidR="7B1F1C8A" w:rsidRPr="34F0B71C">
        <w:rPr>
          <w:rFonts w:ascii="Arial" w:eastAsia="Arial" w:hAnsi="Arial" w:cs="Arial"/>
          <w:color w:val="000000" w:themeColor="text1"/>
        </w:rPr>
        <w:t>transparencia</w:t>
      </w:r>
      <w:r w:rsidRPr="34F0B71C">
        <w:rPr>
          <w:rFonts w:ascii="Arial" w:eastAsia="Arial" w:hAnsi="Arial" w:cs="Arial"/>
          <w:color w:val="000000" w:themeColor="text1"/>
        </w:rPr>
        <w:t xml:space="preserve">, teniendo </w:t>
      </w:r>
      <w:r w:rsidRPr="34F0B71C">
        <w:rPr>
          <w:rFonts w:ascii="Arial" w:eastAsia="Arial" w:hAnsi="Arial" w:cs="Arial"/>
          <w:color w:val="000000" w:themeColor="text1"/>
        </w:rPr>
        <w:lastRenderedPageBreak/>
        <w:t xml:space="preserve">en cuenta la Matriz de Acceso a </w:t>
      </w:r>
      <w:r w:rsidR="1F6C8823" w:rsidRPr="34F0B71C">
        <w:rPr>
          <w:rFonts w:ascii="Arial" w:eastAsia="Arial" w:hAnsi="Arial" w:cs="Arial"/>
          <w:color w:val="000000" w:themeColor="text1"/>
        </w:rPr>
        <w:t>l</w:t>
      </w:r>
      <w:r w:rsidRPr="34F0B71C">
        <w:rPr>
          <w:rFonts w:ascii="Arial" w:eastAsia="Arial" w:hAnsi="Arial" w:cs="Arial"/>
          <w:color w:val="000000" w:themeColor="text1"/>
        </w:rPr>
        <w:t xml:space="preserve">a Información que </w:t>
      </w:r>
      <w:r w:rsidR="70D97713" w:rsidRPr="34F0B71C">
        <w:rPr>
          <w:rFonts w:ascii="Arial" w:eastAsia="Arial" w:hAnsi="Arial" w:cs="Arial"/>
          <w:color w:val="000000" w:themeColor="text1"/>
        </w:rPr>
        <w:t>suministra</w:t>
      </w:r>
      <w:r w:rsidRPr="34F0B71C">
        <w:rPr>
          <w:rFonts w:ascii="Arial" w:eastAsia="Arial" w:hAnsi="Arial" w:cs="Arial"/>
          <w:color w:val="000000" w:themeColor="text1"/>
        </w:rPr>
        <w:t xml:space="preserve"> el aplicativo ITA de la </w:t>
      </w:r>
      <w:r w:rsidR="71BFC948" w:rsidRPr="34F0B71C">
        <w:rPr>
          <w:rFonts w:ascii="Arial" w:eastAsia="Arial" w:hAnsi="Arial" w:cs="Arial"/>
          <w:color w:val="000000" w:themeColor="text1"/>
        </w:rPr>
        <w:t>Procuraduría</w:t>
      </w:r>
      <w:r w:rsidRPr="34F0B71C">
        <w:rPr>
          <w:rFonts w:ascii="Arial" w:eastAsia="Arial" w:hAnsi="Arial" w:cs="Arial"/>
          <w:color w:val="000000" w:themeColor="text1"/>
        </w:rPr>
        <w:t xml:space="preserve"> General de la Nación. E</w:t>
      </w:r>
      <w:r w:rsidR="1256D59B" w:rsidRPr="34F0B71C">
        <w:rPr>
          <w:rFonts w:ascii="Arial" w:eastAsia="Arial" w:hAnsi="Arial" w:cs="Arial"/>
          <w:color w:val="000000" w:themeColor="text1"/>
        </w:rPr>
        <w:t xml:space="preserve">n ese sentido, </w:t>
      </w:r>
      <w:r w:rsidR="2614D60D" w:rsidRPr="34F0B71C">
        <w:rPr>
          <w:rFonts w:ascii="Arial" w:eastAsia="Arial" w:hAnsi="Arial" w:cs="Arial"/>
          <w:color w:val="000000" w:themeColor="text1"/>
        </w:rPr>
        <w:t>se identificaron algunos faltantes y actualizaciones por realizar en el módulo, que se espera</w:t>
      </w:r>
      <w:r w:rsidR="7E270224" w:rsidRPr="34F0B71C">
        <w:rPr>
          <w:rFonts w:ascii="Arial" w:eastAsia="Arial" w:hAnsi="Arial" w:cs="Arial"/>
          <w:color w:val="000000" w:themeColor="text1"/>
        </w:rPr>
        <w:t>n</w:t>
      </w:r>
      <w:r w:rsidR="2614D60D" w:rsidRPr="34F0B71C">
        <w:rPr>
          <w:rFonts w:ascii="Arial" w:eastAsia="Arial" w:hAnsi="Arial" w:cs="Arial"/>
          <w:color w:val="000000" w:themeColor="text1"/>
        </w:rPr>
        <w:t xml:space="preserve"> subsanar durante el tercer trimestre del año. </w:t>
      </w:r>
    </w:p>
    <w:p w14:paraId="226932DE" w14:textId="51BA59DF" w:rsidR="006C386A" w:rsidRDefault="006C386A" w:rsidP="006C386A">
      <w:pPr>
        <w:rPr>
          <w:rFonts w:ascii="Arial" w:hAnsi="Arial" w:cs="Arial"/>
        </w:rPr>
      </w:pPr>
    </w:p>
    <w:p w14:paraId="05553A09" w14:textId="4A6CCB47" w:rsidR="00E7079A" w:rsidRDefault="00E7079A" w:rsidP="00E7079A">
      <w:pPr>
        <w:pStyle w:val="Ttulo1"/>
        <w:numPr>
          <w:ilvl w:val="0"/>
          <w:numId w:val="1"/>
        </w:numPr>
        <w:rPr>
          <w:rFonts w:cs="Arial"/>
          <w:sz w:val="22"/>
          <w:szCs w:val="22"/>
          <w:lang w:eastAsia="es-CO"/>
        </w:rPr>
      </w:pPr>
      <w:bookmarkStart w:id="66" w:name="_Toc46300484"/>
      <w:bookmarkStart w:id="67" w:name="_Toc45894539"/>
      <w:r w:rsidRPr="001E2301">
        <w:rPr>
          <w:rFonts w:cs="Arial"/>
          <w:sz w:val="22"/>
          <w:szCs w:val="22"/>
          <w:lang w:eastAsia="es-CO"/>
        </w:rPr>
        <w:t xml:space="preserve">DIMENSIÓN: </w:t>
      </w:r>
      <w:r w:rsidR="00FE326B" w:rsidRPr="001E2301">
        <w:rPr>
          <w:rFonts w:cs="Arial"/>
          <w:sz w:val="22"/>
          <w:szCs w:val="22"/>
          <w:lang w:eastAsia="es-CO"/>
        </w:rPr>
        <w:t>GESTIÓN DEL CONOCIMIENTO Y LA INNOVACIÓN</w:t>
      </w:r>
      <w:bookmarkEnd w:id="66"/>
      <w:r w:rsidR="00DB4C52">
        <w:rPr>
          <w:rFonts w:cs="Arial"/>
          <w:sz w:val="22"/>
          <w:szCs w:val="22"/>
          <w:lang w:eastAsia="es-CO"/>
        </w:rPr>
        <w:t xml:space="preserve"> </w:t>
      </w:r>
      <w:bookmarkEnd w:id="67"/>
    </w:p>
    <w:p w14:paraId="5FDF3AE4" w14:textId="35D055F0" w:rsidR="00233C9C" w:rsidRDefault="00233C9C" w:rsidP="00233C9C">
      <w:pPr>
        <w:pStyle w:val="Ttulo1"/>
        <w:ind w:left="461"/>
        <w:rPr>
          <w:rFonts w:cs="Arial"/>
          <w:sz w:val="22"/>
          <w:szCs w:val="22"/>
          <w:lang w:eastAsia="es-CO"/>
        </w:rPr>
      </w:pPr>
    </w:p>
    <w:p w14:paraId="5888A336" w14:textId="16006B92" w:rsidR="00295098" w:rsidRPr="00295098" w:rsidRDefault="00295098" w:rsidP="00295098">
      <w:pPr>
        <w:jc w:val="both"/>
        <w:rPr>
          <w:rFonts w:ascii="Arial" w:hAnsi="Arial" w:cs="Arial"/>
          <w:lang w:val="es-ES" w:eastAsia="es-CO"/>
        </w:rPr>
      </w:pPr>
      <w:r w:rsidRPr="7E335CAA">
        <w:rPr>
          <w:rFonts w:ascii="Arial" w:hAnsi="Arial" w:cs="Arial"/>
          <w:lang w:val="es-ES" w:eastAsia="es-CO"/>
        </w:rPr>
        <w:t xml:space="preserve">El propósito de esta </w:t>
      </w:r>
      <w:r w:rsidR="4F5AB3F5" w:rsidRPr="7E335CAA">
        <w:rPr>
          <w:rFonts w:ascii="Arial" w:hAnsi="Arial" w:cs="Arial"/>
          <w:lang w:val="es-ES" w:eastAsia="es-CO"/>
        </w:rPr>
        <w:t>d</w:t>
      </w:r>
      <w:r w:rsidRPr="7E335CAA">
        <w:rPr>
          <w:rFonts w:ascii="Arial" w:hAnsi="Arial" w:cs="Arial"/>
          <w:lang w:val="es-ES" w:eastAsia="es-CO"/>
        </w:rPr>
        <w:t>imensión es fortalecer</w:t>
      </w:r>
      <w:r w:rsidR="42950000" w:rsidRPr="7E335CAA">
        <w:rPr>
          <w:rFonts w:ascii="Arial" w:hAnsi="Arial" w:cs="Arial"/>
          <w:lang w:val="es-ES" w:eastAsia="es-CO"/>
        </w:rPr>
        <w:t xml:space="preserve"> y apoyar</w:t>
      </w:r>
      <w:r w:rsidRPr="7E335CAA">
        <w:rPr>
          <w:rFonts w:ascii="Arial" w:hAnsi="Arial" w:cs="Arial"/>
          <w:lang w:val="es-ES" w:eastAsia="es-CO"/>
        </w:rPr>
        <w:t xml:space="preserve"> de forma transversal a las </w:t>
      </w:r>
      <w:r w:rsidR="4B49D076" w:rsidRPr="7E335CAA">
        <w:rPr>
          <w:rFonts w:ascii="Arial" w:hAnsi="Arial" w:cs="Arial"/>
          <w:lang w:val="es-ES" w:eastAsia="es-CO"/>
        </w:rPr>
        <w:t xml:space="preserve">demás </w:t>
      </w:r>
      <w:r w:rsidRPr="7E335CAA">
        <w:rPr>
          <w:rFonts w:ascii="Arial" w:hAnsi="Arial" w:cs="Arial"/>
          <w:lang w:val="es-ES" w:eastAsia="es-CO"/>
        </w:rPr>
        <w:t xml:space="preserve">en cuanto </w:t>
      </w:r>
      <w:r w:rsidR="3C6B3C20" w:rsidRPr="7E335CAA">
        <w:rPr>
          <w:rFonts w:ascii="Arial" w:hAnsi="Arial" w:cs="Arial"/>
          <w:lang w:val="es-ES" w:eastAsia="es-CO"/>
        </w:rPr>
        <w:t>a</w:t>
      </w:r>
      <w:r w:rsidRPr="7E335CAA">
        <w:rPr>
          <w:rFonts w:ascii="Arial" w:hAnsi="Arial" w:cs="Arial"/>
          <w:lang w:val="es-ES" w:eastAsia="es-CO"/>
        </w:rPr>
        <w:t>l conocimiento que se genera o produce en una entidad,</w:t>
      </w:r>
      <w:r w:rsidR="5C024E48" w:rsidRPr="7E335CAA">
        <w:rPr>
          <w:rFonts w:ascii="Arial" w:hAnsi="Arial" w:cs="Arial"/>
          <w:lang w:val="es-ES" w:eastAsia="es-CO"/>
        </w:rPr>
        <w:t xml:space="preserve"> así como el fomento y el fortalecimiento de los procesos de innovación surgidos tanto dentro como fuera </w:t>
      </w:r>
      <w:r w:rsidR="39987D8D" w:rsidRPr="7E335CAA">
        <w:rPr>
          <w:rFonts w:ascii="Arial" w:hAnsi="Arial" w:cs="Arial"/>
          <w:lang w:val="es-ES" w:eastAsia="es-CO"/>
        </w:rPr>
        <w:t>de la Unidad, estos temas son</w:t>
      </w:r>
      <w:r w:rsidRPr="7E335CAA">
        <w:rPr>
          <w:rFonts w:ascii="Arial" w:hAnsi="Arial" w:cs="Arial"/>
          <w:lang w:val="es-ES" w:eastAsia="es-CO"/>
        </w:rPr>
        <w:t xml:space="preserve"> clave para </w:t>
      </w:r>
      <w:r w:rsidR="196B0203" w:rsidRPr="7E335CAA">
        <w:rPr>
          <w:rFonts w:ascii="Arial" w:hAnsi="Arial" w:cs="Arial"/>
          <w:lang w:val="es-ES" w:eastAsia="es-CO"/>
        </w:rPr>
        <w:t xml:space="preserve">el </w:t>
      </w:r>
      <w:r w:rsidRPr="7E335CAA">
        <w:rPr>
          <w:rFonts w:ascii="Arial" w:hAnsi="Arial" w:cs="Arial"/>
          <w:lang w:val="es-ES" w:eastAsia="es-CO"/>
        </w:rPr>
        <w:t xml:space="preserve">aprendizaje y </w:t>
      </w:r>
      <w:r w:rsidR="6D4EB171" w:rsidRPr="7E335CAA">
        <w:rPr>
          <w:rFonts w:ascii="Arial" w:hAnsi="Arial" w:cs="Arial"/>
          <w:lang w:val="es-ES" w:eastAsia="es-CO"/>
        </w:rPr>
        <w:t xml:space="preserve">la </w:t>
      </w:r>
      <w:r w:rsidRPr="7E335CAA">
        <w:rPr>
          <w:rFonts w:ascii="Arial" w:hAnsi="Arial" w:cs="Arial"/>
          <w:lang w:val="es-ES" w:eastAsia="es-CO"/>
        </w:rPr>
        <w:t>evolución</w:t>
      </w:r>
      <w:r w:rsidR="40E8EBC0" w:rsidRPr="7E335CAA">
        <w:rPr>
          <w:rFonts w:ascii="Arial" w:hAnsi="Arial" w:cs="Arial"/>
          <w:lang w:val="es-ES" w:eastAsia="es-CO"/>
        </w:rPr>
        <w:t xml:space="preserve"> de la UAERMV</w:t>
      </w:r>
      <w:r w:rsidRPr="7E335CAA">
        <w:rPr>
          <w:rFonts w:ascii="Arial" w:hAnsi="Arial" w:cs="Arial"/>
          <w:lang w:val="es-ES" w:eastAsia="es-CO"/>
        </w:rPr>
        <w:t xml:space="preserve">. </w:t>
      </w:r>
    </w:p>
    <w:p w14:paraId="6BC057DF" w14:textId="77777777" w:rsidR="00295098" w:rsidRPr="00295098" w:rsidRDefault="00295098" w:rsidP="00295098">
      <w:pPr>
        <w:jc w:val="both"/>
        <w:rPr>
          <w:rFonts w:ascii="Arial" w:hAnsi="Arial" w:cs="Arial"/>
          <w:lang w:val="es-ES" w:eastAsia="es-CO"/>
        </w:rPr>
      </w:pPr>
    </w:p>
    <w:p w14:paraId="147DB40D" w14:textId="7E8394DC" w:rsidR="00E15015" w:rsidRPr="00E15015" w:rsidRDefault="00295098" w:rsidP="00E15015">
      <w:pPr>
        <w:jc w:val="both"/>
        <w:rPr>
          <w:rFonts w:ascii="Arial" w:hAnsi="Arial" w:cs="Arial"/>
          <w:lang w:val="es-ES" w:eastAsia="es-CO"/>
        </w:rPr>
      </w:pPr>
      <w:r w:rsidRPr="7E335CAA">
        <w:rPr>
          <w:rFonts w:ascii="Arial" w:hAnsi="Arial" w:cs="Arial"/>
          <w:lang w:val="es-ES" w:eastAsia="es-CO"/>
        </w:rPr>
        <w:t>Los requisitos que contempla esta dimensión están enmarcados en la política</w:t>
      </w:r>
      <w:r w:rsidR="44B1CEB8" w:rsidRPr="7E335CAA">
        <w:rPr>
          <w:rFonts w:ascii="Arial" w:hAnsi="Arial" w:cs="Arial"/>
          <w:lang w:val="es-ES" w:eastAsia="es-CO"/>
        </w:rPr>
        <w:t xml:space="preserve"> de</w:t>
      </w:r>
      <w:r w:rsidRPr="7E335CAA">
        <w:rPr>
          <w:rFonts w:ascii="Arial" w:hAnsi="Arial" w:cs="Arial"/>
          <w:lang w:val="es-ES" w:eastAsia="es-CO"/>
        </w:rPr>
        <w:t xml:space="preserve"> Gestión del conocimiento y la innovación</w:t>
      </w:r>
      <w:r w:rsidR="3E6C1476" w:rsidRPr="7E335CAA">
        <w:rPr>
          <w:rFonts w:ascii="Arial" w:hAnsi="Arial" w:cs="Arial"/>
          <w:lang w:val="es-ES" w:eastAsia="es-CO"/>
        </w:rPr>
        <w:t>. Actualmente venimos trabajando de forma integrada entre la Secretaría General, la Subdirección de Mejoramiento</w:t>
      </w:r>
      <w:r w:rsidR="3D2DA64A" w:rsidRPr="7E335CAA">
        <w:rPr>
          <w:rFonts w:ascii="Arial" w:hAnsi="Arial" w:cs="Arial"/>
          <w:lang w:val="es-ES" w:eastAsia="es-CO"/>
        </w:rPr>
        <w:t xml:space="preserve"> y</w:t>
      </w:r>
      <w:r w:rsidR="3E6C1476" w:rsidRPr="7E335CAA">
        <w:rPr>
          <w:rFonts w:ascii="Arial" w:hAnsi="Arial" w:cs="Arial"/>
          <w:lang w:val="es-ES" w:eastAsia="es-CO"/>
        </w:rPr>
        <w:t xml:space="preserve"> la Oficina Asesora de Planeación</w:t>
      </w:r>
      <w:r w:rsidR="646E733B" w:rsidRPr="7E335CAA">
        <w:rPr>
          <w:rFonts w:ascii="Arial" w:hAnsi="Arial" w:cs="Arial"/>
          <w:lang w:val="es-ES" w:eastAsia="es-CO"/>
        </w:rPr>
        <w:t xml:space="preserve"> para generar acciones </w:t>
      </w:r>
      <w:r w:rsidR="419864BB" w:rsidRPr="3842A9A3">
        <w:rPr>
          <w:rFonts w:ascii="Arial" w:hAnsi="Arial" w:cs="Arial"/>
          <w:lang w:val="es-ES" w:eastAsia="es-CO"/>
        </w:rPr>
        <w:t>asertivas</w:t>
      </w:r>
      <w:r w:rsidR="457A5AAB" w:rsidRPr="3842A9A3">
        <w:rPr>
          <w:rFonts w:ascii="Arial" w:hAnsi="Arial" w:cs="Arial"/>
          <w:lang w:val="es-ES" w:eastAsia="es-CO"/>
        </w:rPr>
        <w:t xml:space="preserve"> par</w:t>
      </w:r>
      <w:r w:rsidR="7DF4E329" w:rsidRPr="3842A9A3">
        <w:rPr>
          <w:rFonts w:ascii="Arial" w:hAnsi="Arial" w:cs="Arial"/>
          <w:lang w:val="es-ES" w:eastAsia="es-CO"/>
        </w:rPr>
        <w:t xml:space="preserve">a desarrollar esta dimensión, teniendo en cuenta también que este año no contamos con el gran impulso en estos temas que nos dio </w:t>
      </w:r>
      <w:r w:rsidR="3B298107" w:rsidRPr="3842A9A3">
        <w:rPr>
          <w:rFonts w:ascii="Arial" w:hAnsi="Arial" w:cs="Arial"/>
          <w:lang w:val="es-ES" w:eastAsia="es-CO"/>
        </w:rPr>
        <w:t>los foros de conservación de vías que hicimos en el 2019.</w:t>
      </w:r>
    </w:p>
    <w:p w14:paraId="351684D8" w14:textId="4DB2AC7B" w:rsidR="41F5C292" w:rsidRDefault="41F5C292" w:rsidP="41F5C292">
      <w:pPr>
        <w:jc w:val="both"/>
        <w:rPr>
          <w:rFonts w:ascii="Arial" w:hAnsi="Arial" w:cs="Arial"/>
          <w:lang w:val="es-ES" w:eastAsia="es-CO"/>
        </w:rPr>
      </w:pPr>
    </w:p>
    <w:p w14:paraId="0FAF5FCF" w14:textId="2F56BAD0" w:rsidR="7E968FAC" w:rsidRDefault="7E968FAC" w:rsidP="2A949526">
      <w:pPr>
        <w:jc w:val="both"/>
        <w:rPr>
          <w:rFonts w:ascii="Arial" w:eastAsia="Arial" w:hAnsi="Arial" w:cs="Arial"/>
          <w:lang w:val="es-ES"/>
        </w:rPr>
      </w:pPr>
      <w:r w:rsidRPr="2A949526">
        <w:rPr>
          <w:rFonts w:ascii="Arial" w:hAnsi="Arial" w:cs="Arial"/>
          <w:lang w:val="es-ES" w:eastAsia="es-CO"/>
        </w:rPr>
        <w:t xml:space="preserve">La dimensión de gestión del conocimiento y la innovación cuenta con </w:t>
      </w:r>
      <w:r w:rsidRPr="24FB28DB">
        <w:rPr>
          <w:rFonts w:ascii="Arial" w:hAnsi="Arial" w:cs="Arial"/>
          <w:lang w:val="es-ES" w:eastAsia="es-CO"/>
        </w:rPr>
        <w:t xml:space="preserve">los siguientes </w:t>
      </w:r>
      <w:r w:rsidRPr="24FB28DB">
        <w:rPr>
          <w:rFonts w:ascii="Arial" w:eastAsia="Arial" w:hAnsi="Arial" w:cs="Arial"/>
          <w:lang w:val="es-ES"/>
        </w:rPr>
        <w:t>atributos</w:t>
      </w:r>
      <w:r w:rsidRPr="2A949526">
        <w:rPr>
          <w:rFonts w:ascii="Arial" w:eastAsia="Arial" w:hAnsi="Arial" w:cs="Arial"/>
          <w:lang w:val="es-ES"/>
        </w:rPr>
        <w:t xml:space="preserve"> de calidad </w:t>
      </w:r>
      <w:r w:rsidRPr="24FB28DB">
        <w:rPr>
          <w:rFonts w:ascii="Arial" w:eastAsia="Arial" w:hAnsi="Arial" w:cs="Arial"/>
          <w:lang w:val="es-ES"/>
        </w:rPr>
        <w:t xml:space="preserve">que </w:t>
      </w:r>
      <w:r w:rsidRPr="2A949526">
        <w:rPr>
          <w:rFonts w:ascii="Arial" w:eastAsia="Arial" w:hAnsi="Arial" w:cs="Arial"/>
          <w:lang w:val="es-ES"/>
        </w:rPr>
        <w:t xml:space="preserve">permitirán a las entidades adelantar una adecuada Gestión del Conocimiento y </w:t>
      </w:r>
      <w:r w:rsidRPr="165BA0D1">
        <w:rPr>
          <w:rFonts w:ascii="Arial" w:eastAsia="Arial" w:hAnsi="Arial" w:cs="Arial"/>
          <w:lang w:val="es-ES"/>
        </w:rPr>
        <w:t>la Innovación, de acuerdo con los lineamientos del MIPG</w:t>
      </w:r>
      <w:r w:rsidRPr="2A949526">
        <w:rPr>
          <w:rFonts w:ascii="Arial" w:eastAsia="Arial" w:hAnsi="Arial" w:cs="Arial"/>
          <w:lang w:val="es-ES"/>
        </w:rPr>
        <w:t>:</w:t>
      </w:r>
    </w:p>
    <w:p w14:paraId="627720AB" w14:textId="77777777" w:rsidR="00973216" w:rsidRDefault="00973216" w:rsidP="34065A8E">
      <w:pPr>
        <w:jc w:val="both"/>
        <w:rPr>
          <w:rFonts w:ascii="Arial" w:hAnsi="Arial" w:cs="Arial"/>
          <w:lang w:val="es-ES" w:eastAsia="es-CO"/>
        </w:rPr>
      </w:pPr>
    </w:p>
    <w:p w14:paraId="79AF0676" w14:textId="3FEA9E48" w:rsidR="7E968FAC" w:rsidRDefault="7E968FAC" w:rsidP="00D6265A">
      <w:pPr>
        <w:pStyle w:val="Prrafodelista"/>
        <w:numPr>
          <w:ilvl w:val="0"/>
          <w:numId w:val="8"/>
        </w:numPr>
        <w:ind w:left="709"/>
        <w:jc w:val="both"/>
        <w:rPr>
          <w:rFonts w:ascii="Arial" w:eastAsia="Arial" w:hAnsi="Arial" w:cs="Arial"/>
        </w:rPr>
      </w:pPr>
      <w:r w:rsidRPr="2A949526">
        <w:rPr>
          <w:rFonts w:ascii="Arial" w:eastAsia="Arial" w:hAnsi="Arial" w:cs="Arial"/>
          <w:lang w:val="es-ES"/>
        </w:rPr>
        <w:t>Gestión documental y recopilación de información de los productos generados por todo tipo de fuente.</w:t>
      </w:r>
    </w:p>
    <w:p w14:paraId="6035A52D" w14:textId="319A7670" w:rsidR="7E968FAC" w:rsidRDefault="7E968FAC" w:rsidP="00D6265A">
      <w:pPr>
        <w:pStyle w:val="Prrafodelista"/>
        <w:numPr>
          <w:ilvl w:val="0"/>
          <w:numId w:val="9"/>
        </w:numPr>
        <w:ind w:left="709"/>
        <w:jc w:val="both"/>
        <w:rPr>
          <w:rFonts w:ascii="Arial" w:eastAsia="Arial" w:hAnsi="Arial" w:cs="Arial"/>
        </w:rPr>
      </w:pPr>
      <w:r w:rsidRPr="2A949526">
        <w:rPr>
          <w:rFonts w:ascii="Arial" w:eastAsia="Arial" w:hAnsi="Arial" w:cs="Arial"/>
          <w:lang w:val="es-ES"/>
        </w:rPr>
        <w:t>Memoria institucional recopilada y disponible para consulta y análisis.</w:t>
      </w:r>
    </w:p>
    <w:p w14:paraId="554B86F8" w14:textId="2F607E65" w:rsidR="7E968FAC" w:rsidRDefault="7E968FAC" w:rsidP="00D6265A">
      <w:pPr>
        <w:pStyle w:val="Prrafodelista"/>
        <w:numPr>
          <w:ilvl w:val="0"/>
          <w:numId w:val="9"/>
        </w:numPr>
        <w:ind w:left="709"/>
        <w:jc w:val="both"/>
        <w:rPr>
          <w:rFonts w:ascii="Arial" w:eastAsia="Arial" w:hAnsi="Arial" w:cs="Arial"/>
        </w:rPr>
      </w:pPr>
      <w:r w:rsidRPr="2A949526">
        <w:rPr>
          <w:rFonts w:ascii="Arial" w:eastAsia="Arial" w:hAnsi="Arial" w:cs="Arial"/>
          <w:lang w:val="es-ES"/>
        </w:rPr>
        <w:t>Impulso a la investigación y a la innovación institucional.</w:t>
      </w:r>
    </w:p>
    <w:p w14:paraId="0CA1752B" w14:textId="479E5E17" w:rsidR="7E968FAC" w:rsidRDefault="7E968FAC" w:rsidP="00D6265A">
      <w:pPr>
        <w:pStyle w:val="Prrafodelista"/>
        <w:numPr>
          <w:ilvl w:val="0"/>
          <w:numId w:val="9"/>
        </w:numPr>
        <w:ind w:left="709"/>
        <w:jc w:val="both"/>
        <w:rPr>
          <w:rFonts w:ascii="Arial" w:eastAsia="Arial" w:hAnsi="Arial" w:cs="Arial"/>
        </w:rPr>
      </w:pPr>
      <w:r w:rsidRPr="2A949526">
        <w:rPr>
          <w:rFonts w:ascii="Arial" w:eastAsia="Arial" w:hAnsi="Arial" w:cs="Arial"/>
          <w:lang w:val="es-ES"/>
        </w:rPr>
        <w:t>Bienes o productos entregados a los grupos de valor, como resultado del análisis de las necesidades y de la</w:t>
      </w:r>
      <w:r w:rsidR="7A213AC9" w:rsidRPr="21E078B9">
        <w:rPr>
          <w:rFonts w:ascii="Arial" w:eastAsia="Arial" w:hAnsi="Arial" w:cs="Arial"/>
          <w:lang w:val="es-ES"/>
        </w:rPr>
        <w:t xml:space="preserve"> </w:t>
      </w:r>
      <w:r w:rsidRPr="2A949526">
        <w:rPr>
          <w:rFonts w:ascii="Arial" w:eastAsia="Arial" w:hAnsi="Arial" w:cs="Arial"/>
          <w:lang w:val="es-ES"/>
        </w:rPr>
        <w:t>implementación de ideas innovadoras de la entidad.</w:t>
      </w:r>
    </w:p>
    <w:p w14:paraId="50EA481E" w14:textId="47378906" w:rsidR="7E968FAC" w:rsidRDefault="7E968FAC" w:rsidP="00D6265A">
      <w:pPr>
        <w:pStyle w:val="Prrafodelista"/>
        <w:numPr>
          <w:ilvl w:val="0"/>
          <w:numId w:val="9"/>
        </w:numPr>
        <w:ind w:left="709"/>
        <w:jc w:val="both"/>
        <w:rPr>
          <w:rFonts w:ascii="Arial" w:eastAsia="Arial" w:hAnsi="Arial" w:cs="Arial"/>
        </w:rPr>
      </w:pPr>
      <w:r w:rsidRPr="2A949526">
        <w:rPr>
          <w:rFonts w:ascii="Arial" w:eastAsia="Arial" w:hAnsi="Arial" w:cs="Arial"/>
          <w:lang w:val="es-ES"/>
        </w:rPr>
        <w:t>Espacios de trabajo que promueven el análisis de la información y la generación de nuevo conocimiento.</w:t>
      </w:r>
    </w:p>
    <w:p w14:paraId="46698CC1" w14:textId="53A35825" w:rsidR="7E968FAC" w:rsidRDefault="7E968FAC" w:rsidP="00D6265A">
      <w:pPr>
        <w:pStyle w:val="Prrafodelista"/>
        <w:numPr>
          <w:ilvl w:val="0"/>
          <w:numId w:val="9"/>
        </w:numPr>
        <w:ind w:left="709"/>
        <w:jc w:val="both"/>
        <w:rPr>
          <w:rFonts w:ascii="Arial" w:eastAsia="Arial" w:hAnsi="Arial" w:cs="Arial"/>
        </w:rPr>
      </w:pPr>
      <w:r w:rsidRPr="2A949526">
        <w:rPr>
          <w:rFonts w:ascii="Arial" w:eastAsia="Arial" w:hAnsi="Arial" w:cs="Arial"/>
          <w:lang w:val="es-ES"/>
        </w:rPr>
        <w:t>Comunidades de práctica y redes de conocimiento.</w:t>
      </w:r>
    </w:p>
    <w:p w14:paraId="26B29080" w14:textId="34931FEB" w:rsidR="7E968FAC" w:rsidRDefault="7E968FAC" w:rsidP="00D6265A">
      <w:pPr>
        <w:pStyle w:val="Prrafodelista"/>
        <w:numPr>
          <w:ilvl w:val="0"/>
          <w:numId w:val="9"/>
        </w:numPr>
        <w:ind w:left="709"/>
        <w:jc w:val="both"/>
        <w:rPr>
          <w:rFonts w:ascii="Arial" w:eastAsia="Arial" w:hAnsi="Arial" w:cs="Arial"/>
        </w:rPr>
      </w:pPr>
      <w:r w:rsidRPr="2A949526">
        <w:rPr>
          <w:rFonts w:ascii="Arial" w:eastAsia="Arial" w:hAnsi="Arial" w:cs="Arial"/>
          <w:lang w:val="es-ES"/>
        </w:rPr>
        <w:t>Los resultados de la gestión de la entidad se incorporan en bases de datos y repositorios de conocimiento, de fácil</w:t>
      </w:r>
      <w:r w:rsidR="088959C7" w:rsidRPr="21E078B9">
        <w:rPr>
          <w:rFonts w:ascii="Arial" w:eastAsia="Arial" w:hAnsi="Arial" w:cs="Arial"/>
          <w:lang w:val="es-ES"/>
        </w:rPr>
        <w:t xml:space="preserve"> </w:t>
      </w:r>
      <w:r w:rsidRPr="2A949526">
        <w:rPr>
          <w:rFonts w:ascii="Arial" w:eastAsia="Arial" w:hAnsi="Arial" w:cs="Arial"/>
          <w:lang w:val="es-ES"/>
        </w:rPr>
        <w:t>acceso, sencillos para su consulta, análisis y mejora.</w:t>
      </w:r>
    </w:p>
    <w:p w14:paraId="5388E7EC" w14:textId="60CFE7FA" w:rsidR="7E968FAC" w:rsidRDefault="7E968FAC" w:rsidP="00D6265A">
      <w:pPr>
        <w:pStyle w:val="Prrafodelista"/>
        <w:numPr>
          <w:ilvl w:val="0"/>
          <w:numId w:val="9"/>
        </w:numPr>
        <w:ind w:left="709"/>
        <w:jc w:val="both"/>
        <w:rPr>
          <w:rFonts w:ascii="Arial" w:eastAsia="Arial" w:hAnsi="Arial" w:cs="Arial"/>
        </w:rPr>
      </w:pPr>
      <w:r w:rsidRPr="2A949526">
        <w:rPr>
          <w:rFonts w:ascii="Arial" w:eastAsia="Arial" w:hAnsi="Arial" w:cs="Arial"/>
          <w:lang w:val="es-ES"/>
        </w:rPr>
        <w:t>Decisiones institucionales incorporadas en los sistemas de información y disponibles.</w:t>
      </w:r>
    </w:p>
    <w:p w14:paraId="32AD1B98" w14:textId="5C45F059" w:rsidR="7E968FAC" w:rsidRDefault="7E968FAC" w:rsidP="00D6265A">
      <w:pPr>
        <w:pStyle w:val="Prrafodelista"/>
        <w:numPr>
          <w:ilvl w:val="0"/>
          <w:numId w:val="9"/>
        </w:numPr>
        <w:ind w:left="709"/>
        <w:jc w:val="both"/>
      </w:pPr>
      <w:r w:rsidRPr="2A949526">
        <w:rPr>
          <w:rFonts w:ascii="Arial" w:eastAsia="Arial" w:hAnsi="Arial" w:cs="Arial"/>
          <w:lang w:val="es-ES"/>
        </w:rPr>
        <w:t>Espacios para difundir lecciones aprendidas y buenas prácticas.</w:t>
      </w:r>
    </w:p>
    <w:p w14:paraId="3AE01B55" w14:textId="775ACFE5" w:rsidR="7E968FAC" w:rsidRDefault="7E968FAC" w:rsidP="00D6265A">
      <w:pPr>
        <w:pStyle w:val="Prrafodelista"/>
        <w:numPr>
          <w:ilvl w:val="0"/>
          <w:numId w:val="9"/>
        </w:numPr>
        <w:ind w:left="709"/>
        <w:jc w:val="both"/>
        <w:rPr>
          <w:rFonts w:ascii="Arial" w:eastAsia="Arial" w:hAnsi="Arial" w:cs="Arial"/>
        </w:rPr>
      </w:pPr>
      <w:r w:rsidRPr="2A949526">
        <w:rPr>
          <w:rFonts w:ascii="Arial" w:eastAsia="Arial" w:hAnsi="Arial" w:cs="Arial"/>
          <w:lang w:val="es-ES"/>
        </w:rPr>
        <w:t>Alianzas estratégicas donde se compartan y revisen experiencias con otros, generando mejora en sus procesos y</w:t>
      </w:r>
      <w:r w:rsidR="002D6D33">
        <w:rPr>
          <w:rFonts w:ascii="Arial" w:eastAsia="Arial" w:hAnsi="Arial" w:cs="Arial"/>
          <w:lang w:val="es-ES"/>
        </w:rPr>
        <w:t xml:space="preserve"> </w:t>
      </w:r>
      <w:r w:rsidRPr="2A949526">
        <w:rPr>
          <w:rFonts w:ascii="Arial" w:eastAsia="Arial" w:hAnsi="Arial" w:cs="Arial"/>
          <w:lang w:val="es-ES"/>
        </w:rPr>
        <w:t>resultados.</w:t>
      </w:r>
    </w:p>
    <w:p w14:paraId="424D23B1" w14:textId="77777777" w:rsidR="00184BC0" w:rsidRDefault="00184BC0" w:rsidP="34065A8E">
      <w:pPr>
        <w:jc w:val="both"/>
        <w:rPr>
          <w:rFonts w:ascii="Arial" w:hAnsi="Arial" w:cs="Arial"/>
          <w:lang w:val="es-ES" w:eastAsia="es-CO"/>
        </w:rPr>
      </w:pPr>
    </w:p>
    <w:p w14:paraId="365022A6" w14:textId="6EFF3636" w:rsidR="7E968FAC" w:rsidRDefault="004242F0" w:rsidP="41F5C292">
      <w:pPr>
        <w:jc w:val="both"/>
        <w:rPr>
          <w:rFonts w:ascii="Arial" w:hAnsi="Arial" w:cs="Arial"/>
          <w:lang w:val="es-ES" w:eastAsia="es-CO"/>
        </w:rPr>
      </w:pPr>
      <w:r>
        <w:rPr>
          <w:rFonts w:ascii="Arial" w:hAnsi="Arial" w:cs="Arial"/>
          <w:lang w:val="es-ES" w:eastAsia="es-CO"/>
        </w:rPr>
        <w:t xml:space="preserve">Entendiendo que el trabajo de implementación de la </w:t>
      </w:r>
      <w:r w:rsidR="00CC34BB">
        <w:rPr>
          <w:rFonts w:ascii="Arial" w:hAnsi="Arial" w:cs="Arial"/>
          <w:lang w:val="es-ES" w:eastAsia="es-CO"/>
        </w:rPr>
        <w:t>dimensión viene desde el año 2018</w:t>
      </w:r>
      <w:r w:rsidR="003F21E9">
        <w:rPr>
          <w:rFonts w:ascii="Arial" w:hAnsi="Arial" w:cs="Arial"/>
          <w:lang w:val="es-ES" w:eastAsia="es-CO"/>
        </w:rPr>
        <w:t>, que los lineamientos de esta dimensión son los menos desarrollados de todas las dimensiones</w:t>
      </w:r>
      <w:r w:rsidR="004A36B3">
        <w:rPr>
          <w:rFonts w:ascii="Arial" w:hAnsi="Arial" w:cs="Arial"/>
          <w:lang w:val="es-ES" w:eastAsia="es-CO"/>
        </w:rPr>
        <w:t>, se debe entender que en este semestre solo se abordaron algunos</w:t>
      </w:r>
      <w:r w:rsidR="00E868CC">
        <w:rPr>
          <w:rFonts w:ascii="Arial" w:hAnsi="Arial" w:cs="Arial"/>
          <w:lang w:val="es-ES" w:eastAsia="es-CO"/>
        </w:rPr>
        <w:t xml:space="preserve"> atributos de las políticas.</w:t>
      </w:r>
    </w:p>
    <w:p w14:paraId="58F45E59" w14:textId="275E54C1" w:rsidR="3842A9A3" w:rsidRDefault="3842A9A3" w:rsidP="3842A9A3">
      <w:pPr>
        <w:jc w:val="both"/>
        <w:rPr>
          <w:rFonts w:ascii="Arial" w:hAnsi="Arial" w:cs="Arial"/>
          <w:lang w:val="es-ES" w:eastAsia="es-CO"/>
        </w:rPr>
      </w:pPr>
    </w:p>
    <w:p w14:paraId="14185D75" w14:textId="71E684B1" w:rsidR="00473C7C" w:rsidRPr="00473C7C" w:rsidRDefault="028EC6EE" w:rsidP="00473C7C">
      <w:pPr>
        <w:spacing w:line="259" w:lineRule="auto"/>
        <w:jc w:val="both"/>
        <w:rPr>
          <w:rFonts w:ascii="Arial" w:hAnsi="Arial" w:cs="Arial"/>
          <w:lang w:val="es-ES" w:eastAsia="es-CO"/>
        </w:rPr>
      </w:pPr>
      <w:r w:rsidRPr="3842A9A3">
        <w:rPr>
          <w:rFonts w:ascii="Arial" w:hAnsi="Arial" w:cs="Arial"/>
          <w:lang w:val="es-ES" w:eastAsia="es-CO"/>
        </w:rPr>
        <w:t xml:space="preserve">A </w:t>
      </w:r>
      <w:r w:rsidR="7D1C3AC2" w:rsidRPr="3842A9A3">
        <w:rPr>
          <w:rFonts w:ascii="Arial" w:hAnsi="Arial" w:cs="Arial"/>
          <w:lang w:val="es-ES" w:eastAsia="es-CO"/>
        </w:rPr>
        <w:t>continuación,</w:t>
      </w:r>
      <w:r w:rsidRPr="3842A9A3">
        <w:rPr>
          <w:rFonts w:ascii="Arial" w:hAnsi="Arial" w:cs="Arial"/>
          <w:lang w:val="es-ES" w:eastAsia="es-CO"/>
        </w:rPr>
        <w:t xml:space="preserve"> se detallan las actividades desarrolladas con corte al 30 de junio de 2020 dentro de la dimensión de gestión del conocimiento y la innovación</w:t>
      </w:r>
      <w:r w:rsidR="00E868CC">
        <w:rPr>
          <w:rFonts w:ascii="Arial" w:hAnsi="Arial" w:cs="Arial"/>
          <w:lang w:val="es-ES" w:eastAsia="es-CO"/>
        </w:rPr>
        <w:t xml:space="preserve">, de acuerdo con el atributo al que aportan </w:t>
      </w:r>
      <w:r w:rsidR="0B565EF3" w:rsidRPr="3842A9A3">
        <w:rPr>
          <w:rFonts w:ascii="Arial" w:hAnsi="Arial" w:cs="Arial"/>
          <w:lang w:val="es-ES" w:eastAsia="es-CO"/>
        </w:rPr>
        <w:t xml:space="preserve">que se encuentran incluidas en la matriz del Plan de adecuación y Sostenibilidad del MIPG-SIG de este año, </w:t>
      </w:r>
      <w:r w:rsidR="00CC34BB">
        <w:rPr>
          <w:rFonts w:ascii="Arial" w:hAnsi="Arial" w:cs="Arial"/>
          <w:lang w:val="es-ES" w:eastAsia="es-CO"/>
        </w:rPr>
        <w:t>incluyendo sus</w:t>
      </w:r>
      <w:r w:rsidR="0B565EF3" w:rsidRPr="3842A9A3">
        <w:rPr>
          <w:rFonts w:ascii="Arial" w:hAnsi="Arial" w:cs="Arial"/>
          <w:lang w:val="es-ES" w:eastAsia="es-CO"/>
        </w:rPr>
        <w:t xml:space="preserve"> evidencias:</w:t>
      </w:r>
    </w:p>
    <w:p w14:paraId="04BD66EA" w14:textId="77777777" w:rsidR="00DC6457" w:rsidRDefault="00DC6457" w:rsidP="00393341">
      <w:pPr>
        <w:spacing w:line="259" w:lineRule="auto"/>
        <w:jc w:val="both"/>
        <w:rPr>
          <w:rFonts w:ascii="Arial" w:hAnsi="Arial" w:cs="Arial"/>
          <w:lang w:val="es-ES" w:eastAsia="es-CO"/>
        </w:rPr>
      </w:pPr>
    </w:p>
    <w:p w14:paraId="104667C3" w14:textId="0CD0BE6C" w:rsidR="00393341" w:rsidRDefault="00393341" w:rsidP="00D6265A">
      <w:pPr>
        <w:pStyle w:val="Prrafodelista"/>
        <w:widowControl/>
        <w:numPr>
          <w:ilvl w:val="0"/>
          <w:numId w:val="15"/>
        </w:numPr>
        <w:spacing w:line="259" w:lineRule="auto"/>
        <w:contextualSpacing/>
        <w:rPr>
          <w:rFonts w:ascii="Arial" w:hAnsi="Arial" w:cs="Arial"/>
        </w:rPr>
      </w:pPr>
      <w:r w:rsidRPr="00AC7F34">
        <w:rPr>
          <w:rFonts w:ascii="Arial" w:hAnsi="Arial" w:cs="Arial"/>
        </w:rPr>
        <w:t>Espacios de trabajo que promueven el análisis de la información y la generación de nuevo conocimiento</w:t>
      </w:r>
    </w:p>
    <w:p w14:paraId="3F25EAA9" w14:textId="77777777" w:rsidR="007D0A0C" w:rsidRPr="00AC7F34" w:rsidRDefault="007D0A0C" w:rsidP="007D0A0C">
      <w:pPr>
        <w:pStyle w:val="Prrafodelista"/>
        <w:widowControl/>
        <w:spacing w:line="259" w:lineRule="auto"/>
        <w:ind w:left="1080"/>
        <w:contextualSpacing/>
        <w:rPr>
          <w:rFonts w:ascii="Arial" w:hAnsi="Arial" w:cs="Arial"/>
        </w:rPr>
      </w:pPr>
    </w:p>
    <w:p w14:paraId="2E531803" w14:textId="2DD3C3E4" w:rsidR="00CC1569" w:rsidRPr="00567D35" w:rsidRDefault="00455DE0" w:rsidP="004F45FD">
      <w:pPr>
        <w:pStyle w:val="Descripcin"/>
        <w:spacing w:after="0"/>
        <w:jc w:val="center"/>
        <w:rPr>
          <w:rFonts w:ascii="Arial" w:hAnsi="Arial" w:cs="Arial"/>
          <w:i w:val="0"/>
          <w:iCs w:val="0"/>
          <w:color w:val="auto"/>
        </w:rPr>
      </w:pPr>
      <w:bookmarkStart w:id="68" w:name="_Toc46471852"/>
      <w:r>
        <w:rPr>
          <w:rFonts w:ascii="Arial" w:hAnsi="Arial" w:cs="Arial"/>
          <w:b/>
          <w:bCs/>
          <w:i w:val="0"/>
          <w:iCs w:val="0"/>
          <w:color w:val="auto"/>
        </w:rPr>
        <w:t>Gráfica</w:t>
      </w:r>
      <w:r w:rsidR="00CC1569" w:rsidRPr="00567D35">
        <w:rPr>
          <w:rFonts w:ascii="Arial" w:hAnsi="Arial" w:cs="Arial"/>
          <w:b/>
          <w:bCs/>
          <w:i w:val="0"/>
          <w:iCs w:val="0"/>
          <w:color w:val="auto"/>
        </w:rPr>
        <w:t xml:space="preserve"> </w:t>
      </w:r>
      <w:r>
        <w:rPr>
          <w:rFonts w:ascii="Arial" w:hAnsi="Arial" w:cs="Arial"/>
          <w:b/>
          <w:bCs/>
          <w:i w:val="0"/>
          <w:iCs w:val="0"/>
          <w:color w:val="auto"/>
        </w:rPr>
        <w:fldChar w:fldCharType="begin"/>
      </w:r>
      <w:r>
        <w:rPr>
          <w:rFonts w:ascii="Arial" w:hAnsi="Arial" w:cs="Arial"/>
          <w:b/>
          <w:bCs/>
          <w:i w:val="0"/>
          <w:iCs w:val="0"/>
          <w:color w:val="auto"/>
        </w:rPr>
        <w:instrText xml:space="preserve"> SEQ Gráfica \* ARABIC </w:instrText>
      </w:r>
      <w:r>
        <w:rPr>
          <w:rFonts w:ascii="Arial" w:hAnsi="Arial" w:cs="Arial"/>
          <w:b/>
          <w:bCs/>
          <w:i w:val="0"/>
          <w:iCs w:val="0"/>
          <w:color w:val="auto"/>
        </w:rPr>
        <w:fldChar w:fldCharType="separate"/>
      </w:r>
      <w:r w:rsidR="004546F2">
        <w:rPr>
          <w:rFonts w:ascii="Arial" w:hAnsi="Arial" w:cs="Arial"/>
          <w:b/>
          <w:bCs/>
          <w:i w:val="0"/>
          <w:iCs w:val="0"/>
          <w:noProof/>
          <w:color w:val="auto"/>
        </w:rPr>
        <w:t>11</w:t>
      </w:r>
      <w:r>
        <w:rPr>
          <w:rFonts w:ascii="Arial" w:hAnsi="Arial" w:cs="Arial"/>
          <w:b/>
          <w:bCs/>
          <w:i w:val="0"/>
          <w:iCs w:val="0"/>
          <w:color w:val="auto"/>
        </w:rPr>
        <w:fldChar w:fldCharType="end"/>
      </w:r>
      <w:r w:rsidR="00CC1569" w:rsidRPr="00567D35">
        <w:rPr>
          <w:rFonts w:ascii="Arial" w:hAnsi="Arial" w:cs="Arial"/>
          <w:i w:val="0"/>
          <w:iCs w:val="0"/>
          <w:color w:val="auto"/>
        </w:rPr>
        <w:t xml:space="preserve">. </w:t>
      </w:r>
      <w:r w:rsidR="004F45FD" w:rsidRPr="00567D35">
        <w:rPr>
          <w:rFonts w:ascii="Arial" w:hAnsi="Arial" w:cs="Arial"/>
          <w:i w:val="0"/>
          <w:iCs w:val="0"/>
          <w:color w:val="auto"/>
        </w:rPr>
        <w:t>Actividades en cuanto a espacios de trabajo</w:t>
      </w:r>
      <w:bookmarkEnd w:id="68"/>
    </w:p>
    <w:tbl>
      <w:tblPr>
        <w:tblpPr w:leftFromText="141" w:rightFromText="141" w:vertAnchor="text" w:horzAnchor="margin" w:tblpY="206"/>
        <w:tblW w:w="8828" w:type="dxa"/>
        <w:tblLayout w:type="fixed"/>
        <w:tblCellMar>
          <w:top w:w="15" w:type="dxa"/>
          <w:left w:w="70" w:type="dxa"/>
          <w:bottom w:w="15" w:type="dxa"/>
          <w:right w:w="70" w:type="dxa"/>
        </w:tblCellMar>
        <w:tblLook w:val="04A0" w:firstRow="1" w:lastRow="0" w:firstColumn="1" w:lastColumn="0" w:noHBand="0" w:noVBand="1"/>
      </w:tblPr>
      <w:tblGrid>
        <w:gridCol w:w="1129"/>
        <w:gridCol w:w="1560"/>
        <w:gridCol w:w="1134"/>
        <w:gridCol w:w="708"/>
        <w:gridCol w:w="851"/>
        <w:gridCol w:w="2126"/>
        <w:gridCol w:w="1320"/>
      </w:tblGrid>
      <w:tr w:rsidR="00393341" w:rsidRPr="009E05E6" w14:paraId="0857595A" w14:textId="77777777" w:rsidTr="00222560">
        <w:trPr>
          <w:trHeight w:val="400"/>
        </w:trPr>
        <w:tc>
          <w:tcPr>
            <w:tcW w:w="1129" w:type="dxa"/>
            <w:tcBorders>
              <w:top w:val="single" w:sz="8" w:space="0" w:color="auto"/>
              <w:left w:val="single" w:sz="4" w:space="0" w:color="auto"/>
              <w:bottom w:val="nil"/>
              <w:right w:val="single" w:sz="4" w:space="0" w:color="auto"/>
            </w:tcBorders>
            <w:shd w:val="clear" w:color="auto" w:fill="365F91" w:themeFill="accent1" w:themeFillShade="BF"/>
            <w:vAlign w:val="center"/>
            <w:hideMark/>
          </w:tcPr>
          <w:p w14:paraId="0AD32E48" w14:textId="77777777" w:rsidR="00393341" w:rsidRPr="009E05E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Descripción M</w:t>
            </w:r>
            <w:r>
              <w:rPr>
                <w:rFonts w:ascii="Arial" w:eastAsia="Times New Roman" w:hAnsi="Arial" w:cs="Arial"/>
                <w:b/>
                <w:bCs/>
                <w:color w:val="FFFFFF"/>
                <w:sz w:val="14"/>
                <w:szCs w:val="14"/>
                <w:lang w:eastAsia="es-CO"/>
              </w:rPr>
              <w:t>IPG</w:t>
            </w:r>
          </w:p>
        </w:tc>
        <w:tc>
          <w:tcPr>
            <w:tcW w:w="1560" w:type="dxa"/>
            <w:tcBorders>
              <w:top w:val="single" w:sz="8" w:space="0" w:color="auto"/>
              <w:left w:val="single" w:sz="4" w:space="0" w:color="auto"/>
              <w:bottom w:val="nil"/>
              <w:right w:val="single" w:sz="4" w:space="0" w:color="auto"/>
            </w:tcBorders>
            <w:shd w:val="clear" w:color="auto" w:fill="365F91" w:themeFill="accent1" w:themeFillShade="BF"/>
            <w:vAlign w:val="center"/>
            <w:hideMark/>
          </w:tcPr>
          <w:p w14:paraId="62A3271E" w14:textId="77777777" w:rsidR="00393341" w:rsidRPr="009E05E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Actividad</w:t>
            </w:r>
          </w:p>
        </w:tc>
        <w:tc>
          <w:tcPr>
            <w:tcW w:w="1134" w:type="dxa"/>
            <w:tcBorders>
              <w:top w:val="single" w:sz="8" w:space="0" w:color="auto"/>
              <w:left w:val="single" w:sz="4" w:space="0" w:color="auto"/>
              <w:bottom w:val="nil"/>
              <w:right w:val="single" w:sz="4" w:space="0" w:color="auto"/>
            </w:tcBorders>
            <w:shd w:val="clear" w:color="auto" w:fill="365F91" w:themeFill="accent1" w:themeFillShade="BF"/>
            <w:vAlign w:val="center"/>
            <w:hideMark/>
          </w:tcPr>
          <w:p w14:paraId="2820951F" w14:textId="77777777" w:rsidR="00393341" w:rsidRPr="009E05E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Producto Esperado</w:t>
            </w:r>
          </w:p>
        </w:tc>
        <w:tc>
          <w:tcPr>
            <w:tcW w:w="708" w:type="dxa"/>
            <w:tcBorders>
              <w:top w:val="single" w:sz="8" w:space="0" w:color="auto"/>
              <w:left w:val="single" w:sz="4" w:space="0" w:color="auto"/>
              <w:bottom w:val="nil"/>
              <w:right w:val="single" w:sz="4" w:space="0" w:color="auto"/>
            </w:tcBorders>
            <w:shd w:val="clear" w:color="auto" w:fill="365F91" w:themeFill="accent1" w:themeFillShade="BF"/>
            <w:vAlign w:val="center"/>
            <w:hideMark/>
          </w:tcPr>
          <w:p w14:paraId="05059D55" w14:textId="77777777" w:rsidR="00393341" w:rsidRPr="009E05E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 Avance</w:t>
            </w:r>
          </w:p>
        </w:tc>
        <w:tc>
          <w:tcPr>
            <w:tcW w:w="851" w:type="dxa"/>
            <w:tcBorders>
              <w:top w:val="single" w:sz="8" w:space="0" w:color="auto"/>
              <w:left w:val="single" w:sz="4" w:space="0" w:color="auto"/>
              <w:bottom w:val="nil"/>
              <w:right w:val="single" w:sz="4" w:space="0" w:color="auto"/>
            </w:tcBorders>
            <w:shd w:val="clear" w:color="auto" w:fill="365F91" w:themeFill="accent1" w:themeFillShade="BF"/>
            <w:vAlign w:val="center"/>
            <w:hideMark/>
          </w:tcPr>
          <w:p w14:paraId="43717BE7" w14:textId="77777777" w:rsidR="00393341" w:rsidRPr="009E05E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Responsable</w:t>
            </w:r>
          </w:p>
        </w:tc>
        <w:tc>
          <w:tcPr>
            <w:tcW w:w="2126" w:type="dxa"/>
            <w:tcBorders>
              <w:top w:val="single" w:sz="8" w:space="0" w:color="auto"/>
              <w:left w:val="single" w:sz="4" w:space="0" w:color="auto"/>
              <w:bottom w:val="nil"/>
              <w:right w:val="single" w:sz="4" w:space="0" w:color="auto"/>
            </w:tcBorders>
            <w:shd w:val="clear" w:color="auto" w:fill="365F91" w:themeFill="accent1" w:themeFillShade="BF"/>
            <w:vAlign w:val="center"/>
          </w:tcPr>
          <w:p w14:paraId="73AB2555" w14:textId="77777777" w:rsidR="00393341" w:rsidRPr="009E05E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Detalle</w:t>
            </w:r>
          </w:p>
        </w:tc>
        <w:tc>
          <w:tcPr>
            <w:tcW w:w="1320" w:type="dxa"/>
            <w:tcBorders>
              <w:top w:val="single" w:sz="8" w:space="0" w:color="auto"/>
              <w:left w:val="single" w:sz="4" w:space="0" w:color="auto"/>
              <w:bottom w:val="nil"/>
              <w:right w:val="single" w:sz="4" w:space="0" w:color="auto"/>
            </w:tcBorders>
            <w:shd w:val="clear" w:color="auto" w:fill="365F91" w:themeFill="accent1" w:themeFillShade="BF"/>
            <w:vAlign w:val="center"/>
          </w:tcPr>
          <w:p w14:paraId="07C4149C" w14:textId="77777777" w:rsidR="00393341" w:rsidRPr="009E05E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Evidencia</w:t>
            </w:r>
          </w:p>
        </w:tc>
      </w:tr>
      <w:tr w:rsidR="00393341" w:rsidRPr="009E05E6" w14:paraId="245DA117" w14:textId="77777777" w:rsidTr="00222560">
        <w:trPr>
          <w:trHeight w:val="765"/>
        </w:trPr>
        <w:tc>
          <w:tcPr>
            <w:tcW w:w="1129" w:type="dxa"/>
            <w:tcBorders>
              <w:top w:val="single" w:sz="4" w:space="0" w:color="auto"/>
              <w:left w:val="single" w:sz="4" w:space="0" w:color="auto"/>
              <w:bottom w:val="single" w:sz="4" w:space="0" w:color="auto"/>
              <w:right w:val="single" w:sz="4" w:space="0" w:color="auto"/>
            </w:tcBorders>
            <w:vAlign w:val="center"/>
            <w:hideMark/>
          </w:tcPr>
          <w:p w14:paraId="1A0B7969"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Diseñar espacios de innovación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3D6EF6"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Revisar estrategia de gestión del conocimiento e innovación donde se diseñe espacios de innovación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D6A796"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Estrategia de gestión del conocimiento con Espacios de innovación</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E805A1"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2CA6B0"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Oficina Asesora de Planeación </w:t>
            </w:r>
          </w:p>
        </w:tc>
        <w:tc>
          <w:tcPr>
            <w:tcW w:w="2126" w:type="dxa"/>
            <w:tcBorders>
              <w:top w:val="single" w:sz="4" w:space="0" w:color="auto"/>
              <w:left w:val="single" w:sz="4" w:space="0" w:color="auto"/>
              <w:bottom w:val="single" w:sz="4" w:space="0" w:color="auto"/>
              <w:right w:val="single" w:sz="4" w:space="0" w:color="auto"/>
            </w:tcBorders>
          </w:tcPr>
          <w:p w14:paraId="3903866E"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Se aprobó la estrategia de gestión del conocimiento y la innovación con la revisión y la inclusión de los espacios de innovación</w:t>
            </w:r>
          </w:p>
        </w:tc>
        <w:tc>
          <w:tcPr>
            <w:tcW w:w="1320" w:type="dxa"/>
            <w:tcBorders>
              <w:top w:val="single" w:sz="4" w:space="0" w:color="auto"/>
              <w:left w:val="single" w:sz="4" w:space="0" w:color="auto"/>
              <w:bottom w:val="single" w:sz="4" w:space="0" w:color="auto"/>
              <w:right w:val="single" w:sz="4" w:space="0" w:color="auto"/>
            </w:tcBorders>
          </w:tcPr>
          <w:p w14:paraId="5748F14B"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FF"/>
                <w:sz w:val="14"/>
                <w:szCs w:val="14"/>
                <w:u w:val="single"/>
                <w:shd w:val="clear" w:color="auto" w:fill="FFFFFF"/>
              </w:rPr>
              <w:t>https://uaermv.sharepoint.com/:f:/s/ProcesoDESI/Ev20CEFYNG9CnPHPOpjKRGEBh3gJfv4973VOSQ3AVYvQ0A?e=dKHhOO</w:t>
            </w:r>
          </w:p>
        </w:tc>
      </w:tr>
    </w:tbl>
    <w:p w14:paraId="36F9B6D7" w14:textId="112AB502" w:rsidR="00393341" w:rsidRPr="004F45FD" w:rsidRDefault="004F45FD" w:rsidP="004F45FD">
      <w:pPr>
        <w:jc w:val="center"/>
        <w:rPr>
          <w:sz w:val="20"/>
          <w:szCs w:val="20"/>
        </w:rPr>
      </w:pPr>
      <w:r w:rsidRPr="004F45FD">
        <w:rPr>
          <w:sz w:val="20"/>
          <w:szCs w:val="20"/>
        </w:rPr>
        <w:t>Fuente: OAP, 2020.</w:t>
      </w:r>
    </w:p>
    <w:p w14:paraId="109786EE" w14:textId="77777777" w:rsidR="00C45A2F" w:rsidRPr="004F45FD" w:rsidRDefault="00C45A2F" w:rsidP="004F45FD">
      <w:pPr>
        <w:jc w:val="center"/>
        <w:rPr>
          <w:sz w:val="20"/>
          <w:szCs w:val="20"/>
        </w:rPr>
      </w:pPr>
    </w:p>
    <w:p w14:paraId="24E81486" w14:textId="6A97B251" w:rsidR="00393341" w:rsidRPr="00AC7F34" w:rsidRDefault="00393341" w:rsidP="00D6265A">
      <w:pPr>
        <w:pStyle w:val="Prrafodelista"/>
        <w:widowControl/>
        <w:numPr>
          <w:ilvl w:val="0"/>
          <w:numId w:val="14"/>
        </w:numPr>
        <w:spacing w:after="160" w:line="259" w:lineRule="auto"/>
        <w:contextualSpacing/>
        <w:rPr>
          <w:rFonts w:ascii="Arial" w:hAnsi="Arial" w:cs="Arial"/>
        </w:rPr>
      </w:pPr>
      <w:r w:rsidRPr="00AC7F34">
        <w:rPr>
          <w:rFonts w:ascii="Arial" w:hAnsi="Arial" w:cs="Arial"/>
        </w:rPr>
        <w:t>Espacios para difundir lecciones aprendidas y buenas prácticas.</w:t>
      </w:r>
    </w:p>
    <w:p w14:paraId="58A0CC94" w14:textId="6A779EA8" w:rsidR="004F45FD" w:rsidRPr="00567D35" w:rsidRDefault="00455DE0" w:rsidP="004F45FD">
      <w:pPr>
        <w:pStyle w:val="Descripcin"/>
        <w:spacing w:after="0"/>
        <w:jc w:val="center"/>
        <w:rPr>
          <w:rFonts w:ascii="Arial" w:hAnsi="Arial" w:cs="Arial"/>
          <w:i w:val="0"/>
          <w:iCs w:val="0"/>
          <w:color w:val="auto"/>
        </w:rPr>
      </w:pPr>
      <w:bookmarkStart w:id="69" w:name="_Toc46471853"/>
      <w:r>
        <w:rPr>
          <w:rFonts w:ascii="Arial" w:hAnsi="Arial" w:cs="Arial"/>
          <w:b/>
          <w:bCs/>
          <w:i w:val="0"/>
          <w:iCs w:val="0"/>
          <w:color w:val="auto"/>
        </w:rPr>
        <w:t>Gráfica</w:t>
      </w:r>
      <w:r w:rsidR="004F45FD" w:rsidRPr="00567D35">
        <w:rPr>
          <w:rFonts w:ascii="Arial" w:hAnsi="Arial" w:cs="Arial"/>
          <w:b/>
          <w:bCs/>
          <w:i w:val="0"/>
          <w:iCs w:val="0"/>
          <w:color w:val="auto"/>
        </w:rPr>
        <w:t xml:space="preserve"> </w:t>
      </w:r>
      <w:r>
        <w:rPr>
          <w:rFonts w:ascii="Arial" w:hAnsi="Arial" w:cs="Arial"/>
          <w:b/>
          <w:bCs/>
          <w:i w:val="0"/>
          <w:iCs w:val="0"/>
          <w:color w:val="auto"/>
        </w:rPr>
        <w:fldChar w:fldCharType="begin"/>
      </w:r>
      <w:r>
        <w:rPr>
          <w:rFonts w:ascii="Arial" w:hAnsi="Arial" w:cs="Arial"/>
          <w:b/>
          <w:bCs/>
          <w:i w:val="0"/>
          <w:iCs w:val="0"/>
          <w:color w:val="auto"/>
        </w:rPr>
        <w:instrText xml:space="preserve"> SEQ Gráfica \* ARABIC </w:instrText>
      </w:r>
      <w:r>
        <w:rPr>
          <w:rFonts w:ascii="Arial" w:hAnsi="Arial" w:cs="Arial"/>
          <w:b/>
          <w:bCs/>
          <w:i w:val="0"/>
          <w:iCs w:val="0"/>
          <w:color w:val="auto"/>
        </w:rPr>
        <w:fldChar w:fldCharType="separate"/>
      </w:r>
      <w:r w:rsidR="004546F2">
        <w:rPr>
          <w:rFonts w:ascii="Arial" w:hAnsi="Arial" w:cs="Arial"/>
          <w:b/>
          <w:bCs/>
          <w:i w:val="0"/>
          <w:iCs w:val="0"/>
          <w:noProof/>
          <w:color w:val="auto"/>
        </w:rPr>
        <w:t>12</w:t>
      </w:r>
      <w:r>
        <w:rPr>
          <w:rFonts w:ascii="Arial" w:hAnsi="Arial" w:cs="Arial"/>
          <w:b/>
          <w:bCs/>
          <w:i w:val="0"/>
          <w:iCs w:val="0"/>
          <w:color w:val="auto"/>
        </w:rPr>
        <w:fldChar w:fldCharType="end"/>
      </w:r>
      <w:r w:rsidR="004F45FD" w:rsidRPr="00567D35">
        <w:rPr>
          <w:rFonts w:ascii="Arial" w:hAnsi="Arial" w:cs="Arial"/>
          <w:i w:val="0"/>
          <w:iCs w:val="0"/>
          <w:color w:val="auto"/>
        </w:rPr>
        <w:t>. Actividades en cuanto a lecciones aprendidas</w:t>
      </w:r>
      <w:bookmarkEnd w:id="69"/>
    </w:p>
    <w:tbl>
      <w:tblPr>
        <w:tblW w:w="8828" w:type="dxa"/>
        <w:tblLayout w:type="fixed"/>
        <w:tblCellMar>
          <w:top w:w="15" w:type="dxa"/>
          <w:left w:w="70" w:type="dxa"/>
          <w:bottom w:w="15" w:type="dxa"/>
          <w:right w:w="70" w:type="dxa"/>
        </w:tblCellMar>
        <w:tblLook w:val="04A0" w:firstRow="1" w:lastRow="0" w:firstColumn="1" w:lastColumn="0" w:noHBand="0" w:noVBand="1"/>
      </w:tblPr>
      <w:tblGrid>
        <w:gridCol w:w="1129"/>
        <w:gridCol w:w="1560"/>
        <w:gridCol w:w="1134"/>
        <w:gridCol w:w="708"/>
        <w:gridCol w:w="851"/>
        <w:gridCol w:w="2126"/>
        <w:gridCol w:w="1320"/>
      </w:tblGrid>
      <w:tr w:rsidR="00393341" w:rsidRPr="009E05E6" w14:paraId="793CE228" w14:textId="77777777" w:rsidTr="00222560">
        <w:trPr>
          <w:trHeight w:val="415"/>
        </w:trPr>
        <w:tc>
          <w:tcPr>
            <w:tcW w:w="112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766817EB"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Descripción M</w:t>
            </w:r>
            <w:r>
              <w:rPr>
                <w:rFonts w:ascii="Arial" w:eastAsia="Times New Roman" w:hAnsi="Arial" w:cs="Arial"/>
                <w:b/>
                <w:bCs/>
                <w:color w:val="FFFFFF"/>
                <w:sz w:val="14"/>
                <w:szCs w:val="14"/>
                <w:lang w:eastAsia="es-CO"/>
              </w:rPr>
              <w:t>IPG</w:t>
            </w:r>
          </w:p>
        </w:tc>
        <w:tc>
          <w:tcPr>
            <w:tcW w:w="156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126A77E7"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Actividad</w:t>
            </w:r>
          </w:p>
        </w:tc>
        <w:tc>
          <w:tcPr>
            <w:tcW w:w="11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19869131"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Producto Esperado</w:t>
            </w:r>
          </w:p>
        </w:tc>
        <w:tc>
          <w:tcPr>
            <w:tcW w:w="70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A7CC816"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 Avance</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014D22E"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Responsable</w:t>
            </w:r>
          </w:p>
        </w:tc>
        <w:tc>
          <w:tcPr>
            <w:tcW w:w="212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9CFEE8D" w14:textId="77777777" w:rsidR="00393341" w:rsidRPr="009E05E6" w:rsidRDefault="00393341" w:rsidP="00222560">
            <w:pPr>
              <w:jc w:val="both"/>
              <w:rPr>
                <w:rFonts w:ascii="Arial" w:hAnsi="Arial" w:cs="Arial"/>
                <w:color w:val="000000"/>
                <w:sz w:val="14"/>
                <w:szCs w:val="14"/>
                <w:shd w:val="clear" w:color="auto" w:fill="FFFFFF"/>
              </w:rPr>
            </w:pPr>
            <w:r w:rsidRPr="009E05E6">
              <w:rPr>
                <w:rFonts w:ascii="Arial" w:eastAsia="Times New Roman" w:hAnsi="Arial" w:cs="Arial"/>
                <w:b/>
                <w:bCs/>
                <w:color w:val="FFFFFF"/>
                <w:sz w:val="14"/>
                <w:szCs w:val="14"/>
                <w:lang w:eastAsia="es-CO"/>
              </w:rPr>
              <w:t>Detalle</w:t>
            </w:r>
          </w:p>
        </w:tc>
        <w:tc>
          <w:tcPr>
            <w:tcW w:w="13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78FF67C5" w14:textId="77777777" w:rsidR="00393341"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Evidencia</w:t>
            </w:r>
          </w:p>
        </w:tc>
      </w:tr>
      <w:tr w:rsidR="00393341" w:rsidRPr="009E05E6" w14:paraId="01CE1738" w14:textId="77777777" w:rsidTr="00222560">
        <w:trPr>
          <w:trHeight w:val="2190"/>
        </w:trPr>
        <w:tc>
          <w:tcPr>
            <w:tcW w:w="1129" w:type="dxa"/>
            <w:tcBorders>
              <w:top w:val="single" w:sz="4" w:space="0" w:color="auto"/>
              <w:left w:val="single" w:sz="4" w:space="0" w:color="auto"/>
              <w:bottom w:val="single" w:sz="4" w:space="0" w:color="auto"/>
              <w:right w:val="single" w:sz="4" w:space="0" w:color="auto"/>
            </w:tcBorders>
            <w:vAlign w:val="center"/>
            <w:hideMark/>
          </w:tcPr>
          <w:p w14:paraId="2FBD0075"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Gestiona los riesgos y controles relacionados con la fuga de capital intelectual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C75FF3"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Realizar talleres interdisciplinarios para unificación de conceptos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B89FC7"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Acta de reunión del taller</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D67F77"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E4EC71"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Oficina Asesora de Planeación </w:t>
            </w:r>
          </w:p>
        </w:tc>
        <w:tc>
          <w:tcPr>
            <w:tcW w:w="2126" w:type="dxa"/>
            <w:tcBorders>
              <w:top w:val="single" w:sz="4" w:space="0" w:color="auto"/>
              <w:left w:val="single" w:sz="4" w:space="0" w:color="auto"/>
              <w:bottom w:val="single" w:sz="4" w:space="0" w:color="auto"/>
              <w:right w:val="single" w:sz="4" w:space="0" w:color="auto"/>
            </w:tcBorders>
          </w:tcPr>
          <w:p w14:paraId="604FA0C3"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Se realizó la reunión entre los directivos el día 21 de febrero con el fin de definir qué significa tanto para la subdirección de Mejoramiento de la malla vial como para la de Producción e Intervención el programa de Conservación de la Malla Vial. Se evalúan conceptos como la política de conservación de la malla vial, proyecciones de costos y labores de conservación y escenarios futuros de intervención</w:t>
            </w:r>
          </w:p>
        </w:tc>
        <w:tc>
          <w:tcPr>
            <w:tcW w:w="1320" w:type="dxa"/>
            <w:tcBorders>
              <w:top w:val="single" w:sz="4" w:space="0" w:color="auto"/>
              <w:left w:val="single" w:sz="4" w:space="0" w:color="auto"/>
              <w:bottom w:val="single" w:sz="4" w:space="0" w:color="auto"/>
              <w:right w:val="single" w:sz="4" w:space="0" w:color="auto"/>
            </w:tcBorders>
          </w:tcPr>
          <w:p w14:paraId="69D74063" w14:textId="77777777" w:rsidR="00393341" w:rsidRPr="009E05E6" w:rsidRDefault="003B00F5" w:rsidP="00222560">
            <w:pPr>
              <w:jc w:val="both"/>
              <w:rPr>
                <w:rFonts w:ascii="Arial" w:eastAsia="Times New Roman" w:hAnsi="Arial" w:cs="Arial"/>
                <w:sz w:val="14"/>
                <w:szCs w:val="14"/>
                <w:lang w:eastAsia="es-CO"/>
              </w:rPr>
            </w:pPr>
            <w:hyperlink r:id="rId30" w:history="1">
              <w:r w:rsidR="00393341" w:rsidRPr="006F3493">
                <w:rPr>
                  <w:rStyle w:val="Hipervnculo"/>
                  <w:rFonts w:ascii="Arial" w:eastAsia="Times New Roman" w:hAnsi="Arial" w:cs="Arial"/>
                  <w:sz w:val="14"/>
                  <w:szCs w:val="14"/>
                  <w:lang w:eastAsia="es-CO"/>
                </w:rPr>
                <w:t>https://uaermv.sharepoint.com/:b:/s/ProcesoDESI/EewuthALEuZJtJ8p8Qo91GYBwT2Nfdueuxvu6lLgxsG5bA?e=qzA779</w:t>
              </w:r>
            </w:hyperlink>
            <w:r w:rsidR="00393341">
              <w:rPr>
                <w:rFonts w:ascii="Arial" w:eastAsia="Times New Roman" w:hAnsi="Arial" w:cs="Arial"/>
                <w:sz w:val="14"/>
                <w:szCs w:val="14"/>
                <w:lang w:eastAsia="es-CO"/>
              </w:rPr>
              <w:t xml:space="preserve"> </w:t>
            </w:r>
          </w:p>
        </w:tc>
      </w:tr>
    </w:tbl>
    <w:p w14:paraId="7F0BA7CC" w14:textId="77777777" w:rsidR="004F45FD" w:rsidRPr="004F45FD" w:rsidRDefault="004F45FD" w:rsidP="004F45FD">
      <w:pPr>
        <w:jc w:val="center"/>
        <w:rPr>
          <w:sz w:val="20"/>
          <w:szCs w:val="20"/>
        </w:rPr>
      </w:pPr>
      <w:r w:rsidRPr="004F45FD">
        <w:rPr>
          <w:sz w:val="20"/>
          <w:szCs w:val="20"/>
        </w:rPr>
        <w:t>Fuente: OAP, 2020.</w:t>
      </w:r>
    </w:p>
    <w:p w14:paraId="5A5D7F7B" w14:textId="77777777" w:rsidR="00393341" w:rsidRDefault="00393341" w:rsidP="00393341"/>
    <w:p w14:paraId="4FF07E1B" w14:textId="7D314793" w:rsidR="00393341" w:rsidRPr="00AC7F34" w:rsidRDefault="00393341" w:rsidP="00D6265A">
      <w:pPr>
        <w:pStyle w:val="Prrafodelista"/>
        <w:widowControl/>
        <w:numPr>
          <w:ilvl w:val="0"/>
          <w:numId w:val="13"/>
        </w:numPr>
        <w:spacing w:after="160"/>
        <w:contextualSpacing/>
        <w:rPr>
          <w:rFonts w:ascii="Arial" w:hAnsi="Arial" w:cs="Arial"/>
        </w:rPr>
      </w:pPr>
      <w:r w:rsidRPr="00AC7F34">
        <w:rPr>
          <w:rFonts w:ascii="Arial" w:hAnsi="Arial" w:cs="Arial"/>
        </w:rPr>
        <w:t>Impulso a la investigación y a la innovación institucional.</w:t>
      </w:r>
    </w:p>
    <w:p w14:paraId="6693C604" w14:textId="7480DA7F" w:rsidR="004F45FD" w:rsidRPr="00567D35" w:rsidRDefault="00455DE0" w:rsidP="004F45FD">
      <w:pPr>
        <w:pStyle w:val="Descripcin"/>
        <w:spacing w:after="0"/>
        <w:jc w:val="center"/>
        <w:rPr>
          <w:rFonts w:ascii="Arial" w:hAnsi="Arial" w:cs="Arial"/>
          <w:i w:val="0"/>
          <w:iCs w:val="0"/>
          <w:color w:val="auto"/>
        </w:rPr>
      </w:pPr>
      <w:bookmarkStart w:id="70" w:name="_Toc46471854"/>
      <w:r>
        <w:rPr>
          <w:rFonts w:ascii="Arial" w:hAnsi="Arial" w:cs="Arial"/>
          <w:b/>
          <w:bCs/>
          <w:i w:val="0"/>
          <w:iCs w:val="0"/>
          <w:color w:val="auto"/>
        </w:rPr>
        <w:t>Gráfica</w:t>
      </w:r>
      <w:r w:rsidR="004F45FD" w:rsidRPr="00567D35">
        <w:rPr>
          <w:rFonts w:ascii="Arial" w:hAnsi="Arial" w:cs="Arial"/>
          <w:b/>
          <w:bCs/>
          <w:i w:val="0"/>
          <w:iCs w:val="0"/>
          <w:color w:val="auto"/>
        </w:rPr>
        <w:t xml:space="preserve"> </w:t>
      </w:r>
      <w:r>
        <w:rPr>
          <w:rFonts w:ascii="Arial" w:hAnsi="Arial" w:cs="Arial"/>
          <w:b/>
          <w:bCs/>
          <w:i w:val="0"/>
          <w:iCs w:val="0"/>
          <w:color w:val="auto"/>
        </w:rPr>
        <w:fldChar w:fldCharType="begin"/>
      </w:r>
      <w:r>
        <w:rPr>
          <w:rFonts w:ascii="Arial" w:hAnsi="Arial" w:cs="Arial"/>
          <w:b/>
          <w:bCs/>
          <w:i w:val="0"/>
          <w:iCs w:val="0"/>
          <w:color w:val="auto"/>
        </w:rPr>
        <w:instrText xml:space="preserve"> SEQ Gráfica \* ARABIC </w:instrText>
      </w:r>
      <w:r>
        <w:rPr>
          <w:rFonts w:ascii="Arial" w:hAnsi="Arial" w:cs="Arial"/>
          <w:b/>
          <w:bCs/>
          <w:i w:val="0"/>
          <w:iCs w:val="0"/>
          <w:color w:val="auto"/>
        </w:rPr>
        <w:fldChar w:fldCharType="separate"/>
      </w:r>
      <w:r w:rsidR="004546F2">
        <w:rPr>
          <w:rFonts w:ascii="Arial" w:hAnsi="Arial" w:cs="Arial"/>
          <w:b/>
          <w:bCs/>
          <w:i w:val="0"/>
          <w:iCs w:val="0"/>
          <w:noProof/>
          <w:color w:val="auto"/>
        </w:rPr>
        <w:t>13</w:t>
      </w:r>
      <w:r>
        <w:rPr>
          <w:rFonts w:ascii="Arial" w:hAnsi="Arial" w:cs="Arial"/>
          <w:b/>
          <w:bCs/>
          <w:i w:val="0"/>
          <w:iCs w:val="0"/>
          <w:color w:val="auto"/>
        </w:rPr>
        <w:fldChar w:fldCharType="end"/>
      </w:r>
      <w:r w:rsidR="004F45FD" w:rsidRPr="00567D35">
        <w:rPr>
          <w:rFonts w:ascii="Arial" w:hAnsi="Arial" w:cs="Arial"/>
          <w:b/>
          <w:bCs/>
          <w:i w:val="0"/>
          <w:iCs w:val="0"/>
          <w:color w:val="auto"/>
        </w:rPr>
        <w:t>.</w:t>
      </w:r>
      <w:r w:rsidR="004F45FD" w:rsidRPr="00567D35">
        <w:rPr>
          <w:rFonts w:ascii="Arial" w:hAnsi="Arial" w:cs="Arial"/>
          <w:i w:val="0"/>
          <w:iCs w:val="0"/>
          <w:color w:val="auto"/>
        </w:rPr>
        <w:t xml:space="preserve"> Actividades en cuanto a </w:t>
      </w:r>
      <w:r w:rsidR="000650D3" w:rsidRPr="00567D35">
        <w:rPr>
          <w:rFonts w:ascii="Arial" w:hAnsi="Arial" w:cs="Arial"/>
          <w:i w:val="0"/>
          <w:iCs w:val="0"/>
          <w:color w:val="auto"/>
        </w:rPr>
        <w:t>innovación institucional</w:t>
      </w:r>
      <w:bookmarkEnd w:id="70"/>
    </w:p>
    <w:tbl>
      <w:tblPr>
        <w:tblW w:w="8828" w:type="dxa"/>
        <w:tblLayout w:type="fixed"/>
        <w:tblCellMar>
          <w:top w:w="15" w:type="dxa"/>
          <w:left w:w="70" w:type="dxa"/>
          <w:bottom w:w="15" w:type="dxa"/>
          <w:right w:w="70" w:type="dxa"/>
        </w:tblCellMar>
        <w:tblLook w:val="04A0" w:firstRow="1" w:lastRow="0" w:firstColumn="1" w:lastColumn="0" w:noHBand="0" w:noVBand="1"/>
      </w:tblPr>
      <w:tblGrid>
        <w:gridCol w:w="1129"/>
        <w:gridCol w:w="1560"/>
        <w:gridCol w:w="1134"/>
        <w:gridCol w:w="708"/>
        <w:gridCol w:w="851"/>
        <w:gridCol w:w="2126"/>
        <w:gridCol w:w="1320"/>
      </w:tblGrid>
      <w:tr w:rsidR="00393341" w:rsidRPr="009E05E6" w14:paraId="485870F4" w14:textId="77777777" w:rsidTr="00E91164">
        <w:trPr>
          <w:trHeight w:val="395"/>
          <w:tblHeader/>
        </w:trPr>
        <w:tc>
          <w:tcPr>
            <w:tcW w:w="112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822BC48" w14:textId="77777777" w:rsidR="00393341" w:rsidRPr="00D1138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Descripción M</w:t>
            </w:r>
            <w:r>
              <w:rPr>
                <w:rFonts w:ascii="Arial" w:eastAsia="Times New Roman" w:hAnsi="Arial" w:cs="Arial"/>
                <w:b/>
                <w:bCs/>
                <w:color w:val="FFFFFF"/>
                <w:sz w:val="14"/>
                <w:szCs w:val="14"/>
                <w:lang w:eastAsia="es-CO"/>
              </w:rPr>
              <w:t>IPG</w:t>
            </w:r>
          </w:p>
        </w:tc>
        <w:tc>
          <w:tcPr>
            <w:tcW w:w="156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79DF444" w14:textId="77777777" w:rsidR="00393341" w:rsidRPr="00D1138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Actividad</w:t>
            </w:r>
          </w:p>
        </w:tc>
        <w:tc>
          <w:tcPr>
            <w:tcW w:w="11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11B0B3F1" w14:textId="77777777" w:rsidR="00393341" w:rsidRPr="00D1138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Producto Esperado</w:t>
            </w:r>
          </w:p>
        </w:tc>
        <w:tc>
          <w:tcPr>
            <w:tcW w:w="70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2F3D2DB" w14:textId="77777777" w:rsidR="00393341" w:rsidRPr="00D1138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 Avance</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1EECFF24" w14:textId="77777777" w:rsidR="00393341" w:rsidRPr="00D1138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Responsable</w:t>
            </w:r>
          </w:p>
        </w:tc>
        <w:tc>
          <w:tcPr>
            <w:tcW w:w="212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504CAEB" w14:textId="77777777" w:rsidR="00393341" w:rsidRPr="00D1138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Detalle</w:t>
            </w:r>
          </w:p>
        </w:tc>
        <w:tc>
          <w:tcPr>
            <w:tcW w:w="13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23E94DBF" w14:textId="77777777" w:rsidR="00393341" w:rsidRPr="00D11386" w:rsidRDefault="00393341" w:rsidP="00222560">
            <w:pPr>
              <w:jc w:val="center"/>
              <w:rPr>
                <w:rFonts w:ascii="Arial" w:eastAsia="Times New Roman" w:hAnsi="Arial" w:cs="Arial"/>
                <w:b/>
                <w:bCs/>
                <w:color w:val="FFFFFF"/>
                <w:sz w:val="14"/>
                <w:szCs w:val="14"/>
                <w:lang w:eastAsia="es-CO"/>
              </w:rPr>
            </w:pPr>
            <w:r w:rsidRPr="009E05E6">
              <w:rPr>
                <w:rFonts w:ascii="Arial" w:eastAsia="Times New Roman" w:hAnsi="Arial" w:cs="Arial"/>
                <w:b/>
                <w:bCs/>
                <w:color w:val="FFFFFF"/>
                <w:sz w:val="14"/>
                <w:szCs w:val="14"/>
                <w:lang w:eastAsia="es-CO"/>
              </w:rPr>
              <w:t>Evidencia</w:t>
            </w:r>
          </w:p>
        </w:tc>
      </w:tr>
      <w:tr w:rsidR="00393341" w:rsidRPr="009E05E6" w14:paraId="35F76FFC" w14:textId="77777777" w:rsidTr="00222560">
        <w:trPr>
          <w:trHeight w:val="1020"/>
        </w:trPr>
        <w:tc>
          <w:tcPr>
            <w:tcW w:w="1129" w:type="dxa"/>
            <w:tcBorders>
              <w:top w:val="single" w:sz="4" w:space="0" w:color="auto"/>
              <w:left w:val="single" w:sz="4" w:space="0" w:color="auto"/>
              <w:bottom w:val="single" w:sz="4" w:space="0" w:color="auto"/>
              <w:right w:val="single" w:sz="4" w:space="0" w:color="auto"/>
            </w:tcBorders>
            <w:vAlign w:val="center"/>
            <w:hideMark/>
          </w:tcPr>
          <w:p w14:paraId="03F20EF2"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Identificar, clasificar, priorizar y gestionar el conocimiento relevante para el logro de la misionalidad de la entidad.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340645"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Asegurar la socialización de los conocimientos relevantes. Por la coyuntura del cambio de administración se realizaron foros y el libro, se debería asegurar una publicación periódica.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E17348"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Taller de gestión del conocimiento con enlaces </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1098DA"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C4BB3C"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Oficina Asesora de Planeación </w:t>
            </w:r>
          </w:p>
        </w:tc>
        <w:tc>
          <w:tcPr>
            <w:tcW w:w="2126" w:type="dxa"/>
            <w:tcBorders>
              <w:top w:val="single" w:sz="4" w:space="0" w:color="auto"/>
              <w:left w:val="single" w:sz="4" w:space="0" w:color="auto"/>
              <w:bottom w:val="single" w:sz="4" w:space="0" w:color="auto"/>
              <w:right w:val="single" w:sz="4" w:space="0" w:color="auto"/>
            </w:tcBorders>
          </w:tcPr>
          <w:p w14:paraId="6B4FD70B"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Se realizó la socialización a los enlaces con la ayuda de la asesora del ICFES para el tema de innovación en el mes de mayo</w:t>
            </w:r>
          </w:p>
        </w:tc>
        <w:tc>
          <w:tcPr>
            <w:tcW w:w="1320" w:type="dxa"/>
            <w:tcBorders>
              <w:top w:val="single" w:sz="4" w:space="0" w:color="auto"/>
              <w:left w:val="single" w:sz="4" w:space="0" w:color="auto"/>
              <w:bottom w:val="single" w:sz="4" w:space="0" w:color="auto"/>
              <w:right w:val="single" w:sz="4" w:space="0" w:color="auto"/>
            </w:tcBorders>
          </w:tcPr>
          <w:p w14:paraId="70F9B090" w14:textId="77777777" w:rsidR="00393341" w:rsidRPr="009E05E6" w:rsidRDefault="003B00F5" w:rsidP="00222560">
            <w:pPr>
              <w:jc w:val="both"/>
              <w:rPr>
                <w:rFonts w:ascii="Arial" w:eastAsia="Times New Roman" w:hAnsi="Arial" w:cs="Arial"/>
                <w:sz w:val="14"/>
                <w:szCs w:val="14"/>
                <w:lang w:eastAsia="es-CO"/>
              </w:rPr>
            </w:pPr>
            <w:hyperlink r:id="rId31" w:history="1">
              <w:r w:rsidR="00393341" w:rsidRPr="006F3493">
                <w:rPr>
                  <w:rStyle w:val="Hipervnculo"/>
                  <w:rFonts w:cs="Calibri"/>
                  <w:sz w:val="14"/>
                  <w:szCs w:val="14"/>
                  <w:shd w:val="clear" w:color="auto" w:fill="FFFFFF"/>
                </w:rPr>
                <w:t>https://uaermv.sharepoint.com/:f:/s/ProcesoDESI/EpSIR4JEJ_hBnQ46IQ_vjZIBTplyDYrldF03-zOB_PT1_w?e=3attNC</w:t>
              </w:r>
            </w:hyperlink>
            <w:r w:rsidR="00393341">
              <w:rPr>
                <w:rFonts w:cs="Calibri"/>
                <w:color w:val="444444"/>
                <w:sz w:val="14"/>
                <w:szCs w:val="14"/>
                <w:shd w:val="clear" w:color="auto" w:fill="FFFFFF"/>
              </w:rPr>
              <w:t xml:space="preserve"> </w:t>
            </w:r>
          </w:p>
        </w:tc>
      </w:tr>
      <w:tr w:rsidR="00393341" w:rsidRPr="009E05E6" w14:paraId="7C0A33C1" w14:textId="77777777" w:rsidTr="00E91164">
        <w:trPr>
          <w:trHeight w:val="1159"/>
        </w:trPr>
        <w:tc>
          <w:tcPr>
            <w:tcW w:w="1129" w:type="dxa"/>
            <w:tcBorders>
              <w:top w:val="single" w:sz="4" w:space="0" w:color="auto"/>
              <w:left w:val="single" w:sz="4" w:space="0" w:color="auto"/>
              <w:bottom w:val="single" w:sz="4" w:space="0" w:color="auto"/>
              <w:right w:val="single" w:sz="4" w:space="0" w:color="auto"/>
            </w:tcBorders>
            <w:vAlign w:val="center"/>
            <w:hideMark/>
          </w:tcPr>
          <w:p w14:paraId="708FF122"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Generar espacios formales e informales de </w:t>
            </w:r>
            <w:proofErr w:type="spellStart"/>
            <w:r w:rsidRPr="009E05E6">
              <w:rPr>
                <w:rFonts w:ascii="Arial" w:eastAsia="Times New Roman" w:hAnsi="Arial" w:cs="Arial"/>
                <w:sz w:val="14"/>
                <w:szCs w:val="14"/>
                <w:lang w:eastAsia="es-CO"/>
              </w:rPr>
              <w:t>co-creación</w:t>
            </w:r>
            <w:proofErr w:type="spellEnd"/>
            <w:r w:rsidRPr="009E05E6">
              <w:rPr>
                <w:rFonts w:ascii="Arial" w:eastAsia="Times New Roman" w:hAnsi="Arial" w:cs="Arial"/>
                <w:sz w:val="14"/>
                <w:szCs w:val="14"/>
                <w:lang w:eastAsia="es-CO"/>
              </w:rPr>
              <w:t xml:space="preserve"> que son reconocidos por el talento humano de la entidad.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229658"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Se debe continuar la actividad de innovación en equipos de trabajo. Anualmente se debe incluir en el plan de incentivos para equipos de trabajo, el tema de innovación como elemento central de los proyectos a desarrollar, de manera que incentive a los </w:t>
            </w:r>
            <w:r w:rsidRPr="009E05E6">
              <w:rPr>
                <w:rFonts w:ascii="Arial" w:eastAsia="Times New Roman" w:hAnsi="Arial" w:cs="Arial"/>
                <w:sz w:val="14"/>
                <w:szCs w:val="14"/>
                <w:lang w:eastAsia="es-CO"/>
              </w:rPr>
              <w:lastRenderedPageBreak/>
              <w:t>colaboradores a acercarse al tema y aportar sus ideas innovadoras para el desarrollo de la Entidad.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EE8484"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lastRenderedPageBreak/>
              <w:t>Inclusión en el Plan de Bienestar e incentivos del tema innovación para los equipos de trabajo.</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5E678F"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B7CE36"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Secretaría General</w:t>
            </w:r>
          </w:p>
        </w:tc>
        <w:tc>
          <w:tcPr>
            <w:tcW w:w="2126" w:type="dxa"/>
            <w:tcBorders>
              <w:top w:val="single" w:sz="4" w:space="0" w:color="auto"/>
              <w:left w:val="single" w:sz="4" w:space="0" w:color="auto"/>
              <w:bottom w:val="single" w:sz="4" w:space="0" w:color="auto"/>
              <w:right w:val="single" w:sz="4" w:space="0" w:color="auto"/>
            </w:tcBorders>
          </w:tcPr>
          <w:p w14:paraId="216ED1B9"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Con relación a esta actividad en el plan de Bienestar e Incentivos se incluyó en el numeral 7.2.2.5 Proyecto equipos de trabajo los interesados en participar deberán incluir un proyecto sobre la experiencia innovadora.</w:t>
            </w:r>
          </w:p>
        </w:tc>
        <w:tc>
          <w:tcPr>
            <w:tcW w:w="1320" w:type="dxa"/>
            <w:tcBorders>
              <w:top w:val="single" w:sz="4" w:space="0" w:color="auto"/>
              <w:left w:val="single" w:sz="4" w:space="0" w:color="auto"/>
              <w:bottom w:val="single" w:sz="4" w:space="0" w:color="auto"/>
              <w:right w:val="single" w:sz="4" w:space="0" w:color="auto"/>
            </w:tcBorders>
          </w:tcPr>
          <w:p w14:paraId="33707376" w14:textId="77777777" w:rsidR="00393341" w:rsidRPr="009E05E6" w:rsidRDefault="003B00F5" w:rsidP="00222560">
            <w:pPr>
              <w:jc w:val="both"/>
              <w:rPr>
                <w:rFonts w:ascii="Arial" w:eastAsia="Times New Roman" w:hAnsi="Arial" w:cs="Arial"/>
                <w:sz w:val="14"/>
                <w:szCs w:val="14"/>
                <w:lang w:eastAsia="es-CO"/>
              </w:rPr>
            </w:pPr>
            <w:hyperlink r:id="rId32" w:history="1">
              <w:r w:rsidR="00393341" w:rsidRPr="006F3493">
                <w:rPr>
                  <w:rStyle w:val="Hipervnculo"/>
                  <w:rFonts w:ascii="Arial" w:hAnsi="Arial" w:cs="Arial"/>
                  <w:sz w:val="14"/>
                  <w:szCs w:val="14"/>
                  <w:shd w:val="clear" w:color="auto" w:fill="FFFFFF"/>
                </w:rPr>
                <w:t>https://uaermv.sharepoint.com/:b:/s/ProcesoDESI/ESvL0ppj4hVEjl8bKxOuuYMBtG29my9V5TlcNj9SN9FkBQ?e=63Rznr</w:t>
              </w:r>
            </w:hyperlink>
            <w:r w:rsidR="00393341">
              <w:rPr>
                <w:rFonts w:ascii="Arial" w:hAnsi="Arial" w:cs="Arial"/>
                <w:color w:val="000000"/>
                <w:sz w:val="14"/>
                <w:szCs w:val="14"/>
                <w:shd w:val="clear" w:color="auto" w:fill="FFFFFF"/>
              </w:rPr>
              <w:t xml:space="preserve"> </w:t>
            </w:r>
          </w:p>
        </w:tc>
      </w:tr>
      <w:tr w:rsidR="00393341" w:rsidRPr="009E05E6" w14:paraId="40716AB1" w14:textId="77777777" w:rsidTr="00222560">
        <w:trPr>
          <w:trHeight w:val="1275"/>
        </w:trPr>
        <w:tc>
          <w:tcPr>
            <w:tcW w:w="1129" w:type="dxa"/>
            <w:tcBorders>
              <w:top w:val="single" w:sz="4" w:space="0" w:color="auto"/>
              <w:left w:val="single" w:sz="4" w:space="0" w:color="auto"/>
              <w:bottom w:val="single" w:sz="4" w:space="0" w:color="auto"/>
              <w:right w:val="single" w:sz="4" w:space="0" w:color="auto"/>
            </w:tcBorders>
            <w:vAlign w:val="center"/>
            <w:hideMark/>
          </w:tcPr>
          <w:p w14:paraId="2E7074AA"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Incluir en el Plan Estratégico del Talento Humano el fortalecimiento de capacidades en innovación y llevar a cabo el seguimiento y evaluación de los resultados.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3879D9"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Se debe tener en cuenta el tema de la capacitación en innovación a la hora de generar el Plan Estratégico de Talento Humano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A73660"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Introducción de capacitación en temas de innovación y gestión el conocimiento en el plan estratégico de Talento Humano </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DDD1BA"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C37FAB"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Secretaría General</w:t>
            </w:r>
          </w:p>
        </w:tc>
        <w:tc>
          <w:tcPr>
            <w:tcW w:w="2126" w:type="dxa"/>
            <w:tcBorders>
              <w:top w:val="single" w:sz="4" w:space="0" w:color="auto"/>
              <w:left w:val="single" w:sz="4" w:space="0" w:color="auto"/>
              <w:bottom w:val="single" w:sz="4" w:space="0" w:color="auto"/>
              <w:right w:val="single" w:sz="4" w:space="0" w:color="auto"/>
            </w:tcBorders>
          </w:tcPr>
          <w:p w14:paraId="0005BEAF"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Plan Estratégico de Talento Humano y en el Plan de Formación y Capacitación de la UAERMV.</w:t>
            </w:r>
          </w:p>
        </w:tc>
        <w:tc>
          <w:tcPr>
            <w:tcW w:w="1320" w:type="dxa"/>
            <w:tcBorders>
              <w:top w:val="single" w:sz="4" w:space="0" w:color="auto"/>
              <w:left w:val="single" w:sz="4" w:space="0" w:color="auto"/>
              <w:bottom w:val="single" w:sz="4" w:space="0" w:color="auto"/>
              <w:right w:val="single" w:sz="4" w:space="0" w:color="auto"/>
            </w:tcBorders>
          </w:tcPr>
          <w:p w14:paraId="7770E0EA"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Plan Estratégico de Talento Humano y en el Plan de Formación y Capacitación de la UAERMV.</w:t>
            </w:r>
          </w:p>
        </w:tc>
      </w:tr>
    </w:tbl>
    <w:p w14:paraId="34BC12B5" w14:textId="77777777" w:rsidR="000650D3" w:rsidRPr="004F45FD" w:rsidRDefault="000650D3" w:rsidP="000650D3">
      <w:pPr>
        <w:jc w:val="center"/>
        <w:rPr>
          <w:sz w:val="20"/>
          <w:szCs w:val="20"/>
        </w:rPr>
      </w:pPr>
      <w:r w:rsidRPr="004F45FD">
        <w:rPr>
          <w:sz w:val="20"/>
          <w:szCs w:val="20"/>
        </w:rPr>
        <w:t>Fuente: OAP, 2020.</w:t>
      </w:r>
    </w:p>
    <w:p w14:paraId="5A16EF7A" w14:textId="77777777" w:rsidR="00393341" w:rsidRDefault="00393341" w:rsidP="00393341"/>
    <w:p w14:paraId="3CEDF9BB" w14:textId="508DA065" w:rsidR="00393341" w:rsidRPr="00AC7F34" w:rsidRDefault="00393341" w:rsidP="00D6265A">
      <w:pPr>
        <w:pStyle w:val="Prrafodelista"/>
        <w:widowControl/>
        <w:numPr>
          <w:ilvl w:val="0"/>
          <w:numId w:val="12"/>
        </w:numPr>
        <w:spacing w:after="160" w:line="259" w:lineRule="auto"/>
        <w:contextualSpacing/>
        <w:rPr>
          <w:rFonts w:ascii="Arial" w:hAnsi="Arial" w:cs="Arial"/>
        </w:rPr>
      </w:pPr>
      <w:r w:rsidRPr="00AC7F34">
        <w:rPr>
          <w:rFonts w:ascii="Arial" w:hAnsi="Arial" w:cs="Arial"/>
        </w:rPr>
        <w:t>Gestión documental y recopilación de información de los productos generados por todo tipo de fuente.</w:t>
      </w:r>
    </w:p>
    <w:p w14:paraId="644F1F27" w14:textId="26B0A12A" w:rsidR="00E91164" w:rsidRPr="00567D35" w:rsidRDefault="00455DE0" w:rsidP="00E91164">
      <w:pPr>
        <w:pStyle w:val="Descripcin"/>
        <w:spacing w:after="0"/>
        <w:jc w:val="center"/>
        <w:rPr>
          <w:rFonts w:ascii="Arial" w:hAnsi="Arial" w:cs="Arial"/>
          <w:i w:val="0"/>
          <w:iCs w:val="0"/>
          <w:color w:val="auto"/>
        </w:rPr>
      </w:pPr>
      <w:bookmarkStart w:id="71" w:name="_Toc46471855"/>
      <w:r>
        <w:rPr>
          <w:rFonts w:ascii="Arial" w:hAnsi="Arial" w:cs="Arial"/>
          <w:b/>
          <w:bCs/>
          <w:i w:val="0"/>
          <w:iCs w:val="0"/>
          <w:color w:val="auto"/>
        </w:rPr>
        <w:t>Gráfica</w:t>
      </w:r>
      <w:r w:rsidR="00E91164" w:rsidRPr="00567D35">
        <w:rPr>
          <w:rFonts w:ascii="Arial" w:hAnsi="Arial" w:cs="Arial"/>
          <w:b/>
          <w:bCs/>
          <w:i w:val="0"/>
          <w:iCs w:val="0"/>
          <w:color w:val="auto"/>
        </w:rPr>
        <w:t xml:space="preserve"> </w:t>
      </w:r>
      <w:r>
        <w:rPr>
          <w:rFonts w:ascii="Arial" w:hAnsi="Arial" w:cs="Arial"/>
          <w:b/>
          <w:bCs/>
          <w:i w:val="0"/>
          <w:iCs w:val="0"/>
          <w:color w:val="auto"/>
        </w:rPr>
        <w:fldChar w:fldCharType="begin"/>
      </w:r>
      <w:r>
        <w:rPr>
          <w:rFonts w:ascii="Arial" w:hAnsi="Arial" w:cs="Arial"/>
          <w:b/>
          <w:bCs/>
          <w:i w:val="0"/>
          <w:iCs w:val="0"/>
          <w:color w:val="auto"/>
        </w:rPr>
        <w:instrText xml:space="preserve"> SEQ Gráfica \* ARABIC </w:instrText>
      </w:r>
      <w:r>
        <w:rPr>
          <w:rFonts w:ascii="Arial" w:hAnsi="Arial" w:cs="Arial"/>
          <w:b/>
          <w:bCs/>
          <w:i w:val="0"/>
          <w:iCs w:val="0"/>
          <w:color w:val="auto"/>
        </w:rPr>
        <w:fldChar w:fldCharType="separate"/>
      </w:r>
      <w:r w:rsidR="004546F2">
        <w:rPr>
          <w:rFonts w:ascii="Arial" w:hAnsi="Arial" w:cs="Arial"/>
          <w:b/>
          <w:bCs/>
          <w:i w:val="0"/>
          <w:iCs w:val="0"/>
          <w:noProof/>
          <w:color w:val="auto"/>
        </w:rPr>
        <w:t>14</w:t>
      </w:r>
      <w:r>
        <w:rPr>
          <w:rFonts w:ascii="Arial" w:hAnsi="Arial" w:cs="Arial"/>
          <w:b/>
          <w:bCs/>
          <w:i w:val="0"/>
          <w:iCs w:val="0"/>
          <w:color w:val="auto"/>
        </w:rPr>
        <w:fldChar w:fldCharType="end"/>
      </w:r>
      <w:r w:rsidR="00E91164" w:rsidRPr="00567D35">
        <w:rPr>
          <w:rFonts w:ascii="Arial" w:hAnsi="Arial" w:cs="Arial"/>
          <w:b/>
          <w:bCs/>
          <w:i w:val="0"/>
          <w:iCs w:val="0"/>
          <w:color w:val="auto"/>
        </w:rPr>
        <w:t>.</w:t>
      </w:r>
      <w:r w:rsidR="00E91164" w:rsidRPr="00567D35">
        <w:rPr>
          <w:rFonts w:ascii="Arial" w:hAnsi="Arial" w:cs="Arial"/>
          <w:i w:val="0"/>
          <w:iCs w:val="0"/>
          <w:color w:val="auto"/>
        </w:rPr>
        <w:t xml:space="preserve"> Actividades en cuanto a </w:t>
      </w:r>
      <w:r w:rsidR="0062049E" w:rsidRPr="00567D35">
        <w:rPr>
          <w:rFonts w:ascii="Arial" w:hAnsi="Arial" w:cs="Arial"/>
          <w:i w:val="0"/>
          <w:iCs w:val="0"/>
          <w:color w:val="auto"/>
        </w:rPr>
        <w:t>gestión documental</w:t>
      </w:r>
      <w:bookmarkEnd w:id="71"/>
    </w:p>
    <w:tbl>
      <w:tblPr>
        <w:tblW w:w="8828" w:type="dxa"/>
        <w:tblLayout w:type="fixed"/>
        <w:tblCellMar>
          <w:top w:w="15" w:type="dxa"/>
          <w:left w:w="70" w:type="dxa"/>
          <w:bottom w:w="15" w:type="dxa"/>
          <w:right w:w="70" w:type="dxa"/>
        </w:tblCellMar>
        <w:tblLook w:val="04A0" w:firstRow="1" w:lastRow="0" w:firstColumn="1" w:lastColumn="0" w:noHBand="0" w:noVBand="1"/>
      </w:tblPr>
      <w:tblGrid>
        <w:gridCol w:w="1129"/>
        <w:gridCol w:w="1560"/>
        <w:gridCol w:w="1134"/>
        <w:gridCol w:w="708"/>
        <w:gridCol w:w="851"/>
        <w:gridCol w:w="2126"/>
        <w:gridCol w:w="1320"/>
      </w:tblGrid>
      <w:tr w:rsidR="00393341" w:rsidRPr="009E05E6" w14:paraId="06F04CE1" w14:textId="77777777" w:rsidTr="00222560">
        <w:trPr>
          <w:trHeight w:val="352"/>
        </w:trPr>
        <w:tc>
          <w:tcPr>
            <w:tcW w:w="112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10924FAE"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Descripción M</w:t>
            </w:r>
            <w:r>
              <w:rPr>
                <w:rFonts w:ascii="Arial" w:eastAsia="Times New Roman" w:hAnsi="Arial" w:cs="Arial"/>
                <w:b/>
                <w:bCs/>
                <w:color w:val="FFFFFF"/>
                <w:sz w:val="14"/>
                <w:szCs w:val="14"/>
                <w:lang w:eastAsia="es-CO"/>
              </w:rPr>
              <w:t>IPG</w:t>
            </w:r>
          </w:p>
        </w:tc>
        <w:tc>
          <w:tcPr>
            <w:tcW w:w="156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8078A65"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Actividad</w:t>
            </w:r>
          </w:p>
        </w:tc>
        <w:tc>
          <w:tcPr>
            <w:tcW w:w="11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45529C5"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Producto Esperado</w:t>
            </w:r>
          </w:p>
        </w:tc>
        <w:tc>
          <w:tcPr>
            <w:tcW w:w="70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23045AE"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 Avance</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0EDF941"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Responsable</w:t>
            </w:r>
          </w:p>
        </w:tc>
        <w:tc>
          <w:tcPr>
            <w:tcW w:w="212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48012AC" w14:textId="77777777" w:rsidR="00393341" w:rsidRPr="009E05E6" w:rsidRDefault="00393341" w:rsidP="00222560">
            <w:pPr>
              <w:jc w:val="both"/>
              <w:rPr>
                <w:rFonts w:ascii="Arial" w:hAnsi="Arial" w:cs="Arial"/>
                <w:color w:val="000000"/>
                <w:sz w:val="14"/>
                <w:szCs w:val="14"/>
                <w:shd w:val="clear" w:color="auto" w:fill="FFFFFF"/>
              </w:rPr>
            </w:pPr>
            <w:r w:rsidRPr="009E05E6">
              <w:rPr>
                <w:rFonts w:ascii="Arial" w:eastAsia="Times New Roman" w:hAnsi="Arial" w:cs="Arial"/>
                <w:b/>
                <w:bCs/>
                <w:color w:val="FFFFFF"/>
                <w:sz w:val="14"/>
                <w:szCs w:val="14"/>
                <w:lang w:eastAsia="es-CO"/>
              </w:rPr>
              <w:t>Detalle</w:t>
            </w:r>
          </w:p>
        </w:tc>
        <w:tc>
          <w:tcPr>
            <w:tcW w:w="13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0592514" w14:textId="77777777" w:rsidR="00393341" w:rsidRPr="009E05E6" w:rsidRDefault="00393341" w:rsidP="00222560">
            <w:pPr>
              <w:jc w:val="both"/>
              <w:rPr>
                <w:rFonts w:ascii="Arial" w:hAnsi="Arial" w:cs="Arial"/>
                <w:color w:val="0000FF"/>
                <w:sz w:val="14"/>
                <w:szCs w:val="14"/>
                <w:u w:val="single"/>
                <w:shd w:val="clear" w:color="auto" w:fill="FFFFFF"/>
              </w:rPr>
            </w:pPr>
            <w:r w:rsidRPr="009E05E6">
              <w:rPr>
                <w:rFonts w:ascii="Arial" w:eastAsia="Times New Roman" w:hAnsi="Arial" w:cs="Arial"/>
                <w:b/>
                <w:bCs/>
                <w:color w:val="FFFFFF"/>
                <w:sz w:val="14"/>
                <w:szCs w:val="14"/>
                <w:lang w:eastAsia="es-CO"/>
              </w:rPr>
              <w:t>Evidencia</w:t>
            </w:r>
          </w:p>
        </w:tc>
      </w:tr>
      <w:tr w:rsidR="00393341" w:rsidRPr="009E05E6" w14:paraId="1E24152B" w14:textId="77777777" w:rsidTr="00222560">
        <w:trPr>
          <w:trHeight w:val="1020"/>
        </w:trPr>
        <w:tc>
          <w:tcPr>
            <w:tcW w:w="1129" w:type="dxa"/>
            <w:tcBorders>
              <w:top w:val="single" w:sz="4" w:space="0" w:color="auto"/>
              <w:left w:val="single" w:sz="4" w:space="0" w:color="auto"/>
              <w:bottom w:val="single" w:sz="4" w:space="0" w:color="auto"/>
              <w:right w:val="single" w:sz="4" w:space="0" w:color="auto"/>
            </w:tcBorders>
            <w:vAlign w:val="center"/>
            <w:hideMark/>
          </w:tcPr>
          <w:p w14:paraId="4BC21AB2"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Elaborar, evaluar e implementar un programa de gestión del conocimiento articulado con la planeación estratégica de la entidad.</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86F906"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Elaborar el programa de gestión del conocimiento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0C5DA2"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Actualización de la estrategia de gestión del conocimiento </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70CC78"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60EF68"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Oficina Asesora de Planeación </w:t>
            </w:r>
          </w:p>
        </w:tc>
        <w:tc>
          <w:tcPr>
            <w:tcW w:w="2126" w:type="dxa"/>
            <w:tcBorders>
              <w:top w:val="single" w:sz="4" w:space="0" w:color="auto"/>
              <w:left w:val="single" w:sz="4" w:space="0" w:color="auto"/>
              <w:bottom w:val="single" w:sz="4" w:space="0" w:color="auto"/>
              <w:right w:val="single" w:sz="4" w:space="0" w:color="auto"/>
            </w:tcBorders>
          </w:tcPr>
          <w:p w14:paraId="51CD647D"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Se aprobó la estrategia de gestión del conocimiento y la innovación con la revisión y la inclusión de los espacios de innovación</w:t>
            </w:r>
          </w:p>
        </w:tc>
        <w:tc>
          <w:tcPr>
            <w:tcW w:w="1320" w:type="dxa"/>
            <w:tcBorders>
              <w:top w:val="single" w:sz="4" w:space="0" w:color="auto"/>
              <w:left w:val="single" w:sz="4" w:space="0" w:color="auto"/>
              <w:bottom w:val="single" w:sz="4" w:space="0" w:color="auto"/>
              <w:right w:val="single" w:sz="4" w:space="0" w:color="auto"/>
            </w:tcBorders>
          </w:tcPr>
          <w:p w14:paraId="4F94E50D"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FF"/>
                <w:sz w:val="14"/>
                <w:szCs w:val="14"/>
                <w:u w:val="single"/>
                <w:shd w:val="clear" w:color="auto" w:fill="FFFFFF"/>
              </w:rPr>
              <w:t>https://uaermv.sharepoint.com/:f:/s/ProcesoDESI/Ev20CEFYNG9CnPHPOpjKRGEBh3gJfv4973VOSQ3AVYvQ0A?e=dKHhOO</w:t>
            </w:r>
          </w:p>
        </w:tc>
      </w:tr>
    </w:tbl>
    <w:p w14:paraId="694CC63F" w14:textId="4F5AF9CF" w:rsidR="00393341" w:rsidRPr="0062049E" w:rsidRDefault="0062049E" w:rsidP="0062049E">
      <w:pPr>
        <w:jc w:val="center"/>
        <w:rPr>
          <w:sz w:val="20"/>
          <w:szCs w:val="20"/>
        </w:rPr>
      </w:pPr>
      <w:r w:rsidRPr="004F45FD">
        <w:rPr>
          <w:sz w:val="20"/>
          <w:szCs w:val="20"/>
        </w:rPr>
        <w:t>Fuente: OAP, 2020.</w:t>
      </w:r>
    </w:p>
    <w:p w14:paraId="415E3E7F" w14:textId="3B63A06D" w:rsidR="00393341" w:rsidRPr="00F43102" w:rsidRDefault="00393341" w:rsidP="00D6265A">
      <w:pPr>
        <w:pStyle w:val="Prrafodelista"/>
        <w:widowControl/>
        <w:numPr>
          <w:ilvl w:val="0"/>
          <w:numId w:val="11"/>
        </w:numPr>
        <w:spacing w:after="160" w:line="259" w:lineRule="auto"/>
        <w:contextualSpacing/>
        <w:rPr>
          <w:rFonts w:ascii="Arial" w:hAnsi="Arial" w:cs="Arial"/>
        </w:rPr>
      </w:pPr>
      <w:r w:rsidRPr="00F43102">
        <w:rPr>
          <w:rFonts w:ascii="Arial" w:hAnsi="Arial" w:cs="Arial"/>
        </w:rPr>
        <w:t>Comunidades de práctica y redes de conocimiento</w:t>
      </w:r>
    </w:p>
    <w:p w14:paraId="780E5820" w14:textId="5144DDDE" w:rsidR="0062049E" w:rsidRPr="00567D35" w:rsidRDefault="00455DE0" w:rsidP="0062049E">
      <w:pPr>
        <w:pStyle w:val="Descripcin"/>
        <w:spacing w:after="0"/>
        <w:jc w:val="center"/>
        <w:rPr>
          <w:rFonts w:ascii="Arial" w:hAnsi="Arial" w:cs="Arial"/>
          <w:i w:val="0"/>
          <w:iCs w:val="0"/>
          <w:color w:val="auto"/>
        </w:rPr>
      </w:pPr>
      <w:bookmarkStart w:id="72" w:name="_Toc46471856"/>
      <w:r>
        <w:rPr>
          <w:rFonts w:ascii="Arial" w:hAnsi="Arial" w:cs="Arial"/>
          <w:b/>
          <w:bCs/>
          <w:i w:val="0"/>
          <w:iCs w:val="0"/>
          <w:color w:val="auto"/>
        </w:rPr>
        <w:t>Gráfica</w:t>
      </w:r>
      <w:r w:rsidR="0062049E" w:rsidRPr="00567D35">
        <w:rPr>
          <w:rFonts w:ascii="Arial" w:hAnsi="Arial" w:cs="Arial"/>
          <w:b/>
          <w:bCs/>
          <w:i w:val="0"/>
          <w:iCs w:val="0"/>
          <w:color w:val="auto"/>
        </w:rPr>
        <w:t xml:space="preserve"> </w:t>
      </w:r>
      <w:r>
        <w:rPr>
          <w:rFonts w:ascii="Arial" w:hAnsi="Arial" w:cs="Arial"/>
          <w:b/>
          <w:bCs/>
          <w:i w:val="0"/>
          <w:iCs w:val="0"/>
          <w:color w:val="auto"/>
        </w:rPr>
        <w:fldChar w:fldCharType="begin"/>
      </w:r>
      <w:r>
        <w:rPr>
          <w:rFonts w:ascii="Arial" w:hAnsi="Arial" w:cs="Arial"/>
          <w:b/>
          <w:bCs/>
          <w:i w:val="0"/>
          <w:iCs w:val="0"/>
          <w:color w:val="auto"/>
        </w:rPr>
        <w:instrText xml:space="preserve"> SEQ Gráfica \* ARABIC </w:instrText>
      </w:r>
      <w:r>
        <w:rPr>
          <w:rFonts w:ascii="Arial" w:hAnsi="Arial" w:cs="Arial"/>
          <w:b/>
          <w:bCs/>
          <w:i w:val="0"/>
          <w:iCs w:val="0"/>
          <w:color w:val="auto"/>
        </w:rPr>
        <w:fldChar w:fldCharType="separate"/>
      </w:r>
      <w:r w:rsidR="004546F2">
        <w:rPr>
          <w:rFonts w:ascii="Arial" w:hAnsi="Arial" w:cs="Arial"/>
          <w:b/>
          <w:bCs/>
          <w:i w:val="0"/>
          <w:iCs w:val="0"/>
          <w:noProof/>
          <w:color w:val="auto"/>
        </w:rPr>
        <w:t>15</w:t>
      </w:r>
      <w:r>
        <w:rPr>
          <w:rFonts w:ascii="Arial" w:hAnsi="Arial" w:cs="Arial"/>
          <w:b/>
          <w:bCs/>
          <w:i w:val="0"/>
          <w:iCs w:val="0"/>
          <w:color w:val="auto"/>
        </w:rPr>
        <w:fldChar w:fldCharType="end"/>
      </w:r>
      <w:r w:rsidR="0062049E" w:rsidRPr="00567D35">
        <w:rPr>
          <w:rFonts w:ascii="Arial" w:hAnsi="Arial" w:cs="Arial"/>
          <w:b/>
          <w:bCs/>
          <w:i w:val="0"/>
          <w:iCs w:val="0"/>
          <w:color w:val="auto"/>
        </w:rPr>
        <w:t>.</w:t>
      </w:r>
      <w:r w:rsidR="0062049E" w:rsidRPr="00567D35">
        <w:rPr>
          <w:rFonts w:ascii="Arial" w:hAnsi="Arial" w:cs="Arial"/>
          <w:i w:val="0"/>
          <w:iCs w:val="0"/>
          <w:color w:val="auto"/>
        </w:rPr>
        <w:t xml:space="preserve"> Actividades en cuanto a práctica y redes de conocimiento</w:t>
      </w:r>
      <w:bookmarkEnd w:id="72"/>
    </w:p>
    <w:tbl>
      <w:tblPr>
        <w:tblW w:w="8828" w:type="dxa"/>
        <w:tblLayout w:type="fixed"/>
        <w:tblCellMar>
          <w:top w:w="15" w:type="dxa"/>
          <w:left w:w="70" w:type="dxa"/>
          <w:bottom w:w="15" w:type="dxa"/>
          <w:right w:w="70" w:type="dxa"/>
        </w:tblCellMar>
        <w:tblLook w:val="04A0" w:firstRow="1" w:lastRow="0" w:firstColumn="1" w:lastColumn="0" w:noHBand="0" w:noVBand="1"/>
      </w:tblPr>
      <w:tblGrid>
        <w:gridCol w:w="1129"/>
        <w:gridCol w:w="1560"/>
        <w:gridCol w:w="1134"/>
        <w:gridCol w:w="708"/>
        <w:gridCol w:w="851"/>
        <w:gridCol w:w="2126"/>
        <w:gridCol w:w="1320"/>
      </w:tblGrid>
      <w:tr w:rsidR="00393341" w:rsidRPr="009E05E6" w14:paraId="1CC47FD6" w14:textId="77777777" w:rsidTr="00222560">
        <w:trPr>
          <w:trHeight w:val="297"/>
        </w:trPr>
        <w:tc>
          <w:tcPr>
            <w:tcW w:w="112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7905F48" w14:textId="77777777" w:rsidR="00393341" w:rsidRPr="009E05E6" w:rsidRDefault="00393341" w:rsidP="00567D35">
            <w:pPr>
              <w:jc w:val="center"/>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Descripción M</w:t>
            </w:r>
            <w:r>
              <w:rPr>
                <w:rFonts w:ascii="Arial" w:eastAsia="Times New Roman" w:hAnsi="Arial" w:cs="Arial"/>
                <w:b/>
                <w:bCs/>
                <w:color w:val="FFFFFF"/>
                <w:sz w:val="14"/>
                <w:szCs w:val="14"/>
                <w:lang w:eastAsia="es-CO"/>
              </w:rPr>
              <w:t>IPG</w:t>
            </w:r>
          </w:p>
        </w:tc>
        <w:tc>
          <w:tcPr>
            <w:tcW w:w="156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8A4427E" w14:textId="77777777" w:rsidR="00393341" w:rsidRPr="009E05E6" w:rsidRDefault="00393341" w:rsidP="00567D35">
            <w:pPr>
              <w:jc w:val="center"/>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Actividad</w:t>
            </w:r>
          </w:p>
        </w:tc>
        <w:tc>
          <w:tcPr>
            <w:tcW w:w="11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097C6D9" w14:textId="77777777" w:rsidR="00393341" w:rsidRPr="009E05E6" w:rsidRDefault="00393341" w:rsidP="00567D35">
            <w:pPr>
              <w:jc w:val="center"/>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Producto Esperado</w:t>
            </w:r>
          </w:p>
        </w:tc>
        <w:tc>
          <w:tcPr>
            <w:tcW w:w="70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9B43BF6" w14:textId="77777777" w:rsidR="00393341" w:rsidRPr="009E05E6" w:rsidRDefault="00393341" w:rsidP="00567D35">
            <w:pPr>
              <w:jc w:val="center"/>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 Avance</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226D30FF" w14:textId="77777777" w:rsidR="00393341" w:rsidRPr="009E05E6" w:rsidRDefault="00393341" w:rsidP="00567D35">
            <w:pPr>
              <w:jc w:val="center"/>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Responsable</w:t>
            </w:r>
          </w:p>
        </w:tc>
        <w:tc>
          <w:tcPr>
            <w:tcW w:w="212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1FD7E4D" w14:textId="77777777" w:rsidR="00393341" w:rsidRPr="009E05E6" w:rsidRDefault="00393341" w:rsidP="00567D35">
            <w:pPr>
              <w:jc w:val="center"/>
              <w:rPr>
                <w:rFonts w:ascii="Arial" w:hAnsi="Arial" w:cs="Arial"/>
                <w:color w:val="000000"/>
                <w:sz w:val="14"/>
                <w:szCs w:val="14"/>
                <w:shd w:val="clear" w:color="auto" w:fill="FFFFFF"/>
              </w:rPr>
            </w:pPr>
            <w:r w:rsidRPr="009E05E6">
              <w:rPr>
                <w:rFonts w:ascii="Arial" w:eastAsia="Times New Roman" w:hAnsi="Arial" w:cs="Arial"/>
                <w:b/>
                <w:bCs/>
                <w:color w:val="FFFFFF"/>
                <w:sz w:val="14"/>
                <w:szCs w:val="14"/>
                <w:lang w:eastAsia="es-CO"/>
              </w:rPr>
              <w:t>Detalle</w:t>
            </w:r>
          </w:p>
        </w:tc>
        <w:tc>
          <w:tcPr>
            <w:tcW w:w="13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4E33DBF" w14:textId="77777777" w:rsidR="00393341" w:rsidRPr="009E05E6" w:rsidRDefault="00393341" w:rsidP="00567D35">
            <w:pPr>
              <w:jc w:val="center"/>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Evidencia</w:t>
            </w:r>
          </w:p>
        </w:tc>
      </w:tr>
      <w:tr w:rsidR="00393341" w:rsidRPr="009E05E6" w14:paraId="2C2FB5B3" w14:textId="77777777" w:rsidTr="00222560">
        <w:trPr>
          <w:trHeight w:val="1530"/>
        </w:trPr>
        <w:tc>
          <w:tcPr>
            <w:tcW w:w="1129" w:type="dxa"/>
            <w:tcBorders>
              <w:top w:val="single" w:sz="4" w:space="0" w:color="auto"/>
              <w:left w:val="single" w:sz="4" w:space="0" w:color="auto"/>
              <w:bottom w:val="single" w:sz="4" w:space="0" w:color="auto"/>
              <w:right w:val="single" w:sz="4" w:space="0" w:color="auto"/>
            </w:tcBorders>
            <w:vAlign w:val="center"/>
            <w:hideMark/>
          </w:tcPr>
          <w:p w14:paraId="3968F81A"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Contar con una persona o grupo que evalúe, implemente, haga seguimiento y lleve a cabo acciones de mejora al Plan de Acción de Gestión del Conocimiento y la Innovación, en el marco del MIPG.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02E29A"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Fortalecer el equipo de gestión del conocimiento y la innovación a partir de herramientas como el comité institucional de gestión y desempeño que debe dar la línea del trabajo en este tema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BBE9AB"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Comité institucional de gestión y desempeño que aborde los lineamientos para el desarrollo de la dimensión de gestión del conocimiento y la innovación de la entidad.</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FFEFAF"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9AC6A6"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 xml:space="preserve">Oficina Asesora de Planeación </w:t>
            </w:r>
          </w:p>
        </w:tc>
        <w:tc>
          <w:tcPr>
            <w:tcW w:w="2126" w:type="dxa"/>
            <w:tcBorders>
              <w:top w:val="single" w:sz="4" w:space="0" w:color="auto"/>
              <w:left w:val="single" w:sz="4" w:space="0" w:color="auto"/>
              <w:bottom w:val="single" w:sz="4" w:space="0" w:color="auto"/>
              <w:right w:val="single" w:sz="4" w:space="0" w:color="auto"/>
            </w:tcBorders>
          </w:tcPr>
          <w:p w14:paraId="10C37904"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Acta de reunión y oficialización de los comités técnicos de apoyo MIPG. Resolución del CIGD</w:t>
            </w:r>
          </w:p>
        </w:tc>
        <w:tc>
          <w:tcPr>
            <w:tcW w:w="1320" w:type="dxa"/>
            <w:tcBorders>
              <w:top w:val="single" w:sz="4" w:space="0" w:color="auto"/>
              <w:left w:val="single" w:sz="4" w:space="0" w:color="auto"/>
              <w:bottom w:val="single" w:sz="4" w:space="0" w:color="auto"/>
              <w:right w:val="single" w:sz="4" w:space="0" w:color="auto"/>
            </w:tcBorders>
          </w:tcPr>
          <w:p w14:paraId="36065676" w14:textId="5035192A" w:rsidR="00393341" w:rsidRPr="009E05E6" w:rsidRDefault="003B00F5" w:rsidP="00222560">
            <w:pPr>
              <w:jc w:val="both"/>
              <w:rPr>
                <w:rFonts w:ascii="Arial" w:eastAsia="Times New Roman" w:hAnsi="Arial" w:cs="Arial"/>
                <w:sz w:val="14"/>
                <w:szCs w:val="14"/>
                <w:lang w:eastAsia="es-CO"/>
              </w:rPr>
            </w:pPr>
            <w:hyperlink r:id="rId33" w:history="1">
              <w:r w:rsidR="006B2BB6" w:rsidRPr="006F3493">
                <w:rPr>
                  <w:rStyle w:val="Hipervnculo"/>
                  <w:rFonts w:ascii="Arial" w:eastAsia="Times New Roman" w:hAnsi="Arial" w:cs="Arial"/>
                  <w:sz w:val="14"/>
                  <w:szCs w:val="14"/>
                  <w:lang w:eastAsia="es-CO"/>
                </w:rPr>
                <w:t>https://uaermv.sharepoint.com/:b:/s/ProcesoDESI/ER0-DJzLGoJPt-drCJs-OPoBbFRydwwVfcChHpg1dgnYdw?e=Kd4li7</w:t>
              </w:r>
            </w:hyperlink>
            <w:r w:rsidR="006B2BB6">
              <w:rPr>
                <w:rFonts w:ascii="Arial" w:eastAsia="Times New Roman" w:hAnsi="Arial" w:cs="Arial"/>
                <w:sz w:val="14"/>
                <w:szCs w:val="14"/>
                <w:lang w:eastAsia="es-CO"/>
              </w:rPr>
              <w:t xml:space="preserve"> </w:t>
            </w:r>
          </w:p>
        </w:tc>
      </w:tr>
    </w:tbl>
    <w:p w14:paraId="36D9E99D" w14:textId="77777777" w:rsidR="0062049E" w:rsidRPr="0062049E" w:rsidRDefault="0062049E" w:rsidP="0062049E">
      <w:pPr>
        <w:jc w:val="center"/>
        <w:rPr>
          <w:sz w:val="20"/>
          <w:szCs w:val="20"/>
        </w:rPr>
      </w:pPr>
      <w:r w:rsidRPr="004F45FD">
        <w:rPr>
          <w:sz w:val="20"/>
          <w:szCs w:val="20"/>
        </w:rPr>
        <w:t>Fuente: OAP, 2020.</w:t>
      </w:r>
    </w:p>
    <w:p w14:paraId="3D5A5CC9" w14:textId="60E3F683" w:rsidR="00393341" w:rsidRDefault="00393341" w:rsidP="00393341"/>
    <w:p w14:paraId="4EA64CCE" w14:textId="29C09804" w:rsidR="00393341" w:rsidRPr="005C15D9" w:rsidRDefault="00393341" w:rsidP="00D6265A">
      <w:pPr>
        <w:pStyle w:val="Prrafodelista"/>
        <w:widowControl/>
        <w:numPr>
          <w:ilvl w:val="0"/>
          <w:numId w:val="10"/>
        </w:numPr>
        <w:spacing w:after="160" w:line="259" w:lineRule="auto"/>
        <w:contextualSpacing/>
        <w:rPr>
          <w:rFonts w:ascii="Arial" w:hAnsi="Arial" w:cs="Arial"/>
        </w:rPr>
      </w:pPr>
      <w:r w:rsidRPr="005C15D9">
        <w:rPr>
          <w:rFonts w:ascii="Arial" w:hAnsi="Arial" w:cs="Arial"/>
        </w:rPr>
        <w:t>Memoria institucional recopilada y disponible para consulta y análisis.</w:t>
      </w:r>
    </w:p>
    <w:p w14:paraId="5C949111" w14:textId="697C269B" w:rsidR="0062049E" w:rsidRPr="00567D35" w:rsidRDefault="00455DE0" w:rsidP="0062049E">
      <w:pPr>
        <w:pStyle w:val="Descripcin"/>
        <w:spacing w:after="0"/>
        <w:jc w:val="center"/>
        <w:rPr>
          <w:rFonts w:ascii="Arial" w:hAnsi="Arial" w:cs="Arial"/>
          <w:i w:val="0"/>
          <w:iCs w:val="0"/>
          <w:color w:val="auto"/>
        </w:rPr>
      </w:pPr>
      <w:bookmarkStart w:id="73" w:name="_Toc46471857"/>
      <w:r>
        <w:rPr>
          <w:rFonts w:ascii="Arial" w:hAnsi="Arial" w:cs="Arial"/>
          <w:b/>
          <w:bCs/>
          <w:i w:val="0"/>
          <w:iCs w:val="0"/>
          <w:color w:val="auto"/>
        </w:rPr>
        <w:t>Gráfica</w:t>
      </w:r>
      <w:r w:rsidR="0062049E" w:rsidRPr="00567D35">
        <w:rPr>
          <w:rFonts w:ascii="Arial" w:hAnsi="Arial" w:cs="Arial"/>
          <w:b/>
          <w:bCs/>
          <w:i w:val="0"/>
          <w:iCs w:val="0"/>
          <w:color w:val="auto"/>
        </w:rPr>
        <w:t xml:space="preserve"> </w:t>
      </w:r>
      <w:r>
        <w:rPr>
          <w:rFonts w:ascii="Arial" w:hAnsi="Arial" w:cs="Arial"/>
          <w:b/>
          <w:bCs/>
          <w:i w:val="0"/>
          <w:iCs w:val="0"/>
          <w:color w:val="auto"/>
        </w:rPr>
        <w:fldChar w:fldCharType="begin"/>
      </w:r>
      <w:r>
        <w:rPr>
          <w:rFonts w:ascii="Arial" w:hAnsi="Arial" w:cs="Arial"/>
          <w:b/>
          <w:bCs/>
          <w:i w:val="0"/>
          <w:iCs w:val="0"/>
          <w:color w:val="auto"/>
        </w:rPr>
        <w:instrText xml:space="preserve"> SEQ Gráfica \* ARABIC </w:instrText>
      </w:r>
      <w:r>
        <w:rPr>
          <w:rFonts w:ascii="Arial" w:hAnsi="Arial" w:cs="Arial"/>
          <w:b/>
          <w:bCs/>
          <w:i w:val="0"/>
          <w:iCs w:val="0"/>
          <w:color w:val="auto"/>
        </w:rPr>
        <w:fldChar w:fldCharType="separate"/>
      </w:r>
      <w:r w:rsidR="004546F2">
        <w:rPr>
          <w:rFonts w:ascii="Arial" w:hAnsi="Arial" w:cs="Arial"/>
          <w:b/>
          <w:bCs/>
          <w:i w:val="0"/>
          <w:iCs w:val="0"/>
          <w:noProof/>
          <w:color w:val="auto"/>
        </w:rPr>
        <w:t>16</w:t>
      </w:r>
      <w:r>
        <w:rPr>
          <w:rFonts w:ascii="Arial" w:hAnsi="Arial" w:cs="Arial"/>
          <w:b/>
          <w:bCs/>
          <w:i w:val="0"/>
          <w:iCs w:val="0"/>
          <w:color w:val="auto"/>
        </w:rPr>
        <w:fldChar w:fldCharType="end"/>
      </w:r>
      <w:r w:rsidR="0062049E" w:rsidRPr="00567D35">
        <w:rPr>
          <w:rFonts w:ascii="Arial" w:hAnsi="Arial" w:cs="Arial"/>
          <w:b/>
          <w:bCs/>
          <w:i w:val="0"/>
          <w:iCs w:val="0"/>
          <w:color w:val="auto"/>
        </w:rPr>
        <w:t>.</w:t>
      </w:r>
      <w:r w:rsidR="0062049E" w:rsidRPr="00567D35">
        <w:rPr>
          <w:rFonts w:ascii="Arial" w:hAnsi="Arial" w:cs="Arial"/>
          <w:i w:val="0"/>
          <w:iCs w:val="0"/>
          <w:color w:val="auto"/>
        </w:rPr>
        <w:t xml:space="preserve"> Actividades en cuanto a práctica y redes de conocimiento</w:t>
      </w:r>
      <w:bookmarkEnd w:id="73"/>
    </w:p>
    <w:tbl>
      <w:tblPr>
        <w:tblW w:w="8828" w:type="dxa"/>
        <w:tblLayout w:type="fixed"/>
        <w:tblCellMar>
          <w:top w:w="15" w:type="dxa"/>
          <w:left w:w="70" w:type="dxa"/>
          <w:bottom w:w="15" w:type="dxa"/>
          <w:right w:w="70" w:type="dxa"/>
        </w:tblCellMar>
        <w:tblLook w:val="04A0" w:firstRow="1" w:lastRow="0" w:firstColumn="1" w:lastColumn="0" w:noHBand="0" w:noVBand="1"/>
      </w:tblPr>
      <w:tblGrid>
        <w:gridCol w:w="1129"/>
        <w:gridCol w:w="1560"/>
        <w:gridCol w:w="1134"/>
        <w:gridCol w:w="708"/>
        <w:gridCol w:w="851"/>
        <w:gridCol w:w="2126"/>
        <w:gridCol w:w="1320"/>
      </w:tblGrid>
      <w:tr w:rsidR="00393341" w:rsidRPr="009E05E6" w14:paraId="71C9B94B" w14:textId="77777777" w:rsidTr="00222560">
        <w:trPr>
          <w:trHeight w:val="335"/>
        </w:trPr>
        <w:tc>
          <w:tcPr>
            <w:tcW w:w="112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CDD671B" w14:textId="77777777" w:rsidR="00393341" w:rsidRPr="009E05E6" w:rsidRDefault="00393341" w:rsidP="00567D35">
            <w:pPr>
              <w:jc w:val="center"/>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lastRenderedPageBreak/>
              <w:t>Descripción M</w:t>
            </w:r>
            <w:r>
              <w:rPr>
                <w:rFonts w:ascii="Arial" w:eastAsia="Times New Roman" w:hAnsi="Arial" w:cs="Arial"/>
                <w:b/>
                <w:bCs/>
                <w:color w:val="FFFFFF"/>
                <w:sz w:val="14"/>
                <w:szCs w:val="14"/>
                <w:lang w:eastAsia="es-CO"/>
              </w:rPr>
              <w:t>IPG</w:t>
            </w:r>
          </w:p>
        </w:tc>
        <w:tc>
          <w:tcPr>
            <w:tcW w:w="156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4C962B5" w14:textId="77777777" w:rsidR="00393341" w:rsidRPr="009E05E6" w:rsidRDefault="00393341" w:rsidP="00567D35">
            <w:pPr>
              <w:jc w:val="center"/>
              <w:rPr>
                <w:rFonts w:ascii="Arial" w:eastAsia="Times New Roman" w:hAnsi="Arial" w:cs="Arial"/>
                <w:color w:val="000000"/>
                <w:sz w:val="14"/>
                <w:szCs w:val="14"/>
                <w:lang w:eastAsia="es-CO"/>
              </w:rPr>
            </w:pPr>
            <w:r w:rsidRPr="009E05E6">
              <w:rPr>
                <w:rFonts w:ascii="Arial" w:eastAsia="Times New Roman" w:hAnsi="Arial" w:cs="Arial"/>
                <w:b/>
                <w:bCs/>
                <w:color w:val="FFFFFF"/>
                <w:sz w:val="14"/>
                <w:szCs w:val="14"/>
                <w:lang w:eastAsia="es-CO"/>
              </w:rPr>
              <w:t>Actividad</w:t>
            </w:r>
          </w:p>
        </w:tc>
        <w:tc>
          <w:tcPr>
            <w:tcW w:w="11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2CDC82CF" w14:textId="77777777" w:rsidR="00393341" w:rsidRPr="009E05E6" w:rsidRDefault="00393341" w:rsidP="00567D35">
            <w:pPr>
              <w:jc w:val="center"/>
              <w:rPr>
                <w:rFonts w:ascii="Arial" w:eastAsia="Times New Roman" w:hAnsi="Arial" w:cs="Arial"/>
                <w:color w:val="000000"/>
                <w:sz w:val="14"/>
                <w:szCs w:val="14"/>
                <w:lang w:eastAsia="es-CO"/>
              </w:rPr>
            </w:pPr>
            <w:r w:rsidRPr="009E05E6">
              <w:rPr>
                <w:rFonts w:ascii="Arial" w:eastAsia="Times New Roman" w:hAnsi="Arial" w:cs="Arial"/>
                <w:b/>
                <w:bCs/>
                <w:color w:val="FFFFFF"/>
                <w:sz w:val="14"/>
                <w:szCs w:val="14"/>
                <w:lang w:eastAsia="es-CO"/>
              </w:rPr>
              <w:t>Producto Esperado</w:t>
            </w:r>
          </w:p>
        </w:tc>
        <w:tc>
          <w:tcPr>
            <w:tcW w:w="70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22931CDD" w14:textId="77777777" w:rsidR="00393341" w:rsidRPr="009E05E6" w:rsidRDefault="00393341" w:rsidP="00567D35">
            <w:pPr>
              <w:jc w:val="center"/>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 Avance</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00C6FFB7" w14:textId="77777777" w:rsidR="00393341" w:rsidRPr="009E05E6" w:rsidRDefault="00393341" w:rsidP="00567D35">
            <w:pPr>
              <w:jc w:val="center"/>
              <w:rPr>
                <w:rFonts w:ascii="Arial" w:eastAsia="Times New Roman" w:hAnsi="Arial" w:cs="Arial"/>
                <w:sz w:val="14"/>
                <w:szCs w:val="14"/>
                <w:lang w:eastAsia="es-CO"/>
              </w:rPr>
            </w:pPr>
            <w:r w:rsidRPr="009E05E6">
              <w:rPr>
                <w:rFonts w:ascii="Arial" w:eastAsia="Times New Roman" w:hAnsi="Arial" w:cs="Arial"/>
                <w:b/>
                <w:bCs/>
                <w:color w:val="FFFFFF"/>
                <w:sz w:val="14"/>
                <w:szCs w:val="14"/>
                <w:lang w:eastAsia="es-CO"/>
              </w:rPr>
              <w:t>Responsable</w:t>
            </w:r>
          </w:p>
        </w:tc>
        <w:tc>
          <w:tcPr>
            <w:tcW w:w="212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6D4CB026" w14:textId="77777777" w:rsidR="00393341" w:rsidRPr="009E05E6" w:rsidRDefault="00393341" w:rsidP="00567D35">
            <w:pPr>
              <w:jc w:val="center"/>
              <w:rPr>
                <w:rFonts w:ascii="Arial" w:hAnsi="Arial" w:cs="Arial"/>
                <w:color w:val="000000"/>
                <w:sz w:val="14"/>
                <w:szCs w:val="14"/>
                <w:shd w:val="clear" w:color="auto" w:fill="FFFFFF"/>
              </w:rPr>
            </w:pPr>
            <w:r w:rsidRPr="009E05E6">
              <w:rPr>
                <w:rFonts w:ascii="Arial" w:eastAsia="Times New Roman" w:hAnsi="Arial" w:cs="Arial"/>
                <w:b/>
                <w:bCs/>
                <w:color w:val="FFFFFF"/>
                <w:sz w:val="14"/>
                <w:szCs w:val="14"/>
                <w:lang w:eastAsia="es-CO"/>
              </w:rPr>
              <w:t>Detalle</w:t>
            </w:r>
          </w:p>
        </w:tc>
        <w:tc>
          <w:tcPr>
            <w:tcW w:w="13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20E8324" w14:textId="77777777" w:rsidR="00393341" w:rsidRPr="009E05E6" w:rsidRDefault="00393341" w:rsidP="00567D35">
            <w:pPr>
              <w:jc w:val="center"/>
              <w:rPr>
                <w:rFonts w:ascii="Arial" w:hAnsi="Arial" w:cs="Arial"/>
                <w:color w:val="000000"/>
                <w:sz w:val="14"/>
                <w:szCs w:val="14"/>
                <w:shd w:val="clear" w:color="auto" w:fill="FFFFFF"/>
              </w:rPr>
            </w:pPr>
            <w:r w:rsidRPr="009E05E6">
              <w:rPr>
                <w:rFonts w:ascii="Arial" w:eastAsia="Times New Roman" w:hAnsi="Arial" w:cs="Arial"/>
                <w:b/>
                <w:bCs/>
                <w:color w:val="FFFFFF"/>
                <w:sz w:val="14"/>
                <w:szCs w:val="14"/>
                <w:lang w:eastAsia="es-CO"/>
              </w:rPr>
              <w:t>Evidencia</w:t>
            </w:r>
          </w:p>
        </w:tc>
      </w:tr>
      <w:tr w:rsidR="00393341" w:rsidRPr="009E05E6" w14:paraId="438F8E51" w14:textId="77777777" w:rsidTr="00222560">
        <w:trPr>
          <w:trHeight w:val="2040"/>
        </w:trPr>
        <w:tc>
          <w:tcPr>
            <w:tcW w:w="1129" w:type="dxa"/>
            <w:tcBorders>
              <w:top w:val="single" w:sz="4" w:space="0" w:color="auto"/>
              <w:left w:val="single" w:sz="4" w:space="0" w:color="auto"/>
              <w:bottom w:val="single" w:sz="4" w:space="0" w:color="auto"/>
              <w:right w:val="single" w:sz="4" w:space="0" w:color="auto"/>
            </w:tcBorders>
            <w:vAlign w:val="center"/>
            <w:hideMark/>
          </w:tcPr>
          <w:p w14:paraId="62D65B72"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Contar con documentación de la memoria institucional de fácil acceso, así mismo, llevar a cabo la divulgación de dicha información a sus grupos de valor a través de medios físicos y/o digitales.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7EFF27" w14:textId="77777777" w:rsidR="00393341" w:rsidRPr="009E05E6" w:rsidRDefault="00393341" w:rsidP="00222560">
            <w:pPr>
              <w:jc w:val="both"/>
              <w:rPr>
                <w:rFonts w:ascii="Arial" w:eastAsia="Times New Roman" w:hAnsi="Arial" w:cs="Arial"/>
                <w:color w:val="000000"/>
                <w:sz w:val="14"/>
                <w:szCs w:val="14"/>
                <w:lang w:eastAsia="es-CO"/>
              </w:rPr>
            </w:pPr>
            <w:r w:rsidRPr="009E05E6">
              <w:rPr>
                <w:rFonts w:ascii="Arial" w:eastAsia="Times New Roman" w:hAnsi="Arial" w:cs="Arial"/>
                <w:color w:val="000000"/>
                <w:sz w:val="14"/>
                <w:szCs w:val="14"/>
                <w:lang w:eastAsia="es-CO"/>
              </w:rPr>
              <w:t>Organización, clasificación, ordenación, digitalización de la documentación producida en 2020, respecto de los contratos de las vigencias 2016 - 2018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0F53BC" w14:textId="77777777" w:rsidR="00393341" w:rsidRPr="009E05E6" w:rsidRDefault="00393341" w:rsidP="00222560">
            <w:pPr>
              <w:jc w:val="both"/>
              <w:rPr>
                <w:rFonts w:ascii="Arial" w:eastAsia="Times New Roman" w:hAnsi="Arial" w:cs="Arial"/>
                <w:color w:val="000000"/>
                <w:sz w:val="14"/>
                <w:szCs w:val="14"/>
                <w:lang w:eastAsia="es-CO"/>
              </w:rPr>
            </w:pPr>
            <w:r w:rsidRPr="009E05E6">
              <w:rPr>
                <w:rFonts w:ascii="Arial" w:eastAsia="Times New Roman" w:hAnsi="Arial" w:cs="Arial"/>
                <w:color w:val="000000"/>
                <w:sz w:val="14"/>
                <w:szCs w:val="14"/>
                <w:lang w:eastAsia="es-CO"/>
              </w:rPr>
              <w:t>20 metros lineales organizados de contratos vigencia 2016-2018</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0C219A"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71BD4D" w14:textId="77777777" w:rsidR="00393341" w:rsidRPr="009E05E6" w:rsidRDefault="00393341" w:rsidP="00222560">
            <w:pPr>
              <w:jc w:val="both"/>
              <w:rPr>
                <w:rFonts w:ascii="Arial" w:eastAsia="Times New Roman" w:hAnsi="Arial" w:cs="Arial"/>
                <w:sz w:val="14"/>
                <w:szCs w:val="14"/>
                <w:lang w:eastAsia="es-CO"/>
              </w:rPr>
            </w:pPr>
            <w:r w:rsidRPr="009E05E6">
              <w:rPr>
                <w:rFonts w:ascii="Arial" w:eastAsia="Times New Roman" w:hAnsi="Arial" w:cs="Arial"/>
                <w:sz w:val="14"/>
                <w:szCs w:val="14"/>
                <w:lang w:eastAsia="es-CO"/>
              </w:rPr>
              <w:t>Secretaría General</w:t>
            </w:r>
          </w:p>
        </w:tc>
        <w:tc>
          <w:tcPr>
            <w:tcW w:w="2126" w:type="dxa"/>
            <w:tcBorders>
              <w:top w:val="single" w:sz="4" w:space="0" w:color="auto"/>
              <w:left w:val="single" w:sz="4" w:space="0" w:color="auto"/>
              <w:bottom w:val="single" w:sz="4" w:space="0" w:color="auto"/>
              <w:right w:val="single" w:sz="4" w:space="0" w:color="auto"/>
            </w:tcBorders>
          </w:tcPr>
          <w:p w14:paraId="04782132"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 xml:space="preserve">Para este periodo se procesaron 54188 folios para un total de 11,2 metros lineales, correspondientes a los expedientes y la documentación incorporada de los contratos de vigencia 2018. (soportes en la carpeta compartida en </w:t>
            </w:r>
            <w:proofErr w:type="spellStart"/>
            <w:r w:rsidRPr="009E05E6">
              <w:rPr>
                <w:rFonts w:ascii="Arial" w:hAnsi="Arial" w:cs="Arial"/>
                <w:color w:val="000000"/>
                <w:sz w:val="14"/>
                <w:szCs w:val="14"/>
                <w:shd w:val="clear" w:color="auto" w:fill="FFFFFF"/>
              </w:rPr>
              <w:t>one</w:t>
            </w:r>
            <w:proofErr w:type="spellEnd"/>
            <w:r w:rsidRPr="009E05E6">
              <w:rPr>
                <w:rFonts w:ascii="Arial" w:hAnsi="Arial" w:cs="Arial"/>
                <w:color w:val="000000"/>
                <w:sz w:val="14"/>
                <w:szCs w:val="14"/>
                <w:shd w:val="clear" w:color="auto" w:fill="FFFFFF"/>
              </w:rPr>
              <w:t xml:space="preserve"> drive- FUID Inventarios Documentales vigencia 2016,2017 y 2018).</w:t>
            </w:r>
          </w:p>
        </w:tc>
        <w:tc>
          <w:tcPr>
            <w:tcW w:w="1320" w:type="dxa"/>
            <w:tcBorders>
              <w:top w:val="single" w:sz="4" w:space="0" w:color="auto"/>
              <w:left w:val="single" w:sz="4" w:space="0" w:color="auto"/>
              <w:bottom w:val="single" w:sz="4" w:space="0" w:color="auto"/>
              <w:right w:val="single" w:sz="4" w:space="0" w:color="auto"/>
            </w:tcBorders>
          </w:tcPr>
          <w:p w14:paraId="0F9E3623" w14:textId="77777777" w:rsidR="00393341" w:rsidRPr="009E05E6" w:rsidRDefault="00393341" w:rsidP="00222560">
            <w:pPr>
              <w:jc w:val="both"/>
              <w:rPr>
                <w:rFonts w:ascii="Arial" w:eastAsia="Times New Roman" w:hAnsi="Arial" w:cs="Arial"/>
                <w:sz w:val="14"/>
                <w:szCs w:val="14"/>
                <w:lang w:eastAsia="es-CO"/>
              </w:rPr>
            </w:pPr>
            <w:r w:rsidRPr="009E05E6">
              <w:rPr>
                <w:rFonts w:ascii="Arial" w:hAnsi="Arial" w:cs="Arial"/>
                <w:color w:val="000000"/>
                <w:sz w:val="14"/>
                <w:szCs w:val="14"/>
                <w:shd w:val="clear" w:color="auto" w:fill="FFFFFF"/>
              </w:rPr>
              <w:t>Formatos únicos de Inventarios Documental FUID vigencia 2016,2017 y 2018</w:t>
            </w:r>
          </w:p>
        </w:tc>
      </w:tr>
    </w:tbl>
    <w:p w14:paraId="22B64905" w14:textId="0891159E" w:rsidR="06B0FD11" w:rsidRDefault="06B0FD11" w:rsidP="0062049E">
      <w:pPr>
        <w:spacing w:line="259" w:lineRule="auto"/>
        <w:jc w:val="center"/>
        <w:rPr>
          <w:rFonts w:ascii="Arial" w:hAnsi="Arial" w:cs="Arial"/>
          <w:sz w:val="18"/>
          <w:szCs w:val="18"/>
          <w:lang w:val="es-ES" w:eastAsia="es-CO"/>
        </w:rPr>
      </w:pPr>
      <w:r w:rsidRPr="3842A9A3">
        <w:rPr>
          <w:rFonts w:ascii="Arial" w:hAnsi="Arial" w:cs="Arial"/>
          <w:b/>
          <w:bCs/>
          <w:sz w:val="18"/>
          <w:szCs w:val="18"/>
          <w:lang w:val="es-ES" w:eastAsia="es-CO"/>
        </w:rPr>
        <w:t xml:space="preserve">Fuente: </w:t>
      </w:r>
      <w:r w:rsidRPr="3842A9A3">
        <w:rPr>
          <w:rFonts w:ascii="Arial" w:hAnsi="Arial" w:cs="Arial"/>
          <w:sz w:val="18"/>
          <w:szCs w:val="18"/>
          <w:lang w:val="es-ES" w:eastAsia="es-CO"/>
        </w:rPr>
        <w:t>OAP, 2020.</w:t>
      </w:r>
    </w:p>
    <w:p w14:paraId="0BAF882F" w14:textId="422A7189" w:rsidR="3842A9A3" w:rsidRDefault="3842A9A3" w:rsidP="3842A9A3">
      <w:pPr>
        <w:pStyle w:val="Ttulo1"/>
        <w:ind w:left="0"/>
        <w:rPr>
          <w:rFonts w:cs="Arial"/>
          <w:b w:val="0"/>
          <w:bCs w:val="0"/>
          <w:sz w:val="22"/>
          <w:szCs w:val="22"/>
          <w:lang w:eastAsia="es-CO"/>
        </w:rPr>
      </w:pPr>
    </w:p>
    <w:p w14:paraId="45BDCEC7" w14:textId="50C9BA32" w:rsidR="00F37990" w:rsidRDefault="6615AEC2" w:rsidP="0026296E">
      <w:pPr>
        <w:jc w:val="both"/>
        <w:rPr>
          <w:rFonts w:ascii="Arial" w:hAnsi="Arial" w:cs="Arial"/>
          <w:lang w:val="es-ES" w:eastAsia="es-CO"/>
        </w:rPr>
      </w:pPr>
      <w:r w:rsidRPr="0026296E">
        <w:rPr>
          <w:rFonts w:ascii="Arial" w:hAnsi="Arial" w:cs="Arial"/>
          <w:lang w:val="es-ES" w:eastAsia="es-CO"/>
        </w:rPr>
        <w:t>De acuerdo con el reporte consignado en el Plan de Adecuación y Sostenibilidad se cumplieron todas las actividades planteadas para el primer semestre en la dimensión de Gestión del Conocimiento y la Innovación.</w:t>
      </w:r>
    </w:p>
    <w:p w14:paraId="65F8E654" w14:textId="18A92060" w:rsidR="00C71602" w:rsidRDefault="00C71602" w:rsidP="0026296E">
      <w:pPr>
        <w:jc w:val="both"/>
        <w:rPr>
          <w:rFonts w:ascii="Arial" w:hAnsi="Arial" w:cs="Arial"/>
          <w:lang w:val="es-ES" w:eastAsia="es-CO"/>
        </w:rPr>
      </w:pPr>
    </w:p>
    <w:p w14:paraId="614F29C7" w14:textId="294A6170" w:rsidR="3842A9A3" w:rsidRDefault="3842A9A3" w:rsidP="3842A9A3">
      <w:pPr>
        <w:pStyle w:val="Ttulo1"/>
        <w:ind w:left="0"/>
        <w:rPr>
          <w:rFonts w:cs="Arial"/>
          <w:sz w:val="22"/>
          <w:szCs w:val="22"/>
          <w:lang w:eastAsia="es-CO"/>
        </w:rPr>
      </w:pPr>
    </w:p>
    <w:p w14:paraId="1DB291CB" w14:textId="555224A6" w:rsidR="00F37990" w:rsidRDefault="00F37990" w:rsidP="00F37990">
      <w:pPr>
        <w:pStyle w:val="Ttulo1"/>
        <w:numPr>
          <w:ilvl w:val="0"/>
          <w:numId w:val="1"/>
        </w:numPr>
        <w:rPr>
          <w:rFonts w:cs="Arial"/>
          <w:sz w:val="22"/>
          <w:szCs w:val="22"/>
          <w:lang w:eastAsia="es-CO"/>
        </w:rPr>
      </w:pPr>
      <w:bookmarkStart w:id="74" w:name="_Toc45894540"/>
      <w:bookmarkStart w:id="75" w:name="_Toc46300485"/>
      <w:r w:rsidRPr="001E2301">
        <w:rPr>
          <w:rFonts w:cs="Arial"/>
          <w:sz w:val="22"/>
          <w:szCs w:val="22"/>
          <w:lang w:eastAsia="es-CO"/>
        </w:rPr>
        <w:t xml:space="preserve">DIMENSIÓN: </w:t>
      </w:r>
      <w:r w:rsidR="001A7331" w:rsidRPr="001E2301">
        <w:rPr>
          <w:rFonts w:cs="Arial"/>
          <w:sz w:val="22"/>
          <w:szCs w:val="22"/>
          <w:lang w:eastAsia="es-CO"/>
        </w:rPr>
        <w:t>CONTROL INTERNO</w:t>
      </w:r>
      <w:bookmarkEnd w:id="74"/>
      <w:bookmarkEnd w:id="75"/>
    </w:p>
    <w:p w14:paraId="4B54DC01" w14:textId="77777777" w:rsidR="004B3ECD" w:rsidRPr="001E2301" w:rsidRDefault="004B3ECD" w:rsidP="004B3ECD">
      <w:pPr>
        <w:pStyle w:val="Ttulo1"/>
        <w:ind w:left="461"/>
        <w:rPr>
          <w:rFonts w:cs="Arial"/>
          <w:sz w:val="22"/>
          <w:szCs w:val="22"/>
          <w:lang w:eastAsia="es-CO"/>
        </w:rPr>
      </w:pPr>
    </w:p>
    <w:p w14:paraId="0291CB7E" w14:textId="72392746" w:rsidR="004B3ECD" w:rsidRDefault="004B3ECD" w:rsidP="004B3ECD">
      <w:pPr>
        <w:jc w:val="both"/>
        <w:rPr>
          <w:rFonts w:ascii="Arial" w:hAnsi="Arial" w:cs="Arial"/>
          <w:lang w:val="es-ES" w:eastAsia="es-CO"/>
        </w:rPr>
      </w:pPr>
      <w:r w:rsidRPr="004B3ECD">
        <w:rPr>
          <w:rFonts w:ascii="Arial" w:hAnsi="Arial" w:cs="Arial"/>
          <w:lang w:val="es-ES" w:eastAsia="es-CO"/>
        </w:rPr>
        <w:t xml:space="preserve">El propósito de esta dimensión es suministrar </w:t>
      </w:r>
      <w:r w:rsidR="1E67A09F" w:rsidRPr="6259514A">
        <w:rPr>
          <w:rFonts w:ascii="Arial" w:hAnsi="Arial" w:cs="Arial"/>
          <w:lang w:val="es-ES" w:eastAsia="es-CO"/>
        </w:rPr>
        <w:t>los</w:t>
      </w:r>
      <w:r w:rsidRPr="004B3ECD">
        <w:rPr>
          <w:rFonts w:ascii="Arial" w:hAnsi="Arial" w:cs="Arial"/>
          <w:lang w:val="es-ES" w:eastAsia="es-CO"/>
        </w:rPr>
        <w:t xml:space="preserve"> lineamientos y buenas prácticas en materia de control interno, cuya implementación debe conducir a la entidad a lograr los resultados propuestos y a materializar las decisiones plasmadas en su planeación institucional</w:t>
      </w:r>
      <w:r w:rsidR="21FC0EC3" w:rsidRPr="6259514A">
        <w:rPr>
          <w:rFonts w:ascii="Arial" w:hAnsi="Arial" w:cs="Arial"/>
          <w:lang w:val="es-ES" w:eastAsia="es-CO"/>
        </w:rPr>
        <w:t xml:space="preserve"> bajo</w:t>
      </w:r>
      <w:r w:rsidRPr="004B3ECD">
        <w:rPr>
          <w:rFonts w:ascii="Arial" w:hAnsi="Arial" w:cs="Arial"/>
          <w:lang w:val="es-ES" w:eastAsia="es-CO"/>
        </w:rPr>
        <w:t xml:space="preserve"> el marco de los valores del servicio público</w:t>
      </w:r>
      <w:r>
        <w:rPr>
          <w:rFonts w:ascii="Arial" w:hAnsi="Arial" w:cs="Arial"/>
          <w:lang w:val="es-ES" w:eastAsia="es-CO"/>
        </w:rPr>
        <w:t>.</w:t>
      </w:r>
      <w:r w:rsidR="5B9CE0CE" w:rsidRPr="6259514A">
        <w:rPr>
          <w:rFonts w:ascii="Arial" w:hAnsi="Arial" w:cs="Arial"/>
          <w:lang w:val="es-ES" w:eastAsia="es-CO"/>
        </w:rPr>
        <w:t xml:space="preserve"> Esta dimensión tiene los siguientes objetivos:</w:t>
      </w:r>
    </w:p>
    <w:p w14:paraId="3B17CDD4" w14:textId="20930A23" w:rsidR="00231CB9" w:rsidRDefault="00231CB9" w:rsidP="004B3ECD">
      <w:pPr>
        <w:jc w:val="both"/>
        <w:rPr>
          <w:rFonts w:ascii="Arial" w:hAnsi="Arial" w:cs="Arial"/>
          <w:lang w:val="es-ES" w:eastAsia="es-CO"/>
        </w:rPr>
      </w:pPr>
    </w:p>
    <w:p w14:paraId="2A768420" w14:textId="2926BD67" w:rsidR="006E21DF" w:rsidRPr="006E21DF" w:rsidRDefault="00284E2B" w:rsidP="006E21DF">
      <w:pPr>
        <w:pStyle w:val="Prrafodelista"/>
        <w:numPr>
          <w:ilvl w:val="0"/>
          <w:numId w:val="22"/>
        </w:numPr>
        <w:jc w:val="both"/>
        <w:rPr>
          <w:rFonts w:ascii="Arial" w:hAnsi="Arial" w:cs="Arial"/>
          <w:lang w:val="es-ES" w:eastAsia="es-CO"/>
        </w:rPr>
      </w:pPr>
      <w:r w:rsidRPr="006E21DF">
        <w:rPr>
          <w:rFonts w:ascii="Arial" w:hAnsi="Arial" w:cs="Arial"/>
          <w:lang w:val="es-ES" w:eastAsia="es-CO"/>
        </w:rPr>
        <w:t xml:space="preserve">Garantizar </w:t>
      </w:r>
      <w:r w:rsidR="008F2589" w:rsidRPr="006E21DF">
        <w:rPr>
          <w:rFonts w:ascii="Arial" w:hAnsi="Arial" w:cs="Arial"/>
          <w:lang w:val="es-ES" w:eastAsia="es-CO"/>
        </w:rPr>
        <w:t xml:space="preserve">la correcta evaluación y seguimiento de la gestión </w:t>
      </w:r>
      <w:r w:rsidR="002D3451" w:rsidRPr="006E21DF">
        <w:rPr>
          <w:rFonts w:ascii="Arial" w:hAnsi="Arial" w:cs="Arial"/>
          <w:lang w:val="es-ES" w:eastAsia="es-CO"/>
        </w:rPr>
        <w:t xml:space="preserve">organizacional; </w:t>
      </w:r>
    </w:p>
    <w:p w14:paraId="5EF2EC12" w14:textId="0F01EF5F" w:rsidR="006E21DF" w:rsidRDefault="00284E2B" w:rsidP="006E21DF">
      <w:pPr>
        <w:pStyle w:val="Prrafodelista"/>
        <w:numPr>
          <w:ilvl w:val="0"/>
          <w:numId w:val="22"/>
        </w:numPr>
        <w:jc w:val="both"/>
        <w:rPr>
          <w:rFonts w:ascii="Arial" w:hAnsi="Arial" w:cs="Arial"/>
          <w:lang w:val="es-ES" w:eastAsia="es-CO"/>
        </w:rPr>
      </w:pPr>
      <w:r w:rsidRPr="006E21DF">
        <w:rPr>
          <w:rFonts w:ascii="Arial" w:hAnsi="Arial" w:cs="Arial"/>
          <w:lang w:val="es-ES" w:eastAsia="es-CO"/>
        </w:rPr>
        <w:t xml:space="preserve">Proteger </w:t>
      </w:r>
      <w:r w:rsidR="002D3451" w:rsidRPr="006E21DF">
        <w:rPr>
          <w:rFonts w:ascii="Arial" w:hAnsi="Arial" w:cs="Arial"/>
          <w:lang w:val="es-ES" w:eastAsia="es-CO"/>
        </w:rPr>
        <w:t>los recursos buscando su adecuada administración ante posibles riesgos que los afecten</w:t>
      </w:r>
    </w:p>
    <w:p w14:paraId="60697C3E" w14:textId="7E07EC11" w:rsidR="009625FD" w:rsidRPr="00D941CE" w:rsidRDefault="00284E2B" w:rsidP="006E21DF">
      <w:pPr>
        <w:pStyle w:val="Prrafodelista"/>
        <w:numPr>
          <w:ilvl w:val="0"/>
          <w:numId w:val="22"/>
        </w:numPr>
        <w:jc w:val="both"/>
        <w:rPr>
          <w:rFonts w:ascii="Arial" w:hAnsi="Arial" w:cs="Arial"/>
          <w:lang w:val="es-ES" w:eastAsia="es-CO"/>
        </w:rPr>
      </w:pPr>
      <w:r w:rsidRPr="006E21DF">
        <w:rPr>
          <w:rFonts w:ascii="Arial" w:hAnsi="Arial" w:cs="Arial"/>
          <w:lang w:val="es-ES" w:eastAsia="es-CO"/>
        </w:rPr>
        <w:t xml:space="preserve">Velar </w:t>
      </w:r>
      <w:r w:rsidR="002D3451" w:rsidRPr="006E21DF">
        <w:rPr>
          <w:rFonts w:ascii="Arial" w:hAnsi="Arial" w:cs="Arial"/>
          <w:lang w:val="es-ES" w:eastAsia="es-CO"/>
        </w:rPr>
        <w:t xml:space="preserve">porque la entidad disponga de procesos de planeación y mecanismos adecuados para el diseño y desarrollo organizacional, de acuerdo con su </w:t>
      </w:r>
      <w:r w:rsidR="002D3451" w:rsidRPr="00D941CE">
        <w:rPr>
          <w:rFonts w:ascii="Arial" w:hAnsi="Arial" w:cs="Arial"/>
          <w:lang w:val="es-ES" w:eastAsia="es-CO"/>
        </w:rPr>
        <w:t xml:space="preserve">naturaleza y características, lo que en su conjunto permitirá aumentar la confianza de los ciudadanos en la entidad pública. </w:t>
      </w:r>
    </w:p>
    <w:p w14:paraId="4902B5E4" w14:textId="77777777" w:rsidR="000D183E" w:rsidRPr="00D941CE" w:rsidRDefault="000D183E" w:rsidP="002D3451">
      <w:pPr>
        <w:jc w:val="both"/>
        <w:rPr>
          <w:sz w:val="23"/>
          <w:szCs w:val="23"/>
        </w:rPr>
      </w:pPr>
    </w:p>
    <w:p w14:paraId="0E444C6F" w14:textId="5D73B07D" w:rsidR="3DE5201E" w:rsidRDefault="3DE5201E" w:rsidP="6259514A">
      <w:pPr>
        <w:jc w:val="both"/>
        <w:rPr>
          <w:rFonts w:ascii="Arial" w:eastAsia="Arial" w:hAnsi="Arial" w:cs="Arial"/>
        </w:rPr>
      </w:pPr>
      <w:r w:rsidRPr="6259514A">
        <w:rPr>
          <w:rFonts w:ascii="Arial" w:eastAsia="Arial" w:hAnsi="Arial" w:cs="Arial"/>
        </w:rPr>
        <w:t>Para el desarrollo de los objetivos enunciados previamente, la dimensión debe desarrollar los siguientes componentes: Ambiente de control, evaluación del ries</w:t>
      </w:r>
      <w:r w:rsidR="02E85BE9" w:rsidRPr="6259514A">
        <w:rPr>
          <w:rFonts w:ascii="Arial" w:eastAsia="Arial" w:hAnsi="Arial" w:cs="Arial"/>
        </w:rPr>
        <w:t xml:space="preserve">go, actividades de control, comunicación e información y </w:t>
      </w:r>
      <w:r w:rsidRPr="6259514A">
        <w:rPr>
          <w:rFonts w:ascii="Arial" w:eastAsia="Arial" w:hAnsi="Arial" w:cs="Arial"/>
        </w:rPr>
        <w:t>actividades de monitoreo</w:t>
      </w:r>
      <w:r w:rsidR="4A6FB817" w:rsidRPr="6259514A">
        <w:rPr>
          <w:rFonts w:ascii="Arial" w:eastAsia="Arial" w:hAnsi="Arial" w:cs="Arial"/>
        </w:rPr>
        <w:t>. A continuación, se detallan los avances por cada componente:</w:t>
      </w:r>
    </w:p>
    <w:p w14:paraId="0B5A750F" w14:textId="3D700686" w:rsidR="6259514A" w:rsidRDefault="6259514A" w:rsidP="6259514A">
      <w:pPr>
        <w:jc w:val="both"/>
        <w:rPr>
          <w:sz w:val="23"/>
          <w:szCs w:val="23"/>
        </w:rPr>
      </w:pPr>
    </w:p>
    <w:p w14:paraId="301DA250" w14:textId="3BC2714F" w:rsidR="00FF68F4" w:rsidRPr="00D941CE" w:rsidRDefault="000D183E" w:rsidP="00D6265A">
      <w:pPr>
        <w:pStyle w:val="Prrafodelista"/>
        <w:numPr>
          <w:ilvl w:val="0"/>
          <w:numId w:val="4"/>
        </w:numPr>
        <w:jc w:val="both"/>
        <w:rPr>
          <w:rFonts w:ascii="Arial" w:hAnsi="Arial" w:cs="Arial"/>
          <w:lang w:eastAsia="es-CO"/>
        </w:rPr>
      </w:pPr>
      <w:r w:rsidRPr="00D941CE">
        <w:rPr>
          <w:rFonts w:ascii="Arial" w:hAnsi="Arial" w:cs="Arial"/>
          <w:lang w:eastAsia="es-CO"/>
        </w:rPr>
        <w:t xml:space="preserve">Ambiente </w:t>
      </w:r>
      <w:r w:rsidR="00EF3827" w:rsidRPr="00D941CE">
        <w:rPr>
          <w:rFonts w:ascii="Arial" w:hAnsi="Arial" w:cs="Arial"/>
          <w:lang w:eastAsia="es-CO"/>
        </w:rPr>
        <w:t>de Control.</w:t>
      </w:r>
    </w:p>
    <w:p w14:paraId="2D81AA95" w14:textId="42F52D89" w:rsidR="0006526C" w:rsidRPr="00D941CE" w:rsidRDefault="0006526C" w:rsidP="0006526C">
      <w:pPr>
        <w:jc w:val="both"/>
        <w:rPr>
          <w:rFonts w:cs="Calibri"/>
          <w:lang w:eastAsia="es-CO"/>
        </w:rPr>
      </w:pPr>
    </w:p>
    <w:p w14:paraId="52E0BA62" w14:textId="6F71BACD" w:rsidR="0006526C" w:rsidRPr="00D941CE" w:rsidRDefault="0006526C" w:rsidP="0006526C">
      <w:pPr>
        <w:jc w:val="both"/>
        <w:rPr>
          <w:rFonts w:ascii="Arial" w:hAnsi="Arial" w:cs="Arial"/>
          <w:lang w:val="es-ES" w:eastAsia="es-CO"/>
        </w:rPr>
      </w:pPr>
      <w:r w:rsidRPr="00D941CE">
        <w:rPr>
          <w:rFonts w:ascii="Arial" w:hAnsi="Arial" w:cs="Arial"/>
          <w:lang w:val="es-ES" w:eastAsia="es-CO"/>
        </w:rPr>
        <w:t>Una entidad debe asegurar un ambiente de control que le permita disponer de las condiciones mínimas para el ejercicio del control interno. Esto se logra con el compromiso, liderazgo y lineamientos de la alta dirección y del Comité Institucional de Coordinación de Control Interno, con el fin de implementar y fortalecer su Sistema de Control Interno.</w:t>
      </w:r>
    </w:p>
    <w:p w14:paraId="7918323F" w14:textId="304C8AC2" w:rsidR="003E4122" w:rsidRPr="00D941CE" w:rsidRDefault="003E4122" w:rsidP="0006526C">
      <w:pPr>
        <w:jc w:val="both"/>
        <w:rPr>
          <w:rFonts w:ascii="Arial" w:hAnsi="Arial" w:cs="Arial"/>
          <w:lang w:val="es-ES" w:eastAsia="es-CO"/>
        </w:rPr>
      </w:pPr>
    </w:p>
    <w:p w14:paraId="55FA173C" w14:textId="1AAC2296" w:rsidR="003E4122" w:rsidRPr="00D941CE" w:rsidRDefault="00455DE0" w:rsidP="003E4122">
      <w:pPr>
        <w:pStyle w:val="Descripcin"/>
        <w:spacing w:after="0"/>
        <w:jc w:val="center"/>
        <w:rPr>
          <w:rFonts w:ascii="Arial" w:hAnsi="Arial" w:cs="Arial"/>
          <w:color w:val="auto"/>
          <w:lang w:eastAsia="es-CO"/>
        </w:rPr>
      </w:pPr>
      <w:bookmarkStart w:id="76" w:name="_Toc45892412"/>
      <w:bookmarkStart w:id="77" w:name="_Toc46471858"/>
      <w:r>
        <w:rPr>
          <w:rFonts w:ascii="Arial" w:hAnsi="Arial" w:cs="Arial"/>
          <w:b/>
          <w:i w:val="0"/>
          <w:color w:val="auto"/>
        </w:rPr>
        <w:t>Gráfica</w:t>
      </w:r>
      <w:r w:rsidR="003E4122" w:rsidRPr="00D941CE">
        <w:rPr>
          <w:rFonts w:ascii="Arial" w:hAnsi="Arial" w:cs="Arial"/>
          <w:b/>
          <w:i w:val="0"/>
          <w:color w:val="auto"/>
        </w:rPr>
        <w:t xml:space="preserve"> </w:t>
      </w:r>
      <w:r>
        <w:rPr>
          <w:rFonts w:ascii="Arial" w:hAnsi="Arial" w:cs="Arial"/>
          <w:b/>
          <w:i w:val="0"/>
          <w:color w:val="auto"/>
        </w:rPr>
        <w:fldChar w:fldCharType="begin"/>
      </w:r>
      <w:r>
        <w:rPr>
          <w:rFonts w:ascii="Arial" w:hAnsi="Arial" w:cs="Arial"/>
          <w:b/>
          <w:i w:val="0"/>
          <w:color w:val="auto"/>
        </w:rPr>
        <w:instrText xml:space="preserve"> SEQ Gráfica \* ARABIC </w:instrText>
      </w:r>
      <w:r>
        <w:rPr>
          <w:rFonts w:ascii="Arial" w:hAnsi="Arial" w:cs="Arial"/>
          <w:b/>
          <w:i w:val="0"/>
          <w:color w:val="auto"/>
        </w:rPr>
        <w:fldChar w:fldCharType="separate"/>
      </w:r>
      <w:r w:rsidR="004546F2">
        <w:rPr>
          <w:rFonts w:ascii="Arial" w:hAnsi="Arial" w:cs="Arial"/>
          <w:b/>
          <w:i w:val="0"/>
          <w:noProof/>
          <w:color w:val="auto"/>
        </w:rPr>
        <w:t>17</w:t>
      </w:r>
      <w:r>
        <w:rPr>
          <w:rFonts w:ascii="Arial" w:hAnsi="Arial" w:cs="Arial"/>
          <w:b/>
          <w:i w:val="0"/>
          <w:color w:val="auto"/>
        </w:rPr>
        <w:fldChar w:fldCharType="end"/>
      </w:r>
      <w:r w:rsidR="003E4122" w:rsidRPr="00D941CE">
        <w:rPr>
          <w:rFonts w:ascii="Arial" w:hAnsi="Arial" w:cs="Arial"/>
          <w:b/>
          <w:i w:val="0"/>
          <w:color w:val="auto"/>
        </w:rPr>
        <w:t>.</w:t>
      </w:r>
      <w:r w:rsidR="003E4122" w:rsidRPr="00D941CE">
        <w:rPr>
          <w:rFonts w:ascii="Arial" w:hAnsi="Arial" w:cs="Arial"/>
          <w:i w:val="0"/>
          <w:color w:val="auto"/>
        </w:rPr>
        <w:t xml:space="preserve"> Gestión </w:t>
      </w:r>
      <w:r w:rsidR="000E24C6" w:rsidRPr="00D941CE">
        <w:rPr>
          <w:rFonts w:ascii="Arial" w:hAnsi="Arial" w:cs="Arial"/>
          <w:i w:val="0"/>
          <w:color w:val="auto"/>
        </w:rPr>
        <w:t>de los aspectos del ambiente de control</w:t>
      </w:r>
      <w:bookmarkEnd w:id="76"/>
      <w:bookmarkEnd w:id="77"/>
    </w:p>
    <w:tbl>
      <w:tblPr>
        <w:tblStyle w:val="Tablaconcuadrcula"/>
        <w:tblW w:w="0" w:type="auto"/>
        <w:tblLook w:val="04A0" w:firstRow="1" w:lastRow="0" w:firstColumn="1" w:lastColumn="0" w:noHBand="0" w:noVBand="1"/>
      </w:tblPr>
      <w:tblGrid>
        <w:gridCol w:w="2547"/>
        <w:gridCol w:w="6404"/>
      </w:tblGrid>
      <w:tr w:rsidR="00FF68F4" w:rsidRPr="00D941CE" w14:paraId="136EA647" w14:textId="77777777" w:rsidTr="00341866">
        <w:trPr>
          <w:tblHeader/>
        </w:trPr>
        <w:tc>
          <w:tcPr>
            <w:tcW w:w="2547" w:type="dxa"/>
            <w:shd w:val="clear" w:color="auto" w:fill="1F497D" w:themeFill="text2"/>
          </w:tcPr>
          <w:p w14:paraId="63623B76" w14:textId="2EC0AF67" w:rsidR="00FF68F4" w:rsidRPr="00341866" w:rsidRDefault="001C438F" w:rsidP="00D12650">
            <w:pPr>
              <w:tabs>
                <w:tab w:val="left" w:pos="1155"/>
              </w:tabs>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Aspecto</w:t>
            </w:r>
          </w:p>
        </w:tc>
        <w:tc>
          <w:tcPr>
            <w:tcW w:w="6404" w:type="dxa"/>
            <w:shd w:val="clear" w:color="auto" w:fill="1F497D" w:themeFill="text2"/>
          </w:tcPr>
          <w:p w14:paraId="4A900DCF" w14:textId="3115D597" w:rsidR="00FF68F4" w:rsidRPr="00341866" w:rsidRDefault="001C438F" w:rsidP="00D12650">
            <w:pPr>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Gestión</w:t>
            </w:r>
          </w:p>
        </w:tc>
      </w:tr>
      <w:tr w:rsidR="00147A59" w:rsidRPr="00D941CE" w14:paraId="58FF8A52" w14:textId="77777777" w:rsidTr="005F29E4">
        <w:tc>
          <w:tcPr>
            <w:tcW w:w="2547" w:type="dxa"/>
            <w:vAlign w:val="center"/>
          </w:tcPr>
          <w:p w14:paraId="16EDB0BC" w14:textId="071D792B" w:rsidR="001C438F" w:rsidRPr="00D941CE" w:rsidRDefault="001C438F" w:rsidP="005F29E4">
            <w:pPr>
              <w:rPr>
                <w:rFonts w:ascii="Arial" w:hAnsi="Arial" w:cs="Arial"/>
                <w:sz w:val="20"/>
                <w:szCs w:val="20"/>
                <w:lang w:eastAsia="es-CO"/>
              </w:rPr>
            </w:pPr>
            <w:r w:rsidRPr="00D941CE">
              <w:rPr>
                <w:rFonts w:ascii="Arial" w:hAnsi="Arial" w:cs="Arial"/>
                <w:sz w:val="20"/>
                <w:szCs w:val="20"/>
                <w:lang w:eastAsia="es-CO"/>
              </w:rPr>
              <w:t xml:space="preserve">Comité Institucional de Coordinación de Control </w:t>
            </w:r>
            <w:r w:rsidRPr="00D941CE">
              <w:rPr>
                <w:rFonts w:ascii="Arial" w:hAnsi="Arial" w:cs="Arial"/>
                <w:sz w:val="20"/>
                <w:szCs w:val="20"/>
                <w:lang w:eastAsia="es-CO"/>
              </w:rPr>
              <w:lastRenderedPageBreak/>
              <w:t>Interno,</w:t>
            </w:r>
          </w:p>
        </w:tc>
        <w:tc>
          <w:tcPr>
            <w:tcW w:w="6404" w:type="dxa"/>
            <w:vAlign w:val="center"/>
          </w:tcPr>
          <w:p w14:paraId="37A1E5F4" w14:textId="6CFD57F5" w:rsidR="001C438F" w:rsidRPr="00D941CE" w:rsidRDefault="00AE1B09" w:rsidP="00147A59">
            <w:pPr>
              <w:rPr>
                <w:rFonts w:ascii="Arial" w:hAnsi="Arial" w:cs="Arial"/>
                <w:sz w:val="20"/>
                <w:szCs w:val="20"/>
                <w:lang w:eastAsia="es-CO"/>
              </w:rPr>
            </w:pPr>
            <w:r w:rsidRPr="00D941CE">
              <w:rPr>
                <w:rFonts w:ascii="Arial" w:hAnsi="Arial" w:cs="Arial"/>
                <w:sz w:val="20"/>
                <w:szCs w:val="20"/>
                <w:lang w:eastAsia="es-CO"/>
              </w:rPr>
              <w:lastRenderedPageBreak/>
              <w:t xml:space="preserve">El comité </w:t>
            </w:r>
            <w:r w:rsidR="2AA35F75" w:rsidRPr="6259514A">
              <w:rPr>
                <w:rFonts w:ascii="Arial" w:hAnsi="Arial" w:cs="Arial"/>
                <w:sz w:val="20"/>
                <w:szCs w:val="20"/>
                <w:lang w:eastAsia="es-CO"/>
              </w:rPr>
              <w:t>sesion</w:t>
            </w:r>
            <w:r w:rsidR="124BA0BC" w:rsidRPr="6259514A">
              <w:rPr>
                <w:rFonts w:ascii="Arial" w:hAnsi="Arial" w:cs="Arial"/>
                <w:sz w:val="20"/>
                <w:szCs w:val="20"/>
                <w:lang w:eastAsia="es-CO"/>
              </w:rPr>
              <w:t>ó</w:t>
            </w:r>
            <w:r w:rsidRPr="00D941CE">
              <w:rPr>
                <w:rFonts w:ascii="Arial" w:hAnsi="Arial" w:cs="Arial"/>
                <w:sz w:val="20"/>
                <w:szCs w:val="20"/>
                <w:lang w:eastAsia="es-CO"/>
              </w:rPr>
              <w:t xml:space="preserve"> </w:t>
            </w:r>
            <w:r w:rsidR="004B3CF3">
              <w:rPr>
                <w:rFonts w:ascii="Arial" w:hAnsi="Arial" w:cs="Arial"/>
                <w:sz w:val="20"/>
                <w:szCs w:val="20"/>
                <w:lang w:eastAsia="es-CO"/>
              </w:rPr>
              <w:t>tres veces</w:t>
            </w:r>
            <w:r w:rsidR="2FC2FFDC" w:rsidRPr="6259514A">
              <w:rPr>
                <w:rFonts w:ascii="Arial" w:hAnsi="Arial" w:cs="Arial"/>
                <w:sz w:val="20"/>
                <w:szCs w:val="20"/>
                <w:lang w:eastAsia="es-CO"/>
              </w:rPr>
              <w:t>:</w:t>
            </w:r>
            <w:r w:rsidR="004B3CF3">
              <w:rPr>
                <w:rFonts w:ascii="Arial" w:hAnsi="Arial" w:cs="Arial"/>
                <w:sz w:val="20"/>
                <w:szCs w:val="20"/>
                <w:lang w:eastAsia="es-CO"/>
              </w:rPr>
              <w:t xml:space="preserve"> </w:t>
            </w:r>
            <w:r w:rsidR="00A45937" w:rsidRPr="00D941CE">
              <w:rPr>
                <w:rFonts w:ascii="Arial" w:hAnsi="Arial" w:cs="Arial"/>
                <w:sz w:val="20"/>
                <w:szCs w:val="20"/>
                <w:lang w:eastAsia="es-CO"/>
              </w:rPr>
              <w:t xml:space="preserve">el </w:t>
            </w:r>
            <w:r w:rsidR="00CB2C06" w:rsidRPr="00D941CE">
              <w:rPr>
                <w:rFonts w:ascii="Arial" w:hAnsi="Arial" w:cs="Arial"/>
                <w:sz w:val="20"/>
                <w:szCs w:val="20"/>
                <w:lang w:eastAsia="es-CO"/>
              </w:rPr>
              <w:t>30 de enero</w:t>
            </w:r>
            <w:r w:rsidR="00147A59">
              <w:rPr>
                <w:rFonts w:ascii="Arial" w:hAnsi="Arial" w:cs="Arial"/>
                <w:sz w:val="20"/>
                <w:szCs w:val="20"/>
                <w:lang w:eastAsia="es-CO"/>
              </w:rPr>
              <w:t>, 30 abril</w:t>
            </w:r>
            <w:r w:rsidR="00CB2C06" w:rsidRPr="00D941CE">
              <w:rPr>
                <w:rFonts w:ascii="Arial" w:hAnsi="Arial" w:cs="Arial"/>
                <w:sz w:val="20"/>
                <w:szCs w:val="20"/>
                <w:lang w:eastAsia="es-CO"/>
              </w:rPr>
              <w:t xml:space="preserve"> y el 30 de junio </w:t>
            </w:r>
          </w:p>
        </w:tc>
      </w:tr>
      <w:tr w:rsidR="005F29E4" w:rsidRPr="00D941CE" w14:paraId="3BC09E92" w14:textId="77777777" w:rsidTr="005F29E4">
        <w:tc>
          <w:tcPr>
            <w:tcW w:w="2547" w:type="dxa"/>
            <w:vAlign w:val="center"/>
          </w:tcPr>
          <w:p w14:paraId="5E6A4CF8" w14:textId="571DA29D" w:rsidR="001C438F" w:rsidRPr="00D941CE" w:rsidRDefault="003939C1" w:rsidP="005F29E4">
            <w:pPr>
              <w:rPr>
                <w:rFonts w:ascii="Arial" w:hAnsi="Arial" w:cs="Arial"/>
                <w:sz w:val="20"/>
                <w:szCs w:val="20"/>
                <w:lang w:eastAsia="es-CO"/>
              </w:rPr>
            </w:pPr>
            <w:r w:rsidRPr="00D941CE">
              <w:rPr>
                <w:rFonts w:ascii="Arial" w:hAnsi="Arial" w:cs="Arial"/>
                <w:sz w:val="20"/>
                <w:szCs w:val="20"/>
                <w:lang w:eastAsia="es-CO"/>
              </w:rPr>
              <w:t>Estructura organizacional y Niveles de Autoridad y Responsabilidad</w:t>
            </w:r>
          </w:p>
        </w:tc>
        <w:tc>
          <w:tcPr>
            <w:tcW w:w="6404" w:type="dxa"/>
          </w:tcPr>
          <w:p w14:paraId="2F17B67D" w14:textId="06869E8A" w:rsidR="001C438F" w:rsidRPr="00D941CE" w:rsidRDefault="004A53A1" w:rsidP="001C438F">
            <w:pPr>
              <w:jc w:val="both"/>
              <w:rPr>
                <w:rFonts w:ascii="Arial" w:hAnsi="Arial" w:cs="Arial"/>
                <w:sz w:val="20"/>
                <w:szCs w:val="20"/>
                <w:lang w:eastAsia="es-CO"/>
              </w:rPr>
            </w:pPr>
            <w:r w:rsidRPr="00D941CE">
              <w:rPr>
                <w:rFonts w:ascii="Arial" w:hAnsi="Arial" w:cs="Arial"/>
                <w:sz w:val="20"/>
                <w:szCs w:val="20"/>
                <w:lang w:eastAsia="es-CO"/>
              </w:rPr>
              <w:t xml:space="preserve">En el </w:t>
            </w:r>
            <w:r w:rsidR="00E703C6" w:rsidRPr="00D941CE">
              <w:rPr>
                <w:rFonts w:ascii="Arial" w:hAnsi="Arial" w:cs="Arial"/>
                <w:sz w:val="20"/>
                <w:szCs w:val="20"/>
                <w:lang w:eastAsia="es-CO"/>
              </w:rPr>
              <w:t xml:space="preserve">Manual </w:t>
            </w:r>
            <w:r w:rsidR="34932975" w:rsidRPr="6259514A">
              <w:rPr>
                <w:rFonts w:ascii="Arial" w:hAnsi="Arial" w:cs="Arial"/>
                <w:sz w:val="20"/>
                <w:szCs w:val="20"/>
                <w:lang w:eastAsia="es-CO"/>
              </w:rPr>
              <w:t>de</w:t>
            </w:r>
            <w:r w:rsidR="784626D0" w:rsidRPr="6259514A">
              <w:rPr>
                <w:rFonts w:ascii="Arial" w:hAnsi="Arial" w:cs="Arial"/>
                <w:sz w:val="20"/>
                <w:szCs w:val="20"/>
                <w:lang w:eastAsia="es-CO"/>
              </w:rPr>
              <w:t xml:space="preserve"> la</w:t>
            </w:r>
            <w:r w:rsidR="34932975" w:rsidRPr="6259514A">
              <w:rPr>
                <w:rFonts w:ascii="Arial" w:hAnsi="Arial" w:cs="Arial"/>
                <w:sz w:val="20"/>
                <w:szCs w:val="20"/>
                <w:lang w:eastAsia="es-CO"/>
              </w:rPr>
              <w:t xml:space="preserve"> </w:t>
            </w:r>
            <w:r w:rsidR="00E703C6" w:rsidRPr="00D941CE">
              <w:rPr>
                <w:rFonts w:ascii="Arial" w:hAnsi="Arial" w:cs="Arial"/>
                <w:sz w:val="20"/>
                <w:szCs w:val="20"/>
                <w:lang w:eastAsia="es-CO"/>
              </w:rPr>
              <w:t>Política</w:t>
            </w:r>
            <w:r w:rsidR="0130384C" w:rsidRPr="6259514A">
              <w:rPr>
                <w:rFonts w:ascii="Arial" w:hAnsi="Arial" w:cs="Arial"/>
                <w:sz w:val="20"/>
                <w:szCs w:val="20"/>
                <w:lang w:eastAsia="es-CO"/>
              </w:rPr>
              <w:t xml:space="preserve"> </w:t>
            </w:r>
            <w:r w:rsidR="33FC748C" w:rsidRPr="6259514A">
              <w:rPr>
                <w:rFonts w:ascii="Arial" w:hAnsi="Arial" w:cs="Arial"/>
                <w:sz w:val="20"/>
                <w:szCs w:val="20"/>
                <w:lang w:eastAsia="es-CO"/>
              </w:rPr>
              <w:t>de</w:t>
            </w:r>
            <w:r w:rsidR="00E703C6" w:rsidRPr="00D941CE">
              <w:rPr>
                <w:rFonts w:ascii="Arial" w:hAnsi="Arial" w:cs="Arial"/>
                <w:sz w:val="20"/>
                <w:szCs w:val="20"/>
                <w:lang w:eastAsia="es-CO"/>
              </w:rPr>
              <w:t xml:space="preserve"> Administración del Riesgo que se aprobó por Comité Institucional de Coordinación de Control Interno</w:t>
            </w:r>
            <w:r w:rsidR="0014308F" w:rsidRPr="00D941CE">
              <w:rPr>
                <w:rFonts w:ascii="Arial" w:hAnsi="Arial" w:cs="Arial"/>
                <w:sz w:val="20"/>
                <w:szCs w:val="20"/>
                <w:lang w:eastAsia="es-CO"/>
              </w:rPr>
              <w:t xml:space="preserve"> el 30 de junio</w:t>
            </w:r>
            <w:r w:rsidR="00E703C6" w:rsidRPr="00D941CE">
              <w:rPr>
                <w:rFonts w:ascii="Arial" w:hAnsi="Arial" w:cs="Arial"/>
                <w:sz w:val="20"/>
                <w:szCs w:val="20"/>
                <w:lang w:eastAsia="es-CO"/>
              </w:rPr>
              <w:t>, se esta</w:t>
            </w:r>
            <w:r w:rsidR="00A13A2A" w:rsidRPr="00D941CE">
              <w:rPr>
                <w:rFonts w:ascii="Arial" w:hAnsi="Arial" w:cs="Arial"/>
                <w:sz w:val="20"/>
                <w:szCs w:val="20"/>
                <w:lang w:eastAsia="es-CO"/>
              </w:rPr>
              <w:t>blecieron las responsabilidades con el esquema de líneas de de</w:t>
            </w:r>
            <w:r w:rsidR="0014308F" w:rsidRPr="00D941CE">
              <w:rPr>
                <w:rFonts w:ascii="Arial" w:hAnsi="Arial" w:cs="Arial"/>
                <w:sz w:val="20"/>
                <w:szCs w:val="20"/>
                <w:lang w:eastAsia="es-CO"/>
              </w:rPr>
              <w:t>fensa</w:t>
            </w:r>
          </w:p>
        </w:tc>
      </w:tr>
      <w:tr w:rsidR="005F29E4" w:rsidRPr="00D941CE" w14:paraId="3C7443E3" w14:textId="77777777" w:rsidTr="005F29E4">
        <w:tc>
          <w:tcPr>
            <w:tcW w:w="2547" w:type="dxa"/>
            <w:vAlign w:val="center"/>
          </w:tcPr>
          <w:p w14:paraId="39C80F2C" w14:textId="343FA6F2" w:rsidR="001C438F" w:rsidRPr="00D941CE" w:rsidRDefault="001C438F" w:rsidP="005F29E4">
            <w:pPr>
              <w:widowControl/>
              <w:autoSpaceDE w:val="0"/>
              <w:autoSpaceDN w:val="0"/>
              <w:adjustRightInd w:val="0"/>
              <w:rPr>
                <w:rFonts w:ascii="Arial" w:hAnsi="Arial" w:cs="Arial"/>
                <w:sz w:val="20"/>
                <w:szCs w:val="20"/>
                <w:lang w:eastAsia="es-CO"/>
              </w:rPr>
            </w:pPr>
            <w:r w:rsidRPr="00D941CE">
              <w:rPr>
                <w:rFonts w:ascii="Arial" w:hAnsi="Arial" w:cs="Arial"/>
                <w:sz w:val="20"/>
                <w:szCs w:val="20"/>
                <w:lang w:eastAsia="es-CO"/>
              </w:rPr>
              <w:t>Seguimiento y aplicación</w:t>
            </w:r>
          </w:p>
          <w:p w14:paraId="6790139D" w14:textId="4AFACEB8" w:rsidR="001C438F" w:rsidRPr="00D941CE" w:rsidRDefault="001C438F" w:rsidP="005F29E4">
            <w:pPr>
              <w:tabs>
                <w:tab w:val="left" w:pos="1500"/>
              </w:tabs>
              <w:rPr>
                <w:rFonts w:ascii="Arial" w:hAnsi="Arial" w:cs="Arial"/>
                <w:sz w:val="20"/>
                <w:szCs w:val="20"/>
                <w:lang w:eastAsia="es-CO"/>
              </w:rPr>
            </w:pPr>
            <w:r w:rsidRPr="00D941CE">
              <w:rPr>
                <w:rFonts w:ascii="Arial" w:hAnsi="Arial" w:cs="Arial"/>
                <w:sz w:val="20"/>
                <w:szCs w:val="20"/>
                <w:lang w:eastAsia="es-CO"/>
              </w:rPr>
              <w:t>de controles que garanticen de forma razonable su cumplimiento.</w:t>
            </w:r>
          </w:p>
        </w:tc>
        <w:tc>
          <w:tcPr>
            <w:tcW w:w="6404" w:type="dxa"/>
          </w:tcPr>
          <w:p w14:paraId="07DD934E" w14:textId="10868E39" w:rsidR="00FF194F" w:rsidRPr="00D941CE" w:rsidRDefault="00FF194F" w:rsidP="00FF194F">
            <w:pPr>
              <w:pStyle w:val="Default"/>
              <w:jc w:val="both"/>
              <w:rPr>
                <w:color w:val="auto"/>
                <w:sz w:val="20"/>
                <w:szCs w:val="20"/>
              </w:rPr>
            </w:pPr>
            <w:r w:rsidRPr="00D941CE">
              <w:rPr>
                <w:color w:val="auto"/>
                <w:sz w:val="20"/>
                <w:szCs w:val="20"/>
              </w:rPr>
              <w:t>En el</w:t>
            </w:r>
            <w:r w:rsidR="00C6263A" w:rsidRPr="00D941CE">
              <w:rPr>
                <w:color w:val="auto"/>
                <w:sz w:val="20"/>
                <w:szCs w:val="20"/>
              </w:rPr>
              <w:t xml:space="preserve"> Comité institucional de gestión y desempeño se realiza seguimiento </w:t>
            </w:r>
            <w:r w:rsidR="00743904" w:rsidRPr="00D941CE">
              <w:rPr>
                <w:color w:val="auto"/>
                <w:sz w:val="20"/>
                <w:szCs w:val="20"/>
              </w:rPr>
              <w:t>de</w:t>
            </w:r>
            <w:r w:rsidR="219219C6" w:rsidRPr="6259514A">
              <w:rPr>
                <w:color w:val="auto"/>
                <w:sz w:val="20"/>
                <w:szCs w:val="20"/>
              </w:rPr>
              <w:t>:</w:t>
            </w:r>
          </w:p>
          <w:p w14:paraId="2E23E0B9" w14:textId="77777777" w:rsidR="00D12650" w:rsidRPr="00D941CE" w:rsidRDefault="00D12650" w:rsidP="00D6265A">
            <w:pPr>
              <w:pStyle w:val="Default"/>
              <w:numPr>
                <w:ilvl w:val="0"/>
                <w:numId w:val="3"/>
              </w:numPr>
              <w:ind w:left="181" w:hanging="181"/>
              <w:jc w:val="both"/>
              <w:rPr>
                <w:color w:val="auto"/>
                <w:sz w:val="20"/>
                <w:szCs w:val="20"/>
              </w:rPr>
            </w:pPr>
            <w:r w:rsidRPr="00D941CE">
              <w:rPr>
                <w:color w:val="auto"/>
                <w:sz w:val="20"/>
                <w:szCs w:val="20"/>
              </w:rPr>
              <w:t xml:space="preserve">Plan Anticorrupción y de Atención al Ciudadano-PAAC </w:t>
            </w:r>
          </w:p>
          <w:p w14:paraId="3B418DA3" w14:textId="25452A4E" w:rsidR="00D12650" w:rsidRPr="00D941CE" w:rsidRDefault="00D12650" w:rsidP="00D6265A">
            <w:pPr>
              <w:pStyle w:val="Default"/>
              <w:numPr>
                <w:ilvl w:val="0"/>
                <w:numId w:val="3"/>
              </w:numPr>
              <w:ind w:left="181" w:hanging="181"/>
              <w:jc w:val="both"/>
              <w:rPr>
                <w:color w:val="auto"/>
                <w:sz w:val="20"/>
                <w:szCs w:val="20"/>
              </w:rPr>
            </w:pPr>
            <w:r w:rsidRPr="00D941CE">
              <w:rPr>
                <w:color w:val="auto"/>
                <w:sz w:val="20"/>
                <w:szCs w:val="20"/>
              </w:rPr>
              <w:t xml:space="preserve">Proyectos de inversión </w:t>
            </w:r>
          </w:p>
          <w:p w14:paraId="0B2498B5" w14:textId="77777777" w:rsidR="006665B5" w:rsidRPr="00D941CE" w:rsidRDefault="00D12650" w:rsidP="00D6265A">
            <w:pPr>
              <w:pStyle w:val="Default"/>
              <w:numPr>
                <w:ilvl w:val="0"/>
                <w:numId w:val="3"/>
              </w:numPr>
              <w:ind w:left="181" w:hanging="181"/>
              <w:jc w:val="both"/>
              <w:rPr>
                <w:color w:val="auto"/>
                <w:sz w:val="20"/>
                <w:szCs w:val="20"/>
                <w:lang w:eastAsia="es-CO"/>
              </w:rPr>
            </w:pPr>
            <w:r w:rsidRPr="00D941CE">
              <w:rPr>
                <w:color w:val="auto"/>
                <w:sz w:val="20"/>
                <w:szCs w:val="20"/>
              </w:rPr>
              <w:t xml:space="preserve">Plan </w:t>
            </w:r>
            <w:r w:rsidR="00083830" w:rsidRPr="00D941CE">
              <w:rPr>
                <w:color w:val="auto"/>
                <w:sz w:val="20"/>
                <w:szCs w:val="20"/>
              </w:rPr>
              <w:t>de acción por procesos</w:t>
            </w:r>
          </w:p>
          <w:p w14:paraId="1D4D604E" w14:textId="0365CB84" w:rsidR="001C438F" w:rsidRPr="00D941CE" w:rsidRDefault="006665B5" w:rsidP="00D6265A">
            <w:pPr>
              <w:pStyle w:val="Default"/>
              <w:numPr>
                <w:ilvl w:val="0"/>
                <w:numId w:val="3"/>
              </w:numPr>
              <w:ind w:left="181" w:hanging="181"/>
              <w:jc w:val="both"/>
              <w:rPr>
                <w:color w:val="auto"/>
                <w:sz w:val="20"/>
                <w:szCs w:val="20"/>
                <w:lang w:eastAsia="es-CO"/>
              </w:rPr>
            </w:pPr>
            <w:r w:rsidRPr="00D941CE">
              <w:rPr>
                <w:color w:val="auto"/>
                <w:sz w:val="20"/>
                <w:szCs w:val="20"/>
              </w:rPr>
              <w:t xml:space="preserve">Plan de adecuación </w:t>
            </w:r>
            <w:r w:rsidR="00B75722" w:rsidRPr="00D941CE">
              <w:rPr>
                <w:color w:val="auto"/>
                <w:sz w:val="20"/>
                <w:szCs w:val="20"/>
              </w:rPr>
              <w:t>y sostenibilidad MIPG</w:t>
            </w:r>
            <w:r w:rsidR="00D12650" w:rsidRPr="00D941CE">
              <w:rPr>
                <w:color w:val="auto"/>
                <w:sz w:val="20"/>
                <w:szCs w:val="20"/>
              </w:rPr>
              <w:t xml:space="preserve"> </w:t>
            </w:r>
          </w:p>
        </w:tc>
      </w:tr>
      <w:tr w:rsidR="005F29E4" w:rsidRPr="00D941CE" w14:paraId="01295EDF" w14:textId="77777777" w:rsidTr="005F29E4">
        <w:tc>
          <w:tcPr>
            <w:tcW w:w="2547" w:type="dxa"/>
            <w:vAlign w:val="center"/>
          </w:tcPr>
          <w:p w14:paraId="535D341B" w14:textId="78E8F6B9" w:rsidR="001C438F" w:rsidRPr="00D941CE" w:rsidRDefault="001F5FF8" w:rsidP="005F29E4">
            <w:pPr>
              <w:rPr>
                <w:rFonts w:ascii="Arial" w:hAnsi="Arial" w:cs="Arial"/>
                <w:sz w:val="20"/>
                <w:szCs w:val="20"/>
                <w:lang w:eastAsia="es-CO"/>
              </w:rPr>
            </w:pPr>
            <w:r w:rsidRPr="00D941CE">
              <w:rPr>
                <w:rFonts w:ascii="Arial" w:hAnsi="Arial" w:cs="Arial"/>
                <w:sz w:val="20"/>
                <w:szCs w:val="20"/>
                <w:lang w:eastAsia="es-CO"/>
              </w:rPr>
              <w:t>P</w:t>
            </w:r>
            <w:r w:rsidR="001C438F" w:rsidRPr="00D941CE">
              <w:rPr>
                <w:rFonts w:ascii="Arial" w:hAnsi="Arial" w:cs="Arial"/>
                <w:sz w:val="20"/>
                <w:szCs w:val="20"/>
                <w:lang w:eastAsia="es-CO"/>
              </w:rPr>
              <w:t xml:space="preserve">olítica de </w:t>
            </w:r>
            <w:r w:rsidRPr="00D941CE">
              <w:rPr>
                <w:rFonts w:ascii="Arial" w:hAnsi="Arial" w:cs="Arial"/>
                <w:sz w:val="20"/>
                <w:szCs w:val="20"/>
                <w:lang w:eastAsia="es-CO"/>
              </w:rPr>
              <w:t xml:space="preserve">administración del </w:t>
            </w:r>
            <w:r w:rsidR="001C438F" w:rsidRPr="00D941CE">
              <w:rPr>
                <w:rFonts w:ascii="Arial" w:hAnsi="Arial" w:cs="Arial"/>
                <w:sz w:val="20"/>
                <w:szCs w:val="20"/>
                <w:lang w:eastAsia="es-CO"/>
              </w:rPr>
              <w:t>riesgo,</w:t>
            </w:r>
          </w:p>
        </w:tc>
        <w:tc>
          <w:tcPr>
            <w:tcW w:w="6404" w:type="dxa"/>
          </w:tcPr>
          <w:p w14:paraId="39A4C514" w14:textId="4B33D38C" w:rsidR="001C438F" w:rsidRPr="00D941CE" w:rsidRDefault="009A2948" w:rsidP="001C438F">
            <w:pPr>
              <w:jc w:val="both"/>
              <w:rPr>
                <w:rFonts w:ascii="Arial" w:hAnsi="Arial" w:cs="Arial"/>
                <w:sz w:val="20"/>
                <w:szCs w:val="20"/>
                <w:lang w:eastAsia="es-CO"/>
              </w:rPr>
            </w:pPr>
            <w:r w:rsidRPr="00D941CE">
              <w:rPr>
                <w:rFonts w:ascii="Arial" w:hAnsi="Arial" w:cs="Arial"/>
                <w:sz w:val="20"/>
                <w:szCs w:val="20"/>
                <w:lang w:eastAsia="es-CO"/>
              </w:rPr>
              <w:t xml:space="preserve">La Política de administración del riesgo se </w:t>
            </w:r>
            <w:r w:rsidR="1EEFE446" w:rsidRPr="6259514A">
              <w:rPr>
                <w:rFonts w:ascii="Arial" w:hAnsi="Arial" w:cs="Arial"/>
                <w:sz w:val="20"/>
                <w:szCs w:val="20"/>
                <w:lang w:eastAsia="es-CO"/>
              </w:rPr>
              <w:t>a</w:t>
            </w:r>
            <w:r w:rsidR="4859CAA9" w:rsidRPr="6259514A">
              <w:rPr>
                <w:rFonts w:ascii="Arial" w:hAnsi="Arial" w:cs="Arial"/>
                <w:sz w:val="20"/>
                <w:szCs w:val="20"/>
                <w:lang w:eastAsia="es-CO"/>
              </w:rPr>
              <w:t>ctualiz</w:t>
            </w:r>
            <w:r w:rsidR="6723977D" w:rsidRPr="6259514A">
              <w:rPr>
                <w:rFonts w:ascii="Arial" w:hAnsi="Arial" w:cs="Arial"/>
                <w:sz w:val="20"/>
                <w:szCs w:val="20"/>
                <w:lang w:eastAsia="es-CO"/>
              </w:rPr>
              <w:t>ó</w:t>
            </w:r>
            <w:r w:rsidR="00B74E9D" w:rsidRPr="00D941CE">
              <w:rPr>
                <w:rFonts w:ascii="Arial" w:hAnsi="Arial" w:cs="Arial"/>
                <w:sz w:val="20"/>
                <w:szCs w:val="20"/>
                <w:lang w:eastAsia="es-CO"/>
              </w:rPr>
              <w:t xml:space="preserve"> el 30 de junio de 2020</w:t>
            </w:r>
          </w:p>
        </w:tc>
      </w:tr>
      <w:tr w:rsidR="005F29E4" w:rsidRPr="00D941CE" w14:paraId="07F5AF73" w14:textId="77777777" w:rsidTr="005F29E4">
        <w:tc>
          <w:tcPr>
            <w:tcW w:w="2547" w:type="dxa"/>
            <w:vAlign w:val="center"/>
          </w:tcPr>
          <w:p w14:paraId="6A146D6F" w14:textId="0475A383" w:rsidR="001C438F" w:rsidRPr="00D941CE" w:rsidRDefault="00B75722" w:rsidP="005F29E4">
            <w:pPr>
              <w:widowControl/>
              <w:autoSpaceDE w:val="0"/>
              <w:autoSpaceDN w:val="0"/>
              <w:adjustRightInd w:val="0"/>
              <w:rPr>
                <w:rFonts w:ascii="Arial" w:hAnsi="Arial" w:cs="Arial"/>
                <w:sz w:val="20"/>
                <w:szCs w:val="20"/>
                <w:lang w:eastAsia="es-CO"/>
              </w:rPr>
            </w:pPr>
            <w:r w:rsidRPr="00D941CE">
              <w:rPr>
                <w:rFonts w:ascii="Arial" w:hAnsi="Arial" w:cs="Arial"/>
                <w:sz w:val="20"/>
                <w:szCs w:val="20"/>
                <w:lang w:eastAsia="es-CO"/>
              </w:rPr>
              <w:t>L</w:t>
            </w:r>
            <w:r w:rsidR="001C438F" w:rsidRPr="00D941CE">
              <w:rPr>
                <w:rFonts w:ascii="Arial" w:hAnsi="Arial" w:cs="Arial"/>
                <w:sz w:val="20"/>
                <w:szCs w:val="20"/>
                <w:lang w:eastAsia="es-CO"/>
              </w:rPr>
              <w:t>íneas de reporte</w:t>
            </w:r>
          </w:p>
        </w:tc>
        <w:tc>
          <w:tcPr>
            <w:tcW w:w="6404" w:type="dxa"/>
          </w:tcPr>
          <w:p w14:paraId="2CB71D8F" w14:textId="130056FA" w:rsidR="001C438F" w:rsidRPr="00D941CE" w:rsidRDefault="00B75722" w:rsidP="001C438F">
            <w:pPr>
              <w:jc w:val="both"/>
              <w:rPr>
                <w:rFonts w:ascii="Arial" w:hAnsi="Arial" w:cs="Arial"/>
                <w:sz w:val="20"/>
                <w:szCs w:val="20"/>
                <w:lang w:eastAsia="es-CO"/>
              </w:rPr>
            </w:pPr>
            <w:r w:rsidRPr="00D941CE">
              <w:rPr>
                <w:rFonts w:ascii="Arial" w:hAnsi="Arial" w:cs="Arial"/>
                <w:sz w:val="20"/>
                <w:szCs w:val="20"/>
                <w:lang w:eastAsia="es-CO"/>
              </w:rPr>
              <w:t xml:space="preserve">La </w:t>
            </w:r>
            <w:r w:rsidR="00BD1A75" w:rsidRPr="00D941CE">
              <w:rPr>
                <w:rFonts w:ascii="Arial" w:hAnsi="Arial" w:cs="Arial"/>
                <w:sz w:val="20"/>
                <w:szCs w:val="20"/>
                <w:lang w:eastAsia="es-CO"/>
              </w:rPr>
              <w:t xml:space="preserve">Oficina Asesora de </w:t>
            </w:r>
            <w:r w:rsidR="0018253F" w:rsidRPr="00D941CE">
              <w:rPr>
                <w:rFonts w:ascii="Arial" w:hAnsi="Arial" w:cs="Arial"/>
                <w:sz w:val="20"/>
                <w:szCs w:val="20"/>
                <w:lang w:eastAsia="es-CO"/>
              </w:rPr>
              <w:t>Planeación</w:t>
            </w:r>
            <w:r w:rsidR="006F5DC0" w:rsidRPr="00D941CE">
              <w:rPr>
                <w:rFonts w:ascii="Arial" w:hAnsi="Arial" w:cs="Arial"/>
                <w:sz w:val="20"/>
                <w:szCs w:val="20"/>
                <w:lang w:eastAsia="es-CO"/>
              </w:rPr>
              <w:t xml:space="preserve">, tiene como control </w:t>
            </w:r>
            <w:r w:rsidR="006A2228" w:rsidRPr="00D941CE">
              <w:rPr>
                <w:rFonts w:ascii="Arial" w:hAnsi="Arial" w:cs="Arial"/>
                <w:sz w:val="20"/>
                <w:szCs w:val="20"/>
                <w:lang w:eastAsia="es-CO"/>
              </w:rPr>
              <w:t xml:space="preserve">remitir al inicio de año </w:t>
            </w:r>
            <w:r w:rsidR="00385380" w:rsidRPr="00D941CE">
              <w:rPr>
                <w:rFonts w:ascii="Arial" w:hAnsi="Arial" w:cs="Arial"/>
                <w:sz w:val="20"/>
                <w:szCs w:val="20"/>
                <w:lang w:eastAsia="es-CO"/>
              </w:rPr>
              <w:t xml:space="preserve">un memorando donde se establece </w:t>
            </w:r>
            <w:r w:rsidR="00FB21E8" w:rsidRPr="00D941CE">
              <w:rPr>
                <w:rFonts w:ascii="Arial" w:hAnsi="Arial" w:cs="Arial"/>
                <w:sz w:val="20"/>
                <w:szCs w:val="20"/>
                <w:lang w:eastAsia="es-CO"/>
              </w:rPr>
              <w:t xml:space="preserve">el cronograma de reporte y sus parámetros </w:t>
            </w:r>
          </w:p>
        </w:tc>
      </w:tr>
    </w:tbl>
    <w:p w14:paraId="48DBEDAF" w14:textId="02C08585" w:rsidR="000D183E" w:rsidRDefault="004E7DB5" w:rsidP="004E7DB5">
      <w:pPr>
        <w:jc w:val="center"/>
        <w:rPr>
          <w:rFonts w:ascii="Arial" w:hAnsi="Arial" w:cs="Arial"/>
          <w:bCs/>
          <w:sz w:val="20"/>
          <w:szCs w:val="20"/>
        </w:rPr>
      </w:pPr>
      <w:r w:rsidRPr="00D941CE">
        <w:rPr>
          <w:rFonts w:ascii="Arial" w:hAnsi="Arial" w:cs="Arial"/>
          <w:bCs/>
          <w:sz w:val="20"/>
          <w:szCs w:val="20"/>
        </w:rPr>
        <w:t>Fuente: OAP, 2020.</w:t>
      </w:r>
    </w:p>
    <w:p w14:paraId="2ECEEAC7" w14:textId="53119542" w:rsidR="00C71602" w:rsidRDefault="00C71602" w:rsidP="004E7DB5">
      <w:pPr>
        <w:jc w:val="center"/>
        <w:rPr>
          <w:rFonts w:ascii="Arial" w:hAnsi="Arial" w:cs="Arial"/>
          <w:bCs/>
          <w:sz w:val="20"/>
          <w:szCs w:val="20"/>
        </w:rPr>
      </w:pPr>
    </w:p>
    <w:p w14:paraId="6497E1F6" w14:textId="77777777" w:rsidR="00C71602" w:rsidRPr="00D941CE" w:rsidRDefault="00C71602" w:rsidP="004E7DB5">
      <w:pPr>
        <w:jc w:val="center"/>
        <w:rPr>
          <w:rFonts w:ascii="Arial" w:hAnsi="Arial" w:cs="Arial"/>
          <w:lang w:eastAsia="es-CO"/>
        </w:rPr>
      </w:pPr>
    </w:p>
    <w:p w14:paraId="383A1EED" w14:textId="51E2EB27" w:rsidR="000D183E" w:rsidRPr="00D941CE" w:rsidRDefault="000D183E" w:rsidP="00D6265A">
      <w:pPr>
        <w:pStyle w:val="Prrafodelista"/>
        <w:numPr>
          <w:ilvl w:val="0"/>
          <w:numId w:val="4"/>
        </w:numPr>
        <w:jc w:val="both"/>
        <w:rPr>
          <w:rFonts w:ascii="Arial" w:hAnsi="Arial" w:cs="Arial"/>
          <w:lang w:eastAsia="es-CO"/>
        </w:rPr>
      </w:pPr>
      <w:r w:rsidRPr="00D941CE">
        <w:rPr>
          <w:rFonts w:ascii="Arial" w:hAnsi="Arial" w:cs="Arial"/>
          <w:lang w:eastAsia="es-CO"/>
        </w:rPr>
        <w:t>Evaluación de riesgo</w:t>
      </w:r>
    </w:p>
    <w:p w14:paraId="06C85643" w14:textId="77777777" w:rsidR="00B04B3E" w:rsidRPr="00D941CE" w:rsidRDefault="00B04B3E" w:rsidP="00B04B3E">
      <w:pPr>
        <w:jc w:val="both"/>
        <w:rPr>
          <w:rFonts w:ascii="Arial" w:hAnsi="Arial" w:cs="Arial"/>
          <w:lang w:val="es-ES" w:eastAsia="es-CO"/>
        </w:rPr>
      </w:pPr>
    </w:p>
    <w:p w14:paraId="09640C97" w14:textId="0DCDBF1F" w:rsidR="00B04B3E" w:rsidRPr="00D941CE" w:rsidRDefault="00B04B3E" w:rsidP="00B04B3E">
      <w:pPr>
        <w:jc w:val="both"/>
        <w:rPr>
          <w:rFonts w:ascii="Arial" w:hAnsi="Arial" w:cs="Arial"/>
          <w:lang w:val="es-ES" w:eastAsia="es-CO"/>
        </w:rPr>
      </w:pPr>
      <w:r w:rsidRPr="00D941CE">
        <w:rPr>
          <w:rFonts w:ascii="Arial" w:hAnsi="Arial" w:cs="Arial"/>
          <w:lang w:val="es-ES" w:eastAsia="es-CO"/>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p w14:paraId="2929D211" w14:textId="446CACCB" w:rsidR="003E4122" w:rsidRPr="00D941CE" w:rsidRDefault="003E4122" w:rsidP="00B04B3E">
      <w:pPr>
        <w:jc w:val="both"/>
        <w:rPr>
          <w:rFonts w:ascii="Arial" w:hAnsi="Arial" w:cs="Arial"/>
          <w:sz w:val="18"/>
          <w:szCs w:val="18"/>
          <w:lang w:val="es-ES" w:eastAsia="es-CO"/>
        </w:rPr>
      </w:pPr>
    </w:p>
    <w:p w14:paraId="5E198FA2" w14:textId="6B476F9C" w:rsidR="000E24C6" w:rsidRPr="00D941CE" w:rsidRDefault="00455DE0" w:rsidP="000E24C6">
      <w:pPr>
        <w:pStyle w:val="Descripcin"/>
        <w:spacing w:after="0"/>
        <w:jc w:val="center"/>
        <w:rPr>
          <w:rFonts w:ascii="Arial" w:hAnsi="Arial" w:cs="Arial"/>
          <w:color w:val="auto"/>
          <w:lang w:eastAsia="es-CO"/>
        </w:rPr>
      </w:pPr>
      <w:bookmarkStart w:id="78" w:name="_Toc45892413"/>
      <w:bookmarkStart w:id="79" w:name="_Toc46471859"/>
      <w:r>
        <w:rPr>
          <w:rFonts w:ascii="Arial" w:hAnsi="Arial" w:cs="Arial"/>
          <w:b/>
          <w:i w:val="0"/>
          <w:color w:val="auto"/>
        </w:rPr>
        <w:t>Gráfica</w:t>
      </w:r>
      <w:r w:rsidR="000E24C6" w:rsidRPr="00D941CE">
        <w:rPr>
          <w:rFonts w:ascii="Arial" w:hAnsi="Arial" w:cs="Arial"/>
          <w:b/>
          <w:i w:val="0"/>
          <w:color w:val="auto"/>
        </w:rPr>
        <w:t xml:space="preserve"> </w:t>
      </w:r>
      <w:r>
        <w:rPr>
          <w:rFonts w:ascii="Arial" w:hAnsi="Arial" w:cs="Arial"/>
          <w:b/>
          <w:i w:val="0"/>
          <w:color w:val="auto"/>
        </w:rPr>
        <w:fldChar w:fldCharType="begin"/>
      </w:r>
      <w:r>
        <w:rPr>
          <w:rFonts w:ascii="Arial" w:hAnsi="Arial" w:cs="Arial"/>
          <w:b/>
          <w:i w:val="0"/>
          <w:color w:val="auto"/>
        </w:rPr>
        <w:instrText xml:space="preserve"> SEQ Gráfica \* ARABIC </w:instrText>
      </w:r>
      <w:r>
        <w:rPr>
          <w:rFonts w:ascii="Arial" w:hAnsi="Arial" w:cs="Arial"/>
          <w:b/>
          <w:i w:val="0"/>
          <w:color w:val="auto"/>
        </w:rPr>
        <w:fldChar w:fldCharType="separate"/>
      </w:r>
      <w:r w:rsidR="004546F2">
        <w:rPr>
          <w:rFonts w:ascii="Arial" w:hAnsi="Arial" w:cs="Arial"/>
          <w:b/>
          <w:i w:val="0"/>
          <w:noProof/>
          <w:color w:val="auto"/>
        </w:rPr>
        <w:t>18</w:t>
      </w:r>
      <w:r>
        <w:rPr>
          <w:rFonts w:ascii="Arial" w:hAnsi="Arial" w:cs="Arial"/>
          <w:b/>
          <w:i w:val="0"/>
          <w:color w:val="auto"/>
        </w:rPr>
        <w:fldChar w:fldCharType="end"/>
      </w:r>
      <w:r w:rsidR="000E24C6" w:rsidRPr="00D941CE">
        <w:rPr>
          <w:rFonts w:ascii="Arial" w:hAnsi="Arial" w:cs="Arial"/>
          <w:b/>
          <w:i w:val="0"/>
          <w:color w:val="auto"/>
        </w:rPr>
        <w:t>.</w:t>
      </w:r>
      <w:r w:rsidR="000E24C6" w:rsidRPr="00D941CE">
        <w:rPr>
          <w:rFonts w:ascii="Arial" w:hAnsi="Arial" w:cs="Arial"/>
          <w:i w:val="0"/>
          <w:color w:val="auto"/>
        </w:rPr>
        <w:t xml:space="preserve"> Gestión de los aspectos de evaluación de riesgo</w:t>
      </w:r>
      <w:bookmarkEnd w:id="78"/>
      <w:bookmarkEnd w:id="79"/>
    </w:p>
    <w:tbl>
      <w:tblPr>
        <w:tblStyle w:val="Tablaconcuadrcula"/>
        <w:tblW w:w="0" w:type="auto"/>
        <w:tblLook w:val="04A0" w:firstRow="1" w:lastRow="0" w:firstColumn="1" w:lastColumn="0" w:noHBand="0" w:noVBand="1"/>
      </w:tblPr>
      <w:tblGrid>
        <w:gridCol w:w="2547"/>
        <w:gridCol w:w="6404"/>
      </w:tblGrid>
      <w:tr w:rsidR="00273DB1" w:rsidRPr="00D941CE" w14:paraId="6E4030FD" w14:textId="77777777" w:rsidTr="00341866">
        <w:trPr>
          <w:tblHeader/>
        </w:trPr>
        <w:tc>
          <w:tcPr>
            <w:tcW w:w="2547" w:type="dxa"/>
            <w:shd w:val="clear" w:color="auto" w:fill="1F497D" w:themeFill="text2"/>
          </w:tcPr>
          <w:p w14:paraId="627F09D3" w14:textId="77777777" w:rsidR="00273DB1" w:rsidRPr="00341866" w:rsidRDefault="00273DB1" w:rsidP="00C0193C">
            <w:pPr>
              <w:tabs>
                <w:tab w:val="left" w:pos="1155"/>
              </w:tabs>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Aspecto</w:t>
            </w:r>
          </w:p>
        </w:tc>
        <w:tc>
          <w:tcPr>
            <w:tcW w:w="6404" w:type="dxa"/>
            <w:shd w:val="clear" w:color="auto" w:fill="1F497D" w:themeFill="text2"/>
          </w:tcPr>
          <w:p w14:paraId="3EA8D6AB" w14:textId="77777777" w:rsidR="00273DB1" w:rsidRPr="00341866" w:rsidRDefault="00273DB1" w:rsidP="00C0193C">
            <w:pPr>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Gestión</w:t>
            </w:r>
          </w:p>
        </w:tc>
      </w:tr>
      <w:tr w:rsidR="00273DB1" w:rsidRPr="00D941CE" w14:paraId="1E32406C" w14:textId="77777777" w:rsidTr="008C15FD">
        <w:tc>
          <w:tcPr>
            <w:tcW w:w="2547" w:type="dxa"/>
            <w:vAlign w:val="center"/>
          </w:tcPr>
          <w:p w14:paraId="2FA45611" w14:textId="0D97DD90" w:rsidR="00273DB1" w:rsidRPr="00D941CE" w:rsidRDefault="00273DB1" w:rsidP="008C15FD">
            <w:pPr>
              <w:pStyle w:val="Default"/>
              <w:rPr>
                <w:color w:val="auto"/>
                <w:sz w:val="20"/>
                <w:szCs w:val="20"/>
              </w:rPr>
            </w:pPr>
            <w:r w:rsidRPr="00D941CE">
              <w:rPr>
                <w:color w:val="auto"/>
                <w:sz w:val="20"/>
                <w:szCs w:val="20"/>
              </w:rPr>
              <w:t xml:space="preserve">Administración de Riesgos </w:t>
            </w:r>
          </w:p>
        </w:tc>
        <w:tc>
          <w:tcPr>
            <w:tcW w:w="6404" w:type="dxa"/>
          </w:tcPr>
          <w:p w14:paraId="4E86A344" w14:textId="1F683611" w:rsidR="00273DB1" w:rsidRPr="00D941CE" w:rsidRDefault="006C28EE" w:rsidP="00C47690">
            <w:pPr>
              <w:pStyle w:val="Default"/>
              <w:jc w:val="both"/>
              <w:rPr>
                <w:color w:val="auto"/>
                <w:sz w:val="20"/>
                <w:szCs w:val="20"/>
                <w:lang w:eastAsia="es-CO"/>
              </w:rPr>
            </w:pPr>
            <w:r w:rsidRPr="00D941CE">
              <w:rPr>
                <w:color w:val="auto"/>
                <w:sz w:val="20"/>
                <w:szCs w:val="20"/>
              </w:rPr>
              <w:t>La Oficina Asesora de Planeación efectuó la consolidación final del mapa de riesgos de gestión validados por las dependencias, los cuales se cargaron en la intranet</w:t>
            </w:r>
            <w:r w:rsidR="38E05DB8" w:rsidRPr="6259514A">
              <w:rPr>
                <w:color w:val="auto"/>
                <w:sz w:val="20"/>
                <w:szCs w:val="20"/>
              </w:rPr>
              <w:t>. S</w:t>
            </w:r>
            <w:r w:rsidR="3C52EA11" w:rsidRPr="6259514A">
              <w:rPr>
                <w:color w:val="auto"/>
                <w:sz w:val="20"/>
                <w:szCs w:val="20"/>
              </w:rPr>
              <w:t>obre</w:t>
            </w:r>
            <w:r w:rsidR="0EED5B06" w:rsidRPr="6259514A">
              <w:rPr>
                <w:color w:val="auto"/>
                <w:sz w:val="20"/>
                <w:szCs w:val="20"/>
              </w:rPr>
              <w:t xml:space="preserve"> dicho mapa</w:t>
            </w:r>
            <w:r w:rsidR="00404EBA" w:rsidRPr="00D941CE">
              <w:rPr>
                <w:color w:val="auto"/>
                <w:sz w:val="20"/>
                <w:szCs w:val="20"/>
              </w:rPr>
              <w:t xml:space="preserve"> se efectuaron los seguimientos por parte de las tres líneas de defensa, de acuerdo con su competencia y responsabilidad</w:t>
            </w:r>
          </w:p>
        </w:tc>
      </w:tr>
      <w:tr w:rsidR="00273DB1" w:rsidRPr="00D941CE" w14:paraId="08756847" w14:textId="77777777" w:rsidTr="008C15FD">
        <w:tc>
          <w:tcPr>
            <w:tcW w:w="2547" w:type="dxa"/>
            <w:vAlign w:val="center"/>
          </w:tcPr>
          <w:p w14:paraId="08DE251D" w14:textId="0280E695" w:rsidR="00273DB1" w:rsidRPr="00D941CE" w:rsidRDefault="006C28EE" w:rsidP="008C15FD">
            <w:pPr>
              <w:pStyle w:val="Default"/>
              <w:rPr>
                <w:color w:val="auto"/>
                <w:sz w:val="20"/>
                <w:szCs w:val="20"/>
              </w:rPr>
            </w:pPr>
            <w:r w:rsidRPr="00D941CE">
              <w:rPr>
                <w:color w:val="auto"/>
                <w:sz w:val="20"/>
                <w:szCs w:val="20"/>
              </w:rPr>
              <w:t xml:space="preserve">Monitoreo y evaluación del Mapa de Riesgos por Proceso </w:t>
            </w:r>
          </w:p>
        </w:tc>
        <w:tc>
          <w:tcPr>
            <w:tcW w:w="6404" w:type="dxa"/>
          </w:tcPr>
          <w:p w14:paraId="4D426DA6" w14:textId="7699ED72" w:rsidR="00273DB1" w:rsidRPr="00D941CE" w:rsidRDefault="00A51125" w:rsidP="00A51125">
            <w:pPr>
              <w:pStyle w:val="Default"/>
              <w:jc w:val="both"/>
              <w:rPr>
                <w:color w:val="auto"/>
                <w:sz w:val="20"/>
                <w:szCs w:val="20"/>
                <w:lang w:eastAsia="es-CO"/>
              </w:rPr>
            </w:pPr>
            <w:r w:rsidRPr="00D941CE">
              <w:rPr>
                <w:color w:val="auto"/>
                <w:sz w:val="20"/>
                <w:szCs w:val="20"/>
              </w:rPr>
              <w:t xml:space="preserve">Se preparó la presentación del informe del monitoreo a la aplicación de la Política de Administración del Riesgo del </w:t>
            </w:r>
            <w:r w:rsidR="2473248D" w:rsidRPr="6259514A">
              <w:rPr>
                <w:color w:val="auto"/>
                <w:sz w:val="20"/>
                <w:szCs w:val="20"/>
              </w:rPr>
              <w:t>1</w:t>
            </w:r>
            <w:r w:rsidR="6F2DD301" w:rsidRPr="6259514A">
              <w:rPr>
                <w:color w:val="auto"/>
                <w:sz w:val="20"/>
                <w:szCs w:val="20"/>
              </w:rPr>
              <w:t>er</w:t>
            </w:r>
            <w:r w:rsidRPr="00D941CE">
              <w:rPr>
                <w:color w:val="auto"/>
                <w:sz w:val="20"/>
                <w:szCs w:val="20"/>
              </w:rPr>
              <w:t xml:space="preserve"> cuatrimestre en el Comité Institucional </w:t>
            </w:r>
            <w:r w:rsidR="009A74F2" w:rsidRPr="00D941CE">
              <w:rPr>
                <w:color w:val="auto"/>
                <w:sz w:val="20"/>
                <w:szCs w:val="20"/>
              </w:rPr>
              <w:t>de gestión y desempeño</w:t>
            </w:r>
            <w:r w:rsidRPr="00D941CE">
              <w:rPr>
                <w:color w:val="auto"/>
                <w:sz w:val="20"/>
                <w:szCs w:val="20"/>
              </w:rPr>
              <w:t xml:space="preserve">. </w:t>
            </w:r>
          </w:p>
        </w:tc>
      </w:tr>
      <w:tr w:rsidR="00273DB1" w:rsidRPr="00D941CE" w14:paraId="0EFC1C82" w14:textId="77777777" w:rsidTr="008C15FD">
        <w:tc>
          <w:tcPr>
            <w:tcW w:w="2547" w:type="dxa"/>
            <w:vAlign w:val="center"/>
          </w:tcPr>
          <w:p w14:paraId="1B2E1FA5" w14:textId="5B4C222D" w:rsidR="00273DB1" w:rsidRPr="00D941CE" w:rsidRDefault="009A74F2" w:rsidP="008C15FD">
            <w:pPr>
              <w:rPr>
                <w:rFonts w:ascii="Arial" w:hAnsi="Arial" w:cs="Arial"/>
                <w:sz w:val="20"/>
                <w:szCs w:val="20"/>
                <w:lang w:eastAsia="es-CO"/>
              </w:rPr>
            </w:pPr>
            <w:r w:rsidRPr="00D941CE">
              <w:rPr>
                <w:rFonts w:ascii="Arial" w:hAnsi="Arial" w:cs="Arial"/>
                <w:sz w:val="20"/>
                <w:szCs w:val="20"/>
                <w:lang w:eastAsia="es-CO"/>
              </w:rPr>
              <w:t>Monitoreo y evaluación del Mapa de Riesgos de Corrupción</w:t>
            </w:r>
          </w:p>
        </w:tc>
        <w:tc>
          <w:tcPr>
            <w:tcW w:w="6404" w:type="dxa"/>
          </w:tcPr>
          <w:p w14:paraId="75E1A8BD" w14:textId="2912EBE7" w:rsidR="00DA7F7A" w:rsidRPr="00D941CE" w:rsidRDefault="00DA7F7A" w:rsidP="00DA7F7A">
            <w:pPr>
              <w:jc w:val="both"/>
              <w:rPr>
                <w:rFonts w:ascii="Arial" w:hAnsi="Arial" w:cs="Arial"/>
                <w:sz w:val="20"/>
                <w:szCs w:val="20"/>
                <w:lang w:eastAsia="es-CO"/>
              </w:rPr>
            </w:pPr>
            <w:r w:rsidRPr="00D941CE">
              <w:rPr>
                <w:rFonts w:ascii="Arial" w:hAnsi="Arial" w:cs="Arial"/>
                <w:sz w:val="20"/>
                <w:szCs w:val="20"/>
                <w:lang w:eastAsia="es-CO"/>
              </w:rPr>
              <w:t>La Oficina Asesora de Planeación realizó asesorías y envió recomendaciones a los diferentes procesos que tienen identificados riesgos de corrupción, para que reporten el respectivo seguimiento a los controles. En dichas asistencias, se acompañó a los procesos correspondientes en el entendimiento de los controles, la manera de aplicarlos y evidenciarlos.</w:t>
            </w:r>
          </w:p>
          <w:p w14:paraId="5380CB17" w14:textId="7F0616BA" w:rsidR="00273DB1" w:rsidRPr="00D941CE" w:rsidRDefault="00DA7F7A" w:rsidP="00DA7F7A">
            <w:pPr>
              <w:jc w:val="both"/>
              <w:rPr>
                <w:rFonts w:ascii="Arial" w:hAnsi="Arial" w:cs="Arial"/>
                <w:sz w:val="20"/>
                <w:szCs w:val="20"/>
                <w:lang w:eastAsia="es-CO"/>
              </w:rPr>
            </w:pPr>
            <w:r w:rsidRPr="00D941CE">
              <w:rPr>
                <w:rFonts w:ascii="Arial" w:hAnsi="Arial" w:cs="Arial"/>
                <w:sz w:val="20"/>
                <w:szCs w:val="20"/>
                <w:lang w:eastAsia="es-CO"/>
              </w:rPr>
              <w:t>Adicionalmente, la Oficina de Control Interno efectuó seguimiento al Mapa de Riesgos de Corrupción correspondiente al I cuatrimestre de 20</w:t>
            </w:r>
            <w:r w:rsidR="00B408E8" w:rsidRPr="00D941CE">
              <w:rPr>
                <w:rFonts w:ascii="Arial" w:hAnsi="Arial" w:cs="Arial"/>
                <w:sz w:val="20"/>
                <w:szCs w:val="20"/>
                <w:lang w:eastAsia="es-CO"/>
              </w:rPr>
              <w:t>20</w:t>
            </w:r>
            <w:r w:rsidRPr="00D941CE">
              <w:rPr>
                <w:rFonts w:ascii="Arial" w:hAnsi="Arial" w:cs="Arial"/>
                <w:sz w:val="20"/>
                <w:szCs w:val="20"/>
                <w:lang w:eastAsia="es-CO"/>
              </w:rPr>
              <w:t>, en el cual reiteró recomendaciones a la Oficina Asesora de Planeación,</w:t>
            </w:r>
            <w:r w:rsidR="00B408E8" w:rsidRPr="00D941CE">
              <w:rPr>
                <w:rFonts w:ascii="Arial" w:hAnsi="Arial" w:cs="Arial"/>
                <w:sz w:val="20"/>
                <w:szCs w:val="20"/>
                <w:lang w:eastAsia="es-CO"/>
              </w:rPr>
              <w:t xml:space="preserve"> </w:t>
            </w:r>
            <w:r w:rsidRPr="00D941CE">
              <w:rPr>
                <w:rFonts w:ascii="Arial" w:hAnsi="Arial" w:cs="Arial"/>
                <w:sz w:val="20"/>
                <w:szCs w:val="20"/>
                <w:lang w:eastAsia="es-CO"/>
              </w:rPr>
              <w:t>para que revise y analice dicho Mapa, con el fin de ajustarlo de tal manera que su construcción y aplicación refleje las directrices definidas</w:t>
            </w:r>
            <w:r w:rsidR="00D94547" w:rsidRPr="00D941CE">
              <w:rPr>
                <w:rFonts w:ascii="Arial" w:hAnsi="Arial" w:cs="Arial"/>
                <w:sz w:val="20"/>
                <w:szCs w:val="20"/>
                <w:lang w:eastAsia="es-CO"/>
              </w:rPr>
              <w:t xml:space="preserve"> </w:t>
            </w:r>
            <w:r w:rsidR="6B0610A6" w:rsidRPr="6259514A">
              <w:rPr>
                <w:rFonts w:ascii="Arial" w:hAnsi="Arial" w:cs="Arial"/>
                <w:sz w:val="20"/>
                <w:szCs w:val="20"/>
                <w:lang w:eastAsia="es-CO"/>
              </w:rPr>
              <w:t>e</w:t>
            </w:r>
            <w:r w:rsidR="764252A1" w:rsidRPr="6259514A">
              <w:rPr>
                <w:rFonts w:ascii="Arial" w:hAnsi="Arial" w:cs="Arial"/>
                <w:sz w:val="20"/>
                <w:szCs w:val="20"/>
                <w:lang w:eastAsia="es-CO"/>
              </w:rPr>
              <w:t>n</w:t>
            </w:r>
            <w:r w:rsidR="00F62E55" w:rsidRPr="6259514A">
              <w:rPr>
                <w:rFonts w:ascii="Arial" w:hAnsi="Arial" w:cs="Arial"/>
                <w:sz w:val="20"/>
                <w:szCs w:val="20"/>
                <w:lang w:eastAsia="es-CO"/>
              </w:rPr>
              <w:t xml:space="preserve"> </w:t>
            </w:r>
            <w:r w:rsidR="764252A1" w:rsidRPr="6259514A">
              <w:rPr>
                <w:rFonts w:ascii="Arial" w:hAnsi="Arial" w:cs="Arial"/>
                <w:sz w:val="20"/>
                <w:szCs w:val="20"/>
                <w:lang w:eastAsia="es-CO"/>
              </w:rPr>
              <w:t>el</w:t>
            </w:r>
            <w:r w:rsidR="00D94547" w:rsidRPr="00D941CE">
              <w:rPr>
                <w:rFonts w:ascii="Arial" w:hAnsi="Arial" w:cs="Arial"/>
                <w:sz w:val="20"/>
                <w:szCs w:val="20"/>
                <w:lang w:eastAsia="es-CO"/>
              </w:rPr>
              <w:t xml:space="preserve"> manual de la administración de riesgos </w:t>
            </w:r>
            <w:r w:rsidR="003E4122" w:rsidRPr="00D941CE">
              <w:rPr>
                <w:rFonts w:ascii="Arial" w:hAnsi="Arial" w:cs="Arial"/>
                <w:sz w:val="20"/>
                <w:szCs w:val="20"/>
                <w:lang w:eastAsia="es-CO"/>
              </w:rPr>
              <w:t xml:space="preserve">para </w:t>
            </w:r>
            <w:r w:rsidRPr="00D941CE">
              <w:rPr>
                <w:rFonts w:ascii="Arial" w:hAnsi="Arial" w:cs="Arial"/>
                <w:sz w:val="20"/>
                <w:szCs w:val="20"/>
                <w:lang w:eastAsia="es-CO"/>
              </w:rPr>
              <w:t xml:space="preserve">dar cumplimiento a lo establecido y a facilitar el ejercicio del autocontrol por parte de los responsables (primera línea de defensa), de la autoevaluación que debe realizar la segunda línea (Oficina Asesora de Planeación) y de la </w:t>
            </w:r>
            <w:r w:rsidR="6EBD174D" w:rsidRPr="6259514A">
              <w:rPr>
                <w:rFonts w:ascii="Arial" w:hAnsi="Arial" w:cs="Arial"/>
                <w:sz w:val="20"/>
                <w:szCs w:val="20"/>
                <w:lang w:eastAsia="es-CO"/>
              </w:rPr>
              <w:t>e</w:t>
            </w:r>
            <w:r w:rsidR="12EB5732" w:rsidRPr="6259514A">
              <w:rPr>
                <w:rFonts w:ascii="Arial" w:hAnsi="Arial" w:cs="Arial"/>
                <w:sz w:val="20"/>
                <w:szCs w:val="20"/>
                <w:lang w:eastAsia="es-CO"/>
              </w:rPr>
              <w:t xml:space="preserve">valuación </w:t>
            </w:r>
            <w:r w:rsidR="3F4ADBE9" w:rsidRPr="6259514A">
              <w:rPr>
                <w:rFonts w:ascii="Arial" w:hAnsi="Arial" w:cs="Arial"/>
                <w:sz w:val="20"/>
                <w:szCs w:val="20"/>
                <w:lang w:eastAsia="es-CO"/>
              </w:rPr>
              <w:t>i</w:t>
            </w:r>
            <w:r w:rsidR="12EB5732" w:rsidRPr="6259514A">
              <w:rPr>
                <w:rFonts w:ascii="Arial" w:hAnsi="Arial" w:cs="Arial"/>
                <w:sz w:val="20"/>
                <w:szCs w:val="20"/>
                <w:lang w:eastAsia="es-CO"/>
              </w:rPr>
              <w:t>ndependiente</w:t>
            </w:r>
            <w:r w:rsidRPr="00D941CE">
              <w:rPr>
                <w:rFonts w:ascii="Arial" w:hAnsi="Arial" w:cs="Arial"/>
                <w:sz w:val="20"/>
                <w:szCs w:val="20"/>
                <w:lang w:eastAsia="es-CO"/>
              </w:rPr>
              <w:t xml:space="preserve"> de la tercera </w:t>
            </w:r>
            <w:r w:rsidRPr="00D941CE">
              <w:rPr>
                <w:rFonts w:ascii="Arial" w:hAnsi="Arial" w:cs="Arial"/>
                <w:sz w:val="20"/>
                <w:szCs w:val="20"/>
                <w:lang w:eastAsia="es-CO"/>
              </w:rPr>
              <w:lastRenderedPageBreak/>
              <w:t>(Oficina de Control Interno).</w:t>
            </w:r>
          </w:p>
        </w:tc>
      </w:tr>
    </w:tbl>
    <w:p w14:paraId="143F9E64" w14:textId="792B235A" w:rsidR="003E4122" w:rsidRPr="00D941CE" w:rsidRDefault="003E4122" w:rsidP="003E4122">
      <w:pPr>
        <w:contextualSpacing/>
        <w:jc w:val="center"/>
        <w:rPr>
          <w:rFonts w:ascii="Arial" w:hAnsi="Arial" w:cs="Arial"/>
          <w:bCs/>
          <w:sz w:val="20"/>
          <w:szCs w:val="20"/>
        </w:rPr>
      </w:pPr>
      <w:r w:rsidRPr="00D941CE">
        <w:rPr>
          <w:rFonts w:ascii="Arial" w:hAnsi="Arial" w:cs="Arial"/>
          <w:bCs/>
          <w:sz w:val="20"/>
          <w:szCs w:val="20"/>
        </w:rPr>
        <w:lastRenderedPageBreak/>
        <w:t xml:space="preserve">Fuente: </w:t>
      </w:r>
      <w:r w:rsidR="004E7DB5" w:rsidRPr="00D941CE">
        <w:rPr>
          <w:rFonts w:ascii="Arial" w:hAnsi="Arial" w:cs="Arial"/>
          <w:bCs/>
          <w:sz w:val="20"/>
          <w:szCs w:val="20"/>
        </w:rPr>
        <w:t>OAP</w:t>
      </w:r>
      <w:r w:rsidRPr="00D941CE">
        <w:rPr>
          <w:rFonts w:ascii="Arial" w:hAnsi="Arial" w:cs="Arial"/>
          <w:bCs/>
          <w:sz w:val="20"/>
          <w:szCs w:val="20"/>
        </w:rPr>
        <w:t>, 2020.</w:t>
      </w:r>
    </w:p>
    <w:p w14:paraId="6F0F811F" w14:textId="67AC2C94" w:rsidR="009903D7" w:rsidRPr="00D941CE" w:rsidRDefault="009903D7" w:rsidP="002D3451">
      <w:pPr>
        <w:jc w:val="both"/>
        <w:rPr>
          <w:rFonts w:ascii="Arial" w:hAnsi="Arial" w:cs="Arial"/>
          <w:lang w:val="es-ES" w:eastAsia="es-CO"/>
        </w:rPr>
      </w:pPr>
    </w:p>
    <w:p w14:paraId="29EE7664" w14:textId="69E785A4" w:rsidR="00BB7AE0" w:rsidRPr="00D941CE" w:rsidRDefault="00BB7AE0" w:rsidP="00D6265A">
      <w:pPr>
        <w:pStyle w:val="Prrafodelista"/>
        <w:numPr>
          <w:ilvl w:val="0"/>
          <w:numId w:val="4"/>
        </w:numPr>
        <w:jc w:val="both"/>
        <w:rPr>
          <w:rFonts w:ascii="Arial" w:hAnsi="Arial" w:cs="Arial"/>
          <w:lang w:eastAsia="es-CO"/>
        </w:rPr>
      </w:pPr>
      <w:r w:rsidRPr="00D941CE">
        <w:rPr>
          <w:rFonts w:ascii="Arial" w:hAnsi="Arial" w:cs="Arial"/>
          <w:lang w:eastAsia="es-CO"/>
        </w:rPr>
        <w:t xml:space="preserve">Actividades De control </w:t>
      </w:r>
    </w:p>
    <w:p w14:paraId="19515D8F" w14:textId="77777777" w:rsidR="00556550" w:rsidRPr="00D941CE" w:rsidRDefault="00556550" w:rsidP="00556550">
      <w:pPr>
        <w:pStyle w:val="Prrafodelista"/>
        <w:ind w:left="720"/>
        <w:jc w:val="both"/>
        <w:rPr>
          <w:rFonts w:ascii="Arial" w:hAnsi="Arial" w:cs="Arial"/>
          <w:lang w:eastAsia="es-CO"/>
        </w:rPr>
      </w:pPr>
    </w:p>
    <w:p w14:paraId="0AF256E5" w14:textId="11512867" w:rsidR="00822137" w:rsidRPr="00D941CE" w:rsidRDefault="00822137" w:rsidP="00556550">
      <w:pPr>
        <w:widowControl/>
        <w:autoSpaceDE w:val="0"/>
        <w:autoSpaceDN w:val="0"/>
        <w:adjustRightInd w:val="0"/>
        <w:jc w:val="both"/>
        <w:rPr>
          <w:rFonts w:ascii="Arial" w:hAnsi="Arial" w:cs="Arial"/>
          <w:sz w:val="23"/>
          <w:szCs w:val="23"/>
          <w:lang w:eastAsia="es-CO"/>
        </w:rPr>
      </w:pPr>
      <w:r w:rsidRPr="00D941CE">
        <w:rPr>
          <w:rFonts w:ascii="Arial" w:hAnsi="Arial" w:cs="Arial"/>
          <w:sz w:val="23"/>
          <w:szCs w:val="23"/>
          <w:lang w:eastAsia="es-CO"/>
        </w:rPr>
        <w:t xml:space="preserve">Corresponde a acciones determinadas por la entidad, generalmente expresadas a través de políticas de operación, procesos y procedimientos, que contribuyen al desarrollo de las directrices impartidas por la alta dirección frente al logro de los objetivos. </w:t>
      </w:r>
    </w:p>
    <w:p w14:paraId="7187A233" w14:textId="77777777" w:rsidR="00822137" w:rsidRPr="00D941CE" w:rsidRDefault="00822137" w:rsidP="00556550">
      <w:pPr>
        <w:widowControl/>
        <w:autoSpaceDE w:val="0"/>
        <w:autoSpaceDN w:val="0"/>
        <w:adjustRightInd w:val="0"/>
        <w:jc w:val="both"/>
        <w:rPr>
          <w:rFonts w:ascii="Arial" w:hAnsi="Arial" w:cs="Arial"/>
          <w:sz w:val="23"/>
          <w:szCs w:val="23"/>
          <w:lang w:eastAsia="es-CO"/>
        </w:rPr>
      </w:pPr>
    </w:p>
    <w:p w14:paraId="5AC5B5D5" w14:textId="756500D1" w:rsidR="00806595" w:rsidRPr="00D941CE" w:rsidRDefault="00822137" w:rsidP="00556550">
      <w:pPr>
        <w:widowControl/>
        <w:autoSpaceDE w:val="0"/>
        <w:autoSpaceDN w:val="0"/>
        <w:adjustRightInd w:val="0"/>
        <w:jc w:val="both"/>
        <w:rPr>
          <w:rFonts w:ascii="Arial" w:hAnsi="Arial" w:cs="Arial"/>
          <w:sz w:val="23"/>
          <w:szCs w:val="23"/>
          <w:lang w:eastAsia="es-CO"/>
        </w:rPr>
      </w:pPr>
      <w:r w:rsidRPr="00D941CE">
        <w:rPr>
          <w:rFonts w:ascii="Arial" w:hAnsi="Arial" w:cs="Arial"/>
          <w:sz w:val="23"/>
          <w:szCs w:val="23"/>
          <w:lang w:eastAsia="es-CO"/>
        </w:rPr>
        <w:t xml:space="preserve">Las actividades de control sirven como mecanismo para apalancar el logro de los objetivos y forma parte integral de los procesos. El objetivo de este componente del MECI es </w:t>
      </w:r>
      <w:r w:rsidRPr="00D941CE">
        <w:rPr>
          <w:rFonts w:ascii="Arial" w:hAnsi="Arial" w:cs="Arial"/>
          <w:b/>
          <w:bCs/>
          <w:i/>
          <w:iCs/>
          <w:sz w:val="23"/>
          <w:szCs w:val="23"/>
          <w:lang w:eastAsia="es-CO"/>
        </w:rPr>
        <w:t>controlar los riesgos identificados</w:t>
      </w:r>
      <w:r w:rsidRPr="00D941CE">
        <w:rPr>
          <w:rFonts w:ascii="Arial" w:hAnsi="Arial" w:cs="Arial"/>
          <w:sz w:val="23"/>
          <w:szCs w:val="23"/>
          <w:lang w:eastAsia="es-CO"/>
        </w:rPr>
        <w:t>.</w:t>
      </w:r>
    </w:p>
    <w:p w14:paraId="269F7D0C" w14:textId="77777777" w:rsidR="00923847" w:rsidRPr="00D941CE" w:rsidRDefault="00923847" w:rsidP="00923847">
      <w:pPr>
        <w:jc w:val="both"/>
        <w:rPr>
          <w:rFonts w:ascii="Arial" w:hAnsi="Arial" w:cs="Arial"/>
          <w:lang w:val="es-ES" w:eastAsia="es-CO"/>
        </w:rPr>
      </w:pPr>
    </w:p>
    <w:p w14:paraId="4F8D0CA6" w14:textId="7DE6CE06" w:rsidR="00923847" w:rsidRPr="00D941CE" w:rsidRDefault="00455DE0" w:rsidP="00923847">
      <w:pPr>
        <w:pStyle w:val="Descripcin"/>
        <w:spacing w:after="0"/>
        <w:jc w:val="center"/>
        <w:rPr>
          <w:rFonts w:ascii="Arial" w:hAnsi="Arial" w:cs="Arial"/>
          <w:color w:val="auto"/>
          <w:lang w:eastAsia="es-CO"/>
        </w:rPr>
      </w:pPr>
      <w:bookmarkStart w:id="80" w:name="_Toc45892414"/>
      <w:bookmarkStart w:id="81" w:name="_Toc46471860"/>
      <w:r>
        <w:rPr>
          <w:rFonts w:ascii="Arial" w:hAnsi="Arial" w:cs="Arial"/>
          <w:b/>
          <w:i w:val="0"/>
          <w:color w:val="auto"/>
          <w:sz w:val="20"/>
          <w:szCs w:val="20"/>
        </w:rPr>
        <w:t>Gráfica</w:t>
      </w:r>
      <w:r w:rsidR="00923847" w:rsidRPr="00D941CE">
        <w:rPr>
          <w:rFonts w:ascii="Arial" w:hAnsi="Arial" w:cs="Arial"/>
          <w:b/>
          <w:i w:val="0"/>
          <w:color w:val="auto"/>
          <w:sz w:val="20"/>
          <w:szCs w:val="20"/>
        </w:rPr>
        <w:t xml:space="preserve"> </w:t>
      </w:r>
      <w:r>
        <w:rPr>
          <w:rFonts w:ascii="Arial" w:hAnsi="Arial" w:cs="Arial"/>
          <w:b/>
          <w:i w:val="0"/>
          <w:color w:val="auto"/>
          <w:sz w:val="20"/>
          <w:szCs w:val="20"/>
        </w:rPr>
        <w:fldChar w:fldCharType="begin"/>
      </w:r>
      <w:r>
        <w:rPr>
          <w:rFonts w:ascii="Arial" w:hAnsi="Arial" w:cs="Arial"/>
          <w:b/>
          <w:i w:val="0"/>
          <w:color w:val="auto"/>
          <w:sz w:val="20"/>
          <w:szCs w:val="20"/>
        </w:rPr>
        <w:instrText xml:space="preserve"> SEQ Gráfica \* ARABIC </w:instrText>
      </w:r>
      <w:r>
        <w:rPr>
          <w:rFonts w:ascii="Arial" w:hAnsi="Arial" w:cs="Arial"/>
          <w:b/>
          <w:i w:val="0"/>
          <w:color w:val="auto"/>
          <w:sz w:val="20"/>
          <w:szCs w:val="20"/>
        </w:rPr>
        <w:fldChar w:fldCharType="separate"/>
      </w:r>
      <w:r w:rsidR="004546F2">
        <w:rPr>
          <w:rFonts w:ascii="Arial" w:hAnsi="Arial" w:cs="Arial"/>
          <w:b/>
          <w:i w:val="0"/>
          <w:noProof/>
          <w:color w:val="auto"/>
          <w:sz w:val="20"/>
          <w:szCs w:val="20"/>
        </w:rPr>
        <w:t>19</w:t>
      </w:r>
      <w:r>
        <w:rPr>
          <w:rFonts w:ascii="Arial" w:hAnsi="Arial" w:cs="Arial"/>
          <w:b/>
          <w:i w:val="0"/>
          <w:color w:val="auto"/>
          <w:sz w:val="20"/>
          <w:szCs w:val="20"/>
        </w:rPr>
        <w:fldChar w:fldCharType="end"/>
      </w:r>
      <w:r w:rsidR="00923847" w:rsidRPr="00D941CE">
        <w:rPr>
          <w:rFonts w:ascii="Arial" w:hAnsi="Arial" w:cs="Arial"/>
          <w:b/>
          <w:i w:val="0"/>
          <w:color w:val="auto"/>
          <w:sz w:val="20"/>
          <w:szCs w:val="20"/>
        </w:rPr>
        <w:t>.</w:t>
      </w:r>
      <w:r w:rsidR="00923847" w:rsidRPr="00D941CE">
        <w:rPr>
          <w:rFonts w:ascii="Arial" w:hAnsi="Arial" w:cs="Arial"/>
          <w:i w:val="0"/>
          <w:color w:val="auto"/>
          <w:sz w:val="20"/>
          <w:szCs w:val="20"/>
        </w:rPr>
        <w:t xml:space="preserve"> Gestión de las actividades de control</w:t>
      </w:r>
      <w:bookmarkEnd w:id="80"/>
      <w:bookmarkEnd w:id="81"/>
    </w:p>
    <w:tbl>
      <w:tblPr>
        <w:tblStyle w:val="Tablaconcuadrcula"/>
        <w:tblW w:w="0" w:type="auto"/>
        <w:tblLook w:val="04A0" w:firstRow="1" w:lastRow="0" w:firstColumn="1" w:lastColumn="0" w:noHBand="0" w:noVBand="1"/>
      </w:tblPr>
      <w:tblGrid>
        <w:gridCol w:w="2547"/>
        <w:gridCol w:w="6404"/>
      </w:tblGrid>
      <w:tr w:rsidR="00923847" w:rsidRPr="00D941CE" w14:paraId="12B4B8C8" w14:textId="77777777" w:rsidTr="00341866">
        <w:trPr>
          <w:tblHeader/>
        </w:trPr>
        <w:tc>
          <w:tcPr>
            <w:tcW w:w="2547" w:type="dxa"/>
            <w:shd w:val="clear" w:color="auto" w:fill="1F497D" w:themeFill="text2"/>
          </w:tcPr>
          <w:p w14:paraId="712B2D98" w14:textId="77777777" w:rsidR="00923847" w:rsidRPr="00341866" w:rsidRDefault="00923847" w:rsidP="00C0193C">
            <w:pPr>
              <w:tabs>
                <w:tab w:val="left" w:pos="1155"/>
              </w:tabs>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Aspecto</w:t>
            </w:r>
          </w:p>
        </w:tc>
        <w:tc>
          <w:tcPr>
            <w:tcW w:w="6404" w:type="dxa"/>
            <w:shd w:val="clear" w:color="auto" w:fill="1F497D" w:themeFill="text2"/>
          </w:tcPr>
          <w:p w14:paraId="208112A3" w14:textId="77777777" w:rsidR="00923847" w:rsidRPr="00341866" w:rsidRDefault="00923847" w:rsidP="00C0193C">
            <w:pPr>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Gestión</w:t>
            </w:r>
          </w:p>
        </w:tc>
      </w:tr>
      <w:tr w:rsidR="00923847" w:rsidRPr="00D941CE" w14:paraId="3B3F0993" w14:textId="77777777" w:rsidTr="006E09F1">
        <w:tc>
          <w:tcPr>
            <w:tcW w:w="2547" w:type="dxa"/>
            <w:vAlign w:val="center"/>
          </w:tcPr>
          <w:p w14:paraId="3A2181A9" w14:textId="1D988ED6" w:rsidR="00923847" w:rsidRPr="00D941CE" w:rsidRDefault="002B1D10" w:rsidP="006E09F1">
            <w:pPr>
              <w:pStyle w:val="Default"/>
              <w:rPr>
                <w:color w:val="auto"/>
                <w:sz w:val="20"/>
                <w:szCs w:val="20"/>
              </w:rPr>
            </w:pPr>
            <w:r w:rsidRPr="00D941CE">
              <w:rPr>
                <w:color w:val="auto"/>
                <w:sz w:val="20"/>
                <w:szCs w:val="20"/>
              </w:rPr>
              <w:t>Políticas de Operación y procedimientos</w:t>
            </w:r>
          </w:p>
        </w:tc>
        <w:tc>
          <w:tcPr>
            <w:tcW w:w="6404" w:type="dxa"/>
          </w:tcPr>
          <w:p w14:paraId="40FCBF2D" w14:textId="3D93C314" w:rsidR="00923847" w:rsidRPr="00D941CE" w:rsidRDefault="001F3E94" w:rsidP="0013543F">
            <w:pPr>
              <w:pStyle w:val="Default"/>
              <w:jc w:val="both"/>
              <w:rPr>
                <w:color w:val="auto"/>
                <w:sz w:val="20"/>
                <w:szCs w:val="20"/>
                <w:lang w:eastAsia="es-CO"/>
              </w:rPr>
            </w:pPr>
            <w:r w:rsidRPr="00D941CE">
              <w:rPr>
                <w:color w:val="auto"/>
                <w:sz w:val="20"/>
                <w:szCs w:val="20"/>
                <w:lang w:eastAsia="es-CO"/>
              </w:rPr>
              <w:t>Se efectuaron ajustes a documentos incorporados en el Sistema de Gestión – SIG (formatos, instructivos, otros documentos), para los procesos</w:t>
            </w:r>
          </w:p>
        </w:tc>
      </w:tr>
      <w:tr w:rsidR="00923847" w:rsidRPr="00D941CE" w14:paraId="7471CA8A" w14:textId="77777777" w:rsidTr="006E09F1">
        <w:tc>
          <w:tcPr>
            <w:tcW w:w="2547" w:type="dxa"/>
            <w:vAlign w:val="center"/>
          </w:tcPr>
          <w:p w14:paraId="7C5F1947" w14:textId="52D8E49F" w:rsidR="00923847" w:rsidRPr="00D941CE" w:rsidRDefault="002B1D10" w:rsidP="006E09F1">
            <w:pPr>
              <w:pStyle w:val="Default"/>
              <w:rPr>
                <w:color w:val="auto"/>
                <w:sz w:val="20"/>
                <w:szCs w:val="20"/>
              </w:rPr>
            </w:pPr>
            <w:r w:rsidRPr="00D941CE">
              <w:rPr>
                <w:color w:val="auto"/>
                <w:sz w:val="20"/>
                <w:szCs w:val="20"/>
              </w:rPr>
              <w:t>Mapa de procesos</w:t>
            </w:r>
          </w:p>
        </w:tc>
        <w:tc>
          <w:tcPr>
            <w:tcW w:w="6404" w:type="dxa"/>
          </w:tcPr>
          <w:p w14:paraId="6759A091" w14:textId="2DFDA567" w:rsidR="00923847" w:rsidRPr="00D941CE" w:rsidRDefault="00555A13" w:rsidP="00FA21C1">
            <w:pPr>
              <w:pStyle w:val="Default"/>
              <w:jc w:val="both"/>
              <w:rPr>
                <w:color w:val="auto"/>
                <w:sz w:val="20"/>
                <w:szCs w:val="20"/>
                <w:lang w:eastAsia="es-CO"/>
              </w:rPr>
            </w:pPr>
            <w:r w:rsidRPr="00D941CE">
              <w:rPr>
                <w:color w:val="auto"/>
                <w:sz w:val="20"/>
                <w:szCs w:val="20"/>
                <w:lang w:eastAsia="es-CO"/>
              </w:rPr>
              <w:t>La Unidad Administrativa Especial de Rehabilitación y Mantenimiento Vial</w:t>
            </w:r>
            <w:r w:rsidR="004462E8" w:rsidRPr="00D941CE">
              <w:rPr>
                <w:color w:val="auto"/>
                <w:sz w:val="20"/>
                <w:szCs w:val="20"/>
                <w:lang w:eastAsia="es-CO"/>
              </w:rPr>
              <w:t xml:space="preserve"> mantiene su modelo de operación a treves del mapa de procesos en e</w:t>
            </w:r>
            <w:r w:rsidR="001717A8" w:rsidRPr="00D941CE">
              <w:rPr>
                <w:color w:val="auto"/>
                <w:sz w:val="20"/>
                <w:szCs w:val="20"/>
                <w:lang w:eastAsia="es-CO"/>
              </w:rPr>
              <w:t xml:space="preserve">l cual se identifican </w:t>
            </w:r>
            <w:r w:rsidR="34300C54" w:rsidRPr="6259514A">
              <w:rPr>
                <w:color w:val="auto"/>
                <w:sz w:val="20"/>
                <w:szCs w:val="20"/>
                <w:lang w:eastAsia="es-CO"/>
              </w:rPr>
              <w:t>die</w:t>
            </w:r>
            <w:r w:rsidR="56976ECE" w:rsidRPr="6259514A">
              <w:rPr>
                <w:color w:val="auto"/>
                <w:sz w:val="20"/>
                <w:szCs w:val="20"/>
                <w:lang w:eastAsia="es-CO"/>
              </w:rPr>
              <w:t>cisi</w:t>
            </w:r>
            <w:r w:rsidR="34300C54" w:rsidRPr="6259514A">
              <w:rPr>
                <w:color w:val="auto"/>
                <w:sz w:val="20"/>
                <w:szCs w:val="20"/>
                <w:lang w:eastAsia="es-CO"/>
              </w:rPr>
              <w:t>ete</w:t>
            </w:r>
            <w:r w:rsidR="001717A8" w:rsidRPr="00D941CE">
              <w:rPr>
                <w:color w:val="auto"/>
                <w:sz w:val="20"/>
                <w:szCs w:val="20"/>
                <w:lang w:eastAsia="es-CO"/>
              </w:rPr>
              <w:t xml:space="preserve"> (17) procesos, de los cuales </w:t>
            </w:r>
            <w:r w:rsidR="00906EF3" w:rsidRPr="00D941CE">
              <w:rPr>
                <w:color w:val="auto"/>
                <w:sz w:val="20"/>
                <w:szCs w:val="20"/>
                <w:lang w:eastAsia="es-CO"/>
              </w:rPr>
              <w:t xml:space="preserve">son </w:t>
            </w:r>
            <w:r w:rsidR="00FD686B" w:rsidRPr="00D941CE">
              <w:rPr>
                <w:color w:val="auto"/>
                <w:sz w:val="20"/>
                <w:szCs w:val="20"/>
                <w:lang w:eastAsia="es-CO"/>
              </w:rPr>
              <w:t xml:space="preserve">tres (3) </w:t>
            </w:r>
            <w:r w:rsidR="00906EF3" w:rsidRPr="00D941CE">
              <w:rPr>
                <w:color w:val="auto"/>
                <w:sz w:val="20"/>
                <w:szCs w:val="20"/>
                <w:lang w:eastAsia="es-CO"/>
              </w:rPr>
              <w:t>estratégicos</w:t>
            </w:r>
            <w:r w:rsidR="00FD686B" w:rsidRPr="00D941CE">
              <w:rPr>
                <w:color w:val="auto"/>
                <w:sz w:val="20"/>
                <w:szCs w:val="20"/>
                <w:lang w:eastAsia="es-CO"/>
              </w:rPr>
              <w:t xml:space="preserve"> que </w:t>
            </w:r>
            <w:r w:rsidR="00FA21C1" w:rsidRPr="00D941CE">
              <w:rPr>
                <w:color w:val="auto"/>
                <w:sz w:val="20"/>
                <w:szCs w:val="20"/>
                <w:lang w:eastAsia="es-CO"/>
              </w:rPr>
              <w:t>dan línea para los demás procesos</w:t>
            </w:r>
            <w:r w:rsidR="00FD686B" w:rsidRPr="00D941CE">
              <w:rPr>
                <w:color w:val="auto"/>
                <w:sz w:val="20"/>
                <w:szCs w:val="20"/>
                <w:lang w:eastAsia="es-CO"/>
              </w:rPr>
              <w:t xml:space="preserve">, </w:t>
            </w:r>
            <w:r w:rsidR="004411BC" w:rsidRPr="00D941CE">
              <w:rPr>
                <w:color w:val="auto"/>
                <w:sz w:val="20"/>
                <w:szCs w:val="20"/>
                <w:lang w:eastAsia="es-CO"/>
              </w:rPr>
              <w:t>tres (3) Misionales</w:t>
            </w:r>
            <w:r w:rsidR="00611B17" w:rsidRPr="00D941CE">
              <w:rPr>
                <w:color w:val="auto"/>
                <w:sz w:val="20"/>
                <w:szCs w:val="20"/>
                <w:lang w:eastAsia="es-CO"/>
              </w:rPr>
              <w:t xml:space="preserve">, </w:t>
            </w:r>
            <w:r w:rsidR="00FA21C1" w:rsidRPr="00D941CE">
              <w:rPr>
                <w:color w:val="auto"/>
                <w:sz w:val="20"/>
                <w:szCs w:val="20"/>
                <w:lang w:eastAsia="es-CO"/>
              </w:rPr>
              <w:t>que constituyen el quehacer principal de la Unidad</w:t>
            </w:r>
            <w:r w:rsidR="0041702E" w:rsidRPr="00D941CE">
              <w:rPr>
                <w:color w:val="auto"/>
                <w:sz w:val="20"/>
                <w:szCs w:val="20"/>
                <w:lang w:eastAsia="es-CO"/>
              </w:rPr>
              <w:t>, nueve (9) de apoyo que soportan los procesos misionales</w:t>
            </w:r>
            <w:r w:rsidR="00903991" w:rsidRPr="00D941CE">
              <w:rPr>
                <w:color w:val="auto"/>
                <w:sz w:val="20"/>
                <w:szCs w:val="20"/>
                <w:lang w:eastAsia="es-CO"/>
              </w:rPr>
              <w:t xml:space="preserve"> </w:t>
            </w:r>
            <w:r w:rsidR="0041702E" w:rsidRPr="00D941CE">
              <w:rPr>
                <w:color w:val="auto"/>
                <w:sz w:val="20"/>
                <w:szCs w:val="20"/>
                <w:lang w:eastAsia="es-CO"/>
              </w:rPr>
              <w:t>y dos (2)</w:t>
            </w:r>
            <w:r w:rsidR="69A9022D" w:rsidRPr="6259514A">
              <w:rPr>
                <w:color w:val="auto"/>
                <w:sz w:val="20"/>
                <w:szCs w:val="20"/>
                <w:lang w:eastAsia="es-CO"/>
              </w:rPr>
              <w:t xml:space="preserve"> de e</w:t>
            </w:r>
            <w:r w:rsidR="69F6F095" w:rsidRPr="6259514A">
              <w:rPr>
                <w:color w:val="auto"/>
                <w:sz w:val="20"/>
                <w:szCs w:val="20"/>
                <w:lang w:eastAsia="es-CO"/>
              </w:rPr>
              <w:t>valuación</w:t>
            </w:r>
            <w:r w:rsidR="001923A0" w:rsidRPr="00D941CE">
              <w:rPr>
                <w:color w:val="auto"/>
                <w:sz w:val="20"/>
                <w:szCs w:val="20"/>
                <w:lang w:eastAsia="es-CO"/>
              </w:rPr>
              <w:t>.</w:t>
            </w:r>
          </w:p>
        </w:tc>
      </w:tr>
      <w:tr w:rsidR="00FF432A" w:rsidRPr="00D941CE" w14:paraId="4804586F" w14:textId="77777777" w:rsidTr="006E09F1">
        <w:tc>
          <w:tcPr>
            <w:tcW w:w="2547" w:type="dxa"/>
            <w:vAlign w:val="center"/>
          </w:tcPr>
          <w:p w14:paraId="53A7D198" w14:textId="3A871628" w:rsidR="00FF432A" w:rsidRPr="00D941CE" w:rsidRDefault="00FF432A" w:rsidP="006E09F1">
            <w:pPr>
              <w:rPr>
                <w:rFonts w:ascii="Arial" w:hAnsi="Arial" w:cs="Arial"/>
                <w:sz w:val="20"/>
                <w:szCs w:val="20"/>
                <w:lang w:eastAsia="es-CO"/>
              </w:rPr>
            </w:pPr>
            <w:r w:rsidRPr="00D941CE">
              <w:rPr>
                <w:rFonts w:ascii="Arial" w:hAnsi="Arial" w:cs="Arial"/>
                <w:sz w:val="20"/>
                <w:szCs w:val="20"/>
                <w:lang w:eastAsia="es-CO"/>
              </w:rPr>
              <w:t>Efectividad de los controles</w:t>
            </w:r>
          </w:p>
        </w:tc>
        <w:tc>
          <w:tcPr>
            <w:tcW w:w="6404" w:type="dxa"/>
          </w:tcPr>
          <w:p w14:paraId="6820A91B" w14:textId="203954A6" w:rsidR="00FF432A" w:rsidRPr="00D941CE" w:rsidRDefault="00FF432A" w:rsidP="00C0193C">
            <w:pPr>
              <w:jc w:val="both"/>
              <w:rPr>
                <w:rFonts w:ascii="Arial" w:hAnsi="Arial" w:cs="Arial"/>
                <w:sz w:val="20"/>
                <w:szCs w:val="20"/>
                <w:lang w:eastAsia="es-CO"/>
              </w:rPr>
            </w:pPr>
            <w:r w:rsidRPr="00D941CE">
              <w:rPr>
                <w:rFonts w:ascii="Arial" w:hAnsi="Arial" w:cs="Arial"/>
                <w:sz w:val="20"/>
                <w:szCs w:val="20"/>
                <w:lang w:eastAsia="es-CO"/>
              </w:rPr>
              <w:t xml:space="preserve">La efectividad de los controles asociados a los riesgos identificados por la entidad es determinada por los responsables </w:t>
            </w:r>
            <w:r w:rsidR="00AE7B45" w:rsidRPr="00D941CE">
              <w:rPr>
                <w:rFonts w:ascii="Arial" w:hAnsi="Arial" w:cs="Arial"/>
                <w:sz w:val="20"/>
                <w:szCs w:val="20"/>
                <w:lang w:eastAsia="es-CO"/>
              </w:rPr>
              <w:t>en el monitoreo y seguimiento</w:t>
            </w:r>
          </w:p>
        </w:tc>
      </w:tr>
    </w:tbl>
    <w:p w14:paraId="0659D9B5" w14:textId="77777777" w:rsidR="00923847" w:rsidRPr="00D941CE" w:rsidRDefault="00923847" w:rsidP="00923847">
      <w:pPr>
        <w:contextualSpacing/>
        <w:jc w:val="center"/>
        <w:rPr>
          <w:rFonts w:ascii="Arial" w:hAnsi="Arial" w:cs="Arial"/>
          <w:bCs/>
          <w:sz w:val="20"/>
          <w:szCs w:val="20"/>
        </w:rPr>
      </w:pPr>
      <w:r w:rsidRPr="00D941CE">
        <w:rPr>
          <w:rFonts w:ascii="Arial" w:hAnsi="Arial" w:cs="Arial"/>
          <w:bCs/>
          <w:sz w:val="20"/>
          <w:szCs w:val="20"/>
        </w:rPr>
        <w:t>Fuente: OAP, 2020.</w:t>
      </w:r>
    </w:p>
    <w:p w14:paraId="74EF97CD" w14:textId="26503C11" w:rsidR="00923847" w:rsidRPr="00D941CE" w:rsidRDefault="00923847" w:rsidP="00822137">
      <w:pPr>
        <w:widowControl/>
        <w:autoSpaceDE w:val="0"/>
        <w:autoSpaceDN w:val="0"/>
        <w:adjustRightInd w:val="0"/>
        <w:jc w:val="both"/>
        <w:rPr>
          <w:rFonts w:ascii="Arial" w:hAnsi="Arial" w:cs="Arial"/>
          <w:lang w:val="es-ES" w:eastAsia="es-CO"/>
        </w:rPr>
      </w:pPr>
    </w:p>
    <w:p w14:paraId="0B40E0C9" w14:textId="7CC64432" w:rsidR="00B9516B" w:rsidRPr="00D941CE" w:rsidRDefault="00B9516B" w:rsidP="00D6265A">
      <w:pPr>
        <w:pStyle w:val="Prrafodelista"/>
        <w:numPr>
          <w:ilvl w:val="0"/>
          <w:numId w:val="4"/>
        </w:numPr>
        <w:jc w:val="both"/>
        <w:rPr>
          <w:rFonts w:ascii="Arial" w:hAnsi="Arial" w:cs="Arial"/>
          <w:lang w:eastAsia="es-CO"/>
        </w:rPr>
      </w:pPr>
      <w:r w:rsidRPr="00D941CE">
        <w:rPr>
          <w:rFonts w:ascii="Arial" w:hAnsi="Arial" w:cs="Arial"/>
          <w:lang w:eastAsia="es-CO"/>
        </w:rPr>
        <w:t xml:space="preserve">Información y comunicación </w:t>
      </w:r>
    </w:p>
    <w:p w14:paraId="36B07D18" w14:textId="77777777" w:rsidR="00851826" w:rsidRPr="00D941CE" w:rsidRDefault="00851826" w:rsidP="00851826">
      <w:pPr>
        <w:widowControl/>
        <w:autoSpaceDE w:val="0"/>
        <w:autoSpaceDN w:val="0"/>
        <w:adjustRightInd w:val="0"/>
        <w:jc w:val="both"/>
        <w:rPr>
          <w:rFonts w:ascii="Arial" w:hAnsi="Arial" w:cs="Arial"/>
          <w:lang w:eastAsia="es-CO"/>
        </w:rPr>
      </w:pPr>
    </w:p>
    <w:p w14:paraId="6C1F63B4" w14:textId="0F9E9C1C" w:rsidR="00B9516B" w:rsidRPr="00D941CE" w:rsidRDefault="00C629AB" w:rsidP="00851826">
      <w:pPr>
        <w:widowControl/>
        <w:autoSpaceDE w:val="0"/>
        <w:autoSpaceDN w:val="0"/>
        <w:adjustRightInd w:val="0"/>
        <w:jc w:val="both"/>
        <w:rPr>
          <w:rFonts w:ascii="Arial" w:hAnsi="Arial" w:cs="Arial"/>
          <w:lang w:eastAsia="es-CO"/>
        </w:rPr>
      </w:pPr>
      <w:r w:rsidRPr="00D941CE">
        <w:rPr>
          <w:rFonts w:ascii="Arial" w:hAnsi="Arial" w:cs="Arial"/>
          <w:lang w:eastAsia="es-CO"/>
        </w:rPr>
        <w:t xml:space="preserve">Este componente permite utilizar la información de manera adecuada, y comunicarla por los medios y en los tiempos oportunos. Para su desarrollo se deben diseñar políticas, directrices y mecanismos de consecución, captura, procesamiento y generación de datos, dentro y </w:t>
      </w:r>
      <w:r w:rsidR="3BDAD7FD" w:rsidRPr="6259514A">
        <w:rPr>
          <w:rFonts w:ascii="Arial" w:hAnsi="Arial" w:cs="Arial"/>
          <w:lang w:eastAsia="es-CO"/>
        </w:rPr>
        <w:t>alrededor</w:t>
      </w:r>
      <w:r w:rsidRPr="00D941CE">
        <w:rPr>
          <w:rFonts w:ascii="Arial" w:hAnsi="Arial" w:cs="Arial"/>
          <w:lang w:eastAsia="es-CO"/>
        </w:rPr>
        <w:t xml:space="preserve">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14:paraId="756E1F79" w14:textId="77777777" w:rsidR="00851826" w:rsidRPr="00D941CE" w:rsidRDefault="00851826" w:rsidP="00C629AB"/>
    <w:p w14:paraId="4B5454CF" w14:textId="120C318A" w:rsidR="00B9516B" w:rsidRPr="00D941CE" w:rsidRDefault="00455DE0" w:rsidP="00B9516B">
      <w:pPr>
        <w:pStyle w:val="Descripcin"/>
        <w:spacing w:after="0"/>
        <w:jc w:val="center"/>
        <w:rPr>
          <w:rFonts w:ascii="Arial" w:hAnsi="Arial" w:cs="Arial"/>
          <w:color w:val="auto"/>
          <w:lang w:eastAsia="es-CO"/>
        </w:rPr>
      </w:pPr>
      <w:bookmarkStart w:id="82" w:name="_Toc45892415"/>
      <w:bookmarkStart w:id="83" w:name="_Toc46471861"/>
      <w:r>
        <w:rPr>
          <w:rFonts w:ascii="Arial" w:hAnsi="Arial" w:cs="Arial"/>
          <w:b/>
          <w:i w:val="0"/>
          <w:color w:val="auto"/>
          <w:sz w:val="20"/>
          <w:szCs w:val="20"/>
        </w:rPr>
        <w:t>Gráfica</w:t>
      </w:r>
      <w:r w:rsidR="00B9516B" w:rsidRPr="00D941CE">
        <w:rPr>
          <w:rFonts w:ascii="Arial" w:hAnsi="Arial" w:cs="Arial"/>
          <w:b/>
          <w:i w:val="0"/>
          <w:color w:val="auto"/>
          <w:sz w:val="20"/>
          <w:szCs w:val="20"/>
        </w:rPr>
        <w:t xml:space="preserve"> </w:t>
      </w:r>
      <w:r>
        <w:rPr>
          <w:rFonts w:ascii="Arial" w:hAnsi="Arial" w:cs="Arial"/>
          <w:b/>
          <w:i w:val="0"/>
          <w:color w:val="auto"/>
          <w:sz w:val="20"/>
          <w:szCs w:val="20"/>
        </w:rPr>
        <w:fldChar w:fldCharType="begin"/>
      </w:r>
      <w:r>
        <w:rPr>
          <w:rFonts w:ascii="Arial" w:hAnsi="Arial" w:cs="Arial"/>
          <w:b/>
          <w:i w:val="0"/>
          <w:color w:val="auto"/>
          <w:sz w:val="20"/>
          <w:szCs w:val="20"/>
        </w:rPr>
        <w:instrText xml:space="preserve"> SEQ Gráfica \* ARABIC </w:instrText>
      </w:r>
      <w:r>
        <w:rPr>
          <w:rFonts w:ascii="Arial" w:hAnsi="Arial" w:cs="Arial"/>
          <w:b/>
          <w:i w:val="0"/>
          <w:color w:val="auto"/>
          <w:sz w:val="20"/>
          <w:szCs w:val="20"/>
        </w:rPr>
        <w:fldChar w:fldCharType="separate"/>
      </w:r>
      <w:r w:rsidR="004546F2">
        <w:rPr>
          <w:rFonts w:ascii="Arial" w:hAnsi="Arial" w:cs="Arial"/>
          <w:b/>
          <w:i w:val="0"/>
          <w:noProof/>
          <w:color w:val="auto"/>
          <w:sz w:val="20"/>
          <w:szCs w:val="20"/>
        </w:rPr>
        <w:t>20</w:t>
      </w:r>
      <w:r>
        <w:rPr>
          <w:rFonts w:ascii="Arial" w:hAnsi="Arial" w:cs="Arial"/>
          <w:b/>
          <w:i w:val="0"/>
          <w:color w:val="auto"/>
          <w:sz w:val="20"/>
          <w:szCs w:val="20"/>
        </w:rPr>
        <w:fldChar w:fldCharType="end"/>
      </w:r>
      <w:r w:rsidR="00B9516B" w:rsidRPr="00D941CE">
        <w:rPr>
          <w:rFonts w:ascii="Arial" w:hAnsi="Arial" w:cs="Arial"/>
          <w:b/>
          <w:i w:val="0"/>
          <w:color w:val="auto"/>
          <w:sz w:val="20"/>
          <w:szCs w:val="20"/>
        </w:rPr>
        <w:t>.</w:t>
      </w:r>
      <w:r w:rsidR="00B9516B" w:rsidRPr="00D941CE">
        <w:rPr>
          <w:rFonts w:ascii="Arial" w:hAnsi="Arial" w:cs="Arial"/>
          <w:i w:val="0"/>
          <w:color w:val="auto"/>
          <w:sz w:val="20"/>
          <w:szCs w:val="20"/>
        </w:rPr>
        <w:t xml:space="preserve"> Gestión de las actividades de control</w:t>
      </w:r>
      <w:bookmarkEnd w:id="82"/>
      <w:bookmarkEnd w:id="83"/>
    </w:p>
    <w:tbl>
      <w:tblPr>
        <w:tblStyle w:val="Tablaconcuadrcula"/>
        <w:tblW w:w="0" w:type="auto"/>
        <w:tblLook w:val="04A0" w:firstRow="1" w:lastRow="0" w:firstColumn="1" w:lastColumn="0" w:noHBand="0" w:noVBand="1"/>
      </w:tblPr>
      <w:tblGrid>
        <w:gridCol w:w="1980"/>
        <w:gridCol w:w="6971"/>
      </w:tblGrid>
      <w:tr w:rsidR="00B9516B" w:rsidRPr="00D941CE" w14:paraId="4F220C73" w14:textId="77777777" w:rsidTr="00341866">
        <w:trPr>
          <w:tblHeader/>
        </w:trPr>
        <w:tc>
          <w:tcPr>
            <w:tcW w:w="1980" w:type="dxa"/>
            <w:shd w:val="clear" w:color="auto" w:fill="1F497D" w:themeFill="text2"/>
          </w:tcPr>
          <w:p w14:paraId="7D466EE0" w14:textId="77777777" w:rsidR="00B9516B" w:rsidRPr="00341866" w:rsidRDefault="00B9516B" w:rsidP="00C0193C">
            <w:pPr>
              <w:tabs>
                <w:tab w:val="left" w:pos="1155"/>
              </w:tabs>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Aspecto</w:t>
            </w:r>
          </w:p>
        </w:tc>
        <w:tc>
          <w:tcPr>
            <w:tcW w:w="6971" w:type="dxa"/>
            <w:shd w:val="clear" w:color="auto" w:fill="1F497D" w:themeFill="text2"/>
          </w:tcPr>
          <w:p w14:paraId="121873E0" w14:textId="77777777" w:rsidR="00B9516B" w:rsidRPr="00341866" w:rsidRDefault="00B9516B" w:rsidP="00C0193C">
            <w:pPr>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Gestión</w:t>
            </w:r>
          </w:p>
        </w:tc>
      </w:tr>
      <w:tr w:rsidR="00B9516B" w:rsidRPr="00D941CE" w14:paraId="672E6B84" w14:textId="77777777" w:rsidTr="00341866">
        <w:tc>
          <w:tcPr>
            <w:tcW w:w="1980" w:type="dxa"/>
            <w:vAlign w:val="center"/>
          </w:tcPr>
          <w:p w14:paraId="1E1C9255" w14:textId="37C66FA4" w:rsidR="00B9516B" w:rsidRPr="00D941CE" w:rsidRDefault="00B92E57" w:rsidP="006E09F1">
            <w:pPr>
              <w:pStyle w:val="Default"/>
              <w:rPr>
                <w:color w:val="auto"/>
                <w:sz w:val="20"/>
                <w:szCs w:val="20"/>
              </w:rPr>
            </w:pPr>
            <w:r w:rsidRPr="00D941CE">
              <w:rPr>
                <w:color w:val="auto"/>
                <w:sz w:val="20"/>
                <w:szCs w:val="20"/>
              </w:rPr>
              <w:t xml:space="preserve">Canales de comunicación externa e interna </w:t>
            </w:r>
          </w:p>
        </w:tc>
        <w:tc>
          <w:tcPr>
            <w:tcW w:w="6971" w:type="dxa"/>
          </w:tcPr>
          <w:p w14:paraId="36FCB672" w14:textId="4E8045F2" w:rsidR="00E20BA4" w:rsidRPr="00D941CE" w:rsidRDefault="00173949" w:rsidP="00E20BA4">
            <w:pPr>
              <w:pStyle w:val="Default"/>
              <w:jc w:val="both"/>
              <w:rPr>
                <w:color w:val="auto"/>
                <w:sz w:val="20"/>
                <w:szCs w:val="20"/>
                <w:lang w:eastAsia="es-CO"/>
              </w:rPr>
            </w:pPr>
            <w:r w:rsidRPr="00D941CE">
              <w:rPr>
                <w:color w:val="auto"/>
                <w:sz w:val="20"/>
                <w:szCs w:val="20"/>
                <w:lang w:eastAsia="es-CO"/>
              </w:rPr>
              <w:t xml:space="preserve">El Proceso </w:t>
            </w:r>
            <w:r w:rsidR="2DFD1E6C" w:rsidRPr="6259514A">
              <w:rPr>
                <w:color w:val="auto"/>
                <w:sz w:val="20"/>
                <w:szCs w:val="20"/>
                <w:lang w:eastAsia="es-CO"/>
              </w:rPr>
              <w:t>A</w:t>
            </w:r>
            <w:r w:rsidR="07A94D53" w:rsidRPr="6259514A">
              <w:rPr>
                <w:color w:val="auto"/>
                <w:sz w:val="20"/>
                <w:szCs w:val="20"/>
                <w:lang w:eastAsia="es-CO"/>
              </w:rPr>
              <w:t xml:space="preserve">tención a </w:t>
            </w:r>
            <w:r w:rsidR="2DFD1E6C" w:rsidRPr="6259514A">
              <w:rPr>
                <w:color w:val="auto"/>
                <w:sz w:val="20"/>
                <w:szCs w:val="20"/>
                <w:lang w:eastAsia="es-CO"/>
              </w:rPr>
              <w:t>P</w:t>
            </w:r>
            <w:r w:rsidR="4EC0BB40" w:rsidRPr="6259514A">
              <w:rPr>
                <w:color w:val="auto"/>
                <w:sz w:val="20"/>
                <w:szCs w:val="20"/>
                <w:lang w:eastAsia="es-CO"/>
              </w:rPr>
              <w:t xml:space="preserve">artes </w:t>
            </w:r>
            <w:r w:rsidR="2DFD1E6C" w:rsidRPr="6259514A">
              <w:rPr>
                <w:color w:val="auto"/>
                <w:sz w:val="20"/>
                <w:szCs w:val="20"/>
                <w:lang w:eastAsia="es-CO"/>
              </w:rPr>
              <w:t>I</w:t>
            </w:r>
            <w:r w:rsidR="1730DDDE" w:rsidRPr="6259514A">
              <w:rPr>
                <w:color w:val="auto"/>
                <w:sz w:val="20"/>
                <w:szCs w:val="20"/>
                <w:lang w:eastAsia="es-CO"/>
              </w:rPr>
              <w:t xml:space="preserve">nteresadas y </w:t>
            </w:r>
            <w:r w:rsidR="2DFD1E6C" w:rsidRPr="6259514A">
              <w:rPr>
                <w:color w:val="auto"/>
                <w:sz w:val="20"/>
                <w:szCs w:val="20"/>
                <w:lang w:eastAsia="es-CO"/>
              </w:rPr>
              <w:t>C</w:t>
            </w:r>
            <w:r w:rsidR="3CEBF47B" w:rsidRPr="6259514A">
              <w:rPr>
                <w:color w:val="auto"/>
                <w:sz w:val="20"/>
                <w:szCs w:val="20"/>
                <w:lang w:eastAsia="es-CO"/>
              </w:rPr>
              <w:t>o</w:t>
            </w:r>
            <w:r w:rsidR="3F5BDF55" w:rsidRPr="6259514A">
              <w:rPr>
                <w:color w:val="auto"/>
                <w:sz w:val="20"/>
                <w:szCs w:val="20"/>
                <w:lang w:eastAsia="es-CO"/>
              </w:rPr>
              <w:t>municaciones</w:t>
            </w:r>
            <w:r w:rsidR="00E20BA4" w:rsidRPr="00D941CE">
              <w:rPr>
                <w:color w:val="auto"/>
                <w:sz w:val="20"/>
                <w:szCs w:val="20"/>
                <w:lang w:eastAsia="es-CO"/>
              </w:rPr>
              <w:t>, gestiona varios canales que facilitan la comunicación interna y externa de la entidad y, para su administración, tiene políticas, protocolos y procedimientos que facilitan su ejecución y desarrollo.</w:t>
            </w:r>
          </w:p>
          <w:p w14:paraId="17F01486" w14:textId="7A79DFA8" w:rsidR="00E20BA4" w:rsidRPr="00D941CE" w:rsidRDefault="00E20BA4" w:rsidP="00E20BA4">
            <w:pPr>
              <w:pStyle w:val="Default"/>
              <w:jc w:val="both"/>
              <w:rPr>
                <w:color w:val="auto"/>
                <w:sz w:val="20"/>
                <w:szCs w:val="20"/>
                <w:lang w:eastAsia="es-CO"/>
              </w:rPr>
            </w:pPr>
            <w:r w:rsidRPr="00D941CE">
              <w:rPr>
                <w:color w:val="auto"/>
                <w:sz w:val="20"/>
                <w:szCs w:val="20"/>
                <w:lang w:eastAsia="es-CO"/>
              </w:rPr>
              <w:t xml:space="preserve">Estos canales comprenden las redes sociales como: </w:t>
            </w:r>
            <w:r w:rsidR="009F69A6" w:rsidRPr="00D941CE">
              <w:rPr>
                <w:color w:val="auto"/>
                <w:sz w:val="20"/>
                <w:szCs w:val="20"/>
                <w:lang w:eastAsia="es-CO"/>
              </w:rPr>
              <w:t>YouTube</w:t>
            </w:r>
            <w:r w:rsidRPr="00D941CE">
              <w:rPr>
                <w:color w:val="auto"/>
                <w:sz w:val="20"/>
                <w:szCs w:val="20"/>
                <w:lang w:eastAsia="es-CO"/>
              </w:rPr>
              <w:t>, Twitter</w:t>
            </w:r>
            <w:r w:rsidR="7998C39D" w:rsidRPr="7D96A9D6">
              <w:rPr>
                <w:color w:val="auto"/>
                <w:sz w:val="20"/>
                <w:szCs w:val="20"/>
                <w:lang w:eastAsia="es-CO"/>
              </w:rPr>
              <w:t>,</w:t>
            </w:r>
            <w:r w:rsidRPr="00D941CE">
              <w:rPr>
                <w:color w:val="auto"/>
                <w:sz w:val="20"/>
                <w:szCs w:val="20"/>
                <w:lang w:eastAsia="es-CO"/>
              </w:rPr>
              <w:t xml:space="preserve"> Facebook</w:t>
            </w:r>
            <w:r w:rsidR="16EB150E" w:rsidRPr="7D96A9D6">
              <w:rPr>
                <w:color w:val="auto"/>
                <w:sz w:val="20"/>
                <w:szCs w:val="20"/>
                <w:lang w:eastAsia="es-CO"/>
              </w:rPr>
              <w:t xml:space="preserve"> e Instagram</w:t>
            </w:r>
            <w:r w:rsidRPr="7D96A9D6">
              <w:rPr>
                <w:color w:val="auto"/>
                <w:sz w:val="20"/>
                <w:szCs w:val="20"/>
                <w:lang w:eastAsia="es-CO"/>
              </w:rPr>
              <w:t xml:space="preserve">, </w:t>
            </w:r>
            <w:r w:rsidR="508579DD" w:rsidRPr="7D96A9D6">
              <w:rPr>
                <w:color w:val="auto"/>
                <w:sz w:val="20"/>
                <w:szCs w:val="20"/>
                <w:lang w:eastAsia="es-CO"/>
              </w:rPr>
              <w:t xml:space="preserve">y la página web </w:t>
            </w:r>
            <w:hyperlink r:id="rId34">
              <w:r w:rsidR="508579DD" w:rsidRPr="7D96A9D6">
                <w:rPr>
                  <w:rStyle w:val="Hipervnculo"/>
                  <w:color w:val="auto"/>
                  <w:sz w:val="20"/>
                  <w:szCs w:val="20"/>
                  <w:lang w:eastAsia="es-CO"/>
                </w:rPr>
                <w:t>www.umv.gov.co</w:t>
              </w:r>
            </w:hyperlink>
            <w:r w:rsidR="508579DD" w:rsidRPr="7D96A9D6">
              <w:rPr>
                <w:color w:val="auto"/>
                <w:sz w:val="20"/>
                <w:szCs w:val="20"/>
                <w:lang w:eastAsia="es-CO"/>
              </w:rPr>
              <w:t>,</w:t>
            </w:r>
            <w:r w:rsidRPr="00D941CE">
              <w:rPr>
                <w:color w:val="auto"/>
                <w:sz w:val="20"/>
                <w:szCs w:val="20"/>
                <w:lang w:eastAsia="es-CO"/>
              </w:rPr>
              <w:t xml:space="preserve"> donde los </w:t>
            </w:r>
            <w:r w:rsidRPr="00D941CE">
              <w:rPr>
                <w:color w:val="auto"/>
                <w:sz w:val="20"/>
                <w:szCs w:val="20"/>
                <w:lang w:eastAsia="es-CO"/>
              </w:rPr>
              <w:lastRenderedPageBreak/>
              <w:t>ciudadanos pueden informarse, enterarse de los planes, programas y acciones de la entidad, además de participar e interactuar.</w:t>
            </w:r>
          </w:p>
          <w:p w14:paraId="66D72835" w14:textId="6BF34DC6" w:rsidR="00B9516B" w:rsidRPr="00D941CE" w:rsidRDefault="00E20BA4" w:rsidP="00E20BA4">
            <w:pPr>
              <w:pStyle w:val="Default"/>
              <w:jc w:val="both"/>
              <w:rPr>
                <w:color w:val="auto"/>
                <w:sz w:val="20"/>
                <w:szCs w:val="20"/>
                <w:lang w:eastAsia="es-CO"/>
              </w:rPr>
            </w:pPr>
            <w:r w:rsidRPr="00D941CE">
              <w:rPr>
                <w:color w:val="auto"/>
                <w:sz w:val="20"/>
                <w:szCs w:val="20"/>
                <w:lang w:eastAsia="es-CO"/>
              </w:rPr>
              <w:t>La información divulgada en los canales de comunicación interna (intranet</w:t>
            </w:r>
            <w:r w:rsidR="6624FCF5" w:rsidRPr="7D96A9D6">
              <w:rPr>
                <w:color w:val="auto"/>
                <w:sz w:val="20"/>
                <w:szCs w:val="20"/>
                <w:lang w:eastAsia="es-CO"/>
              </w:rPr>
              <w:t>,</w:t>
            </w:r>
            <w:r w:rsidRPr="00D941CE">
              <w:rPr>
                <w:color w:val="auto"/>
                <w:sz w:val="20"/>
                <w:szCs w:val="20"/>
                <w:lang w:eastAsia="es-CO"/>
              </w:rPr>
              <w:t xml:space="preserve"> correo </w:t>
            </w:r>
            <w:r w:rsidR="00C1767B" w:rsidRPr="7D96A9D6">
              <w:rPr>
                <w:color w:val="auto"/>
                <w:sz w:val="20"/>
                <w:szCs w:val="20"/>
                <w:lang w:eastAsia="es-CO"/>
              </w:rPr>
              <w:t>instituciona</w:t>
            </w:r>
            <w:r w:rsidR="089533DE" w:rsidRPr="7D96A9D6">
              <w:rPr>
                <w:color w:val="auto"/>
                <w:sz w:val="20"/>
                <w:szCs w:val="20"/>
                <w:lang w:eastAsia="es-CO"/>
              </w:rPr>
              <w:t>, noticiero Conexión Vial, Revista Mi Calle y Boletín La UMV Te Informa</w:t>
            </w:r>
            <w:r w:rsidRPr="7D96A9D6">
              <w:rPr>
                <w:color w:val="auto"/>
                <w:sz w:val="20"/>
                <w:szCs w:val="20"/>
                <w:lang w:eastAsia="es-CO"/>
              </w:rPr>
              <w:t>) muestra</w:t>
            </w:r>
            <w:r w:rsidR="560A45D6" w:rsidRPr="7D96A9D6">
              <w:rPr>
                <w:color w:val="auto"/>
                <w:sz w:val="20"/>
                <w:szCs w:val="20"/>
                <w:lang w:eastAsia="es-CO"/>
              </w:rPr>
              <w:t>n</w:t>
            </w:r>
            <w:r w:rsidRPr="00D941CE">
              <w:rPr>
                <w:color w:val="auto"/>
                <w:sz w:val="20"/>
                <w:szCs w:val="20"/>
                <w:lang w:eastAsia="es-CO"/>
              </w:rPr>
              <w:t xml:space="preserve"> la gestión de la entidad en temas institucionales.</w:t>
            </w:r>
            <w:r w:rsidR="56AD08A2" w:rsidRPr="7D96A9D6">
              <w:rPr>
                <w:color w:val="auto"/>
                <w:sz w:val="20"/>
                <w:szCs w:val="20"/>
                <w:lang w:eastAsia="es-CO"/>
              </w:rPr>
              <w:t xml:space="preserve"> </w:t>
            </w:r>
          </w:p>
        </w:tc>
      </w:tr>
      <w:tr w:rsidR="00B9516B" w:rsidRPr="00D941CE" w14:paraId="2044C2E1" w14:textId="77777777" w:rsidTr="00341866">
        <w:tc>
          <w:tcPr>
            <w:tcW w:w="1980" w:type="dxa"/>
            <w:vAlign w:val="center"/>
          </w:tcPr>
          <w:p w14:paraId="7ADFA73A" w14:textId="2CD53686" w:rsidR="00B9516B" w:rsidRPr="00D941CE" w:rsidRDefault="00C63F60" w:rsidP="006E09F1">
            <w:pPr>
              <w:pStyle w:val="Default"/>
              <w:rPr>
                <w:color w:val="auto"/>
                <w:sz w:val="20"/>
                <w:szCs w:val="20"/>
              </w:rPr>
            </w:pPr>
            <w:r w:rsidRPr="00D941CE">
              <w:rPr>
                <w:color w:val="auto"/>
                <w:sz w:val="20"/>
                <w:szCs w:val="20"/>
              </w:rPr>
              <w:lastRenderedPageBreak/>
              <w:t xml:space="preserve">Información y comunicación externa </w:t>
            </w:r>
          </w:p>
        </w:tc>
        <w:tc>
          <w:tcPr>
            <w:tcW w:w="6971" w:type="dxa"/>
          </w:tcPr>
          <w:p w14:paraId="1DA42BB2" w14:textId="77777777" w:rsidR="00953018" w:rsidRPr="00D941CE" w:rsidRDefault="00953018" w:rsidP="00953018">
            <w:pPr>
              <w:jc w:val="both"/>
              <w:rPr>
                <w:rFonts w:ascii="Arial" w:hAnsi="Arial" w:cs="Arial"/>
                <w:sz w:val="20"/>
                <w:szCs w:val="20"/>
                <w:lang w:eastAsia="es-CO"/>
              </w:rPr>
            </w:pPr>
            <w:r w:rsidRPr="00D941CE">
              <w:rPr>
                <w:rFonts w:ascii="Arial" w:hAnsi="Arial" w:cs="Arial"/>
                <w:sz w:val="20"/>
                <w:szCs w:val="20"/>
                <w:lang w:eastAsia="es-CO"/>
              </w:rPr>
              <w:t>Comunicaciones administra la información externa, a través de los canales y/o multiplataformas institucionales, a saber:</w:t>
            </w:r>
          </w:p>
          <w:p w14:paraId="1B178829" w14:textId="1620698D" w:rsidR="00B9516B" w:rsidRPr="00D941CE" w:rsidRDefault="00953018" w:rsidP="00953018">
            <w:pPr>
              <w:jc w:val="both"/>
              <w:rPr>
                <w:rFonts w:ascii="Arial" w:hAnsi="Arial" w:cs="Arial"/>
                <w:sz w:val="20"/>
                <w:szCs w:val="20"/>
                <w:lang w:eastAsia="es-CO"/>
              </w:rPr>
            </w:pPr>
            <w:r w:rsidRPr="00D941CE">
              <w:rPr>
                <w:rFonts w:ascii="Arial" w:hAnsi="Arial" w:cs="Arial"/>
                <w:sz w:val="20"/>
                <w:szCs w:val="20"/>
                <w:lang w:eastAsia="es-CO"/>
              </w:rPr>
              <w:t>1</w:t>
            </w:r>
            <w:r w:rsidR="00E419FB">
              <w:rPr>
                <w:rFonts w:ascii="Arial" w:hAnsi="Arial" w:cs="Arial"/>
                <w:sz w:val="20"/>
                <w:szCs w:val="20"/>
                <w:lang w:eastAsia="es-CO"/>
              </w:rPr>
              <w:t xml:space="preserve">. </w:t>
            </w:r>
            <w:r w:rsidRPr="00D941CE">
              <w:rPr>
                <w:rFonts w:ascii="Arial" w:hAnsi="Arial" w:cs="Arial"/>
                <w:sz w:val="20"/>
                <w:szCs w:val="20"/>
                <w:lang w:eastAsia="es-CO"/>
              </w:rPr>
              <w:t xml:space="preserve">Redes sociales: Principal herramienta de comunicación y divulgación de la entidad, facilitando la interacción y constante participación de la ciudadanía; </w:t>
            </w:r>
            <w:r w:rsidR="00FF3E6A" w:rsidRPr="00D941CE">
              <w:rPr>
                <w:rFonts w:ascii="Arial" w:hAnsi="Arial" w:cs="Arial"/>
                <w:sz w:val="20"/>
                <w:szCs w:val="20"/>
                <w:lang w:eastAsia="es-CO"/>
              </w:rPr>
              <w:t xml:space="preserve">en el primer </w:t>
            </w:r>
            <w:r w:rsidR="2B575D0B" w:rsidRPr="7D96A9D6">
              <w:rPr>
                <w:rFonts w:ascii="Arial" w:hAnsi="Arial" w:cs="Arial"/>
                <w:sz w:val="20"/>
                <w:szCs w:val="20"/>
                <w:lang w:eastAsia="es-CO"/>
              </w:rPr>
              <w:t xml:space="preserve">semestre de 2020 se </w:t>
            </w:r>
            <w:r w:rsidRPr="7D96A9D6">
              <w:rPr>
                <w:rFonts w:ascii="Arial" w:hAnsi="Arial" w:cs="Arial"/>
                <w:sz w:val="20"/>
                <w:szCs w:val="20"/>
                <w:lang w:eastAsia="es-CO"/>
              </w:rPr>
              <w:t xml:space="preserve">observó </w:t>
            </w:r>
            <w:r w:rsidR="7E449E66" w:rsidRPr="7D96A9D6">
              <w:rPr>
                <w:rFonts w:ascii="Arial" w:hAnsi="Arial" w:cs="Arial"/>
                <w:sz w:val="20"/>
                <w:szCs w:val="20"/>
                <w:lang w:eastAsia="es-CO"/>
              </w:rPr>
              <w:t xml:space="preserve">un </w:t>
            </w:r>
            <w:r w:rsidR="291F0357" w:rsidRPr="7D96A9D6">
              <w:rPr>
                <w:rFonts w:ascii="Arial" w:hAnsi="Arial" w:cs="Arial"/>
                <w:sz w:val="20"/>
                <w:szCs w:val="20"/>
                <w:lang w:eastAsia="es-CO"/>
              </w:rPr>
              <w:t xml:space="preserve">aumento </w:t>
            </w:r>
            <w:r w:rsidR="7E449E66" w:rsidRPr="7D96A9D6">
              <w:rPr>
                <w:rFonts w:ascii="Arial" w:hAnsi="Arial" w:cs="Arial"/>
                <w:sz w:val="20"/>
                <w:szCs w:val="20"/>
                <w:lang w:eastAsia="es-CO"/>
              </w:rPr>
              <w:t xml:space="preserve">en todas las cuentas de la entidad de </w:t>
            </w:r>
            <w:r w:rsidR="25512153" w:rsidRPr="7D96A9D6">
              <w:rPr>
                <w:rFonts w:ascii="Arial" w:hAnsi="Arial" w:cs="Arial"/>
                <w:sz w:val="20"/>
                <w:szCs w:val="20"/>
                <w:lang w:eastAsia="es-CO"/>
              </w:rPr>
              <w:t xml:space="preserve">4351 </w:t>
            </w:r>
            <w:r w:rsidR="2721CF94" w:rsidRPr="7D96A9D6">
              <w:rPr>
                <w:rFonts w:ascii="Arial" w:hAnsi="Arial" w:cs="Arial"/>
                <w:sz w:val="20"/>
                <w:szCs w:val="20"/>
                <w:lang w:eastAsia="es-CO"/>
              </w:rPr>
              <w:t>se</w:t>
            </w:r>
            <w:r w:rsidR="7E449E66" w:rsidRPr="7D96A9D6">
              <w:rPr>
                <w:rFonts w:ascii="Arial" w:hAnsi="Arial" w:cs="Arial"/>
                <w:sz w:val="20"/>
                <w:szCs w:val="20"/>
                <w:lang w:eastAsia="es-CO"/>
              </w:rPr>
              <w:t xml:space="preserve">guidores, siendo Twitter la de más crecimiento con </w:t>
            </w:r>
            <w:r w:rsidR="21FA273C" w:rsidRPr="7D96A9D6">
              <w:rPr>
                <w:rFonts w:ascii="Arial" w:hAnsi="Arial" w:cs="Arial"/>
                <w:sz w:val="20"/>
                <w:szCs w:val="20"/>
                <w:lang w:eastAsia="es-CO"/>
              </w:rPr>
              <w:t>3571</w:t>
            </w:r>
            <w:r w:rsidR="48EDDD42" w:rsidRPr="6259514A">
              <w:rPr>
                <w:rFonts w:ascii="Arial" w:hAnsi="Arial" w:cs="Arial"/>
                <w:sz w:val="20"/>
                <w:szCs w:val="20"/>
                <w:lang w:eastAsia="es-CO"/>
              </w:rPr>
              <w:t xml:space="preserve"> seguidores</w:t>
            </w:r>
            <w:r w:rsidR="39A9704E" w:rsidRPr="6259514A">
              <w:rPr>
                <w:rFonts w:ascii="Arial" w:hAnsi="Arial" w:cs="Arial"/>
                <w:sz w:val="20"/>
                <w:szCs w:val="20"/>
                <w:lang w:eastAsia="es-CO"/>
              </w:rPr>
              <w:t>.</w:t>
            </w:r>
          </w:p>
          <w:p w14:paraId="29F90B3A" w14:textId="4A200B40" w:rsidR="002D3289" w:rsidRPr="00D941CE" w:rsidRDefault="002D3289" w:rsidP="00953018">
            <w:pPr>
              <w:jc w:val="both"/>
              <w:rPr>
                <w:rFonts w:ascii="Arial" w:hAnsi="Arial" w:cs="Arial"/>
                <w:sz w:val="20"/>
                <w:szCs w:val="20"/>
                <w:lang w:eastAsia="es-CO"/>
              </w:rPr>
            </w:pPr>
            <w:r w:rsidRPr="00D941CE">
              <w:rPr>
                <w:rFonts w:ascii="Arial" w:hAnsi="Arial" w:cs="Arial"/>
                <w:sz w:val="20"/>
                <w:szCs w:val="20"/>
                <w:lang w:eastAsia="es-CO"/>
              </w:rPr>
              <w:t>2</w:t>
            </w:r>
            <w:r w:rsidR="00E419FB">
              <w:rPr>
                <w:rFonts w:ascii="Arial" w:hAnsi="Arial" w:cs="Arial"/>
                <w:sz w:val="20"/>
                <w:szCs w:val="20"/>
                <w:lang w:eastAsia="es-CO"/>
              </w:rPr>
              <w:t xml:space="preserve">. </w:t>
            </w:r>
            <w:r w:rsidRPr="00D941CE">
              <w:rPr>
                <w:rFonts w:ascii="Arial" w:hAnsi="Arial" w:cs="Arial"/>
                <w:sz w:val="20"/>
                <w:szCs w:val="20"/>
                <w:lang w:eastAsia="es-CO"/>
              </w:rPr>
              <w:t>Portal web</w:t>
            </w:r>
            <w:r w:rsidR="00E751F5" w:rsidRPr="00D941CE">
              <w:rPr>
                <w:rFonts w:ascii="Arial" w:hAnsi="Arial" w:cs="Arial"/>
                <w:sz w:val="20"/>
                <w:szCs w:val="20"/>
                <w:lang w:eastAsia="es-CO"/>
              </w:rPr>
              <w:t>: Herramienta fundamental en el proceso de comunicación de la entidad, ya que facilita las acciones de interacción y participación, así como el flujo constante e inmediato de la información de la entidad, no solo en temas misionales, sino además como muestra de la gestión y avance institucional.</w:t>
            </w:r>
            <w:r w:rsidR="00A3102C" w:rsidRPr="00D941CE">
              <w:rPr>
                <w:rFonts w:ascii="Arial" w:hAnsi="Arial" w:cs="Arial"/>
                <w:sz w:val="20"/>
                <w:szCs w:val="20"/>
                <w:lang w:eastAsia="es-CO"/>
              </w:rPr>
              <w:t xml:space="preserve"> </w:t>
            </w:r>
            <w:r w:rsidR="00A3102C" w:rsidRPr="7D96A9D6">
              <w:rPr>
                <w:rFonts w:ascii="Arial" w:hAnsi="Arial" w:cs="Arial"/>
                <w:sz w:val="20"/>
                <w:szCs w:val="20"/>
                <w:lang w:eastAsia="es-CO"/>
              </w:rPr>
              <w:t xml:space="preserve">El primer semestre </w:t>
            </w:r>
            <w:r w:rsidR="6364581B" w:rsidRPr="7D96A9D6">
              <w:rPr>
                <w:rFonts w:ascii="Arial" w:hAnsi="Arial" w:cs="Arial"/>
                <w:sz w:val="20"/>
                <w:szCs w:val="20"/>
                <w:lang w:eastAsia="es-CO"/>
              </w:rPr>
              <w:t>el portal recibió 121.945 visitas.</w:t>
            </w:r>
          </w:p>
          <w:p w14:paraId="0BBB781F" w14:textId="5F01730F" w:rsidR="00E541AE" w:rsidRPr="00E419FB" w:rsidRDefault="035599B9" w:rsidP="00E419FB">
            <w:pPr>
              <w:jc w:val="both"/>
              <w:rPr>
                <w:rFonts w:ascii="Arial" w:hAnsi="Arial" w:cs="Arial"/>
                <w:sz w:val="20"/>
                <w:szCs w:val="20"/>
                <w:lang w:eastAsia="es-CO"/>
              </w:rPr>
            </w:pPr>
            <w:r w:rsidRPr="00E419FB">
              <w:rPr>
                <w:rFonts w:ascii="Arial" w:hAnsi="Arial" w:cs="Arial"/>
                <w:sz w:val="20"/>
                <w:szCs w:val="20"/>
                <w:lang w:eastAsia="es-CO"/>
              </w:rPr>
              <w:t>3</w:t>
            </w:r>
            <w:r w:rsidR="00E419FB">
              <w:rPr>
                <w:rFonts w:ascii="Arial" w:hAnsi="Arial" w:cs="Arial"/>
                <w:sz w:val="20"/>
                <w:szCs w:val="20"/>
                <w:lang w:eastAsia="es-CO"/>
              </w:rPr>
              <w:t>.</w:t>
            </w:r>
            <w:r w:rsidRPr="00E419FB">
              <w:rPr>
                <w:rFonts w:ascii="Arial" w:hAnsi="Arial" w:cs="Arial"/>
                <w:sz w:val="20"/>
                <w:szCs w:val="20"/>
                <w:lang w:eastAsia="es-CO"/>
              </w:rPr>
              <w:t xml:space="preserve"> Campañas </w:t>
            </w:r>
            <w:r w:rsidR="00701019" w:rsidRPr="00E419FB">
              <w:rPr>
                <w:rFonts w:ascii="Arial" w:hAnsi="Arial" w:cs="Arial"/>
                <w:sz w:val="20"/>
                <w:szCs w:val="20"/>
                <w:lang w:eastAsia="es-CO"/>
              </w:rPr>
              <w:t>de comunicación externa e interna: Se realizaron diferentes campañas masivas de comunicación, en temas como:</w:t>
            </w:r>
            <w:r w:rsidR="0F918430" w:rsidRPr="00E419FB">
              <w:rPr>
                <w:rFonts w:ascii="Arial" w:hAnsi="Arial" w:cs="Arial"/>
                <w:sz w:val="20"/>
                <w:szCs w:val="20"/>
                <w:lang w:eastAsia="es-CO"/>
              </w:rPr>
              <w:t xml:space="preserve"> Rendición de Cuentas,</w:t>
            </w:r>
            <w:r w:rsidR="00D5F6B7" w:rsidRPr="00E419FB">
              <w:rPr>
                <w:rFonts w:ascii="Arial" w:hAnsi="Arial" w:cs="Arial"/>
                <w:sz w:val="20"/>
                <w:szCs w:val="20"/>
                <w:lang w:eastAsia="es-CO"/>
              </w:rPr>
              <w:t xml:space="preserve"> </w:t>
            </w:r>
          </w:p>
          <w:p w14:paraId="28919CDF" w14:textId="77777777" w:rsidR="00E541AE" w:rsidRPr="00E419FB" w:rsidRDefault="00D5F6B7" w:rsidP="00E419FB">
            <w:pPr>
              <w:pStyle w:val="Prrafodelista"/>
              <w:numPr>
                <w:ilvl w:val="0"/>
                <w:numId w:val="44"/>
              </w:numPr>
              <w:jc w:val="both"/>
              <w:rPr>
                <w:rFonts w:ascii="Arial" w:hAnsi="Arial" w:cs="Arial"/>
                <w:sz w:val="20"/>
                <w:szCs w:val="20"/>
                <w:lang w:eastAsia="es-CO"/>
              </w:rPr>
            </w:pPr>
            <w:r w:rsidRPr="00E419FB">
              <w:rPr>
                <w:rFonts w:ascii="Arial" w:hAnsi="Arial" w:cs="Arial"/>
                <w:sz w:val="20"/>
                <w:szCs w:val="20"/>
                <w:lang w:eastAsia="es-CO"/>
              </w:rPr>
              <w:t xml:space="preserve">Prevención de la COVID 19, </w:t>
            </w:r>
          </w:p>
          <w:p w14:paraId="1246E9E9" w14:textId="3AD4E043" w:rsidR="00E541AE" w:rsidRPr="00E419FB" w:rsidRDefault="00D5F6B7" w:rsidP="00E419FB">
            <w:pPr>
              <w:pStyle w:val="Prrafodelista"/>
              <w:numPr>
                <w:ilvl w:val="0"/>
                <w:numId w:val="44"/>
              </w:numPr>
              <w:jc w:val="both"/>
              <w:rPr>
                <w:rFonts w:ascii="Arial" w:hAnsi="Arial" w:cs="Arial"/>
                <w:sz w:val="20"/>
                <w:szCs w:val="20"/>
                <w:lang w:eastAsia="es-CO"/>
              </w:rPr>
            </w:pPr>
            <w:r w:rsidRPr="00E419FB">
              <w:rPr>
                <w:rFonts w:ascii="Arial" w:hAnsi="Arial" w:cs="Arial"/>
                <w:sz w:val="20"/>
                <w:szCs w:val="20"/>
                <w:lang w:eastAsia="es-CO"/>
              </w:rPr>
              <w:t>nuevas funciones de la U</w:t>
            </w:r>
            <w:r w:rsidR="001D65B9">
              <w:rPr>
                <w:rFonts w:ascii="Arial" w:hAnsi="Arial" w:cs="Arial"/>
                <w:sz w:val="20"/>
                <w:szCs w:val="20"/>
                <w:lang w:eastAsia="es-CO"/>
              </w:rPr>
              <w:t>AER</w:t>
            </w:r>
            <w:r w:rsidRPr="00E419FB">
              <w:rPr>
                <w:rFonts w:ascii="Arial" w:hAnsi="Arial" w:cs="Arial"/>
                <w:sz w:val="20"/>
                <w:szCs w:val="20"/>
                <w:lang w:eastAsia="es-CO"/>
              </w:rPr>
              <w:t>MV en el Plan de Desarrollo</w:t>
            </w:r>
            <w:r w:rsidR="4644A27F" w:rsidRPr="00E419FB">
              <w:rPr>
                <w:rFonts w:ascii="Arial" w:hAnsi="Arial" w:cs="Arial"/>
                <w:sz w:val="20"/>
                <w:szCs w:val="20"/>
                <w:lang w:eastAsia="es-CO"/>
              </w:rPr>
              <w:t xml:space="preserve">, </w:t>
            </w:r>
          </w:p>
          <w:p w14:paraId="1B831FE5" w14:textId="77777777" w:rsidR="00E541AE" w:rsidRPr="00E419FB" w:rsidRDefault="36D903A5" w:rsidP="00E419FB">
            <w:pPr>
              <w:pStyle w:val="Prrafodelista"/>
              <w:numPr>
                <w:ilvl w:val="0"/>
                <w:numId w:val="44"/>
              </w:numPr>
              <w:jc w:val="both"/>
              <w:rPr>
                <w:rFonts w:ascii="Arial" w:hAnsi="Arial" w:cs="Arial"/>
                <w:sz w:val="20"/>
                <w:szCs w:val="20"/>
                <w:lang w:eastAsia="es-CO"/>
              </w:rPr>
            </w:pPr>
            <w:proofErr w:type="spellStart"/>
            <w:r w:rsidRPr="00E419FB">
              <w:rPr>
                <w:rFonts w:ascii="Arial" w:hAnsi="Arial" w:cs="Arial"/>
                <w:sz w:val="20"/>
                <w:szCs w:val="20"/>
                <w:lang w:eastAsia="es-CO"/>
              </w:rPr>
              <w:t>Donatón</w:t>
            </w:r>
            <w:proofErr w:type="spellEnd"/>
            <w:r w:rsidRPr="00E419FB">
              <w:rPr>
                <w:rFonts w:ascii="Arial" w:hAnsi="Arial" w:cs="Arial"/>
                <w:sz w:val="20"/>
                <w:szCs w:val="20"/>
                <w:lang w:eastAsia="es-CO"/>
              </w:rPr>
              <w:t xml:space="preserve"> por los niños, </w:t>
            </w:r>
          </w:p>
          <w:p w14:paraId="02F34B65" w14:textId="77777777" w:rsidR="00E541AE" w:rsidRPr="00E419FB" w:rsidRDefault="704E287E" w:rsidP="00E419FB">
            <w:pPr>
              <w:pStyle w:val="Prrafodelista"/>
              <w:numPr>
                <w:ilvl w:val="0"/>
                <w:numId w:val="44"/>
              </w:numPr>
              <w:jc w:val="both"/>
              <w:rPr>
                <w:rFonts w:ascii="Arial" w:hAnsi="Arial" w:cs="Arial"/>
                <w:sz w:val="20"/>
                <w:szCs w:val="20"/>
                <w:lang w:eastAsia="es-CO"/>
              </w:rPr>
            </w:pPr>
            <w:r w:rsidRPr="00E419FB">
              <w:rPr>
                <w:rFonts w:ascii="Arial" w:hAnsi="Arial" w:cs="Arial"/>
                <w:sz w:val="20"/>
                <w:szCs w:val="20"/>
                <w:lang w:eastAsia="es-CO"/>
              </w:rPr>
              <w:t>Donación de Plasma por la COVID</w:t>
            </w:r>
            <w:r w:rsidR="7C4F3236" w:rsidRPr="00E419FB">
              <w:rPr>
                <w:rFonts w:ascii="Arial" w:hAnsi="Arial" w:cs="Arial"/>
                <w:sz w:val="20"/>
                <w:szCs w:val="20"/>
                <w:lang w:eastAsia="es-CO"/>
              </w:rPr>
              <w:t>,</w:t>
            </w:r>
          </w:p>
          <w:p w14:paraId="68A11443" w14:textId="77777777" w:rsidR="00E541AE" w:rsidRPr="00E419FB" w:rsidRDefault="0EB2DC9C" w:rsidP="00E419FB">
            <w:pPr>
              <w:pStyle w:val="Prrafodelista"/>
              <w:numPr>
                <w:ilvl w:val="0"/>
                <w:numId w:val="44"/>
              </w:numPr>
              <w:jc w:val="both"/>
              <w:rPr>
                <w:rFonts w:ascii="Arial" w:hAnsi="Arial" w:cs="Arial"/>
                <w:sz w:val="20"/>
                <w:szCs w:val="20"/>
                <w:lang w:eastAsia="es-CO"/>
              </w:rPr>
            </w:pPr>
            <w:r w:rsidRPr="00E419FB">
              <w:rPr>
                <w:rFonts w:ascii="Arial" w:hAnsi="Arial" w:cs="Arial"/>
                <w:sz w:val="20"/>
                <w:szCs w:val="20"/>
                <w:lang w:eastAsia="es-CO"/>
              </w:rPr>
              <w:t xml:space="preserve">#AprendeConLaUMV, </w:t>
            </w:r>
          </w:p>
          <w:p w14:paraId="57C6AF61" w14:textId="77777777" w:rsidR="00E541AE" w:rsidRPr="00E419FB" w:rsidRDefault="0EB2DC9C" w:rsidP="00E419FB">
            <w:pPr>
              <w:pStyle w:val="Prrafodelista"/>
              <w:numPr>
                <w:ilvl w:val="0"/>
                <w:numId w:val="44"/>
              </w:numPr>
              <w:jc w:val="both"/>
              <w:rPr>
                <w:rFonts w:ascii="Arial" w:hAnsi="Arial" w:cs="Arial"/>
                <w:sz w:val="20"/>
                <w:szCs w:val="20"/>
                <w:lang w:eastAsia="es-CO"/>
              </w:rPr>
            </w:pPr>
            <w:r w:rsidRPr="00E419FB">
              <w:rPr>
                <w:rFonts w:ascii="Arial" w:hAnsi="Arial" w:cs="Arial"/>
                <w:sz w:val="20"/>
                <w:szCs w:val="20"/>
                <w:lang w:eastAsia="es-CO"/>
              </w:rPr>
              <w:t xml:space="preserve">#PolíticasUMV, </w:t>
            </w:r>
          </w:p>
          <w:p w14:paraId="32EF4C05" w14:textId="77777777" w:rsidR="00E541AE" w:rsidRPr="00E419FB" w:rsidRDefault="0EB2DC9C" w:rsidP="00E419FB">
            <w:pPr>
              <w:pStyle w:val="Prrafodelista"/>
              <w:numPr>
                <w:ilvl w:val="0"/>
                <w:numId w:val="44"/>
              </w:numPr>
              <w:jc w:val="both"/>
              <w:rPr>
                <w:rFonts w:ascii="Arial" w:hAnsi="Arial" w:cs="Arial"/>
                <w:sz w:val="20"/>
                <w:szCs w:val="20"/>
                <w:lang w:eastAsia="es-CO"/>
              </w:rPr>
            </w:pPr>
            <w:r w:rsidRPr="00E419FB">
              <w:rPr>
                <w:rFonts w:ascii="Arial" w:hAnsi="Arial" w:cs="Arial"/>
                <w:sz w:val="20"/>
                <w:szCs w:val="20"/>
                <w:lang w:eastAsia="es-CO"/>
              </w:rPr>
              <w:t>#PlanAnticorrupción2020UM</w:t>
            </w:r>
            <w:r w:rsidR="7219C3E9" w:rsidRPr="00E419FB">
              <w:rPr>
                <w:rFonts w:ascii="Arial" w:hAnsi="Arial" w:cs="Arial"/>
                <w:sz w:val="20"/>
                <w:szCs w:val="20"/>
                <w:lang w:eastAsia="es-CO"/>
              </w:rPr>
              <w:t>V,</w:t>
            </w:r>
          </w:p>
          <w:p w14:paraId="2E2466A8" w14:textId="77777777" w:rsidR="00E541AE" w:rsidRPr="00E419FB" w:rsidRDefault="7219C3E9" w:rsidP="00E419FB">
            <w:pPr>
              <w:pStyle w:val="Prrafodelista"/>
              <w:numPr>
                <w:ilvl w:val="0"/>
                <w:numId w:val="44"/>
              </w:numPr>
              <w:jc w:val="both"/>
              <w:rPr>
                <w:rFonts w:ascii="Arial" w:hAnsi="Arial" w:cs="Arial"/>
                <w:sz w:val="20"/>
                <w:szCs w:val="20"/>
                <w:lang w:eastAsia="es-CO"/>
              </w:rPr>
            </w:pPr>
            <w:r w:rsidRPr="00E419FB">
              <w:rPr>
                <w:rFonts w:ascii="Arial" w:hAnsi="Arial" w:cs="Arial"/>
                <w:sz w:val="20"/>
                <w:szCs w:val="20"/>
                <w:lang w:eastAsia="es-CO"/>
              </w:rPr>
              <w:t>#InclusiónEnLaUMV,</w:t>
            </w:r>
          </w:p>
          <w:p w14:paraId="049A04CE" w14:textId="77777777" w:rsidR="00E541AE" w:rsidRPr="00E419FB" w:rsidRDefault="7219C3E9" w:rsidP="00E419FB">
            <w:pPr>
              <w:pStyle w:val="Prrafodelista"/>
              <w:numPr>
                <w:ilvl w:val="0"/>
                <w:numId w:val="44"/>
              </w:numPr>
              <w:jc w:val="both"/>
              <w:rPr>
                <w:rFonts w:ascii="Arial" w:eastAsia="Arial" w:hAnsi="Arial" w:cs="Arial"/>
                <w:color w:val="000000" w:themeColor="text1"/>
                <w:sz w:val="20"/>
                <w:szCs w:val="20"/>
              </w:rPr>
            </w:pPr>
            <w:r w:rsidRPr="00E419FB">
              <w:rPr>
                <w:rFonts w:ascii="Arial" w:eastAsia="Arial" w:hAnsi="Arial" w:cs="Arial"/>
                <w:color w:val="000000" w:themeColor="text1"/>
                <w:sz w:val="20"/>
                <w:szCs w:val="20"/>
              </w:rPr>
              <w:t xml:space="preserve">#DDHHEnLaUMV </w:t>
            </w:r>
          </w:p>
          <w:p w14:paraId="5C541209" w14:textId="3EB6C46B" w:rsidR="002D3289" w:rsidRPr="00E419FB" w:rsidRDefault="7219C3E9" w:rsidP="00E419FB">
            <w:pPr>
              <w:pStyle w:val="Prrafodelista"/>
              <w:numPr>
                <w:ilvl w:val="0"/>
                <w:numId w:val="44"/>
              </w:numPr>
              <w:jc w:val="both"/>
              <w:rPr>
                <w:rFonts w:ascii="Arial" w:hAnsi="Arial" w:cs="Arial"/>
                <w:sz w:val="20"/>
                <w:szCs w:val="20"/>
                <w:lang w:eastAsia="es-CO"/>
              </w:rPr>
            </w:pPr>
            <w:r w:rsidRPr="00E419FB">
              <w:rPr>
                <w:rFonts w:ascii="Arial" w:eastAsia="Arial" w:hAnsi="Arial" w:cs="Arial"/>
                <w:color w:val="000000" w:themeColor="text1"/>
                <w:sz w:val="20"/>
                <w:szCs w:val="20"/>
              </w:rPr>
              <w:t>#ResponsabilidadSocial</w:t>
            </w:r>
            <w:r w:rsidR="0EB2DC9C" w:rsidRPr="00E419FB">
              <w:rPr>
                <w:rFonts w:ascii="Arial" w:hAnsi="Arial" w:cs="Arial"/>
                <w:sz w:val="20"/>
                <w:szCs w:val="20"/>
                <w:lang w:eastAsia="es-CO"/>
              </w:rPr>
              <w:t xml:space="preserve"> </w:t>
            </w:r>
            <w:r w:rsidR="7C4F3236" w:rsidRPr="00E419FB">
              <w:rPr>
                <w:rFonts w:ascii="Arial" w:hAnsi="Arial" w:cs="Arial"/>
                <w:sz w:val="20"/>
                <w:szCs w:val="20"/>
                <w:lang w:eastAsia="es-CO"/>
              </w:rPr>
              <w:t xml:space="preserve">entre otras. </w:t>
            </w:r>
          </w:p>
        </w:tc>
      </w:tr>
    </w:tbl>
    <w:p w14:paraId="4341AF93" w14:textId="77777777" w:rsidR="00B9516B" w:rsidRPr="00D941CE" w:rsidRDefault="00B9516B" w:rsidP="00B9516B">
      <w:pPr>
        <w:contextualSpacing/>
        <w:jc w:val="center"/>
        <w:rPr>
          <w:rFonts w:ascii="Arial" w:hAnsi="Arial" w:cs="Arial"/>
          <w:bCs/>
          <w:sz w:val="20"/>
          <w:szCs w:val="20"/>
        </w:rPr>
      </w:pPr>
      <w:r w:rsidRPr="00D941CE">
        <w:rPr>
          <w:rFonts w:ascii="Arial" w:hAnsi="Arial" w:cs="Arial"/>
          <w:bCs/>
          <w:sz w:val="20"/>
          <w:szCs w:val="20"/>
        </w:rPr>
        <w:t>Fuente: OAP, 2020.</w:t>
      </w:r>
    </w:p>
    <w:p w14:paraId="078B7168" w14:textId="2EDB12B2" w:rsidR="00070F0E" w:rsidRPr="00D941CE" w:rsidRDefault="00527C2C" w:rsidP="00D6265A">
      <w:pPr>
        <w:pStyle w:val="Prrafodelista"/>
        <w:numPr>
          <w:ilvl w:val="0"/>
          <w:numId w:val="4"/>
        </w:numPr>
        <w:jc w:val="both"/>
        <w:rPr>
          <w:rFonts w:ascii="Arial" w:hAnsi="Arial" w:cs="Arial"/>
          <w:lang w:eastAsia="es-CO"/>
        </w:rPr>
      </w:pPr>
      <w:r w:rsidRPr="00D941CE">
        <w:rPr>
          <w:rFonts w:ascii="Arial" w:hAnsi="Arial" w:cs="Arial"/>
          <w:lang w:eastAsia="es-CO"/>
        </w:rPr>
        <w:t>Actividades de monitoreo</w:t>
      </w:r>
    </w:p>
    <w:p w14:paraId="0B8A573C" w14:textId="77777777" w:rsidR="00070F0E" w:rsidRPr="00D941CE" w:rsidRDefault="00070F0E" w:rsidP="00070F0E">
      <w:pPr>
        <w:widowControl/>
        <w:autoSpaceDE w:val="0"/>
        <w:autoSpaceDN w:val="0"/>
        <w:adjustRightInd w:val="0"/>
        <w:jc w:val="both"/>
        <w:rPr>
          <w:rFonts w:ascii="Arial" w:hAnsi="Arial" w:cs="Arial"/>
          <w:lang w:eastAsia="es-CO"/>
        </w:rPr>
      </w:pPr>
    </w:p>
    <w:p w14:paraId="45F26146" w14:textId="6C80864F" w:rsidR="00070F0E" w:rsidRPr="00D941CE" w:rsidRDefault="002F566B" w:rsidP="00070F0E">
      <w:pPr>
        <w:rPr>
          <w:rFonts w:ascii="Arial" w:hAnsi="Arial" w:cs="Arial"/>
          <w:lang w:eastAsia="es-CO"/>
        </w:rPr>
      </w:pPr>
      <w:r w:rsidRPr="00D941CE">
        <w:rPr>
          <w:rFonts w:ascii="Arial" w:hAnsi="Arial" w:cs="Arial"/>
          <w:lang w:eastAsia="es-CO"/>
        </w:rPr>
        <w:t>Busca que la entidad haga seguimiento oportuno al estado de la gestión de los riesgos y los controles, esto se puede llevar a cabo a partir de dos tipos de evaluación: concurrente o autoevaluación y evaluación independiente</w:t>
      </w:r>
    </w:p>
    <w:p w14:paraId="19AD7D90" w14:textId="77777777" w:rsidR="002F566B" w:rsidRPr="00D941CE" w:rsidRDefault="002F566B" w:rsidP="00070F0E"/>
    <w:p w14:paraId="7E8A8D86" w14:textId="756E3C46" w:rsidR="00070F0E" w:rsidRPr="00D941CE" w:rsidRDefault="00455DE0" w:rsidP="00070F0E">
      <w:pPr>
        <w:pStyle w:val="Descripcin"/>
        <w:spacing w:after="0"/>
        <w:jc w:val="center"/>
        <w:rPr>
          <w:rFonts w:ascii="Arial" w:hAnsi="Arial" w:cs="Arial"/>
          <w:color w:val="auto"/>
          <w:lang w:eastAsia="es-CO"/>
        </w:rPr>
      </w:pPr>
      <w:bookmarkStart w:id="84" w:name="_Toc45892416"/>
      <w:bookmarkStart w:id="85" w:name="_Toc46471862"/>
      <w:r>
        <w:rPr>
          <w:rFonts w:ascii="Arial" w:hAnsi="Arial" w:cs="Arial"/>
          <w:b/>
          <w:i w:val="0"/>
          <w:color w:val="auto"/>
          <w:sz w:val="20"/>
          <w:szCs w:val="20"/>
        </w:rPr>
        <w:t>Gráfica</w:t>
      </w:r>
      <w:r w:rsidR="00070F0E" w:rsidRPr="00D941CE">
        <w:rPr>
          <w:rFonts w:ascii="Arial" w:hAnsi="Arial" w:cs="Arial"/>
          <w:b/>
          <w:i w:val="0"/>
          <w:color w:val="auto"/>
          <w:sz w:val="20"/>
          <w:szCs w:val="20"/>
        </w:rPr>
        <w:t xml:space="preserve"> </w:t>
      </w:r>
      <w:r>
        <w:rPr>
          <w:rFonts w:ascii="Arial" w:hAnsi="Arial" w:cs="Arial"/>
          <w:b/>
          <w:i w:val="0"/>
          <w:color w:val="auto"/>
          <w:sz w:val="20"/>
          <w:szCs w:val="20"/>
        </w:rPr>
        <w:fldChar w:fldCharType="begin"/>
      </w:r>
      <w:r>
        <w:rPr>
          <w:rFonts w:ascii="Arial" w:hAnsi="Arial" w:cs="Arial"/>
          <w:b/>
          <w:i w:val="0"/>
          <w:color w:val="auto"/>
          <w:sz w:val="20"/>
          <w:szCs w:val="20"/>
        </w:rPr>
        <w:instrText xml:space="preserve"> SEQ Gráfica \* ARABIC </w:instrText>
      </w:r>
      <w:r>
        <w:rPr>
          <w:rFonts w:ascii="Arial" w:hAnsi="Arial" w:cs="Arial"/>
          <w:b/>
          <w:i w:val="0"/>
          <w:color w:val="auto"/>
          <w:sz w:val="20"/>
          <w:szCs w:val="20"/>
        </w:rPr>
        <w:fldChar w:fldCharType="separate"/>
      </w:r>
      <w:r w:rsidR="004546F2">
        <w:rPr>
          <w:rFonts w:ascii="Arial" w:hAnsi="Arial" w:cs="Arial"/>
          <w:b/>
          <w:i w:val="0"/>
          <w:noProof/>
          <w:color w:val="auto"/>
          <w:sz w:val="20"/>
          <w:szCs w:val="20"/>
        </w:rPr>
        <w:t>21</w:t>
      </w:r>
      <w:r>
        <w:rPr>
          <w:rFonts w:ascii="Arial" w:hAnsi="Arial" w:cs="Arial"/>
          <w:b/>
          <w:i w:val="0"/>
          <w:color w:val="auto"/>
          <w:sz w:val="20"/>
          <w:szCs w:val="20"/>
        </w:rPr>
        <w:fldChar w:fldCharType="end"/>
      </w:r>
      <w:r w:rsidR="00070F0E" w:rsidRPr="00D941CE">
        <w:rPr>
          <w:rFonts w:ascii="Arial" w:hAnsi="Arial" w:cs="Arial"/>
          <w:b/>
          <w:i w:val="0"/>
          <w:color w:val="auto"/>
          <w:sz w:val="20"/>
          <w:szCs w:val="20"/>
        </w:rPr>
        <w:t>.</w:t>
      </w:r>
      <w:r w:rsidR="00070F0E" w:rsidRPr="00D941CE">
        <w:rPr>
          <w:rFonts w:ascii="Arial" w:hAnsi="Arial" w:cs="Arial"/>
          <w:i w:val="0"/>
          <w:color w:val="auto"/>
          <w:sz w:val="20"/>
          <w:szCs w:val="20"/>
        </w:rPr>
        <w:t xml:space="preserve"> Gestión de las actividades de </w:t>
      </w:r>
      <w:r w:rsidR="00111D5C" w:rsidRPr="00D941CE">
        <w:rPr>
          <w:rFonts w:ascii="Arial" w:hAnsi="Arial" w:cs="Arial"/>
          <w:i w:val="0"/>
          <w:color w:val="auto"/>
          <w:sz w:val="20"/>
          <w:szCs w:val="20"/>
        </w:rPr>
        <w:t>Información y comunicaciones</w:t>
      </w:r>
      <w:bookmarkEnd w:id="84"/>
      <w:bookmarkEnd w:id="85"/>
    </w:p>
    <w:tbl>
      <w:tblPr>
        <w:tblStyle w:val="Tablaconcuadrcula"/>
        <w:tblW w:w="0" w:type="auto"/>
        <w:tblLook w:val="04A0" w:firstRow="1" w:lastRow="0" w:firstColumn="1" w:lastColumn="0" w:noHBand="0" w:noVBand="1"/>
      </w:tblPr>
      <w:tblGrid>
        <w:gridCol w:w="1980"/>
        <w:gridCol w:w="6971"/>
      </w:tblGrid>
      <w:tr w:rsidR="00070F0E" w:rsidRPr="00D941CE" w14:paraId="5AC2D6B3" w14:textId="77777777" w:rsidTr="00341866">
        <w:trPr>
          <w:tblHeader/>
        </w:trPr>
        <w:tc>
          <w:tcPr>
            <w:tcW w:w="1980" w:type="dxa"/>
            <w:shd w:val="clear" w:color="auto" w:fill="1F497D" w:themeFill="text2"/>
          </w:tcPr>
          <w:p w14:paraId="24643861" w14:textId="77777777" w:rsidR="00070F0E" w:rsidRPr="00341866" w:rsidRDefault="00070F0E" w:rsidP="00C0193C">
            <w:pPr>
              <w:tabs>
                <w:tab w:val="left" w:pos="1155"/>
              </w:tabs>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Aspecto</w:t>
            </w:r>
          </w:p>
        </w:tc>
        <w:tc>
          <w:tcPr>
            <w:tcW w:w="6971" w:type="dxa"/>
            <w:shd w:val="clear" w:color="auto" w:fill="1F497D" w:themeFill="text2"/>
          </w:tcPr>
          <w:p w14:paraId="33D3ADE4" w14:textId="77777777" w:rsidR="00070F0E" w:rsidRPr="00341866" w:rsidRDefault="00070F0E" w:rsidP="00C0193C">
            <w:pPr>
              <w:jc w:val="center"/>
              <w:rPr>
                <w:rFonts w:ascii="Arial" w:hAnsi="Arial" w:cs="Arial"/>
                <w:b/>
                <w:color w:val="FFFFFF" w:themeColor="background1"/>
                <w:sz w:val="20"/>
                <w:szCs w:val="20"/>
                <w:lang w:eastAsia="es-CO"/>
              </w:rPr>
            </w:pPr>
            <w:r w:rsidRPr="00341866">
              <w:rPr>
                <w:rFonts w:ascii="Arial" w:hAnsi="Arial" w:cs="Arial"/>
                <w:b/>
                <w:color w:val="FFFFFF" w:themeColor="background1"/>
                <w:sz w:val="20"/>
                <w:szCs w:val="20"/>
                <w:lang w:eastAsia="es-CO"/>
              </w:rPr>
              <w:t>Gestión</w:t>
            </w:r>
          </w:p>
        </w:tc>
      </w:tr>
      <w:tr w:rsidR="005F29E4" w:rsidRPr="00D941CE" w14:paraId="5E610515" w14:textId="77777777" w:rsidTr="0062049E">
        <w:tc>
          <w:tcPr>
            <w:tcW w:w="1980" w:type="dxa"/>
            <w:vAlign w:val="center"/>
          </w:tcPr>
          <w:p w14:paraId="650D8C40" w14:textId="77777777" w:rsidR="0073146A" w:rsidRPr="00D941CE" w:rsidRDefault="0073146A" w:rsidP="005F29E4">
            <w:pPr>
              <w:pStyle w:val="Default"/>
              <w:rPr>
                <w:color w:val="auto"/>
                <w:sz w:val="20"/>
                <w:szCs w:val="20"/>
              </w:rPr>
            </w:pPr>
            <w:r w:rsidRPr="00D941CE">
              <w:rPr>
                <w:color w:val="auto"/>
                <w:sz w:val="20"/>
                <w:szCs w:val="20"/>
              </w:rPr>
              <w:t xml:space="preserve">Autoevaluación Institucional </w:t>
            </w:r>
          </w:p>
          <w:p w14:paraId="7FB366D1" w14:textId="7F238061" w:rsidR="00070F0E" w:rsidRPr="00D941CE" w:rsidRDefault="00070F0E" w:rsidP="005F29E4">
            <w:pPr>
              <w:pStyle w:val="Default"/>
              <w:rPr>
                <w:color w:val="auto"/>
                <w:sz w:val="20"/>
                <w:szCs w:val="20"/>
              </w:rPr>
            </w:pPr>
          </w:p>
        </w:tc>
        <w:tc>
          <w:tcPr>
            <w:tcW w:w="6971" w:type="dxa"/>
          </w:tcPr>
          <w:p w14:paraId="26E4316D" w14:textId="77777777" w:rsidR="002343C9" w:rsidRPr="00D941CE" w:rsidRDefault="002343C9" w:rsidP="002343C9">
            <w:pPr>
              <w:pStyle w:val="Default"/>
              <w:jc w:val="both"/>
              <w:rPr>
                <w:color w:val="auto"/>
                <w:sz w:val="20"/>
                <w:szCs w:val="20"/>
                <w:lang w:eastAsia="es-CO"/>
              </w:rPr>
            </w:pPr>
            <w:r w:rsidRPr="00D941CE">
              <w:rPr>
                <w:color w:val="auto"/>
                <w:sz w:val="20"/>
                <w:szCs w:val="20"/>
                <w:lang w:eastAsia="es-CO"/>
              </w:rPr>
              <w:t>La entidad aplica diversas estrategias para promover el autocontrol en el desarrollo de sus actividades, tales como:</w:t>
            </w:r>
          </w:p>
          <w:p w14:paraId="1B48F373" w14:textId="15802391" w:rsidR="002343C9" w:rsidRPr="00D941CE" w:rsidRDefault="002343C9" w:rsidP="002343C9">
            <w:pPr>
              <w:pStyle w:val="Default"/>
              <w:jc w:val="both"/>
              <w:rPr>
                <w:color w:val="auto"/>
                <w:sz w:val="20"/>
                <w:szCs w:val="20"/>
                <w:lang w:eastAsia="es-CO"/>
              </w:rPr>
            </w:pPr>
            <w:r w:rsidRPr="00D941CE">
              <w:rPr>
                <w:color w:val="auto"/>
                <w:sz w:val="20"/>
                <w:szCs w:val="20"/>
                <w:lang w:eastAsia="es-CO"/>
              </w:rPr>
              <w:t>• Puntos de control explícitos, identificados en procedimientos documentados y codificados en el Sistema de Gestión.</w:t>
            </w:r>
          </w:p>
          <w:p w14:paraId="58B035E1" w14:textId="77777777" w:rsidR="002343C9" w:rsidRPr="00D941CE" w:rsidRDefault="002343C9" w:rsidP="002343C9">
            <w:pPr>
              <w:pStyle w:val="Default"/>
              <w:jc w:val="both"/>
              <w:rPr>
                <w:color w:val="auto"/>
                <w:sz w:val="20"/>
                <w:szCs w:val="20"/>
                <w:lang w:eastAsia="es-CO"/>
              </w:rPr>
            </w:pPr>
            <w:r w:rsidRPr="00D941CE">
              <w:rPr>
                <w:color w:val="auto"/>
                <w:sz w:val="20"/>
                <w:szCs w:val="20"/>
                <w:lang w:eastAsia="es-CO"/>
              </w:rPr>
              <w:t>• Controles para mitigar los riesgos de los procesos y de corrupción.</w:t>
            </w:r>
          </w:p>
          <w:p w14:paraId="207C5F4E" w14:textId="44A506F5" w:rsidR="00070F0E" w:rsidRPr="00D941CE" w:rsidRDefault="002343C9" w:rsidP="002343C9">
            <w:pPr>
              <w:pStyle w:val="Default"/>
              <w:jc w:val="both"/>
              <w:rPr>
                <w:color w:val="auto"/>
                <w:sz w:val="20"/>
                <w:szCs w:val="20"/>
                <w:lang w:eastAsia="es-CO"/>
              </w:rPr>
            </w:pPr>
            <w:r w:rsidRPr="00D941CE">
              <w:rPr>
                <w:color w:val="auto"/>
                <w:sz w:val="20"/>
                <w:szCs w:val="20"/>
                <w:lang w:eastAsia="es-CO"/>
              </w:rPr>
              <w:t xml:space="preserve">• </w:t>
            </w:r>
            <w:r w:rsidR="00CF1A03" w:rsidRPr="00D941CE">
              <w:rPr>
                <w:color w:val="auto"/>
                <w:sz w:val="20"/>
                <w:szCs w:val="20"/>
                <w:lang w:eastAsia="es-CO"/>
              </w:rPr>
              <w:t>Reuniones de seguimiento</w:t>
            </w:r>
            <w:r w:rsidRPr="00D941CE">
              <w:rPr>
                <w:color w:val="auto"/>
                <w:sz w:val="20"/>
                <w:szCs w:val="20"/>
                <w:lang w:eastAsia="es-CO"/>
              </w:rPr>
              <w:t>, presididos por el líder del proceso, donde se analiza la gestión y verifica el cumplimiento de planes y programas en los cuales participa, fomentando la cultura del Autocontrol por medio de la evaluación de los controles internos asociados a los procesos.</w:t>
            </w:r>
          </w:p>
        </w:tc>
      </w:tr>
      <w:tr w:rsidR="005F29E4" w:rsidRPr="00D941CE" w14:paraId="5953F9C5" w14:textId="77777777" w:rsidTr="00567D35">
        <w:trPr>
          <w:trHeight w:val="558"/>
        </w:trPr>
        <w:tc>
          <w:tcPr>
            <w:tcW w:w="1980" w:type="dxa"/>
            <w:vAlign w:val="center"/>
          </w:tcPr>
          <w:p w14:paraId="4B0CD6FD" w14:textId="487C74B7" w:rsidR="00070F0E" w:rsidRPr="00D941CE" w:rsidRDefault="0073146A" w:rsidP="005F29E4">
            <w:pPr>
              <w:pStyle w:val="Default"/>
              <w:rPr>
                <w:color w:val="auto"/>
                <w:sz w:val="20"/>
                <w:szCs w:val="20"/>
              </w:rPr>
            </w:pPr>
            <w:r w:rsidRPr="00D941CE">
              <w:rPr>
                <w:color w:val="auto"/>
                <w:sz w:val="20"/>
                <w:szCs w:val="20"/>
              </w:rPr>
              <w:t xml:space="preserve">Evaluación Independiente </w:t>
            </w:r>
          </w:p>
        </w:tc>
        <w:tc>
          <w:tcPr>
            <w:tcW w:w="6971" w:type="dxa"/>
            <w:vAlign w:val="center"/>
          </w:tcPr>
          <w:p w14:paraId="62224F95" w14:textId="34B91C86" w:rsidR="00070F0E" w:rsidRPr="00D941CE" w:rsidRDefault="00BA208A" w:rsidP="00567D35">
            <w:pPr>
              <w:pStyle w:val="Default"/>
              <w:rPr>
                <w:color w:val="auto"/>
                <w:sz w:val="20"/>
                <w:szCs w:val="20"/>
                <w:lang w:eastAsia="es-CO"/>
              </w:rPr>
            </w:pPr>
            <w:r w:rsidRPr="00D941CE">
              <w:rPr>
                <w:color w:val="auto"/>
                <w:sz w:val="20"/>
                <w:szCs w:val="20"/>
                <w:lang w:eastAsia="es-CO"/>
              </w:rPr>
              <w:t xml:space="preserve">La Oficina de Control Interno realizó seguimiento al Plan de Mejoramiento </w:t>
            </w:r>
          </w:p>
        </w:tc>
      </w:tr>
    </w:tbl>
    <w:p w14:paraId="4AD02344" w14:textId="32A8CF8C" w:rsidR="00627CB2" w:rsidRPr="0062049E" w:rsidRDefault="000C2C2D" w:rsidP="0062049E">
      <w:pPr>
        <w:contextualSpacing/>
        <w:jc w:val="center"/>
        <w:rPr>
          <w:rFonts w:ascii="Arial" w:hAnsi="Arial" w:cs="Arial"/>
          <w:sz w:val="20"/>
          <w:szCs w:val="20"/>
        </w:rPr>
      </w:pPr>
      <w:r w:rsidRPr="00D941CE">
        <w:rPr>
          <w:rFonts w:ascii="Arial" w:hAnsi="Arial" w:cs="Arial"/>
          <w:bCs/>
          <w:sz w:val="20"/>
          <w:szCs w:val="20"/>
        </w:rPr>
        <w:t>Fuente: OAP, 2020.</w:t>
      </w:r>
    </w:p>
    <w:sectPr w:rsidR="00627CB2" w:rsidRPr="0062049E" w:rsidSect="00907F8F">
      <w:headerReference w:type="default" r:id="rId35"/>
      <w:footerReference w:type="default" r:id="rId36"/>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35AAB" w14:textId="77777777" w:rsidR="00F2397D" w:rsidRDefault="00F2397D" w:rsidP="00B94BF1">
      <w:r>
        <w:separator/>
      </w:r>
    </w:p>
  </w:endnote>
  <w:endnote w:type="continuationSeparator" w:id="0">
    <w:p w14:paraId="48900C93" w14:textId="77777777" w:rsidR="00F2397D" w:rsidRDefault="00F2397D" w:rsidP="00B94BF1">
      <w:r>
        <w:continuationSeparator/>
      </w:r>
    </w:p>
  </w:endnote>
  <w:endnote w:type="continuationNotice" w:id="1">
    <w:p w14:paraId="6D14230D" w14:textId="77777777" w:rsidR="00F2397D" w:rsidRDefault="00F23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Dosis">
    <w:altName w:val="Calibri"/>
    <w:panose1 w:val="00000000000000000000"/>
    <w:charset w:val="00"/>
    <w:family w:val="swiss"/>
    <w:notTrueType/>
    <w:pitch w:val="default"/>
    <w:sig w:usb0="00000003" w:usb1="00000000" w:usb2="00000000" w:usb3="00000000" w:csb0="00000001" w:csb1="00000000"/>
  </w:font>
  <w:font w:name="Arial Negrita">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E470" w14:textId="77777777" w:rsidR="00F2397D" w:rsidRDefault="00F2397D">
    <w:pPr>
      <w:pStyle w:val="Piedepgina"/>
      <w:jc w:val="center"/>
    </w:pPr>
    <w:r>
      <w:rPr>
        <w:noProof/>
        <w:color w:val="2B579A"/>
        <w:shd w:val="clear" w:color="auto" w:fill="E6E6E6"/>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AF8FB6F"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0794C044" w:rsidR="00F2397D" w:rsidRDefault="00F2397D">
    <w:pPr>
      <w:pStyle w:val="Piedepgina"/>
      <w:jc w:val="center"/>
    </w:pPr>
    <w:r>
      <w:rPr>
        <w:color w:val="2B579A"/>
        <w:shd w:val="clear" w:color="auto" w:fill="E6E6E6"/>
      </w:rPr>
      <w:fldChar w:fldCharType="begin"/>
    </w:r>
    <w:r>
      <w:instrText>PAGE    \* MERGEFORMAT</w:instrText>
    </w:r>
    <w:r>
      <w:rPr>
        <w:color w:val="2B579A"/>
        <w:shd w:val="clear" w:color="auto" w:fill="E6E6E6"/>
      </w:rPr>
      <w:fldChar w:fldCharType="separate"/>
    </w:r>
    <w:r w:rsidRPr="002F286C">
      <w:rPr>
        <w:noProof/>
        <w:lang w:val="es-ES"/>
      </w:rPr>
      <w:t>4</w:t>
    </w:r>
    <w:r>
      <w:rPr>
        <w:color w:val="2B579A"/>
        <w:shd w:val="clear" w:color="auto" w:fill="E6E6E6"/>
      </w:rPr>
      <w:fldChar w:fldCharType="end"/>
    </w:r>
  </w:p>
  <w:p w14:paraId="0C95800A" w14:textId="77777777" w:rsidR="00F2397D" w:rsidRDefault="00F239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C64DA" w14:textId="77777777" w:rsidR="00F2397D" w:rsidRDefault="00F2397D" w:rsidP="00B94BF1">
      <w:r>
        <w:separator/>
      </w:r>
    </w:p>
  </w:footnote>
  <w:footnote w:type="continuationSeparator" w:id="0">
    <w:p w14:paraId="75DA5704" w14:textId="77777777" w:rsidR="00F2397D" w:rsidRDefault="00F2397D" w:rsidP="00B94BF1">
      <w:r>
        <w:continuationSeparator/>
      </w:r>
    </w:p>
  </w:footnote>
  <w:footnote w:type="continuationNotice" w:id="1">
    <w:p w14:paraId="15061EEB" w14:textId="77777777" w:rsidR="00F2397D" w:rsidRDefault="00F239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22411" w14:textId="77777777" w:rsidR="00F2397D" w:rsidRDefault="00F2397D">
    <w:pPr>
      <w:pStyle w:val="Encabezado"/>
    </w:pPr>
    <w:r>
      <w:rPr>
        <w:noProof/>
        <w:color w:val="2B579A"/>
        <w:shd w:val="clear" w:color="auto" w:fill="E6E6E6"/>
        <w:lang w:eastAsia="es-CO"/>
      </w:rPr>
      <w:drawing>
        <wp:anchor distT="0" distB="0" distL="114300" distR="114300" simplePos="0" relativeHeight="251658240"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1" name="Imagen 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s-CO"/>
      </w:rPr>
      <w:drawing>
        <wp:inline distT="0" distB="0" distL="0" distR="0" wp14:anchorId="604A131C" wp14:editId="14CBFE67">
          <wp:extent cx="723207" cy="723207"/>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13FE840"/>
    <w:multiLevelType w:val="hybridMultilevel"/>
    <w:tmpl w:val="990B2F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02FA6BB1"/>
    <w:multiLevelType w:val="hybridMultilevel"/>
    <w:tmpl w:val="10C24E4A"/>
    <w:lvl w:ilvl="0" w:tplc="BCDA8870">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2C657A"/>
    <w:multiLevelType w:val="hybridMultilevel"/>
    <w:tmpl w:val="7C541F46"/>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5"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B40235E"/>
    <w:multiLevelType w:val="hybridMultilevel"/>
    <w:tmpl w:val="0D6EBB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3AD3A5F"/>
    <w:multiLevelType w:val="hybridMultilevel"/>
    <w:tmpl w:val="27183CB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35A82890"/>
    <w:multiLevelType w:val="hybridMultilevel"/>
    <w:tmpl w:val="C8A608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4033E1"/>
    <w:multiLevelType w:val="hybridMultilevel"/>
    <w:tmpl w:val="FFFFFFFF"/>
    <w:lvl w:ilvl="0" w:tplc="D9448A1E">
      <w:start w:val="1"/>
      <w:numFmt w:val="bullet"/>
      <w:lvlText w:val=""/>
      <w:lvlJc w:val="left"/>
      <w:pPr>
        <w:ind w:left="720" w:hanging="360"/>
      </w:pPr>
      <w:rPr>
        <w:rFonts w:ascii="Symbol" w:hAnsi="Symbol" w:hint="default"/>
      </w:rPr>
    </w:lvl>
    <w:lvl w:ilvl="1" w:tplc="259C5202">
      <w:start w:val="1"/>
      <w:numFmt w:val="bullet"/>
      <w:lvlText w:val="o"/>
      <w:lvlJc w:val="left"/>
      <w:pPr>
        <w:ind w:left="1440" w:hanging="360"/>
      </w:pPr>
      <w:rPr>
        <w:rFonts w:ascii="Courier New" w:hAnsi="Courier New" w:hint="default"/>
      </w:rPr>
    </w:lvl>
    <w:lvl w:ilvl="2" w:tplc="97DA13F4">
      <w:start w:val="1"/>
      <w:numFmt w:val="bullet"/>
      <w:lvlText w:val=""/>
      <w:lvlJc w:val="left"/>
      <w:pPr>
        <w:ind w:left="2160" w:hanging="360"/>
      </w:pPr>
      <w:rPr>
        <w:rFonts w:ascii="Wingdings" w:hAnsi="Wingdings" w:hint="default"/>
      </w:rPr>
    </w:lvl>
    <w:lvl w:ilvl="3" w:tplc="E03608A2">
      <w:start w:val="1"/>
      <w:numFmt w:val="bullet"/>
      <w:lvlText w:val=""/>
      <w:lvlJc w:val="left"/>
      <w:pPr>
        <w:ind w:left="2880" w:hanging="360"/>
      </w:pPr>
      <w:rPr>
        <w:rFonts w:ascii="Symbol" w:hAnsi="Symbol" w:hint="default"/>
      </w:rPr>
    </w:lvl>
    <w:lvl w:ilvl="4" w:tplc="6F883E5A">
      <w:start w:val="1"/>
      <w:numFmt w:val="bullet"/>
      <w:lvlText w:val="o"/>
      <w:lvlJc w:val="left"/>
      <w:pPr>
        <w:ind w:left="3600" w:hanging="360"/>
      </w:pPr>
      <w:rPr>
        <w:rFonts w:ascii="Courier New" w:hAnsi="Courier New" w:hint="default"/>
      </w:rPr>
    </w:lvl>
    <w:lvl w:ilvl="5" w:tplc="70BAF388">
      <w:start w:val="1"/>
      <w:numFmt w:val="bullet"/>
      <w:lvlText w:val=""/>
      <w:lvlJc w:val="left"/>
      <w:pPr>
        <w:ind w:left="4320" w:hanging="360"/>
      </w:pPr>
      <w:rPr>
        <w:rFonts w:ascii="Wingdings" w:hAnsi="Wingdings" w:hint="default"/>
      </w:rPr>
    </w:lvl>
    <w:lvl w:ilvl="6" w:tplc="729E9F16">
      <w:start w:val="1"/>
      <w:numFmt w:val="bullet"/>
      <w:lvlText w:val=""/>
      <w:lvlJc w:val="left"/>
      <w:pPr>
        <w:ind w:left="5040" w:hanging="360"/>
      </w:pPr>
      <w:rPr>
        <w:rFonts w:ascii="Symbol" w:hAnsi="Symbol" w:hint="default"/>
      </w:rPr>
    </w:lvl>
    <w:lvl w:ilvl="7" w:tplc="86F6EC94">
      <w:start w:val="1"/>
      <w:numFmt w:val="bullet"/>
      <w:lvlText w:val="o"/>
      <w:lvlJc w:val="left"/>
      <w:pPr>
        <w:ind w:left="5760" w:hanging="360"/>
      </w:pPr>
      <w:rPr>
        <w:rFonts w:ascii="Courier New" w:hAnsi="Courier New" w:hint="default"/>
      </w:rPr>
    </w:lvl>
    <w:lvl w:ilvl="8" w:tplc="8B62A9E6">
      <w:start w:val="1"/>
      <w:numFmt w:val="bullet"/>
      <w:lvlText w:val=""/>
      <w:lvlJc w:val="left"/>
      <w:pPr>
        <w:ind w:left="6480" w:hanging="360"/>
      </w:pPr>
      <w:rPr>
        <w:rFonts w:ascii="Wingdings" w:hAnsi="Wingdings" w:hint="default"/>
      </w:rPr>
    </w:lvl>
  </w:abstractNum>
  <w:abstractNum w:abstractNumId="14" w15:restartNumberingAfterBreak="0">
    <w:nsid w:val="3A2B32E0"/>
    <w:multiLevelType w:val="hybridMultilevel"/>
    <w:tmpl w:val="DF403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F042C41"/>
    <w:multiLevelType w:val="hybridMultilevel"/>
    <w:tmpl w:val="F18E61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9"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0"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46C82273"/>
    <w:multiLevelType w:val="hybridMultilevel"/>
    <w:tmpl w:val="487E56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4CCB3A36"/>
    <w:multiLevelType w:val="hybridMultilevel"/>
    <w:tmpl w:val="C652E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CE03BB"/>
    <w:multiLevelType w:val="multilevel"/>
    <w:tmpl w:val="4B72E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5794E7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28" w15:restartNumberingAfterBreak="0">
    <w:nsid w:val="559D31DD"/>
    <w:multiLevelType w:val="hybridMultilevel"/>
    <w:tmpl w:val="51046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E800EC"/>
    <w:multiLevelType w:val="hybridMultilevel"/>
    <w:tmpl w:val="17FEA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1"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lvlText w:val="%1.%2"/>
      <w:lvlJc w:val="left"/>
      <w:pPr>
        <w:ind w:left="836" w:hanging="375"/>
      </w:p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2" w15:restartNumberingAfterBreak="0">
    <w:nsid w:val="5C1259E6"/>
    <w:multiLevelType w:val="hybridMultilevel"/>
    <w:tmpl w:val="1266575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60A90F7F"/>
    <w:multiLevelType w:val="hybridMultilevel"/>
    <w:tmpl w:val="4000A0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614F6CD7"/>
    <w:multiLevelType w:val="hybridMultilevel"/>
    <w:tmpl w:val="AFFA8A30"/>
    <w:lvl w:ilvl="0" w:tplc="6AAA980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4362817"/>
    <w:multiLevelType w:val="hybridMultilevel"/>
    <w:tmpl w:val="4CEA2B30"/>
    <w:lvl w:ilvl="0" w:tplc="3F0E76C2">
      <w:start w:val="1"/>
      <w:numFmt w:val="bullet"/>
      <w:lvlText w:val=""/>
      <w:lvlJc w:val="left"/>
      <w:pPr>
        <w:ind w:left="720" w:hanging="360"/>
      </w:pPr>
      <w:rPr>
        <w:rFonts w:ascii="Symbol" w:eastAsia="Calibr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85320E"/>
    <w:multiLevelType w:val="hybridMultilevel"/>
    <w:tmpl w:val="DA9409F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7975C53"/>
    <w:multiLevelType w:val="hybridMultilevel"/>
    <w:tmpl w:val="94AC1328"/>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39" w15:restartNumberingAfterBreak="0">
    <w:nsid w:val="6DF51D09"/>
    <w:multiLevelType w:val="hybridMultilevel"/>
    <w:tmpl w:val="4C967F32"/>
    <w:lvl w:ilvl="0" w:tplc="75D8698A">
      <w:start w:val="1"/>
      <w:numFmt w:val="bullet"/>
      <w:lvlText w:val=""/>
      <w:lvlJc w:val="left"/>
      <w:pPr>
        <w:ind w:left="360" w:hanging="360"/>
      </w:pPr>
      <w:rPr>
        <w:rFonts w:ascii="Wingdings" w:hAnsi="Wingdings" w:hint="default"/>
        <w:sz w:val="32"/>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0" w15:restartNumberingAfterBreak="0">
    <w:nsid w:val="75591923"/>
    <w:multiLevelType w:val="hybridMultilevel"/>
    <w:tmpl w:val="20885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8AD5821"/>
    <w:multiLevelType w:val="hybridMultilevel"/>
    <w:tmpl w:val="ABCE7B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1"/>
  </w:num>
  <w:num w:numId="2">
    <w:abstractNumId w:val="21"/>
  </w:num>
  <w:num w:numId="3">
    <w:abstractNumId w:val="25"/>
  </w:num>
  <w:num w:numId="4">
    <w:abstractNumId w:val="35"/>
  </w:num>
  <w:num w:numId="5">
    <w:abstractNumId w:val="2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8"/>
  </w:num>
  <w:num w:numId="9">
    <w:abstractNumId w:val="13"/>
  </w:num>
  <w:num w:numId="10">
    <w:abstractNumId w:val="14"/>
  </w:num>
  <w:num w:numId="11">
    <w:abstractNumId w:val="16"/>
  </w:num>
  <w:num w:numId="12">
    <w:abstractNumId w:val="33"/>
  </w:num>
  <w:num w:numId="13">
    <w:abstractNumId w:val="37"/>
  </w:num>
  <w:num w:numId="14">
    <w:abstractNumId w:val="11"/>
  </w:num>
  <w:num w:numId="15">
    <w:abstractNumId w:val="32"/>
  </w:num>
  <w:num w:numId="16">
    <w:abstractNumId w:val="41"/>
  </w:num>
  <w:num w:numId="17">
    <w:abstractNumId w:val="7"/>
  </w:num>
  <w:num w:numId="18">
    <w:abstractNumId w:val="29"/>
  </w:num>
  <w:num w:numId="19">
    <w:abstractNumId w:val="12"/>
  </w:num>
  <w:num w:numId="20">
    <w:abstractNumId w:val="39"/>
  </w:num>
  <w:num w:numId="21">
    <w:abstractNumId w:val="39"/>
  </w:num>
  <w:num w:numId="22">
    <w:abstractNumId w:val="34"/>
  </w:num>
  <w:num w:numId="23">
    <w:abstractNumId w:val="8"/>
  </w:num>
  <w:num w:numId="24">
    <w:abstractNumId w:val="3"/>
  </w:num>
  <w:num w:numId="25">
    <w:abstractNumId w:val="23"/>
  </w:num>
  <w:num w:numId="26">
    <w:abstractNumId w:val="6"/>
  </w:num>
  <w:num w:numId="27">
    <w:abstractNumId w:val="42"/>
  </w:num>
  <w:num w:numId="28">
    <w:abstractNumId w:val="20"/>
  </w:num>
  <w:num w:numId="29">
    <w:abstractNumId w:val="36"/>
  </w:num>
  <w:num w:numId="30">
    <w:abstractNumId w:val="17"/>
  </w:num>
  <w:num w:numId="31">
    <w:abstractNumId w:val="9"/>
  </w:num>
  <w:num w:numId="32">
    <w:abstractNumId w:val="15"/>
  </w:num>
  <w:num w:numId="33">
    <w:abstractNumId w:val="22"/>
  </w:num>
  <w:num w:numId="34">
    <w:abstractNumId w:val="24"/>
  </w:num>
  <w:num w:numId="35">
    <w:abstractNumId w:val="10"/>
  </w:num>
  <w:num w:numId="36">
    <w:abstractNumId w:val="18"/>
  </w:num>
  <w:num w:numId="37">
    <w:abstractNumId w:val="30"/>
  </w:num>
  <w:num w:numId="38">
    <w:abstractNumId w:val="1"/>
  </w:num>
  <w:num w:numId="39">
    <w:abstractNumId w:val="19"/>
  </w:num>
  <w:num w:numId="40">
    <w:abstractNumId w:val="5"/>
  </w:num>
  <w:num w:numId="41">
    <w:abstractNumId w:val="27"/>
  </w:num>
  <w:num w:numId="42">
    <w:abstractNumId w:val="0"/>
  </w:num>
  <w:num w:numId="43">
    <w:abstractNumId w:val="2"/>
  </w:num>
  <w:num w:numId="44">
    <w:abstractNumId w:val="40"/>
  </w:num>
  <w:num w:numId="45">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comments" w:enforcement="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15D8"/>
    <w:rsid w:val="000022E4"/>
    <w:rsid w:val="00003DAF"/>
    <w:rsid w:val="00003FD6"/>
    <w:rsid w:val="000056A3"/>
    <w:rsid w:val="00005FD5"/>
    <w:rsid w:val="00006693"/>
    <w:rsid w:val="00006C9B"/>
    <w:rsid w:val="000100B4"/>
    <w:rsid w:val="00010DC8"/>
    <w:rsid w:val="00011C09"/>
    <w:rsid w:val="000134DD"/>
    <w:rsid w:val="00013C53"/>
    <w:rsid w:val="00013FCF"/>
    <w:rsid w:val="00014176"/>
    <w:rsid w:val="00014817"/>
    <w:rsid w:val="00015330"/>
    <w:rsid w:val="00016D23"/>
    <w:rsid w:val="00020B74"/>
    <w:rsid w:val="00021459"/>
    <w:rsid w:val="000217DB"/>
    <w:rsid w:val="0002207B"/>
    <w:rsid w:val="0002286C"/>
    <w:rsid w:val="0002357C"/>
    <w:rsid w:val="00023D38"/>
    <w:rsid w:val="00025148"/>
    <w:rsid w:val="00026A3A"/>
    <w:rsid w:val="00027116"/>
    <w:rsid w:val="000279CD"/>
    <w:rsid w:val="00030777"/>
    <w:rsid w:val="00030F88"/>
    <w:rsid w:val="000335F8"/>
    <w:rsid w:val="00034CE9"/>
    <w:rsid w:val="000378DA"/>
    <w:rsid w:val="0004075A"/>
    <w:rsid w:val="00040CCE"/>
    <w:rsid w:val="00045989"/>
    <w:rsid w:val="00045EDE"/>
    <w:rsid w:val="000463E1"/>
    <w:rsid w:val="0004700E"/>
    <w:rsid w:val="00047547"/>
    <w:rsid w:val="000513CC"/>
    <w:rsid w:val="00053493"/>
    <w:rsid w:val="00054696"/>
    <w:rsid w:val="000558AA"/>
    <w:rsid w:val="00055D98"/>
    <w:rsid w:val="00056F90"/>
    <w:rsid w:val="0005708F"/>
    <w:rsid w:val="00057810"/>
    <w:rsid w:val="000610A6"/>
    <w:rsid w:val="00062947"/>
    <w:rsid w:val="000632C1"/>
    <w:rsid w:val="00063423"/>
    <w:rsid w:val="00063427"/>
    <w:rsid w:val="0006396C"/>
    <w:rsid w:val="0006420B"/>
    <w:rsid w:val="000650D3"/>
    <w:rsid w:val="0006526C"/>
    <w:rsid w:val="0006746B"/>
    <w:rsid w:val="00067AC1"/>
    <w:rsid w:val="00070161"/>
    <w:rsid w:val="00070EA1"/>
    <w:rsid w:val="00070F0E"/>
    <w:rsid w:val="00072CCB"/>
    <w:rsid w:val="00073E4D"/>
    <w:rsid w:val="00074D79"/>
    <w:rsid w:val="00075527"/>
    <w:rsid w:val="00075752"/>
    <w:rsid w:val="0007732F"/>
    <w:rsid w:val="00077AA2"/>
    <w:rsid w:val="00080B2B"/>
    <w:rsid w:val="00083830"/>
    <w:rsid w:val="00083A2E"/>
    <w:rsid w:val="000846AE"/>
    <w:rsid w:val="00084F29"/>
    <w:rsid w:val="00086546"/>
    <w:rsid w:val="00086790"/>
    <w:rsid w:val="00087DC9"/>
    <w:rsid w:val="00092AFD"/>
    <w:rsid w:val="00092F9A"/>
    <w:rsid w:val="000944EE"/>
    <w:rsid w:val="00096E6A"/>
    <w:rsid w:val="00097F31"/>
    <w:rsid w:val="000A09EF"/>
    <w:rsid w:val="000A0BF6"/>
    <w:rsid w:val="000A1AF0"/>
    <w:rsid w:val="000A2B1C"/>
    <w:rsid w:val="000A402C"/>
    <w:rsid w:val="000A6949"/>
    <w:rsid w:val="000A6C5F"/>
    <w:rsid w:val="000A77AF"/>
    <w:rsid w:val="000A7EC5"/>
    <w:rsid w:val="000B0041"/>
    <w:rsid w:val="000B017A"/>
    <w:rsid w:val="000B02F2"/>
    <w:rsid w:val="000B0A6F"/>
    <w:rsid w:val="000B10EC"/>
    <w:rsid w:val="000B190E"/>
    <w:rsid w:val="000B1E77"/>
    <w:rsid w:val="000B2A4B"/>
    <w:rsid w:val="000B2A72"/>
    <w:rsid w:val="000B36E2"/>
    <w:rsid w:val="000B62C9"/>
    <w:rsid w:val="000B642D"/>
    <w:rsid w:val="000B6544"/>
    <w:rsid w:val="000B6CC7"/>
    <w:rsid w:val="000B6E1B"/>
    <w:rsid w:val="000B723C"/>
    <w:rsid w:val="000C00F4"/>
    <w:rsid w:val="000C0595"/>
    <w:rsid w:val="000C0AFC"/>
    <w:rsid w:val="000C240D"/>
    <w:rsid w:val="000C2C2D"/>
    <w:rsid w:val="000C3657"/>
    <w:rsid w:val="000C4249"/>
    <w:rsid w:val="000C509D"/>
    <w:rsid w:val="000C578E"/>
    <w:rsid w:val="000C6C39"/>
    <w:rsid w:val="000D0214"/>
    <w:rsid w:val="000D183E"/>
    <w:rsid w:val="000D1C6A"/>
    <w:rsid w:val="000D22E3"/>
    <w:rsid w:val="000D2994"/>
    <w:rsid w:val="000D2EF3"/>
    <w:rsid w:val="000D445D"/>
    <w:rsid w:val="000D623D"/>
    <w:rsid w:val="000D69DE"/>
    <w:rsid w:val="000D77F2"/>
    <w:rsid w:val="000E24C6"/>
    <w:rsid w:val="000E267A"/>
    <w:rsid w:val="000E2991"/>
    <w:rsid w:val="000E39BB"/>
    <w:rsid w:val="000E3CC5"/>
    <w:rsid w:val="000E4061"/>
    <w:rsid w:val="000E48A3"/>
    <w:rsid w:val="000E4E22"/>
    <w:rsid w:val="000E5C5A"/>
    <w:rsid w:val="000E772D"/>
    <w:rsid w:val="000E7B36"/>
    <w:rsid w:val="000F01EF"/>
    <w:rsid w:val="000F14C5"/>
    <w:rsid w:val="000F15DC"/>
    <w:rsid w:val="000F18D7"/>
    <w:rsid w:val="000F4111"/>
    <w:rsid w:val="000F5524"/>
    <w:rsid w:val="000F70A9"/>
    <w:rsid w:val="00102F37"/>
    <w:rsid w:val="00103601"/>
    <w:rsid w:val="00103F66"/>
    <w:rsid w:val="001042FC"/>
    <w:rsid w:val="00104A84"/>
    <w:rsid w:val="0010626F"/>
    <w:rsid w:val="00110132"/>
    <w:rsid w:val="00111023"/>
    <w:rsid w:val="0011102D"/>
    <w:rsid w:val="00111756"/>
    <w:rsid w:val="00111D5C"/>
    <w:rsid w:val="001138D4"/>
    <w:rsid w:val="00115709"/>
    <w:rsid w:val="0012035D"/>
    <w:rsid w:val="00122E71"/>
    <w:rsid w:val="00123170"/>
    <w:rsid w:val="001235D1"/>
    <w:rsid w:val="00124176"/>
    <w:rsid w:val="0012475A"/>
    <w:rsid w:val="00124F6D"/>
    <w:rsid w:val="0012585E"/>
    <w:rsid w:val="0012614B"/>
    <w:rsid w:val="00126563"/>
    <w:rsid w:val="00126716"/>
    <w:rsid w:val="0012735E"/>
    <w:rsid w:val="00127755"/>
    <w:rsid w:val="00127910"/>
    <w:rsid w:val="00131052"/>
    <w:rsid w:val="0013162C"/>
    <w:rsid w:val="00132014"/>
    <w:rsid w:val="001320C1"/>
    <w:rsid w:val="001335F5"/>
    <w:rsid w:val="001337BD"/>
    <w:rsid w:val="0013543F"/>
    <w:rsid w:val="00136AA4"/>
    <w:rsid w:val="00136DFB"/>
    <w:rsid w:val="00140790"/>
    <w:rsid w:val="001414D2"/>
    <w:rsid w:val="00141D99"/>
    <w:rsid w:val="00142DE0"/>
    <w:rsid w:val="0014308F"/>
    <w:rsid w:val="001443EF"/>
    <w:rsid w:val="0014472A"/>
    <w:rsid w:val="00144F29"/>
    <w:rsid w:val="00146425"/>
    <w:rsid w:val="00147A59"/>
    <w:rsid w:val="00150788"/>
    <w:rsid w:val="001512BA"/>
    <w:rsid w:val="00151546"/>
    <w:rsid w:val="00155180"/>
    <w:rsid w:val="00155A6E"/>
    <w:rsid w:val="0015614B"/>
    <w:rsid w:val="00161A2B"/>
    <w:rsid w:val="00162756"/>
    <w:rsid w:val="00163570"/>
    <w:rsid w:val="001652DA"/>
    <w:rsid w:val="00167319"/>
    <w:rsid w:val="00167E63"/>
    <w:rsid w:val="001717A8"/>
    <w:rsid w:val="0017196C"/>
    <w:rsid w:val="00173324"/>
    <w:rsid w:val="00173949"/>
    <w:rsid w:val="001747E8"/>
    <w:rsid w:val="00174982"/>
    <w:rsid w:val="00175993"/>
    <w:rsid w:val="00176055"/>
    <w:rsid w:val="0017651E"/>
    <w:rsid w:val="00176CF9"/>
    <w:rsid w:val="001777DA"/>
    <w:rsid w:val="00177AD1"/>
    <w:rsid w:val="0018253F"/>
    <w:rsid w:val="001827C9"/>
    <w:rsid w:val="001831F5"/>
    <w:rsid w:val="00184BC0"/>
    <w:rsid w:val="00184CCC"/>
    <w:rsid w:val="001923A0"/>
    <w:rsid w:val="001935CB"/>
    <w:rsid w:val="0019556A"/>
    <w:rsid w:val="001961DF"/>
    <w:rsid w:val="0019673A"/>
    <w:rsid w:val="001A1251"/>
    <w:rsid w:val="001A18FC"/>
    <w:rsid w:val="001A1A7B"/>
    <w:rsid w:val="001A26AA"/>
    <w:rsid w:val="001A26DB"/>
    <w:rsid w:val="001A632D"/>
    <w:rsid w:val="001A6A79"/>
    <w:rsid w:val="001A7067"/>
    <w:rsid w:val="001A7331"/>
    <w:rsid w:val="001B1265"/>
    <w:rsid w:val="001B1AC9"/>
    <w:rsid w:val="001B2B5A"/>
    <w:rsid w:val="001B2CBB"/>
    <w:rsid w:val="001B39C0"/>
    <w:rsid w:val="001B4A60"/>
    <w:rsid w:val="001B4EE4"/>
    <w:rsid w:val="001B55D8"/>
    <w:rsid w:val="001B6933"/>
    <w:rsid w:val="001B730D"/>
    <w:rsid w:val="001C038F"/>
    <w:rsid w:val="001C314F"/>
    <w:rsid w:val="001C35FC"/>
    <w:rsid w:val="001C3E84"/>
    <w:rsid w:val="001C3F74"/>
    <w:rsid w:val="001C438F"/>
    <w:rsid w:val="001C5A68"/>
    <w:rsid w:val="001C7F22"/>
    <w:rsid w:val="001D14A8"/>
    <w:rsid w:val="001D19E4"/>
    <w:rsid w:val="001D1A16"/>
    <w:rsid w:val="001D4707"/>
    <w:rsid w:val="001D65B9"/>
    <w:rsid w:val="001D6944"/>
    <w:rsid w:val="001D6D97"/>
    <w:rsid w:val="001D7BE6"/>
    <w:rsid w:val="001E01ED"/>
    <w:rsid w:val="001E2301"/>
    <w:rsid w:val="001E411B"/>
    <w:rsid w:val="001E4146"/>
    <w:rsid w:val="001E4410"/>
    <w:rsid w:val="001E5808"/>
    <w:rsid w:val="001E6366"/>
    <w:rsid w:val="001E65F4"/>
    <w:rsid w:val="001E6639"/>
    <w:rsid w:val="001F0B4E"/>
    <w:rsid w:val="001F14A8"/>
    <w:rsid w:val="001F347C"/>
    <w:rsid w:val="001F3511"/>
    <w:rsid w:val="001F3E94"/>
    <w:rsid w:val="001F41E2"/>
    <w:rsid w:val="001F43AA"/>
    <w:rsid w:val="001F46C2"/>
    <w:rsid w:val="001F495D"/>
    <w:rsid w:val="001F5FF8"/>
    <w:rsid w:val="001F611A"/>
    <w:rsid w:val="001F62C6"/>
    <w:rsid w:val="001F67A9"/>
    <w:rsid w:val="001F6D2F"/>
    <w:rsid w:val="001F6F7B"/>
    <w:rsid w:val="001F731F"/>
    <w:rsid w:val="001F7A4A"/>
    <w:rsid w:val="002039D7"/>
    <w:rsid w:val="00203DA2"/>
    <w:rsid w:val="00205242"/>
    <w:rsid w:val="00205A58"/>
    <w:rsid w:val="00205EF8"/>
    <w:rsid w:val="00206533"/>
    <w:rsid w:val="00207572"/>
    <w:rsid w:val="0020763C"/>
    <w:rsid w:val="002076DB"/>
    <w:rsid w:val="002104B0"/>
    <w:rsid w:val="00212D67"/>
    <w:rsid w:val="002141CC"/>
    <w:rsid w:val="00214B76"/>
    <w:rsid w:val="00215DFE"/>
    <w:rsid w:val="00216445"/>
    <w:rsid w:val="00216446"/>
    <w:rsid w:val="002164BF"/>
    <w:rsid w:val="002165BC"/>
    <w:rsid w:val="00221354"/>
    <w:rsid w:val="00221678"/>
    <w:rsid w:val="00221CA9"/>
    <w:rsid w:val="00222560"/>
    <w:rsid w:val="00222AD7"/>
    <w:rsid w:val="002233C6"/>
    <w:rsid w:val="002236BF"/>
    <w:rsid w:val="00224A93"/>
    <w:rsid w:val="00224C75"/>
    <w:rsid w:val="00225BE5"/>
    <w:rsid w:val="00225F03"/>
    <w:rsid w:val="002261B0"/>
    <w:rsid w:val="00231304"/>
    <w:rsid w:val="00231CB9"/>
    <w:rsid w:val="00232572"/>
    <w:rsid w:val="00232C33"/>
    <w:rsid w:val="0023344D"/>
    <w:rsid w:val="00233C9C"/>
    <w:rsid w:val="00233CE3"/>
    <w:rsid w:val="002341B1"/>
    <w:rsid w:val="002343C9"/>
    <w:rsid w:val="002350C1"/>
    <w:rsid w:val="00235EE3"/>
    <w:rsid w:val="00236B53"/>
    <w:rsid w:val="002378A5"/>
    <w:rsid w:val="00240E9A"/>
    <w:rsid w:val="002411F6"/>
    <w:rsid w:val="00241281"/>
    <w:rsid w:val="00241A08"/>
    <w:rsid w:val="00241B7C"/>
    <w:rsid w:val="002441A7"/>
    <w:rsid w:val="0024420A"/>
    <w:rsid w:val="0024431E"/>
    <w:rsid w:val="00244526"/>
    <w:rsid w:val="002465DC"/>
    <w:rsid w:val="00246B3A"/>
    <w:rsid w:val="002500C2"/>
    <w:rsid w:val="00251A8D"/>
    <w:rsid w:val="00251DCC"/>
    <w:rsid w:val="00251E6E"/>
    <w:rsid w:val="00256E18"/>
    <w:rsid w:val="002602CD"/>
    <w:rsid w:val="002613E0"/>
    <w:rsid w:val="00261D7E"/>
    <w:rsid w:val="0026229F"/>
    <w:rsid w:val="002622E0"/>
    <w:rsid w:val="0026246B"/>
    <w:rsid w:val="0026296E"/>
    <w:rsid w:val="002650D7"/>
    <w:rsid w:val="00265C7B"/>
    <w:rsid w:val="002668F8"/>
    <w:rsid w:val="00267029"/>
    <w:rsid w:val="00271CB1"/>
    <w:rsid w:val="00272146"/>
    <w:rsid w:val="002728A4"/>
    <w:rsid w:val="00273DB1"/>
    <w:rsid w:val="002745EF"/>
    <w:rsid w:val="0027504C"/>
    <w:rsid w:val="002752A6"/>
    <w:rsid w:val="00275532"/>
    <w:rsid w:val="00276556"/>
    <w:rsid w:val="00276E72"/>
    <w:rsid w:val="00277E6D"/>
    <w:rsid w:val="00281484"/>
    <w:rsid w:val="00284197"/>
    <w:rsid w:val="00284E2B"/>
    <w:rsid w:val="00286A2C"/>
    <w:rsid w:val="0029172E"/>
    <w:rsid w:val="00291AC7"/>
    <w:rsid w:val="00293D1E"/>
    <w:rsid w:val="00293D75"/>
    <w:rsid w:val="00294C8E"/>
    <w:rsid w:val="00295098"/>
    <w:rsid w:val="00295E6E"/>
    <w:rsid w:val="002A0460"/>
    <w:rsid w:val="002A05F1"/>
    <w:rsid w:val="002A0F15"/>
    <w:rsid w:val="002A1550"/>
    <w:rsid w:val="002A1A24"/>
    <w:rsid w:val="002A1F38"/>
    <w:rsid w:val="002A2465"/>
    <w:rsid w:val="002A3CA1"/>
    <w:rsid w:val="002A62A1"/>
    <w:rsid w:val="002A7CD5"/>
    <w:rsid w:val="002B1D10"/>
    <w:rsid w:val="002B3AA9"/>
    <w:rsid w:val="002B4B17"/>
    <w:rsid w:val="002B4F0A"/>
    <w:rsid w:val="002B5747"/>
    <w:rsid w:val="002B5D69"/>
    <w:rsid w:val="002B765C"/>
    <w:rsid w:val="002C1E1A"/>
    <w:rsid w:val="002C1FD0"/>
    <w:rsid w:val="002C2285"/>
    <w:rsid w:val="002C25CF"/>
    <w:rsid w:val="002C2CB7"/>
    <w:rsid w:val="002C4F48"/>
    <w:rsid w:val="002C5A37"/>
    <w:rsid w:val="002C5E45"/>
    <w:rsid w:val="002C5F35"/>
    <w:rsid w:val="002C73AA"/>
    <w:rsid w:val="002C7CB2"/>
    <w:rsid w:val="002D023E"/>
    <w:rsid w:val="002D1420"/>
    <w:rsid w:val="002D146B"/>
    <w:rsid w:val="002D2B90"/>
    <w:rsid w:val="002D3289"/>
    <w:rsid w:val="002D3451"/>
    <w:rsid w:val="002D461A"/>
    <w:rsid w:val="002D5F93"/>
    <w:rsid w:val="002D608C"/>
    <w:rsid w:val="002D6D33"/>
    <w:rsid w:val="002E15FA"/>
    <w:rsid w:val="002E31C5"/>
    <w:rsid w:val="002E32B1"/>
    <w:rsid w:val="002E3B69"/>
    <w:rsid w:val="002E4705"/>
    <w:rsid w:val="002E4CA5"/>
    <w:rsid w:val="002E505F"/>
    <w:rsid w:val="002E7A74"/>
    <w:rsid w:val="002F286C"/>
    <w:rsid w:val="002F32F9"/>
    <w:rsid w:val="002F566B"/>
    <w:rsid w:val="002F610A"/>
    <w:rsid w:val="002F7349"/>
    <w:rsid w:val="00301E4D"/>
    <w:rsid w:val="003020E7"/>
    <w:rsid w:val="003022DD"/>
    <w:rsid w:val="00302AA6"/>
    <w:rsid w:val="00302EA2"/>
    <w:rsid w:val="003031C2"/>
    <w:rsid w:val="00306460"/>
    <w:rsid w:val="00307843"/>
    <w:rsid w:val="0030786C"/>
    <w:rsid w:val="0031014D"/>
    <w:rsid w:val="00311C66"/>
    <w:rsid w:val="0031228C"/>
    <w:rsid w:val="003122E8"/>
    <w:rsid w:val="003142CC"/>
    <w:rsid w:val="00314F59"/>
    <w:rsid w:val="00316225"/>
    <w:rsid w:val="003179FC"/>
    <w:rsid w:val="00321749"/>
    <w:rsid w:val="0032291B"/>
    <w:rsid w:val="0032393F"/>
    <w:rsid w:val="003243FD"/>
    <w:rsid w:val="003262A0"/>
    <w:rsid w:val="00326404"/>
    <w:rsid w:val="00326DAF"/>
    <w:rsid w:val="00327332"/>
    <w:rsid w:val="00332634"/>
    <w:rsid w:val="00337CB3"/>
    <w:rsid w:val="00341866"/>
    <w:rsid w:val="00343D9F"/>
    <w:rsid w:val="00344B3E"/>
    <w:rsid w:val="00345D71"/>
    <w:rsid w:val="003472C2"/>
    <w:rsid w:val="00347EE7"/>
    <w:rsid w:val="00351825"/>
    <w:rsid w:val="00351923"/>
    <w:rsid w:val="003525FD"/>
    <w:rsid w:val="0035537D"/>
    <w:rsid w:val="003557D0"/>
    <w:rsid w:val="0035583E"/>
    <w:rsid w:val="00356F60"/>
    <w:rsid w:val="003601A2"/>
    <w:rsid w:val="0036070F"/>
    <w:rsid w:val="0036126A"/>
    <w:rsid w:val="00361764"/>
    <w:rsid w:val="00361C52"/>
    <w:rsid w:val="0036240D"/>
    <w:rsid w:val="0036391D"/>
    <w:rsid w:val="00364D5D"/>
    <w:rsid w:val="0036716B"/>
    <w:rsid w:val="00370166"/>
    <w:rsid w:val="00370725"/>
    <w:rsid w:val="00370C0F"/>
    <w:rsid w:val="00370DFB"/>
    <w:rsid w:val="00372FDB"/>
    <w:rsid w:val="003747A1"/>
    <w:rsid w:val="003759CA"/>
    <w:rsid w:val="00375A85"/>
    <w:rsid w:val="00376285"/>
    <w:rsid w:val="00376799"/>
    <w:rsid w:val="003771C3"/>
    <w:rsid w:val="0037747F"/>
    <w:rsid w:val="0038159C"/>
    <w:rsid w:val="00381946"/>
    <w:rsid w:val="00381E1A"/>
    <w:rsid w:val="00382757"/>
    <w:rsid w:val="00382CFD"/>
    <w:rsid w:val="003834DA"/>
    <w:rsid w:val="0038459A"/>
    <w:rsid w:val="00384F20"/>
    <w:rsid w:val="00384F6A"/>
    <w:rsid w:val="00385380"/>
    <w:rsid w:val="003857F8"/>
    <w:rsid w:val="0038677C"/>
    <w:rsid w:val="00386C93"/>
    <w:rsid w:val="003870F7"/>
    <w:rsid w:val="0038789C"/>
    <w:rsid w:val="00390D5A"/>
    <w:rsid w:val="003911CA"/>
    <w:rsid w:val="00391231"/>
    <w:rsid w:val="00392ED9"/>
    <w:rsid w:val="00393341"/>
    <w:rsid w:val="003939C1"/>
    <w:rsid w:val="00393B55"/>
    <w:rsid w:val="003945C4"/>
    <w:rsid w:val="0039588A"/>
    <w:rsid w:val="003963BF"/>
    <w:rsid w:val="0039724A"/>
    <w:rsid w:val="00397552"/>
    <w:rsid w:val="003A0355"/>
    <w:rsid w:val="003A0A97"/>
    <w:rsid w:val="003A1586"/>
    <w:rsid w:val="003A1984"/>
    <w:rsid w:val="003A1C86"/>
    <w:rsid w:val="003A23AB"/>
    <w:rsid w:val="003A6506"/>
    <w:rsid w:val="003A6BD5"/>
    <w:rsid w:val="003A75F0"/>
    <w:rsid w:val="003A760A"/>
    <w:rsid w:val="003B00F5"/>
    <w:rsid w:val="003B08CB"/>
    <w:rsid w:val="003B12EA"/>
    <w:rsid w:val="003B17A0"/>
    <w:rsid w:val="003B3790"/>
    <w:rsid w:val="003B5557"/>
    <w:rsid w:val="003B7956"/>
    <w:rsid w:val="003C0E94"/>
    <w:rsid w:val="003C2053"/>
    <w:rsid w:val="003C27F2"/>
    <w:rsid w:val="003C3A9F"/>
    <w:rsid w:val="003C3B20"/>
    <w:rsid w:val="003C4437"/>
    <w:rsid w:val="003C61BF"/>
    <w:rsid w:val="003C67C6"/>
    <w:rsid w:val="003C7500"/>
    <w:rsid w:val="003D06F8"/>
    <w:rsid w:val="003D1428"/>
    <w:rsid w:val="003D1F57"/>
    <w:rsid w:val="003D28F8"/>
    <w:rsid w:val="003D4A08"/>
    <w:rsid w:val="003D67F1"/>
    <w:rsid w:val="003D7A06"/>
    <w:rsid w:val="003E0635"/>
    <w:rsid w:val="003E086A"/>
    <w:rsid w:val="003E0A7C"/>
    <w:rsid w:val="003E157D"/>
    <w:rsid w:val="003E1AAE"/>
    <w:rsid w:val="003E3365"/>
    <w:rsid w:val="003E34C7"/>
    <w:rsid w:val="003E4122"/>
    <w:rsid w:val="003E416B"/>
    <w:rsid w:val="003E56DE"/>
    <w:rsid w:val="003E5F08"/>
    <w:rsid w:val="003E7DC3"/>
    <w:rsid w:val="003F1D5B"/>
    <w:rsid w:val="003F21E9"/>
    <w:rsid w:val="003F22A5"/>
    <w:rsid w:val="003F3A58"/>
    <w:rsid w:val="003F435F"/>
    <w:rsid w:val="003F626E"/>
    <w:rsid w:val="003F7304"/>
    <w:rsid w:val="003F7CCC"/>
    <w:rsid w:val="003F7FA1"/>
    <w:rsid w:val="0040044D"/>
    <w:rsid w:val="00401BBA"/>
    <w:rsid w:val="004024DA"/>
    <w:rsid w:val="00404750"/>
    <w:rsid w:val="00404EBA"/>
    <w:rsid w:val="004062DE"/>
    <w:rsid w:val="00406355"/>
    <w:rsid w:val="00407400"/>
    <w:rsid w:val="00407FCE"/>
    <w:rsid w:val="00412217"/>
    <w:rsid w:val="00412BC8"/>
    <w:rsid w:val="00413523"/>
    <w:rsid w:val="00413FE4"/>
    <w:rsid w:val="0041489A"/>
    <w:rsid w:val="0041599F"/>
    <w:rsid w:val="0041702E"/>
    <w:rsid w:val="004171E4"/>
    <w:rsid w:val="004211D0"/>
    <w:rsid w:val="0042178E"/>
    <w:rsid w:val="00421CE1"/>
    <w:rsid w:val="004242F0"/>
    <w:rsid w:val="0042551E"/>
    <w:rsid w:val="00426786"/>
    <w:rsid w:val="004272A7"/>
    <w:rsid w:val="00430DAB"/>
    <w:rsid w:val="0043117A"/>
    <w:rsid w:val="004314F6"/>
    <w:rsid w:val="00431694"/>
    <w:rsid w:val="00431F51"/>
    <w:rsid w:val="00433E68"/>
    <w:rsid w:val="0043493A"/>
    <w:rsid w:val="00434DDE"/>
    <w:rsid w:val="00437799"/>
    <w:rsid w:val="00440A3D"/>
    <w:rsid w:val="00440CE9"/>
    <w:rsid w:val="004411BC"/>
    <w:rsid w:val="0044301B"/>
    <w:rsid w:val="00444C45"/>
    <w:rsid w:val="004456C8"/>
    <w:rsid w:val="004462E8"/>
    <w:rsid w:val="0044670C"/>
    <w:rsid w:val="004467CD"/>
    <w:rsid w:val="00446BFE"/>
    <w:rsid w:val="004502A3"/>
    <w:rsid w:val="0045198E"/>
    <w:rsid w:val="00452712"/>
    <w:rsid w:val="004542FC"/>
    <w:rsid w:val="004546F2"/>
    <w:rsid w:val="0045563F"/>
    <w:rsid w:val="00455DE0"/>
    <w:rsid w:val="00456243"/>
    <w:rsid w:val="00457D79"/>
    <w:rsid w:val="00460A27"/>
    <w:rsid w:val="00463562"/>
    <w:rsid w:val="00463B70"/>
    <w:rsid w:val="00466313"/>
    <w:rsid w:val="00466F5D"/>
    <w:rsid w:val="00470BDA"/>
    <w:rsid w:val="00470E85"/>
    <w:rsid w:val="004716CD"/>
    <w:rsid w:val="004721D5"/>
    <w:rsid w:val="00472431"/>
    <w:rsid w:val="00473C7C"/>
    <w:rsid w:val="004762FA"/>
    <w:rsid w:val="004765D1"/>
    <w:rsid w:val="00476D49"/>
    <w:rsid w:val="0047760D"/>
    <w:rsid w:val="00477773"/>
    <w:rsid w:val="00477AED"/>
    <w:rsid w:val="00481DF1"/>
    <w:rsid w:val="00483455"/>
    <w:rsid w:val="00483F6C"/>
    <w:rsid w:val="004849F8"/>
    <w:rsid w:val="00484F93"/>
    <w:rsid w:val="0048758F"/>
    <w:rsid w:val="0048774E"/>
    <w:rsid w:val="00494EA8"/>
    <w:rsid w:val="00496B51"/>
    <w:rsid w:val="004A0188"/>
    <w:rsid w:val="004A01BD"/>
    <w:rsid w:val="004A0291"/>
    <w:rsid w:val="004A06BA"/>
    <w:rsid w:val="004A17A7"/>
    <w:rsid w:val="004A3153"/>
    <w:rsid w:val="004A36B3"/>
    <w:rsid w:val="004A37B7"/>
    <w:rsid w:val="004A4AD2"/>
    <w:rsid w:val="004A4B6D"/>
    <w:rsid w:val="004A53A1"/>
    <w:rsid w:val="004A58C7"/>
    <w:rsid w:val="004A5A05"/>
    <w:rsid w:val="004A618A"/>
    <w:rsid w:val="004A61BD"/>
    <w:rsid w:val="004A69DB"/>
    <w:rsid w:val="004B07A1"/>
    <w:rsid w:val="004B1CD4"/>
    <w:rsid w:val="004B20F3"/>
    <w:rsid w:val="004B2F60"/>
    <w:rsid w:val="004B3CF3"/>
    <w:rsid w:val="004B3ECD"/>
    <w:rsid w:val="004B4EB8"/>
    <w:rsid w:val="004B59A4"/>
    <w:rsid w:val="004B5FA5"/>
    <w:rsid w:val="004B6116"/>
    <w:rsid w:val="004B716D"/>
    <w:rsid w:val="004B7F3B"/>
    <w:rsid w:val="004C09D9"/>
    <w:rsid w:val="004C09EE"/>
    <w:rsid w:val="004C3C50"/>
    <w:rsid w:val="004C3EBB"/>
    <w:rsid w:val="004C4969"/>
    <w:rsid w:val="004C78ED"/>
    <w:rsid w:val="004D004E"/>
    <w:rsid w:val="004D1313"/>
    <w:rsid w:val="004D1EF4"/>
    <w:rsid w:val="004D2497"/>
    <w:rsid w:val="004D4185"/>
    <w:rsid w:val="004D43D9"/>
    <w:rsid w:val="004D467C"/>
    <w:rsid w:val="004D6142"/>
    <w:rsid w:val="004D6B7F"/>
    <w:rsid w:val="004D7555"/>
    <w:rsid w:val="004D7579"/>
    <w:rsid w:val="004E035F"/>
    <w:rsid w:val="004E139A"/>
    <w:rsid w:val="004E3792"/>
    <w:rsid w:val="004E3958"/>
    <w:rsid w:val="004E4323"/>
    <w:rsid w:val="004E45C5"/>
    <w:rsid w:val="004E4EB8"/>
    <w:rsid w:val="004E5F87"/>
    <w:rsid w:val="004E7554"/>
    <w:rsid w:val="004E7DB5"/>
    <w:rsid w:val="004F07D6"/>
    <w:rsid w:val="004F379D"/>
    <w:rsid w:val="004F3F64"/>
    <w:rsid w:val="004F44D1"/>
    <w:rsid w:val="004F4529"/>
    <w:rsid w:val="004F45FD"/>
    <w:rsid w:val="004F5743"/>
    <w:rsid w:val="004F59AB"/>
    <w:rsid w:val="004F5DE9"/>
    <w:rsid w:val="004F5E89"/>
    <w:rsid w:val="005015AB"/>
    <w:rsid w:val="0050258D"/>
    <w:rsid w:val="00502A96"/>
    <w:rsid w:val="00503D70"/>
    <w:rsid w:val="005042A1"/>
    <w:rsid w:val="00507216"/>
    <w:rsid w:val="005074F1"/>
    <w:rsid w:val="00507701"/>
    <w:rsid w:val="00510D1B"/>
    <w:rsid w:val="00511402"/>
    <w:rsid w:val="00511B56"/>
    <w:rsid w:val="00513843"/>
    <w:rsid w:val="005154B5"/>
    <w:rsid w:val="005155EB"/>
    <w:rsid w:val="005156C2"/>
    <w:rsid w:val="00515ADA"/>
    <w:rsid w:val="00516AB1"/>
    <w:rsid w:val="00516B54"/>
    <w:rsid w:val="00516BA8"/>
    <w:rsid w:val="00520635"/>
    <w:rsid w:val="00520FF1"/>
    <w:rsid w:val="00522CC3"/>
    <w:rsid w:val="005236A5"/>
    <w:rsid w:val="0052375F"/>
    <w:rsid w:val="00523B38"/>
    <w:rsid w:val="0052496C"/>
    <w:rsid w:val="00527C2C"/>
    <w:rsid w:val="00530539"/>
    <w:rsid w:val="00530629"/>
    <w:rsid w:val="00532521"/>
    <w:rsid w:val="00532EB1"/>
    <w:rsid w:val="005346FB"/>
    <w:rsid w:val="00534FC6"/>
    <w:rsid w:val="00535D84"/>
    <w:rsid w:val="005362AB"/>
    <w:rsid w:val="005405F6"/>
    <w:rsid w:val="00540A41"/>
    <w:rsid w:val="00544DFC"/>
    <w:rsid w:val="00546288"/>
    <w:rsid w:val="0055098B"/>
    <w:rsid w:val="00550C44"/>
    <w:rsid w:val="00550DD7"/>
    <w:rsid w:val="005511E9"/>
    <w:rsid w:val="005516A5"/>
    <w:rsid w:val="005531D3"/>
    <w:rsid w:val="005534D7"/>
    <w:rsid w:val="00553DAD"/>
    <w:rsid w:val="005540F1"/>
    <w:rsid w:val="00555A13"/>
    <w:rsid w:val="00555B5C"/>
    <w:rsid w:val="00556550"/>
    <w:rsid w:val="005605AA"/>
    <w:rsid w:val="00561336"/>
    <w:rsid w:val="00561AC8"/>
    <w:rsid w:val="005627B3"/>
    <w:rsid w:val="005640FE"/>
    <w:rsid w:val="005655CB"/>
    <w:rsid w:val="00565E26"/>
    <w:rsid w:val="0056668A"/>
    <w:rsid w:val="0056785A"/>
    <w:rsid w:val="00567D35"/>
    <w:rsid w:val="00570301"/>
    <w:rsid w:val="00571170"/>
    <w:rsid w:val="005728EC"/>
    <w:rsid w:val="00573FFA"/>
    <w:rsid w:val="00574C8E"/>
    <w:rsid w:val="005768F0"/>
    <w:rsid w:val="00577C09"/>
    <w:rsid w:val="005802F4"/>
    <w:rsid w:val="005804EB"/>
    <w:rsid w:val="005809FB"/>
    <w:rsid w:val="005825BA"/>
    <w:rsid w:val="00584050"/>
    <w:rsid w:val="00584836"/>
    <w:rsid w:val="005850D9"/>
    <w:rsid w:val="0058531F"/>
    <w:rsid w:val="005859E1"/>
    <w:rsid w:val="00586806"/>
    <w:rsid w:val="005869F6"/>
    <w:rsid w:val="005876A9"/>
    <w:rsid w:val="005935C4"/>
    <w:rsid w:val="00593682"/>
    <w:rsid w:val="005A2C93"/>
    <w:rsid w:val="005A3776"/>
    <w:rsid w:val="005A3C2C"/>
    <w:rsid w:val="005A4526"/>
    <w:rsid w:val="005A4A0E"/>
    <w:rsid w:val="005A4A2F"/>
    <w:rsid w:val="005A5508"/>
    <w:rsid w:val="005A63E4"/>
    <w:rsid w:val="005B0C1F"/>
    <w:rsid w:val="005B0C46"/>
    <w:rsid w:val="005B18AC"/>
    <w:rsid w:val="005B2C05"/>
    <w:rsid w:val="005B30C9"/>
    <w:rsid w:val="005B3576"/>
    <w:rsid w:val="005B37A3"/>
    <w:rsid w:val="005B602F"/>
    <w:rsid w:val="005B7708"/>
    <w:rsid w:val="005C00A8"/>
    <w:rsid w:val="005C15D9"/>
    <w:rsid w:val="005C1CBA"/>
    <w:rsid w:val="005C23F3"/>
    <w:rsid w:val="005C2432"/>
    <w:rsid w:val="005C282C"/>
    <w:rsid w:val="005C2FA5"/>
    <w:rsid w:val="005C5BB2"/>
    <w:rsid w:val="005C672B"/>
    <w:rsid w:val="005C7077"/>
    <w:rsid w:val="005C7181"/>
    <w:rsid w:val="005C718A"/>
    <w:rsid w:val="005C73D1"/>
    <w:rsid w:val="005D04F3"/>
    <w:rsid w:val="005D0708"/>
    <w:rsid w:val="005D38B9"/>
    <w:rsid w:val="005D3EEA"/>
    <w:rsid w:val="005D489E"/>
    <w:rsid w:val="005D4FF7"/>
    <w:rsid w:val="005D66CF"/>
    <w:rsid w:val="005D7249"/>
    <w:rsid w:val="005E21BA"/>
    <w:rsid w:val="005E3038"/>
    <w:rsid w:val="005E3BEE"/>
    <w:rsid w:val="005E3EE0"/>
    <w:rsid w:val="005E458F"/>
    <w:rsid w:val="005E5CD7"/>
    <w:rsid w:val="005E6327"/>
    <w:rsid w:val="005E6B00"/>
    <w:rsid w:val="005E6B9E"/>
    <w:rsid w:val="005E7A5B"/>
    <w:rsid w:val="005F1643"/>
    <w:rsid w:val="005F1CE8"/>
    <w:rsid w:val="005F289D"/>
    <w:rsid w:val="005F29E4"/>
    <w:rsid w:val="005F761A"/>
    <w:rsid w:val="006006F6"/>
    <w:rsid w:val="00601625"/>
    <w:rsid w:val="00601B52"/>
    <w:rsid w:val="0060208C"/>
    <w:rsid w:val="00602593"/>
    <w:rsid w:val="006025D5"/>
    <w:rsid w:val="006054D0"/>
    <w:rsid w:val="00605844"/>
    <w:rsid w:val="00605AB5"/>
    <w:rsid w:val="00606ADB"/>
    <w:rsid w:val="00607763"/>
    <w:rsid w:val="00611B17"/>
    <w:rsid w:val="00611CCC"/>
    <w:rsid w:val="00612761"/>
    <w:rsid w:val="006144B9"/>
    <w:rsid w:val="00614552"/>
    <w:rsid w:val="00615ACC"/>
    <w:rsid w:val="00615CB9"/>
    <w:rsid w:val="0062049E"/>
    <w:rsid w:val="006206C8"/>
    <w:rsid w:val="0062136A"/>
    <w:rsid w:val="00622655"/>
    <w:rsid w:val="00624C40"/>
    <w:rsid w:val="00624F13"/>
    <w:rsid w:val="006251D3"/>
    <w:rsid w:val="006257DE"/>
    <w:rsid w:val="00627CB2"/>
    <w:rsid w:val="006323DF"/>
    <w:rsid w:val="0063263B"/>
    <w:rsid w:val="0063412F"/>
    <w:rsid w:val="0063443A"/>
    <w:rsid w:val="00635477"/>
    <w:rsid w:val="006362FC"/>
    <w:rsid w:val="00636763"/>
    <w:rsid w:val="006407DA"/>
    <w:rsid w:val="00641537"/>
    <w:rsid w:val="0064153C"/>
    <w:rsid w:val="00643A3C"/>
    <w:rsid w:val="00643E34"/>
    <w:rsid w:val="006441AD"/>
    <w:rsid w:val="0064494F"/>
    <w:rsid w:val="006507AA"/>
    <w:rsid w:val="00652480"/>
    <w:rsid w:val="00653B0F"/>
    <w:rsid w:val="00653C6E"/>
    <w:rsid w:val="00654CB7"/>
    <w:rsid w:val="00655A89"/>
    <w:rsid w:val="00656241"/>
    <w:rsid w:val="006562A1"/>
    <w:rsid w:val="00656571"/>
    <w:rsid w:val="006614D4"/>
    <w:rsid w:val="00661FBF"/>
    <w:rsid w:val="006631E6"/>
    <w:rsid w:val="006665B5"/>
    <w:rsid w:val="006668ED"/>
    <w:rsid w:val="00667676"/>
    <w:rsid w:val="006722E6"/>
    <w:rsid w:val="006735E2"/>
    <w:rsid w:val="00674E83"/>
    <w:rsid w:val="00675250"/>
    <w:rsid w:val="00676305"/>
    <w:rsid w:val="0067799B"/>
    <w:rsid w:val="006779AD"/>
    <w:rsid w:val="006801E1"/>
    <w:rsid w:val="006803E8"/>
    <w:rsid w:val="00680EC6"/>
    <w:rsid w:val="00681C1F"/>
    <w:rsid w:val="00684C74"/>
    <w:rsid w:val="0068523E"/>
    <w:rsid w:val="00686DA4"/>
    <w:rsid w:val="00694DE7"/>
    <w:rsid w:val="00695E64"/>
    <w:rsid w:val="00696633"/>
    <w:rsid w:val="006A1179"/>
    <w:rsid w:val="006A1E31"/>
    <w:rsid w:val="006A2228"/>
    <w:rsid w:val="006A67B6"/>
    <w:rsid w:val="006A6889"/>
    <w:rsid w:val="006A70C3"/>
    <w:rsid w:val="006A7475"/>
    <w:rsid w:val="006B03F9"/>
    <w:rsid w:val="006B0731"/>
    <w:rsid w:val="006B085F"/>
    <w:rsid w:val="006B0E5B"/>
    <w:rsid w:val="006B11BF"/>
    <w:rsid w:val="006B16D1"/>
    <w:rsid w:val="006B24A6"/>
    <w:rsid w:val="006B2BB6"/>
    <w:rsid w:val="006B4069"/>
    <w:rsid w:val="006B423C"/>
    <w:rsid w:val="006B424C"/>
    <w:rsid w:val="006B4CFA"/>
    <w:rsid w:val="006B60DE"/>
    <w:rsid w:val="006B6324"/>
    <w:rsid w:val="006B68ED"/>
    <w:rsid w:val="006B74D7"/>
    <w:rsid w:val="006B7591"/>
    <w:rsid w:val="006B76FA"/>
    <w:rsid w:val="006B7BB6"/>
    <w:rsid w:val="006B7FBA"/>
    <w:rsid w:val="006C0020"/>
    <w:rsid w:val="006C0901"/>
    <w:rsid w:val="006C0EC2"/>
    <w:rsid w:val="006C23F5"/>
    <w:rsid w:val="006C28EE"/>
    <w:rsid w:val="006C311C"/>
    <w:rsid w:val="006C3167"/>
    <w:rsid w:val="006C31E5"/>
    <w:rsid w:val="006C33CC"/>
    <w:rsid w:val="006C386A"/>
    <w:rsid w:val="006C4396"/>
    <w:rsid w:val="006C5B8F"/>
    <w:rsid w:val="006C6017"/>
    <w:rsid w:val="006C6CE5"/>
    <w:rsid w:val="006C7083"/>
    <w:rsid w:val="006C72B3"/>
    <w:rsid w:val="006D1F2D"/>
    <w:rsid w:val="006D211F"/>
    <w:rsid w:val="006D3C0E"/>
    <w:rsid w:val="006D3F03"/>
    <w:rsid w:val="006D4480"/>
    <w:rsid w:val="006D498B"/>
    <w:rsid w:val="006D49DE"/>
    <w:rsid w:val="006D4BD5"/>
    <w:rsid w:val="006D7197"/>
    <w:rsid w:val="006E0052"/>
    <w:rsid w:val="006E03A4"/>
    <w:rsid w:val="006E09F1"/>
    <w:rsid w:val="006E1B1F"/>
    <w:rsid w:val="006E21DF"/>
    <w:rsid w:val="006E46BB"/>
    <w:rsid w:val="006E5454"/>
    <w:rsid w:val="006E56DC"/>
    <w:rsid w:val="006E5B09"/>
    <w:rsid w:val="006E6C5D"/>
    <w:rsid w:val="006F1241"/>
    <w:rsid w:val="006F16DA"/>
    <w:rsid w:val="006F1934"/>
    <w:rsid w:val="006F41C9"/>
    <w:rsid w:val="006F4376"/>
    <w:rsid w:val="006F4B12"/>
    <w:rsid w:val="006F53D9"/>
    <w:rsid w:val="006F5DC0"/>
    <w:rsid w:val="006F6102"/>
    <w:rsid w:val="006F64E8"/>
    <w:rsid w:val="00701019"/>
    <w:rsid w:val="00701105"/>
    <w:rsid w:val="00701B35"/>
    <w:rsid w:val="00701EFD"/>
    <w:rsid w:val="00702563"/>
    <w:rsid w:val="00703169"/>
    <w:rsid w:val="007036C7"/>
    <w:rsid w:val="00703F57"/>
    <w:rsid w:val="00704D74"/>
    <w:rsid w:val="00705C63"/>
    <w:rsid w:val="0070761B"/>
    <w:rsid w:val="00707D89"/>
    <w:rsid w:val="00707EBA"/>
    <w:rsid w:val="00707F0A"/>
    <w:rsid w:val="00710DDC"/>
    <w:rsid w:val="00711166"/>
    <w:rsid w:val="007112E6"/>
    <w:rsid w:val="00716023"/>
    <w:rsid w:val="007172F8"/>
    <w:rsid w:val="00717AD6"/>
    <w:rsid w:val="00720C4D"/>
    <w:rsid w:val="007211C0"/>
    <w:rsid w:val="00721630"/>
    <w:rsid w:val="00721951"/>
    <w:rsid w:val="00722225"/>
    <w:rsid w:val="00722616"/>
    <w:rsid w:val="00724ED4"/>
    <w:rsid w:val="00725B43"/>
    <w:rsid w:val="00727B96"/>
    <w:rsid w:val="00730B13"/>
    <w:rsid w:val="0073146A"/>
    <w:rsid w:val="007320B4"/>
    <w:rsid w:val="00732244"/>
    <w:rsid w:val="00733124"/>
    <w:rsid w:val="007337ED"/>
    <w:rsid w:val="00734CD8"/>
    <w:rsid w:val="007356E8"/>
    <w:rsid w:val="00736B1F"/>
    <w:rsid w:val="00737065"/>
    <w:rsid w:val="00737B23"/>
    <w:rsid w:val="00741313"/>
    <w:rsid w:val="00742AB3"/>
    <w:rsid w:val="00742F20"/>
    <w:rsid w:val="0074316D"/>
    <w:rsid w:val="00743904"/>
    <w:rsid w:val="0074390A"/>
    <w:rsid w:val="00743F60"/>
    <w:rsid w:val="007442F6"/>
    <w:rsid w:val="0074465C"/>
    <w:rsid w:val="00745029"/>
    <w:rsid w:val="00745ED7"/>
    <w:rsid w:val="0074601A"/>
    <w:rsid w:val="00746030"/>
    <w:rsid w:val="00746A8C"/>
    <w:rsid w:val="00746E59"/>
    <w:rsid w:val="007507ED"/>
    <w:rsid w:val="00751766"/>
    <w:rsid w:val="0075179E"/>
    <w:rsid w:val="007522C1"/>
    <w:rsid w:val="00753703"/>
    <w:rsid w:val="00753E3D"/>
    <w:rsid w:val="00753F01"/>
    <w:rsid w:val="007548D5"/>
    <w:rsid w:val="00754CD2"/>
    <w:rsid w:val="007558E2"/>
    <w:rsid w:val="00755F99"/>
    <w:rsid w:val="00757935"/>
    <w:rsid w:val="007607F7"/>
    <w:rsid w:val="00761CE3"/>
    <w:rsid w:val="00761F97"/>
    <w:rsid w:val="0076261D"/>
    <w:rsid w:val="00762887"/>
    <w:rsid w:val="00762EA8"/>
    <w:rsid w:val="0076302C"/>
    <w:rsid w:val="0077042E"/>
    <w:rsid w:val="007715CA"/>
    <w:rsid w:val="00773D27"/>
    <w:rsid w:val="00775953"/>
    <w:rsid w:val="00776586"/>
    <w:rsid w:val="007765A9"/>
    <w:rsid w:val="00777474"/>
    <w:rsid w:val="00777B14"/>
    <w:rsid w:val="00781186"/>
    <w:rsid w:val="007823C2"/>
    <w:rsid w:val="007855CA"/>
    <w:rsid w:val="00787846"/>
    <w:rsid w:val="007934BE"/>
    <w:rsid w:val="00795A0F"/>
    <w:rsid w:val="0079715F"/>
    <w:rsid w:val="00797D82"/>
    <w:rsid w:val="007A0400"/>
    <w:rsid w:val="007A0C26"/>
    <w:rsid w:val="007A3087"/>
    <w:rsid w:val="007A4B2E"/>
    <w:rsid w:val="007A5B51"/>
    <w:rsid w:val="007A6535"/>
    <w:rsid w:val="007A766C"/>
    <w:rsid w:val="007A7EBF"/>
    <w:rsid w:val="007B01D7"/>
    <w:rsid w:val="007B099B"/>
    <w:rsid w:val="007B0B3E"/>
    <w:rsid w:val="007B0B56"/>
    <w:rsid w:val="007B2AD6"/>
    <w:rsid w:val="007B3B66"/>
    <w:rsid w:val="007B4BBF"/>
    <w:rsid w:val="007B4D71"/>
    <w:rsid w:val="007B500E"/>
    <w:rsid w:val="007C1251"/>
    <w:rsid w:val="007C14EE"/>
    <w:rsid w:val="007C15B0"/>
    <w:rsid w:val="007C30FE"/>
    <w:rsid w:val="007C374F"/>
    <w:rsid w:val="007C3824"/>
    <w:rsid w:val="007C3BE2"/>
    <w:rsid w:val="007C4F91"/>
    <w:rsid w:val="007C5027"/>
    <w:rsid w:val="007C5F53"/>
    <w:rsid w:val="007C6847"/>
    <w:rsid w:val="007C6FD9"/>
    <w:rsid w:val="007D04FF"/>
    <w:rsid w:val="007D0715"/>
    <w:rsid w:val="007D0A0C"/>
    <w:rsid w:val="007D1736"/>
    <w:rsid w:val="007D251E"/>
    <w:rsid w:val="007D2B5F"/>
    <w:rsid w:val="007D4031"/>
    <w:rsid w:val="007D64E8"/>
    <w:rsid w:val="007E10B3"/>
    <w:rsid w:val="007E1547"/>
    <w:rsid w:val="007E2874"/>
    <w:rsid w:val="007E3732"/>
    <w:rsid w:val="007E3F24"/>
    <w:rsid w:val="007E468E"/>
    <w:rsid w:val="007E5062"/>
    <w:rsid w:val="007E5714"/>
    <w:rsid w:val="007E653A"/>
    <w:rsid w:val="007E711A"/>
    <w:rsid w:val="007E734A"/>
    <w:rsid w:val="007E7D1E"/>
    <w:rsid w:val="007E7E0C"/>
    <w:rsid w:val="007F02F2"/>
    <w:rsid w:val="007F068C"/>
    <w:rsid w:val="007F1400"/>
    <w:rsid w:val="007F45BD"/>
    <w:rsid w:val="007F7251"/>
    <w:rsid w:val="00800675"/>
    <w:rsid w:val="00801DC1"/>
    <w:rsid w:val="00802A69"/>
    <w:rsid w:val="00803464"/>
    <w:rsid w:val="0080378C"/>
    <w:rsid w:val="008046CA"/>
    <w:rsid w:val="008051E8"/>
    <w:rsid w:val="00805523"/>
    <w:rsid w:val="00806595"/>
    <w:rsid w:val="008066F2"/>
    <w:rsid w:val="00806890"/>
    <w:rsid w:val="008078F3"/>
    <w:rsid w:val="00807B6C"/>
    <w:rsid w:val="00807C4B"/>
    <w:rsid w:val="0081353B"/>
    <w:rsid w:val="00813706"/>
    <w:rsid w:val="00820902"/>
    <w:rsid w:val="0082129D"/>
    <w:rsid w:val="00821A89"/>
    <w:rsid w:val="00821DE3"/>
    <w:rsid w:val="00822137"/>
    <w:rsid w:val="0082250D"/>
    <w:rsid w:val="008234C4"/>
    <w:rsid w:val="0082365C"/>
    <w:rsid w:val="00824629"/>
    <w:rsid w:val="008256D2"/>
    <w:rsid w:val="00826819"/>
    <w:rsid w:val="00826B31"/>
    <w:rsid w:val="008314C6"/>
    <w:rsid w:val="00831554"/>
    <w:rsid w:val="008318CC"/>
    <w:rsid w:val="0083229A"/>
    <w:rsid w:val="008323CB"/>
    <w:rsid w:val="00832411"/>
    <w:rsid w:val="00832822"/>
    <w:rsid w:val="00833086"/>
    <w:rsid w:val="008333B3"/>
    <w:rsid w:val="00837032"/>
    <w:rsid w:val="00837BFF"/>
    <w:rsid w:val="00840FA1"/>
    <w:rsid w:val="0084187A"/>
    <w:rsid w:val="008425E7"/>
    <w:rsid w:val="008434C1"/>
    <w:rsid w:val="00846D12"/>
    <w:rsid w:val="00846E38"/>
    <w:rsid w:val="008508EC"/>
    <w:rsid w:val="00851826"/>
    <w:rsid w:val="00852867"/>
    <w:rsid w:val="00852972"/>
    <w:rsid w:val="00852BC4"/>
    <w:rsid w:val="0085302F"/>
    <w:rsid w:val="0085551C"/>
    <w:rsid w:val="0085631F"/>
    <w:rsid w:val="00856BB5"/>
    <w:rsid w:val="00857A41"/>
    <w:rsid w:val="0086058A"/>
    <w:rsid w:val="00860BE1"/>
    <w:rsid w:val="00861A54"/>
    <w:rsid w:val="008649D7"/>
    <w:rsid w:val="0086709C"/>
    <w:rsid w:val="00867174"/>
    <w:rsid w:val="0086754F"/>
    <w:rsid w:val="00867F0D"/>
    <w:rsid w:val="008700F0"/>
    <w:rsid w:val="0087119A"/>
    <w:rsid w:val="00872AB7"/>
    <w:rsid w:val="008737B6"/>
    <w:rsid w:val="00873E69"/>
    <w:rsid w:val="00874031"/>
    <w:rsid w:val="008746D5"/>
    <w:rsid w:val="0087555B"/>
    <w:rsid w:val="00875760"/>
    <w:rsid w:val="00875AC5"/>
    <w:rsid w:val="008762C0"/>
    <w:rsid w:val="00884A31"/>
    <w:rsid w:val="00884EA0"/>
    <w:rsid w:val="00886910"/>
    <w:rsid w:val="00887296"/>
    <w:rsid w:val="0088789F"/>
    <w:rsid w:val="0089058E"/>
    <w:rsid w:val="00890938"/>
    <w:rsid w:val="00890B89"/>
    <w:rsid w:val="00890FAA"/>
    <w:rsid w:val="008919B1"/>
    <w:rsid w:val="008948E3"/>
    <w:rsid w:val="00895BF2"/>
    <w:rsid w:val="008972E5"/>
    <w:rsid w:val="0089755B"/>
    <w:rsid w:val="00897A46"/>
    <w:rsid w:val="008A4209"/>
    <w:rsid w:val="008A4704"/>
    <w:rsid w:val="008A593A"/>
    <w:rsid w:val="008A624B"/>
    <w:rsid w:val="008A7342"/>
    <w:rsid w:val="008A7564"/>
    <w:rsid w:val="008B0B71"/>
    <w:rsid w:val="008B13B5"/>
    <w:rsid w:val="008B1AA2"/>
    <w:rsid w:val="008B1E5A"/>
    <w:rsid w:val="008B3047"/>
    <w:rsid w:val="008B4A36"/>
    <w:rsid w:val="008B658F"/>
    <w:rsid w:val="008B65BA"/>
    <w:rsid w:val="008B6ECA"/>
    <w:rsid w:val="008B7F60"/>
    <w:rsid w:val="008C15FD"/>
    <w:rsid w:val="008C25D3"/>
    <w:rsid w:val="008C279F"/>
    <w:rsid w:val="008C46BD"/>
    <w:rsid w:val="008C55C1"/>
    <w:rsid w:val="008C717B"/>
    <w:rsid w:val="008C761F"/>
    <w:rsid w:val="008C76C3"/>
    <w:rsid w:val="008D0478"/>
    <w:rsid w:val="008D0AF6"/>
    <w:rsid w:val="008D1A3F"/>
    <w:rsid w:val="008D2F1F"/>
    <w:rsid w:val="008D34AF"/>
    <w:rsid w:val="008D458A"/>
    <w:rsid w:val="008D52BD"/>
    <w:rsid w:val="008D75D5"/>
    <w:rsid w:val="008E1386"/>
    <w:rsid w:val="008E1455"/>
    <w:rsid w:val="008E1C7C"/>
    <w:rsid w:val="008E3E72"/>
    <w:rsid w:val="008E41C2"/>
    <w:rsid w:val="008E43E4"/>
    <w:rsid w:val="008E6D45"/>
    <w:rsid w:val="008E72D6"/>
    <w:rsid w:val="008F0CDE"/>
    <w:rsid w:val="008F1EB9"/>
    <w:rsid w:val="008F1F09"/>
    <w:rsid w:val="008F1FC0"/>
    <w:rsid w:val="008F22E7"/>
    <w:rsid w:val="008F2589"/>
    <w:rsid w:val="008F47D5"/>
    <w:rsid w:val="008F4BA9"/>
    <w:rsid w:val="008F6025"/>
    <w:rsid w:val="008F7720"/>
    <w:rsid w:val="00901F45"/>
    <w:rsid w:val="009027BF"/>
    <w:rsid w:val="0090331F"/>
    <w:rsid w:val="0090362B"/>
    <w:rsid w:val="00903991"/>
    <w:rsid w:val="00904BBC"/>
    <w:rsid w:val="0090618C"/>
    <w:rsid w:val="009062A0"/>
    <w:rsid w:val="009064EA"/>
    <w:rsid w:val="00906EF3"/>
    <w:rsid w:val="00907F8F"/>
    <w:rsid w:val="00910FED"/>
    <w:rsid w:val="00912532"/>
    <w:rsid w:val="009138D2"/>
    <w:rsid w:val="00913ADE"/>
    <w:rsid w:val="00914A35"/>
    <w:rsid w:val="00914DB0"/>
    <w:rsid w:val="009161B5"/>
    <w:rsid w:val="00916B34"/>
    <w:rsid w:val="00916C89"/>
    <w:rsid w:val="009208E1"/>
    <w:rsid w:val="00920C8D"/>
    <w:rsid w:val="009211BA"/>
    <w:rsid w:val="00921D9D"/>
    <w:rsid w:val="00923847"/>
    <w:rsid w:val="0092404D"/>
    <w:rsid w:val="00924817"/>
    <w:rsid w:val="00924EA7"/>
    <w:rsid w:val="00925046"/>
    <w:rsid w:val="00925322"/>
    <w:rsid w:val="009258D2"/>
    <w:rsid w:val="00927133"/>
    <w:rsid w:val="00927570"/>
    <w:rsid w:val="0093045B"/>
    <w:rsid w:val="00930F9B"/>
    <w:rsid w:val="00934314"/>
    <w:rsid w:val="009346AC"/>
    <w:rsid w:val="00935316"/>
    <w:rsid w:val="00935AA6"/>
    <w:rsid w:val="00936289"/>
    <w:rsid w:val="00936987"/>
    <w:rsid w:val="00937DD0"/>
    <w:rsid w:val="009404DF"/>
    <w:rsid w:val="00940CE8"/>
    <w:rsid w:val="00940E92"/>
    <w:rsid w:val="0094178D"/>
    <w:rsid w:val="00941D55"/>
    <w:rsid w:val="009422D5"/>
    <w:rsid w:val="00942FF4"/>
    <w:rsid w:val="009448D8"/>
    <w:rsid w:val="00945A23"/>
    <w:rsid w:val="00946044"/>
    <w:rsid w:val="00946303"/>
    <w:rsid w:val="009463EA"/>
    <w:rsid w:val="009465C9"/>
    <w:rsid w:val="009468F1"/>
    <w:rsid w:val="00946D33"/>
    <w:rsid w:val="0095062F"/>
    <w:rsid w:val="009518EC"/>
    <w:rsid w:val="00952553"/>
    <w:rsid w:val="00953018"/>
    <w:rsid w:val="0095335F"/>
    <w:rsid w:val="009537B8"/>
    <w:rsid w:val="00953B07"/>
    <w:rsid w:val="00953E98"/>
    <w:rsid w:val="009548F7"/>
    <w:rsid w:val="0095512A"/>
    <w:rsid w:val="00956854"/>
    <w:rsid w:val="00960627"/>
    <w:rsid w:val="009607CE"/>
    <w:rsid w:val="009621EE"/>
    <w:rsid w:val="009625FD"/>
    <w:rsid w:val="00963604"/>
    <w:rsid w:val="00964B4F"/>
    <w:rsid w:val="00966750"/>
    <w:rsid w:val="009712B8"/>
    <w:rsid w:val="00971345"/>
    <w:rsid w:val="009716FE"/>
    <w:rsid w:val="00973216"/>
    <w:rsid w:val="00973500"/>
    <w:rsid w:val="00973638"/>
    <w:rsid w:val="009737D2"/>
    <w:rsid w:val="009760B2"/>
    <w:rsid w:val="009762CE"/>
    <w:rsid w:val="0097659D"/>
    <w:rsid w:val="00977039"/>
    <w:rsid w:val="00981507"/>
    <w:rsid w:val="009821DC"/>
    <w:rsid w:val="0098248A"/>
    <w:rsid w:val="009832A1"/>
    <w:rsid w:val="00983BDF"/>
    <w:rsid w:val="00984798"/>
    <w:rsid w:val="00984B0D"/>
    <w:rsid w:val="009861BA"/>
    <w:rsid w:val="00986D07"/>
    <w:rsid w:val="00987248"/>
    <w:rsid w:val="00987BB1"/>
    <w:rsid w:val="009903D7"/>
    <w:rsid w:val="0099059E"/>
    <w:rsid w:val="009907D4"/>
    <w:rsid w:val="0099128D"/>
    <w:rsid w:val="009920EB"/>
    <w:rsid w:val="009926B3"/>
    <w:rsid w:val="00994B75"/>
    <w:rsid w:val="00995A23"/>
    <w:rsid w:val="0099695D"/>
    <w:rsid w:val="009969DF"/>
    <w:rsid w:val="00996AFC"/>
    <w:rsid w:val="00997066"/>
    <w:rsid w:val="00997082"/>
    <w:rsid w:val="00997C1C"/>
    <w:rsid w:val="009A0A38"/>
    <w:rsid w:val="009A0CE4"/>
    <w:rsid w:val="009A0EC1"/>
    <w:rsid w:val="009A1890"/>
    <w:rsid w:val="009A25CD"/>
    <w:rsid w:val="009A266F"/>
    <w:rsid w:val="009A2948"/>
    <w:rsid w:val="009A29D2"/>
    <w:rsid w:val="009A2F37"/>
    <w:rsid w:val="009A36A4"/>
    <w:rsid w:val="009A391F"/>
    <w:rsid w:val="009A40CE"/>
    <w:rsid w:val="009A5565"/>
    <w:rsid w:val="009A594B"/>
    <w:rsid w:val="009A6387"/>
    <w:rsid w:val="009A74F2"/>
    <w:rsid w:val="009A7754"/>
    <w:rsid w:val="009A7D80"/>
    <w:rsid w:val="009A7EFF"/>
    <w:rsid w:val="009B04D2"/>
    <w:rsid w:val="009B0C96"/>
    <w:rsid w:val="009B103F"/>
    <w:rsid w:val="009B1818"/>
    <w:rsid w:val="009B351E"/>
    <w:rsid w:val="009B4C69"/>
    <w:rsid w:val="009B4F5F"/>
    <w:rsid w:val="009B598D"/>
    <w:rsid w:val="009B5B12"/>
    <w:rsid w:val="009B72D2"/>
    <w:rsid w:val="009C0248"/>
    <w:rsid w:val="009C1121"/>
    <w:rsid w:val="009C243B"/>
    <w:rsid w:val="009C2D6E"/>
    <w:rsid w:val="009C4298"/>
    <w:rsid w:val="009C65D3"/>
    <w:rsid w:val="009C741D"/>
    <w:rsid w:val="009C77E3"/>
    <w:rsid w:val="009C7E60"/>
    <w:rsid w:val="009D0983"/>
    <w:rsid w:val="009D309A"/>
    <w:rsid w:val="009D4AA0"/>
    <w:rsid w:val="009D6D0E"/>
    <w:rsid w:val="009D6DE6"/>
    <w:rsid w:val="009D7269"/>
    <w:rsid w:val="009D732B"/>
    <w:rsid w:val="009E10F9"/>
    <w:rsid w:val="009E18CB"/>
    <w:rsid w:val="009E2C50"/>
    <w:rsid w:val="009E46C6"/>
    <w:rsid w:val="009E5073"/>
    <w:rsid w:val="009E534E"/>
    <w:rsid w:val="009E542C"/>
    <w:rsid w:val="009E6815"/>
    <w:rsid w:val="009E79B3"/>
    <w:rsid w:val="009F0462"/>
    <w:rsid w:val="009F1083"/>
    <w:rsid w:val="009F225D"/>
    <w:rsid w:val="009F3984"/>
    <w:rsid w:val="009F3A7D"/>
    <w:rsid w:val="009F53C0"/>
    <w:rsid w:val="009F69A6"/>
    <w:rsid w:val="009F70CB"/>
    <w:rsid w:val="009F7647"/>
    <w:rsid w:val="009F7CC7"/>
    <w:rsid w:val="009F7DC3"/>
    <w:rsid w:val="00A0016E"/>
    <w:rsid w:val="00A00F46"/>
    <w:rsid w:val="00A0136E"/>
    <w:rsid w:val="00A01EA7"/>
    <w:rsid w:val="00A023A6"/>
    <w:rsid w:val="00A028F1"/>
    <w:rsid w:val="00A03E41"/>
    <w:rsid w:val="00A0404B"/>
    <w:rsid w:val="00A0582F"/>
    <w:rsid w:val="00A064EA"/>
    <w:rsid w:val="00A06C24"/>
    <w:rsid w:val="00A11315"/>
    <w:rsid w:val="00A11D6A"/>
    <w:rsid w:val="00A1256F"/>
    <w:rsid w:val="00A13971"/>
    <w:rsid w:val="00A13A2A"/>
    <w:rsid w:val="00A13CEF"/>
    <w:rsid w:val="00A143A2"/>
    <w:rsid w:val="00A1532C"/>
    <w:rsid w:val="00A15A47"/>
    <w:rsid w:val="00A15AFC"/>
    <w:rsid w:val="00A15DAE"/>
    <w:rsid w:val="00A164B9"/>
    <w:rsid w:val="00A16FA0"/>
    <w:rsid w:val="00A212D7"/>
    <w:rsid w:val="00A2158D"/>
    <w:rsid w:val="00A21B3E"/>
    <w:rsid w:val="00A23C4A"/>
    <w:rsid w:val="00A2434C"/>
    <w:rsid w:val="00A249C6"/>
    <w:rsid w:val="00A24B6A"/>
    <w:rsid w:val="00A26D26"/>
    <w:rsid w:val="00A27ADB"/>
    <w:rsid w:val="00A3102C"/>
    <w:rsid w:val="00A31566"/>
    <w:rsid w:val="00A315EE"/>
    <w:rsid w:val="00A316A0"/>
    <w:rsid w:val="00A31F28"/>
    <w:rsid w:val="00A320AB"/>
    <w:rsid w:val="00A32928"/>
    <w:rsid w:val="00A32E9A"/>
    <w:rsid w:val="00A35857"/>
    <w:rsid w:val="00A35E98"/>
    <w:rsid w:val="00A37203"/>
    <w:rsid w:val="00A37475"/>
    <w:rsid w:val="00A37716"/>
    <w:rsid w:val="00A37A85"/>
    <w:rsid w:val="00A4242F"/>
    <w:rsid w:val="00A425AA"/>
    <w:rsid w:val="00A45937"/>
    <w:rsid w:val="00A45979"/>
    <w:rsid w:val="00A45A14"/>
    <w:rsid w:val="00A46AC1"/>
    <w:rsid w:val="00A46B47"/>
    <w:rsid w:val="00A46BF0"/>
    <w:rsid w:val="00A51125"/>
    <w:rsid w:val="00A51628"/>
    <w:rsid w:val="00A51CBA"/>
    <w:rsid w:val="00A523E8"/>
    <w:rsid w:val="00A53338"/>
    <w:rsid w:val="00A53345"/>
    <w:rsid w:val="00A536D5"/>
    <w:rsid w:val="00A54D49"/>
    <w:rsid w:val="00A56AB3"/>
    <w:rsid w:val="00A60480"/>
    <w:rsid w:val="00A60B31"/>
    <w:rsid w:val="00A62977"/>
    <w:rsid w:val="00A63187"/>
    <w:rsid w:val="00A64A05"/>
    <w:rsid w:val="00A64DF8"/>
    <w:rsid w:val="00A65588"/>
    <w:rsid w:val="00A706B2"/>
    <w:rsid w:val="00A723D3"/>
    <w:rsid w:val="00A80348"/>
    <w:rsid w:val="00A80844"/>
    <w:rsid w:val="00A80A1B"/>
    <w:rsid w:val="00A826A4"/>
    <w:rsid w:val="00A8346B"/>
    <w:rsid w:val="00A837EB"/>
    <w:rsid w:val="00A86DF2"/>
    <w:rsid w:val="00A91487"/>
    <w:rsid w:val="00A93B77"/>
    <w:rsid w:val="00A94874"/>
    <w:rsid w:val="00A94C01"/>
    <w:rsid w:val="00A95F94"/>
    <w:rsid w:val="00A96733"/>
    <w:rsid w:val="00A96A1E"/>
    <w:rsid w:val="00A96BF5"/>
    <w:rsid w:val="00AA0870"/>
    <w:rsid w:val="00AA5158"/>
    <w:rsid w:val="00AA631F"/>
    <w:rsid w:val="00AA6452"/>
    <w:rsid w:val="00AA6678"/>
    <w:rsid w:val="00AA7D4C"/>
    <w:rsid w:val="00AB3FFE"/>
    <w:rsid w:val="00AB422B"/>
    <w:rsid w:val="00AB637B"/>
    <w:rsid w:val="00AB6BDB"/>
    <w:rsid w:val="00AB6C33"/>
    <w:rsid w:val="00AB7273"/>
    <w:rsid w:val="00AB7AC2"/>
    <w:rsid w:val="00AC0EF4"/>
    <w:rsid w:val="00AC1326"/>
    <w:rsid w:val="00AC2888"/>
    <w:rsid w:val="00AC2D37"/>
    <w:rsid w:val="00AC2E50"/>
    <w:rsid w:val="00AC31A9"/>
    <w:rsid w:val="00AC330E"/>
    <w:rsid w:val="00AC56B9"/>
    <w:rsid w:val="00AC5DF0"/>
    <w:rsid w:val="00AC5EA9"/>
    <w:rsid w:val="00AC762D"/>
    <w:rsid w:val="00AC7AAA"/>
    <w:rsid w:val="00AC7F34"/>
    <w:rsid w:val="00AD1511"/>
    <w:rsid w:val="00AD179F"/>
    <w:rsid w:val="00AD225C"/>
    <w:rsid w:val="00AD24A4"/>
    <w:rsid w:val="00AD5F49"/>
    <w:rsid w:val="00AD60F6"/>
    <w:rsid w:val="00AD7189"/>
    <w:rsid w:val="00AD7733"/>
    <w:rsid w:val="00AD7A0B"/>
    <w:rsid w:val="00AE12FB"/>
    <w:rsid w:val="00AE13E6"/>
    <w:rsid w:val="00AE1444"/>
    <w:rsid w:val="00AE155B"/>
    <w:rsid w:val="00AE1B09"/>
    <w:rsid w:val="00AE497C"/>
    <w:rsid w:val="00AE5770"/>
    <w:rsid w:val="00AE5BF4"/>
    <w:rsid w:val="00AE7969"/>
    <w:rsid w:val="00AE7B45"/>
    <w:rsid w:val="00AF077D"/>
    <w:rsid w:val="00AF0DD4"/>
    <w:rsid w:val="00AF114D"/>
    <w:rsid w:val="00AF1A4F"/>
    <w:rsid w:val="00AF1F07"/>
    <w:rsid w:val="00AF32C3"/>
    <w:rsid w:val="00AF342D"/>
    <w:rsid w:val="00AF4398"/>
    <w:rsid w:val="00AF43EF"/>
    <w:rsid w:val="00AF4503"/>
    <w:rsid w:val="00AF4696"/>
    <w:rsid w:val="00AF5F1E"/>
    <w:rsid w:val="00AF782D"/>
    <w:rsid w:val="00B00A80"/>
    <w:rsid w:val="00B020BC"/>
    <w:rsid w:val="00B02BC6"/>
    <w:rsid w:val="00B032A3"/>
    <w:rsid w:val="00B0397D"/>
    <w:rsid w:val="00B03C21"/>
    <w:rsid w:val="00B042DA"/>
    <w:rsid w:val="00B04B3E"/>
    <w:rsid w:val="00B05538"/>
    <w:rsid w:val="00B05709"/>
    <w:rsid w:val="00B1120E"/>
    <w:rsid w:val="00B11723"/>
    <w:rsid w:val="00B14354"/>
    <w:rsid w:val="00B150F6"/>
    <w:rsid w:val="00B157A3"/>
    <w:rsid w:val="00B16678"/>
    <w:rsid w:val="00B1693A"/>
    <w:rsid w:val="00B1718C"/>
    <w:rsid w:val="00B20E92"/>
    <w:rsid w:val="00B22B32"/>
    <w:rsid w:val="00B2465B"/>
    <w:rsid w:val="00B24878"/>
    <w:rsid w:val="00B253C3"/>
    <w:rsid w:val="00B25998"/>
    <w:rsid w:val="00B2656E"/>
    <w:rsid w:val="00B2699A"/>
    <w:rsid w:val="00B312DF"/>
    <w:rsid w:val="00B32633"/>
    <w:rsid w:val="00B330C5"/>
    <w:rsid w:val="00B339BB"/>
    <w:rsid w:val="00B341D1"/>
    <w:rsid w:val="00B3620E"/>
    <w:rsid w:val="00B36BC8"/>
    <w:rsid w:val="00B374AD"/>
    <w:rsid w:val="00B408E8"/>
    <w:rsid w:val="00B40FBC"/>
    <w:rsid w:val="00B41756"/>
    <w:rsid w:val="00B419B1"/>
    <w:rsid w:val="00B42CAD"/>
    <w:rsid w:val="00B437FF"/>
    <w:rsid w:val="00B460A0"/>
    <w:rsid w:val="00B50CD7"/>
    <w:rsid w:val="00B51358"/>
    <w:rsid w:val="00B522A9"/>
    <w:rsid w:val="00B53ACD"/>
    <w:rsid w:val="00B53C6F"/>
    <w:rsid w:val="00B550F5"/>
    <w:rsid w:val="00B55BC6"/>
    <w:rsid w:val="00B55EB7"/>
    <w:rsid w:val="00B55FE5"/>
    <w:rsid w:val="00B562E2"/>
    <w:rsid w:val="00B563A6"/>
    <w:rsid w:val="00B60446"/>
    <w:rsid w:val="00B61071"/>
    <w:rsid w:val="00B6217F"/>
    <w:rsid w:val="00B63610"/>
    <w:rsid w:val="00B63BC3"/>
    <w:rsid w:val="00B64C1B"/>
    <w:rsid w:val="00B6698C"/>
    <w:rsid w:val="00B70396"/>
    <w:rsid w:val="00B71E00"/>
    <w:rsid w:val="00B74E9D"/>
    <w:rsid w:val="00B75722"/>
    <w:rsid w:val="00B75EED"/>
    <w:rsid w:val="00B80834"/>
    <w:rsid w:val="00B85C2A"/>
    <w:rsid w:val="00B9150D"/>
    <w:rsid w:val="00B91562"/>
    <w:rsid w:val="00B915B5"/>
    <w:rsid w:val="00B91DAE"/>
    <w:rsid w:val="00B91E02"/>
    <w:rsid w:val="00B922AE"/>
    <w:rsid w:val="00B92E57"/>
    <w:rsid w:val="00B9346C"/>
    <w:rsid w:val="00B9352E"/>
    <w:rsid w:val="00B941A7"/>
    <w:rsid w:val="00B94BF1"/>
    <w:rsid w:val="00B9516B"/>
    <w:rsid w:val="00B95EC5"/>
    <w:rsid w:val="00BA07B6"/>
    <w:rsid w:val="00BA0BCA"/>
    <w:rsid w:val="00BA1243"/>
    <w:rsid w:val="00BA1421"/>
    <w:rsid w:val="00BA1AEA"/>
    <w:rsid w:val="00BA2022"/>
    <w:rsid w:val="00BA208A"/>
    <w:rsid w:val="00BA3874"/>
    <w:rsid w:val="00BA425C"/>
    <w:rsid w:val="00BA7126"/>
    <w:rsid w:val="00BB151B"/>
    <w:rsid w:val="00BB1CA6"/>
    <w:rsid w:val="00BB69A9"/>
    <w:rsid w:val="00BB735B"/>
    <w:rsid w:val="00BB76B7"/>
    <w:rsid w:val="00BB798B"/>
    <w:rsid w:val="00BB7AE0"/>
    <w:rsid w:val="00BC0456"/>
    <w:rsid w:val="00BC069B"/>
    <w:rsid w:val="00BC118F"/>
    <w:rsid w:val="00BC23B7"/>
    <w:rsid w:val="00BC2806"/>
    <w:rsid w:val="00BC5423"/>
    <w:rsid w:val="00BC5ACC"/>
    <w:rsid w:val="00BC61F8"/>
    <w:rsid w:val="00BC7EFF"/>
    <w:rsid w:val="00BD0007"/>
    <w:rsid w:val="00BD00AE"/>
    <w:rsid w:val="00BD0734"/>
    <w:rsid w:val="00BD1543"/>
    <w:rsid w:val="00BD1A75"/>
    <w:rsid w:val="00BD372C"/>
    <w:rsid w:val="00BD4185"/>
    <w:rsid w:val="00BD44F2"/>
    <w:rsid w:val="00BD4870"/>
    <w:rsid w:val="00BD5BD2"/>
    <w:rsid w:val="00BD6D17"/>
    <w:rsid w:val="00BD7F43"/>
    <w:rsid w:val="00BE0005"/>
    <w:rsid w:val="00BE0627"/>
    <w:rsid w:val="00BE3231"/>
    <w:rsid w:val="00BE376B"/>
    <w:rsid w:val="00BE4EA9"/>
    <w:rsid w:val="00BE5265"/>
    <w:rsid w:val="00BE64D8"/>
    <w:rsid w:val="00BE790E"/>
    <w:rsid w:val="00BF0E9E"/>
    <w:rsid w:val="00BF164B"/>
    <w:rsid w:val="00BF31B9"/>
    <w:rsid w:val="00BF3D31"/>
    <w:rsid w:val="00BF424B"/>
    <w:rsid w:val="00BF5030"/>
    <w:rsid w:val="00BF5FBF"/>
    <w:rsid w:val="00BF6176"/>
    <w:rsid w:val="00BF6B70"/>
    <w:rsid w:val="00BF6FE8"/>
    <w:rsid w:val="00C0193C"/>
    <w:rsid w:val="00C03C73"/>
    <w:rsid w:val="00C045B2"/>
    <w:rsid w:val="00C061A6"/>
    <w:rsid w:val="00C06214"/>
    <w:rsid w:val="00C0786B"/>
    <w:rsid w:val="00C1047B"/>
    <w:rsid w:val="00C1142C"/>
    <w:rsid w:val="00C116C3"/>
    <w:rsid w:val="00C116CA"/>
    <w:rsid w:val="00C11AC9"/>
    <w:rsid w:val="00C12A36"/>
    <w:rsid w:val="00C13B7C"/>
    <w:rsid w:val="00C144F4"/>
    <w:rsid w:val="00C1560D"/>
    <w:rsid w:val="00C16D5C"/>
    <w:rsid w:val="00C16EDF"/>
    <w:rsid w:val="00C1767B"/>
    <w:rsid w:val="00C17993"/>
    <w:rsid w:val="00C25B7F"/>
    <w:rsid w:val="00C25BFD"/>
    <w:rsid w:val="00C307BF"/>
    <w:rsid w:val="00C327D8"/>
    <w:rsid w:val="00C328D9"/>
    <w:rsid w:val="00C32B5B"/>
    <w:rsid w:val="00C3432D"/>
    <w:rsid w:val="00C34CA1"/>
    <w:rsid w:val="00C3722C"/>
    <w:rsid w:val="00C37652"/>
    <w:rsid w:val="00C4003E"/>
    <w:rsid w:val="00C4036D"/>
    <w:rsid w:val="00C41651"/>
    <w:rsid w:val="00C4261B"/>
    <w:rsid w:val="00C42823"/>
    <w:rsid w:val="00C42955"/>
    <w:rsid w:val="00C44C39"/>
    <w:rsid w:val="00C44D75"/>
    <w:rsid w:val="00C45A2F"/>
    <w:rsid w:val="00C4691C"/>
    <w:rsid w:val="00C47690"/>
    <w:rsid w:val="00C47AD9"/>
    <w:rsid w:val="00C47B33"/>
    <w:rsid w:val="00C5063A"/>
    <w:rsid w:val="00C50A48"/>
    <w:rsid w:val="00C51529"/>
    <w:rsid w:val="00C534AD"/>
    <w:rsid w:val="00C536D6"/>
    <w:rsid w:val="00C54288"/>
    <w:rsid w:val="00C55FE2"/>
    <w:rsid w:val="00C5623F"/>
    <w:rsid w:val="00C575E7"/>
    <w:rsid w:val="00C57941"/>
    <w:rsid w:val="00C57DD4"/>
    <w:rsid w:val="00C61414"/>
    <w:rsid w:val="00C6174D"/>
    <w:rsid w:val="00C61A1E"/>
    <w:rsid w:val="00C6263A"/>
    <w:rsid w:val="00C6265D"/>
    <w:rsid w:val="00C629AB"/>
    <w:rsid w:val="00C63ECF"/>
    <w:rsid w:val="00C63F60"/>
    <w:rsid w:val="00C64F59"/>
    <w:rsid w:val="00C65DC4"/>
    <w:rsid w:val="00C670ED"/>
    <w:rsid w:val="00C67352"/>
    <w:rsid w:val="00C71602"/>
    <w:rsid w:val="00C721E2"/>
    <w:rsid w:val="00C747E2"/>
    <w:rsid w:val="00C763A0"/>
    <w:rsid w:val="00C77043"/>
    <w:rsid w:val="00C8038E"/>
    <w:rsid w:val="00C80CF1"/>
    <w:rsid w:val="00C81AAC"/>
    <w:rsid w:val="00C8375E"/>
    <w:rsid w:val="00C837D7"/>
    <w:rsid w:val="00C84811"/>
    <w:rsid w:val="00C87E3B"/>
    <w:rsid w:val="00C928C4"/>
    <w:rsid w:val="00C93333"/>
    <w:rsid w:val="00C9353B"/>
    <w:rsid w:val="00C9353E"/>
    <w:rsid w:val="00C93770"/>
    <w:rsid w:val="00C93F4B"/>
    <w:rsid w:val="00C94122"/>
    <w:rsid w:val="00C94405"/>
    <w:rsid w:val="00C94E64"/>
    <w:rsid w:val="00C94F7D"/>
    <w:rsid w:val="00C958F6"/>
    <w:rsid w:val="00CA0D0A"/>
    <w:rsid w:val="00CA246D"/>
    <w:rsid w:val="00CA294A"/>
    <w:rsid w:val="00CA4A91"/>
    <w:rsid w:val="00CB0A4A"/>
    <w:rsid w:val="00CB1059"/>
    <w:rsid w:val="00CB2C06"/>
    <w:rsid w:val="00CB2FEA"/>
    <w:rsid w:val="00CB3037"/>
    <w:rsid w:val="00CB38A7"/>
    <w:rsid w:val="00CB4A84"/>
    <w:rsid w:val="00CB4C64"/>
    <w:rsid w:val="00CB573E"/>
    <w:rsid w:val="00CB6087"/>
    <w:rsid w:val="00CB7559"/>
    <w:rsid w:val="00CC00C2"/>
    <w:rsid w:val="00CC0A07"/>
    <w:rsid w:val="00CC1569"/>
    <w:rsid w:val="00CC1F91"/>
    <w:rsid w:val="00CC34BB"/>
    <w:rsid w:val="00CC3826"/>
    <w:rsid w:val="00CC4960"/>
    <w:rsid w:val="00CC661D"/>
    <w:rsid w:val="00CC7F4A"/>
    <w:rsid w:val="00CD0B8E"/>
    <w:rsid w:val="00CD1DE9"/>
    <w:rsid w:val="00CD3CEF"/>
    <w:rsid w:val="00CD4BD8"/>
    <w:rsid w:val="00CD57A0"/>
    <w:rsid w:val="00CD7671"/>
    <w:rsid w:val="00CE08BB"/>
    <w:rsid w:val="00CE0994"/>
    <w:rsid w:val="00CE1356"/>
    <w:rsid w:val="00CE136B"/>
    <w:rsid w:val="00CE24C7"/>
    <w:rsid w:val="00CE30B2"/>
    <w:rsid w:val="00CE6863"/>
    <w:rsid w:val="00CE7040"/>
    <w:rsid w:val="00CE71DC"/>
    <w:rsid w:val="00CF0607"/>
    <w:rsid w:val="00CF0A16"/>
    <w:rsid w:val="00CF0FAC"/>
    <w:rsid w:val="00CF197A"/>
    <w:rsid w:val="00CF1A03"/>
    <w:rsid w:val="00CF1CD0"/>
    <w:rsid w:val="00CF22E9"/>
    <w:rsid w:val="00CF29A9"/>
    <w:rsid w:val="00CF3C70"/>
    <w:rsid w:val="00CF606F"/>
    <w:rsid w:val="00CF64FC"/>
    <w:rsid w:val="00CF69ED"/>
    <w:rsid w:val="00CF7F57"/>
    <w:rsid w:val="00D001BA"/>
    <w:rsid w:val="00D01D1B"/>
    <w:rsid w:val="00D01F9D"/>
    <w:rsid w:val="00D0206A"/>
    <w:rsid w:val="00D03224"/>
    <w:rsid w:val="00D03924"/>
    <w:rsid w:val="00D03E1A"/>
    <w:rsid w:val="00D03FF6"/>
    <w:rsid w:val="00D0439B"/>
    <w:rsid w:val="00D048BE"/>
    <w:rsid w:val="00D055E2"/>
    <w:rsid w:val="00D05D37"/>
    <w:rsid w:val="00D104F3"/>
    <w:rsid w:val="00D11D04"/>
    <w:rsid w:val="00D12650"/>
    <w:rsid w:val="00D13A8D"/>
    <w:rsid w:val="00D13EF0"/>
    <w:rsid w:val="00D15E56"/>
    <w:rsid w:val="00D171E8"/>
    <w:rsid w:val="00D17F4D"/>
    <w:rsid w:val="00D2036F"/>
    <w:rsid w:val="00D243FD"/>
    <w:rsid w:val="00D253D9"/>
    <w:rsid w:val="00D259F0"/>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484"/>
    <w:rsid w:val="00D4253C"/>
    <w:rsid w:val="00D42ED3"/>
    <w:rsid w:val="00D438C9"/>
    <w:rsid w:val="00D440F9"/>
    <w:rsid w:val="00D445EC"/>
    <w:rsid w:val="00D45C5D"/>
    <w:rsid w:val="00D45E92"/>
    <w:rsid w:val="00D46C50"/>
    <w:rsid w:val="00D50101"/>
    <w:rsid w:val="00D51DDB"/>
    <w:rsid w:val="00D51F5B"/>
    <w:rsid w:val="00D52886"/>
    <w:rsid w:val="00D528DF"/>
    <w:rsid w:val="00D52E38"/>
    <w:rsid w:val="00D545E0"/>
    <w:rsid w:val="00D54868"/>
    <w:rsid w:val="00D54E69"/>
    <w:rsid w:val="00D56444"/>
    <w:rsid w:val="00D56EBA"/>
    <w:rsid w:val="00D5F6B7"/>
    <w:rsid w:val="00D606CB"/>
    <w:rsid w:val="00D606E9"/>
    <w:rsid w:val="00D6265A"/>
    <w:rsid w:val="00D6299C"/>
    <w:rsid w:val="00D62A17"/>
    <w:rsid w:val="00D6659E"/>
    <w:rsid w:val="00D668E0"/>
    <w:rsid w:val="00D670F5"/>
    <w:rsid w:val="00D674B4"/>
    <w:rsid w:val="00D67503"/>
    <w:rsid w:val="00D713C4"/>
    <w:rsid w:val="00D71A56"/>
    <w:rsid w:val="00D72449"/>
    <w:rsid w:val="00D724FE"/>
    <w:rsid w:val="00D72F9F"/>
    <w:rsid w:val="00D73440"/>
    <w:rsid w:val="00D74FC4"/>
    <w:rsid w:val="00D75747"/>
    <w:rsid w:val="00D762D8"/>
    <w:rsid w:val="00D7718D"/>
    <w:rsid w:val="00D81F73"/>
    <w:rsid w:val="00D82C3B"/>
    <w:rsid w:val="00D842C4"/>
    <w:rsid w:val="00D847CF"/>
    <w:rsid w:val="00D84F70"/>
    <w:rsid w:val="00D8614E"/>
    <w:rsid w:val="00D8618C"/>
    <w:rsid w:val="00D865A4"/>
    <w:rsid w:val="00D868B5"/>
    <w:rsid w:val="00D877BC"/>
    <w:rsid w:val="00D87902"/>
    <w:rsid w:val="00D87F3E"/>
    <w:rsid w:val="00D92F7F"/>
    <w:rsid w:val="00D93172"/>
    <w:rsid w:val="00D93E52"/>
    <w:rsid w:val="00D941CE"/>
    <w:rsid w:val="00D94547"/>
    <w:rsid w:val="00DA0912"/>
    <w:rsid w:val="00DA0C12"/>
    <w:rsid w:val="00DA1C7F"/>
    <w:rsid w:val="00DA24DE"/>
    <w:rsid w:val="00DA2AD7"/>
    <w:rsid w:val="00DA3474"/>
    <w:rsid w:val="00DA3726"/>
    <w:rsid w:val="00DA5F1B"/>
    <w:rsid w:val="00DA5F46"/>
    <w:rsid w:val="00DA7229"/>
    <w:rsid w:val="00DA7C60"/>
    <w:rsid w:val="00DA7F7A"/>
    <w:rsid w:val="00DB0286"/>
    <w:rsid w:val="00DB05C9"/>
    <w:rsid w:val="00DB0DC9"/>
    <w:rsid w:val="00DB2378"/>
    <w:rsid w:val="00DB23CE"/>
    <w:rsid w:val="00DB2EBC"/>
    <w:rsid w:val="00DB3B80"/>
    <w:rsid w:val="00DB4C52"/>
    <w:rsid w:val="00DB5B78"/>
    <w:rsid w:val="00DB7070"/>
    <w:rsid w:val="00DB7873"/>
    <w:rsid w:val="00DB7D2A"/>
    <w:rsid w:val="00DC0EFC"/>
    <w:rsid w:val="00DC3334"/>
    <w:rsid w:val="00DC3BE7"/>
    <w:rsid w:val="00DC43A8"/>
    <w:rsid w:val="00DC466D"/>
    <w:rsid w:val="00DC6457"/>
    <w:rsid w:val="00DC6D8D"/>
    <w:rsid w:val="00DC6FC5"/>
    <w:rsid w:val="00DC7699"/>
    <w:rsid w:val="00DD0915"/>
    <w:rsid w:val="00DD15EF"/>
    <w:rsid w:val="00DD24DE"/>
    <w:rsid w:val="00DD25B4"/>
    <w:rsid w:val="00DD3D3A"/>
    <w:rsid w:val="00DD5CF8"/>
    <w:rsid w:val="00DD6E68"/>
    <w:rsid w:val="00DD7E62"/>
    <w:rsid w:val="00DE277E"/>
    <w:rsid w:val="00DE3698"/>
    <w:rsid w:val="00DE3AF9"/>
    <w:rsid w:val="00DE4D75"/>
    <w:rsid w:val="00DE65CE"/>
    <w:rsid w:val="00DE675C"/>
    <w:rsid w:val="00DE7C0E"/>
    <w:rsid w:val="00DF021C"/>
    <w:rsid w:val="00DF021D"/>
    <w:rsid w:val="00DF0D93"/>
    <w:rsid w:val="00DF12FE"/>
    <w:rsid w:val="00DF18C0"/>
    <w:rsid w:val="00DF1ADF"/>
    <w:rsid w:val="00DF1B08"/>
    <w:rsid w:val="00DF1B55"/>
    <w:rsid w:val="00DF28FF"/>
    <w:rsid w:val="00DF3EF1"/>
    <w:rsid w:val="00DF425F"/>
    <w:rsid w:val="00DF5678"/>
    <w:rsid w:val="00DF67CF"/>
    <w:rsid w:val="00DF7829"/>
    <w:rsid w:val="00E01231"/>
    <w:rsid w:val="00E01793"/>
    <w:rsid w:val="00E02704"/>
    <w:rsid w:val="00E0368B"/>
    <w:rsid w:val="00E03B27"/>
    <w:rsid w:val="00E041B4"/>
    <w:rsid w:val="00E045C7"/>
    <w:rsid w:val="00E04816"/>
    <w:rsid w:val="00E0624D"/>
    <w:rsid w:val="00E0703E"/>
    <w:rsid w:val="00E1162A"/>
    <w:rsid w:val="00E118CB"/>
    <w:rsid w:val="00E121F2"/>
    <w:rsid w:val="00E15015"/>
    <w:rsid w:val="00E20BA4"/>
    <w:rsid w:val="00E211E4"/>
    <w:rsid w:val="00E21A0D"/>
    <w:rsid w:val="00E21E26"/>
    <w:rsid w:val="00E22331"/>
    <w:rsid w:val="00E236ED"/>
    <w:rsid w:val="00E23D60"/>
    <w:rsid w:val="00E24515"/>
    <w:rsid w:val="00E312CE"/>
    <w:rsid w:val="00E31910"/>
    <w:rsid w:val="00E31C02"/>
    <w:rsid w:val="00E31D1F"/>
    <w:rsid w:val="00E33974"/>
    <w:rsid w:val="00E33CB5"/>
    <w:rsid w:val="00E346AB"/>
    <w:rsid w:val="00E3507F"/>
    <w:rsid w:val="00E40E92"/>
    <w:rsid w:val="00E419FB"/>
    <w:rsid w:val="00E445C2"/>
    <w:rsid w:val="00E4599E"/>
    <w:rsid w:val="00E45D6D"/>
    <w:rsid w:val="00E4603B"/>
    <w:rsid w:val="00E47823"/>
    <w:rsid w:val="00E506DC"/>
    <w:rsid w:val="00E50FBA"/>
    <w:rsid w:val="00E513D6"/>
    <w:rsid w:val="00E53AA2"/>
    <w:rsid w:val="00E5405F"/>
    <w:rsid w:val="00E541AE"/>
    <w:rsid w:val="00E5453A"/>
    <w:rsid w:val="00E548FC"/>
    <w:rsid w:val="00E56A1C"/>
    <w:rsid w:val="00E57F61"/>
    <w:rsid w:val="00E63141"/>
    <w:rsid w:val="00E63E44"/>
    <w:rsid w:val="00E64000"/>
    <w:rsid w:val="00E65309"/>
    <w:rsid w:val="00E6564D"/>
    <w:rsid w:val="00E66F38"/>
    <w:rsid w:val="00E670C3"/>
    <w:rsid w:val="00E676AF"/>
    <w:rsid w:val="00E700AD"/>
    <w:rsid w:val="00E703C6"/>
    <w:rsid w:val="00E7079A"/>
    <w:rsid w:val="00E70C11"/>
    <w:rsid w:val="00E71F45"/>
    <w:rsid w:val="00E73806"/>
    <w:rsid w:val="00E73CFF"/>
    <w:rsid w:val="00E74F8F"/>
    <w:rsid w:val="00E751F5"/>
    <w:rsid w:val="00E7569F"/>
    <w:rsid w:val="00E7696E"/>
    <w:rsid w:val="00E76F20"/>
    <w:rsid w:val="00E806B2"/>
    <w:rsid w:val="00E82206"/>
    <w:rsid w:val="00E830D9"/>
    <w:rsid w:val="00E834B6"/>
    <w:rsid w:val="00E835A2"/>
    <w:rsid w:val="00E85472"/>
    <w:rsid w:val="00E860EC"/>
    <w:rsid w:val="00E868CC"/>
    <w:rsid w:val="00E90A87"/>
    <w:rsid w:val="00E91164"/>
    <w:rsid w:val="00E91573"/>
    <w:rsid w:val="00E92FB6"/>
    <w:rsid w:val="00E95DD6"/>
    <w:rsid w:val="00EA04B2"/>
    <w:rsid w:val="00EA1A40"/>
    <w:rsid w:val="00EA4B9C"/>
    <w:rsid w:val="00EA582D"/>
    <w:rsid w:val="00EB04EA"/>
    <w:rsid w:val="00EB0544"/>
    <w:rsid w:val="00EB12F5"/>
    <w:rsid w:val="00EB3D6D"/>
    <w:rsid w:val="00EB3D81"/>
    <w:rsid w:val="00EB5257"/>
    <w:rsid w:val="00EB5B81"/>
    <w:rsid w:val="00EB6882"/>
    <w:rsid w:val="00EB6E0C"/>
    <w:rsid w:val="00EB7B08"/>
    <w:rsid w:val="00EC00A6"/>
    <w:rsid w:val="00EC06BB"/>
    <w:rsid w:val="00EC0765"/>
    <w:rsid w:val="00EC1C1F"/>
    <w:rsid w:val="00EC201C"/>
    <w:rsid w:val="00EC25F4"/>
    <w:rsid w:val="00EC3529"/>
    <w:rsid w:val="00EC44F8"/>
    <w:rsid w:val="00EC6CBD"/>
    <w:rsid w:val="00EC7616"/>
    <w:rsid w:val="00EC7C9E"/>
    <w:rsid w:val="00EC7D0C"/>
    <w:rsid w:val="00ED04F2"/>
    <w:rsid w:val="00ED05D7"/>
    <w:rsid w:val="00ED0E6D"/>
    <w:rsid w:val="00ED2DB5"/>
    <w:rsid w:val="00ED2FBF"/>
    <w:rsid w:val="00ED4FD5"/>
    <w:rsid w:val="00ED5083"/>
    <w:rsid w:val="00ED66F5"/>
    <w:rsid w:val="00ED6F8A"/>
    <w:rsid w:val="00EE23C6"/>
    <w:rsid w:val="00EE2D77"/>
    <w:rsid w:val="00EE2DC2"/>
    <w:rsid w:val="00EE452B"/>
    <w:rsid w:val="00EE4A05"/>
    <w:rsid w:val="00EE57A0"/>
    <w:rsid w:val="00EE5CD0"/>
    <w:rsid w:val="00EE604D"/>
    <w:rsid w:val="00EE6B17"/>
    <w:rsid w:val="00EF09DA"/>
    <w:rsid w:val="00EF1889"/>
    <w:rsid w:val="00EF2418"/>
    <w:rsid w:val="00EF3827"/>
    <w:rsid w:val="00EF43FB"/>
    <w:rsid w:val="00EF4994"/>
    <w:rsid w:val="00EF4EA8"/>
    <w:rsid w:val="00EF5A41"/>
    <w:rsid w:val="00EF65DB"/>
    <w:rsid w:val="00EF7F53"/>
    <w:rsid w:val="00F00E59"/>
    <w:rsid w:val="00F00F7E"/>
    <w:rsid w:val="00F03491"/>
    <w:rsid w:val="00F043D8"/>
    <w:rsid w:val="00F07977"/>
    <w:rsid w:val="00F129DF"/>
    <w:rsid w:val="00F12D7C"/>
    <w:rsid w:val="00F137E7"/>
    <w:rsid w:val="00F13C6A"/>
    <w:rsid w:val="00F13F4F"/>
    <w:rsid w:val="00F14463"/>
    <w:rsid w:val="00F14C6C"/>
    <w:rsid w:val="00F14D74"/>
    <w:rsid w:val="00F15444"/>
    <w:rsid w:val="00F156AF"/>
    <w:rsid w:val="00F16B77"/>
    <w:rsid w:val="00F17787"/>
    <w:rsid w:val="00F177C2"/>
    <w:rsid w:val="00F17BF6"/>
    <w:rsid w:val="00F17EC2"/>
    <w:rsid w:val="00F22375"/>
    <w:rsid w:val="00F22779"/>
    <w:rsid w:val="00F2397D"/>
    <w:rsid w:val="00F25D9C"/>
    <w:rsid w:val="00F2642F"/>
    <w:rsid w:val="00F26E98"/>
    <w:rsid w:val="00F26E99"/>
    <w:rsid w:val="00F3353F"/>
    <w:rsid w:val="00F33D4A"/>
    <w:rsid w:val="00F34629"/>
    <w:rsid w:val="00F37990"/>
    <w:rsid w:val="00F40783"/>
    <w:rsid w:val="00F43102"/>
    <w:rsid w:val="00F435A5"/>
    <w:rsid w:val="00F45241"/>
    <w:rsid w:val="00F45CDB"/>
    <w:rsid w:val="00F45FB6"/>
    <w:rsid w:val="00F5167A"/>
    <w:rsid w:val="00F5199A"/>
    <w:rsid w:val="00F51AAC"/>
    <w:rsid w:val="00F5212A"/>
    <w:rsid w:val="00F52D70"/>
    <w:rsid w:val="00F54782"/>
    <w:rsid w:val="00F55583"/>
    <w:rsid w:val="00F55A8B"/>
    <w:rsid w:val="00F55E57"/>
    <w:rsid w:val="00F55F85"/>
    <w:rsid w:val="00F56221"/>
    <w:rsid w:val="00F56871"/>
    <w:rsid w:val="00F56A8A"/>
    <w:rsid w:val="00F623C7"/>
    <w:rsid w:val="00F62E55"/>
    <w:rsid w:val="00F6483F"/>
    <w:rsid w:val="00F64A24"/>
    <w:rsid w:val="00F652CD"/>
    <w:rsid w:val="00F65632"/>
    <w:rsid w:val="00F66CC8"/>
    <w:rsid w:val="00F67649"/>
    <w:rsid w:val="00F704A3"/>
    <w:rsid w:val="00F71580"/>
    <w:rsid w:val="00F722C0"/>
    <w:rsid w:val="00F7249A"/>
    <w:rsid w:val="00F7458C"/>
    <w:rsid w:val="00F751D5"/>
    <w:rsid w:val="00F755EC"/>
    <w:rsid w:val="00F75795"/>
    <w:rsid w:val="00F7772D"/>
    <w:rsid w:val="00F77908"/>
    <w:rsid w:val="00F77AFB"/>
    <w:rsid w:val="00F77C1E"/>
    <w:rsid w:val="00F802F4"/>
    <w:rsid w:val="00F8046A"/>
    <w:rsid w:val="00F8050E"/>
    <w:rsid w:val="00F811F0"/>
    <w:rsid w:val="00F8286F"/>
    <w:rsid w:val="00F842A3"/>
    <w:rsid w:val="00F84E71"/>
    <w:rsid w:val="00F853C7"/>
    <w:rsid w:val="00F85C68"/>
    <w:rsid w:val="00F8745E"/>
    <w:rsid w:val="00F903B1"/>
    <w:rsid w:val="00F90BBD"/>
    <w:rsid w:val="00F91356"/>
    <w:rsid w:val="00F91D4C"/>
    <w:rsid w:val="00F9221B"/>
    <w:rsid w:val="00F92E2B"/>
    <w:rsid w:val="00F9351C"/>
    <w:rsid w:val="00F93EE3"/>
    <w:rsid w:val="00F95BD1"/>
    <w:rsid w:val="00F979A8"/>
    <w:rsid w:val="00FA21C1"/>
    <w:rsid w:val="00FA2C09"/>
    <w:rsid w:val="00FA333F"/>
    <w:rsid w:val="00FA3A9F"/>
    <w:rsid w:val="00FA3D5A"/>
    <w:rsid w:val="00FA5D1B"/>
    <w:rsid w:val="00FB0391"/>
    <w:rsid w:val="00FB0A1E"/>
    <w:rsid w:val="00FB0D76"/>
    <w:rsid w:val="00FB202A"/>
    <w:rsid w:val="00FB21E8"/>
    <w:rsid w:val="00FB2884"/>
    <w:rsid w:val="00FB2B04"/>
    <w:rsid w:val="00FB3EC1"/>
    <w:rsid w:val="00FB42B0"/>
    <w:rsid w:val="00FB4416"/>
    <w:rsid w:val="00FB4BA4"/>
    <w:rsid w:val="00FB4C6F"/>
    <w:rsid w:val="00FB55A2"/>
    <w:rsid w:val="00FB6117"/>
    <w:rsid w:val="00FB6645"/>
    <w:rsid w:val="00FB772E"/>
    <w:rsid w:val="00FC081B"/>
    <w:rsid w:val="00FC3B79"/>
    <w:rsid w:val="00FC6626"/>
    <w:rsid w:val="00FC6C74"/>
    <w:rsid w:val="00FD1056"/>
    <w:rsid w:val="00FD135A"/>
    <w:rsid w:val="00FD1F39"/>
    <w:rsid w:val="00FD27CD"/>
    <w:rsid w:val="00FD2E0C"/>
    <w:rsid w:val="00FD3302"/>
    <w:rsid w:val="00FD5BC7"/>
    <w:rsid w:val="00FD65F6"/>
    <w:rsid w:val="00FD686B"/>
    <w:rsid w:val="00FD7479"/>
    <w:rsid w:val="00FD7D21"/>
    <w:rsid w:val="00FE02A3"/>
    <w:rsid w:val="00FE1FF9"/>
    <w:rsid w:val="00FE21F5"/>
    <w:rsid w:val="00FE2751"/>
    <w:rsid w:val="00FE326B"/>
    <w:rsid w:val="00FE5056"/>
    <w:rsid w:val="00FE5728"/>
    <w:rsid w:val="00FE5AF3"/>
    <w:rsid w:val="00FE623A"/>
    <w:rsid w:val="00FE6243"/>
    <w:rsid w:val="00FE67F5"/>
    <w:rsid w:val="00FF00AD"/>
    <w:rsid w:val="00FF0F6D"/>
    <w:rsid w:val="00FF194F"/>
    <w:rsid w:val="00FF3E6A"/>
    <w:rsid w:val="00FF432A"/>
    <w:rsid w:val="00FF51F8"/>
    <w:rsid w:val="00FF68F4"/>
    <w:rsid w:val="00FF6AD0"/>
    <w:rsid w:val="01187F72"/>
    <w:rsid w:val="0130384C"/>
    <w:rsid w:val="01A9171F"/>
    <w:rsid w:val="02238AF1"/>
    <w:rsid w:val="0230EC2A"/>
    <w:rsid w:val="02547810"/>
    <w:rsid w:val="028EC6EE"/>
    <w:rsid w:val="02E85BE9"/>
    <w:rsid w:val="0316E811"/>
    <w:rsid w:val="0320D5A0"/>
    <w:rsid w:val="032B5C96"/>
    <w:rsid w:val="035599B9"/>
    <w:rsid w:val="03908B39"/>
    <w:rsid w:val="03D462A5"/>
    <w:rsid w:val="03F6CDFE"/>
    <w:rsid w:val="04162071"/>
    <w:rsid w:val="0453A0A2"/>
    <w:rsid w:val="0487FA81"/>
    <w:rsid w:val="04B4D2F3"/>
    <w:rsid w:val="04E653FB"/>
    <w:rsid w:val="052F519F"/>
    <w:rsid w:val="0573EB01"/>
    <w:rsid w:val="05FD2FE5"/>
    <w:rsid w:val="061697F0"/>
    <w:rsid w:val="06A882E7"/>
    <w:rsid w:val="06B0FD11"/>
    <w:rsid w:val="06EA53CC"/>
    <w:rsid w:val="0732866F"/>
    <w:rsid w:val="07736A33"/>
    <w:rsid w:val="07A94D53"/>
    <w:rsid w:val="07D97012"/>
    <w:rsid w:val="088959C7"/>
    <w:rsid w:val="089533DE"/>
    <w:rsid w:val="08C9D04B"/>
    <w:rsid w:val="09202EC2"/>
    <w:rsid w:val="0953F04C"/>
    <w:rsid w:val="09849035"/>
    <w:rsid w:val="09FE0433"/>
    <w:rsid w:val="0A958F5B"/>
    <w:rsid w:val="0AA8A891"/>
    <w:rsid w:val="0AB915FD"/>
    <w:rsid w:val="0B4F9993"/>
    <w:rsid w:val="0B565EF3"/>
    <w:rsid w:val="0B5B30F6"/>
    <w:rsid w:val="0BAE96CD"/>
    <w:rsid w:val="0BBA11D7"/>
    <w:rsid w:val="0BC0C5DA"/>
    <w:rsid w:val="0BF81F18"/>
    <w:rsid w:val="0BFB7081"/>
    <w:rsid w:val="0C35ECB4"/>
    <w:rsid w:val="0C929A2A"/>
    <w:rsid w:val="0CD2A680"/>
    <w:rsid w:val="0D8AEC87"/>
    <w:rsid w:val="0D92DEA2"/>
    <w:rsid w:val="0D993920"/>
    <w:rsid w:val="0DF4967F"/>
    <w:rsid w:val="0E15E5AE"/>
    <w:rsid w:val="0E63D324"/>
    <w:rsid w:val="0E978765"/>
    <w:rsid w:val="0EB2DC9C"/>
    <w:rsid w:val="0EED5B06"/>
    <w:rsid w:val="0F918430"/>
    <w:rsid w:val="0FC0A674"/>
    <w:rsid w:val="0FE7BE9F"/>
    <w:rsid w:val="0FEBB37B"/>
    <w:rsid w:val="101247F6"/>
    <w:rsid w:val="10641D5C"/>
    <w:rsid w:val="106ED75C"/>
    <w:rsid w:val="1141C658"/>
    <w:rsid w:val="116E036B"/>
    <w:rsid w:val="122557CE"/>
    <w:rsid w:val="124BA0BC"/>
    <w:rsid w:val="1256D59B"/>
    <w:rsid w:val="128E9E61"/>
    <w:rsid w:val="129A2095"/>
    <w:rsid w:val="12EB5732"/>
    <w:rsid w:val="12F5EDE1"/>
    <w:rsid w:val="139225C0"/>
    <w:rsid w:val="139A3D7C"/>
    <w:rsid w:val="14052E4B"/>
    <w:rsid w:val="1496F6B5"/>
    <w:rsid w:val="14B70F0E"/>
    <w:rsid w:val="14DE771B"/>
    <w:rsid w:val="14E404BF"/>
    <w:rsid w:val="15045F3E"/>
    <w:rsid w:val="150B24BB"/>
    <w:rsid w:val="15BE5B9C"/>
    <w:rsid w:val="15CFAE75"/>
    <w:rsid w:val="15F134D8"/>
    <w:rsid w:val="161970D4"/>
    <w:rsid w:val="1653B7DE"/>
    <w:rsid w:val="165BA0D1"/>
    <w:rsid w:val="16B6AF4E"/>
    <w:rsid w:val="16EB150E"/>
    <w:rsid w:val="16F0159A"/>
    <w:rsid w:val="1730DDDE"/>
    <w:rsid w:val="1750880D"/>
    <w:rsid w:val="1771BDC5"/>
    <w:rsid w:val="17B6B9B3"/>
    <w:rsid w:val="186F0E86"/>
    <w:rsid w:val="18BEB68B"/>
    <w:rsid w:val="18F7F8A4"/>
    <w:rsid w:val="19269C02"/>
    <w:rsid w:val="1962B9B8"/>
    <w:rsid w:val="196B0203"/>
    <w:rsid w:val="19F4A00E"/>
    <w:rsid w:val="1A213D7D"/>
    <w:rsid w:val="1A89911F"/>
    <w:rsid w:val="1B095B59"/>
    <w:rsid w:val="1BBFAF41"/>
    <w:rsid w:val="1C4D2261"/>
    <w:rsid w:val="1CD78385"/>
    <w:rsid w:val="1CD8272E"/>
    <w:rsid w:val="1D381206"/>
    <w:rsid w:val="1D4FAB2E"/>
    <w:rsid w:val="1D79C50D"/>
    <w:rsid w:val="1DC58B44"/>
    <w:rsid w:val="1DCED480"/>
    <w:rsid w:val="1E32571C"/>
    <w:rsid w:val="1E67A09F"/>
    <w:rsid w:val="1E6CF2BC"/>
    <w:rsid w:val="1EBFA383"/>
    <w:rsid w:val="1EEFE446"/>
    <w:rsid w:val="1F03F0D8"/>
    <w:rsid w:val="1F4E9D91"/>
    <w:rsid w:val="1F6C8823"/>
    <w:rsid w:val="1F903FC7"/>
    <w:rsid w:val="20FC9BDE"/>
    <w:rsid w:val="210C28EB"/>
    <w:rsid w:val="21387D7C"/>
    <w:rsid w:val="213CAAD0"/>
    <w:rsid w:val="2159EB66"/>
    <w:rsid w:val="219219C6"/>
    <w:rsid w:val="21B67AAA"/>
    <w:rsid w:val="21E078B9"/>
    <w:rsid w:val="21FA273C"/>
    <w:rsid w:val="21FC0EC3"/>
    <w:rsid w:val="2279578A"/>
    <w:rsid w:val="22EC6C07"/>
    <w:rsid w:val="23036D9F"/>
    <w:rsid w:val="234A573D"/>
    <w:rsid w:val="23BEDA42"/>
    <w:rsid w:val="23F2FF66"/>
    <w:rsid w:val="242A4FED"/>
    <w:rsid w:val="24451722"/>
    <w:rsid w:val="2473248D"/>
    <w:rsid w:val="248FE407"/>
    <w:rsid w:val="24FB28DB"/>
    <w:rsid w:val="25512153"/>
    <w:rsid w:val="255630BD"/>
    <w:rsid w:val="25CB76ED"/>
    <w:rsid w:val="2614D60D"/>
    <w:rsid w:val="2643C535"/>
    <w:rsid w:val="26DE1D26"/>
    <w:rsid w:val="26F00BCB"/>
    <w:rsid w:val="271BBAD6"/>
    <w:rsid w:val="2721CF94"/>
    <w:rsid w:val="273FC336"/>
    <w:rsid w:val="2769BFBA"/>
    <w:rsid w:val="27C7724C"/>
    <w:rsid w:val="27DD60CC"/>
    <w:rsid w:val="284E8F16"/>
    <w:rsid w:val="287788EB"/>
    <w:rsid w:val="28B400E5"/>
    <w:rsid w:val="28B4CF21"/>
    <w:rsid w:val="291F0357"/>
    <w:rsid w:val="29200017"/>
    <w:rsid w:val="2929763F"/>
    <w:rsid w:val="297E590B"/>
    <w:rsid w:val="29A3F781"/>
    <w:rsid w:val="29B9A48A"/>
    <w:rsid w:val="29E7E223"/>
    <w:rsid w:val="2A949526"/>
    <w:rsid w:val="2AA35F75"/>
    <w:rsid w:val="2B057BAD"/>
    <w:rsid w:val="2B0DF738"/>
    <w:rsid w:val="2B15CCFC"/>
    <w:rsid w:val="2B575D0B"/>
    <w:rsid w:val="2BCAC887"/>
    <w:rsid w:val="2C056A54"/>
    <w:rsid w:val="2C493DF3"/>
    <w:rsid w:val="2C8C0D34"/>
    <w:rsid w:val="2CB3FEEB"/>
    <w:rsid w:val="2CD23011"/>
    <w:rsid w:val="2CECFC95"/>
    <w:rsid w:val="2DDD03AF"/>
    <w:rsid w:val="2DFD1E6C"/>
    <w:rsid w:val="2EFE55E9"/>
    <w:rsid w:val="2F20A6B4"/>
    <w:rsid w:val="2F2F6B58"/>
    <w:rsid w:val="2F9E8A06"/>
    <w:rsid w:val="2FC2FFDC"/>
    <w:rsid w:val="2FF3C6EB"/>
    <w:rsid w:val="30619EEC"/>
    <w:rsid w:val="30675FAC"/>
    <w:rsid w:val="308ABD07"/>
    <w:rsid w:val="30CA2C24"/>
    <w:rsid w:val="30CEB931"/>
    <w:rsid w:val="310824E5"/>
    <w:rsid w:val="31FD0827"/>
    <w:rsid w:val="3218912B"/>
    <w:rsid w:val="323B7E2C"/>
    <w:rsid w:val="323F4771"/>
    <w:rsid w:val="3258F114"/>
    <w:rsid w:val="32FF8987"/>
    <w:rsid w:val="3367ECA1"/>
    <w:rsid w:val="33AB0C2F"/>
    <w:rsid w:val="33BF3B77"/>
    <w:rsid w:val="33DB21F3"/>
    <w:rsid w:val="33FC748C"/>
    <w:rsid w:val="34065A8E"/>
    <w:rsid w:val="341E3A85"/>
    <w:rsid w:val="34300C54"/>
    <w:rsid w:val="3465066C"/>
    <w:rsid w:val="3486B209"/>
    <w:rsid w:val="34932975"/>
    <w:rsid w:val="34F0B71C"/>
    <w:rsid w:val="3515971A"/>
    <w:rsid w:val="35ABA222"/>
    <w:rsid w:val="35C39343"/>
    <w:rsid w:val="36073C93"/>
    <w:rsid w:val="360BDAB2"/>
    <w:rsid w:val="360FF100"/>
    <w:rsid w:val="3683136C"/>
    <w:rsid w:val="36D903A5"/>
    <w:rsid w:val="37757C5A"/>
    <w:rsid w:val="383BBBDB"/>
    <w:rsid w:val="3842A9A3"/>
    <w:rsid w:val="38530610"/>
    <w:rsid w:val="38E05DB8"/>
    <w:rsid w:val="3904D096"/>
    <w:rsid w:val="39285158"/>
    <w:rsid w:val="394F9DE2"/>
    <w:rsid w:val="395884C0"/>
    <w:rsid w:val="39987D8D"/>
    <w:rsid w:val="39A9704E"/>
    <w:rsid w:val="39F73BCC"/>
    <w:rsid w:val="3A37BAFB"/>
    <w:rsid w:val="3A4A4BBA"/>
    <w:rsid w:val="3ABC09DD"/>
    <w:rsid w:val="3B005E1C"/>
    <w:rsid w:val="3B125C11"/>
    <w:rsid w:val="3B298107"/>
    <w:rsid w:val="3BB6E8F2"/>
    <w:rsid w:val="3BDAD7FD"/>
    <w:rsid w:val="3C11B9F8"/>
    <w:rsid w:val="3C1668BE"/>
    <w:rsid w:val="3C52EA11"/>
    <w:rsid w:val="3C69FA6F"/>
    <w:rsid w:val="3C6B3C20"/>
    <w:rsid w:val="3CAE07E6"/>
    <w:rsid w:val="3CCAE3E8"/>
    <w:rsid w:val="3CD68583"/>
    <w:rsid w:val="3CEBF47B"/>
    <w:rsid w:val="3D2DA64A"/>
    <w:rsid w:val="3D5FD1A6"/>
    <w:rsid w:val="3DE5201E"/>
    <w:rsid w:val="3E68A101"/>
    <w:rsid w:val="3E6C1476"/>
    <w:rsid w:val="3E9B58AF"/>
    <w:rsid w:val="3EBC8D70"/>
    <w:rsid w:val="3F36A78B"/>
    <w:rsid w:val="3F4ADBE9"/>
    <w:rsid w:val="3F5BDF55"/>
    <w:rsid w:val="3FAE3A9D"/>
    <w:rsid w:val="3FC3FE4A"/>
    <w:rsid w:val="40096F9E"/>
    <w:rsid w:val="402E79E8"/>
    <w:rsid w:val="40C89228"/>
    <w:rsid w:val="40E8EBC0"/>
    <w:rsid w:val="4102EDFF"/>
    <w:rsid w:val="41057C00"/>
    <w:rsid w:val="411A5E0C"/>
    <w:rsid w:val="4133E3B6"/>
    <w:rsid w:val="414AC988"/>
    <w:rsid w:val="419864BB"/>
    <w:rsid w:val="41F5C292"/>
    <w:rsid w:val="41FA5795"/>
    <w:rsid w:val="41FA8524"/>
    <w:rsid w:val="42132273"/>
    <w:rsid w:val="42627BB7"/>
    <w:rsid w:val="42950000"/>
    <w:rsid w:val="42D26F41"/>
    <w:rsid w:val="434B2665"/>
    <w:rsid w:val="43967988"/>
    <w:rsid w:val="43C556EC"/>
    <w:rsid w:val="43F78AFD"/>
    <w:rsid w:val="441FFDA7"/>
    <w:rsid w:val="442FADD9"/>
    <w:rsid w:val="44A59C81"/>
    <w:rsid w:val="44B1CEB8"/>
    <w:rsid w:val="44B7D7AD"/>
    <w:rsid w:val="44E85887"/>
    <w:rsid w:val="452EAD9B"/>
    <w:rsid w:val="45452856"/>
    <w:rsid w:val="457A5AAB"/>
    <w:rsid w:val="45B7BCDB"/>
    <w:rsid w:val="45E6B6D4"/>
    <w:rsid w:val="46207AF6"/>
    <w:rsid w:val="4644A27F"/>
    <w:rsid w:val="464962CC"/>
    <w:rsid w:val="4658AB17"/>
    <w:rsid w:val="467D05AB"/>
    <w:rsid w:val="46B0BA79"/>
    <w:rsid w:val="472F0BF2"/>
    <w:rsid w:val="47E3E1B1"/>
    <w:rsid w:val="48319A7E"/>
    <w:rsid w:val="4859CAA9"/>
    <w:rsid w:val="48AE204C"/>
    <w:rsid w:val="48EAD876"/>
    <w:rsid w:val="48EDDD42"/>
    <w:rsid w:val="492C87B1"/>
    <w:rsid w:val="4958271F"/>
    <w:rsid w:val="496A0534"/>
    <w:rsid w:val="49D65099"/>
    <w:rsid w:val="4A6FB817"/>
    <w:rsid w:val="4A792D99"/>
    <w:rsid w:val="4A819CC5"/>
    <w:rsid w:val="4A8C9F7E"/>
    <w:rsid w:val="4AF69DA3"/>
    <w:rsid w:val="4B49D076"/>
    <w:rsid w:val="4C15CB6D"/>
    <w:rsid w:val="4C182ECD"/>
    <w:rsid w:val="4C27D5C1"/>
    <w:rsid w:val="4CB4A80C"/>
    <w:rsid w:val="4CC3A97E"/>
    <w:rsid w:val="4CDDF8D0"/>
    <w:rsid w:val="4D0877AD"/>
    <w:rsid w:val="4DCE8851"/>
    <w:rsid w:val="4E18A755"/>
    <w:rsid w:val="4E1B6781"/>
    <w:rsid w:val="4E7306AF"/>
    <w:rsid w:val="4EC0BB40"/>
    <w:rsid w:val="4F5AB3F5"/>
    <w:rsid w:val="4F663320"/>
    <w:rsid w:val="50277A33"/>
    <w:rsid w:val="508579DD"/>
    <w:rsid w:val="50E093C5"/>
    <w:rsid w:val="5154E2FA"/>
    <w:rsid w:val="515818F1"/>
    <w:rsid w:val="51A4881A"/>
    <w:rsid w:val="51D015F5"/>
    <w:rsid w:val="5216A455"/>
    <w:rsid w:val="525BB4ED"/>
    <w:rsid w:val="52CEA8D1"/>
    <w:rsid w:val="5333E830"/>
    <w:rsid w:val="54B56E92"/>
    <w:rsid w:val="54CE1D70"/>
    <w:rsid w:val="54D73974"/>
    <w:rsid w:val="54E2EFC5"/>
    <w:rsid w:val="54FF9CE5"/>
    <w:rsid w:val="553FAD2C"/>
    <w:rsid w:val="555436C3"/>
    <w:rsid w:val="55F71394"/>
    <w:rsid w:val="560A45D6"/>
    <w:rsid w:val="568995CC"/>
    <w:rsid w:val="568AA477"/>
    <w:rsid w:val="5693C425"/>
    <w:rsid w:val="56976ECE"/>
    <w:rsid w:val="56AD08A2"/>
    <w:rsid w:val="56F128AF"/>
    <w:rsid w:val="571B8CF1"/>
    <w:rsid w:val="583AD062"/>
    <w:rsid w:val="587900DD"/>
    <w:rsid w:val="58FB80C3"/>
    <w:rsid w:val="58FD30A4"/>
    <w:rsid w:val="59386D14"/>
    <w:rsid w:val="59476FA7"/>
    <w:rsid w:val="596B5929"/>
    <w:rsid w:val="59A72081"/>
    <w:rsid w:val="5A7A5825"/>
    <w:rsid w:val="5AC3712F"/>
    <w:rsid w:val="5B849140"/>
    <w:rsid w:val="5B9CE0CE"/>
    <w:rsid w:val="5BA5BFFF"/>
    <w:rsid w:val="5BEA7985"/>
    <w:rsid w:val="5C024E48"/>
    <w:rsid w:val="5C319626"/>
    <w:rsid w:val="5C3C3327"/>
    <w:rsid w:val="5C3E8E00"/>
    <w:rsid w:val="5C687508"/>
    <w:rsid w:val="5C88AF4A"/>
    <w:rsid w:val="5C8C35B0"/>
    <w:rsid w:val="5C93F9C7"/>
    <w:rsid w:val="5CA900FF"/>
    <w:rsid w:val="5CAC3933"/>
    <w:rsid w:val="5CF5F7C4"/>
    <w:rsid w:val="5D6475FC"/>
    <w:rsid w:val="5D7EA070"/>
    <w:rsid w:val="5DE044EA"/>
    <w:rsid w:val="5E0740A6"/>
    <w:rsid w:val="5E4E2B9A"/>
    <w:rsid w:val="5E6F6A6A"/>
    <w:rsid w:val="5F91CFCA"/>
    <w:rsid w:val="6021E335"/>
    <w:rsid w:val="6149FB39"/>
    <w:rsid w:val="61754CF6"/>
    <w:rsid w:val="61778258"/>
    <w:rsid w:val="62272A28"/>
    <w:rsid w:val="624F5701"/>
    <w:rsid w:val="6259514A"/>
    <w:rsid w:val="62F463EC"/>
    <w:rsid w:val="6364581B"/>
    <w:rsid w:val="639C6ABF"/>
    <w:rsid w:val="645C4EA5"/>
    <w:rsid w:val="645DD3A6"/>
    <w:rsid w:val="646E733B"/>
    <w:rsid w:val="64AF4982"/>
    <w:rsid w:val="64F526BB"/>
    <w:rsid w:val="653B5D62"/>
    <w:rsid w:val="65DF3FD9"/>
    <w:rsid w:val="6615AEC2"/>
    <w:rsid w:val="6620C9E2"/>
    <w:rsid w:val="6624FCF5"/>
    <w:rsid w:val="667C85C6"/>
    <w:rsid w:val="6723977D"/>
    <w:rsid w:val="67492B2E"/>
    <w:rsid w:val="6777C3D4"/>
    <w:rsid w:val="67C45E42"/>
    <w:rsid w:val="67F8ABAA"/>
    <w:rsid w:val="6895EE1B"/>
    <w:rsid w:val="68B5FEB8"/>
    <w:rsid w:val="68E3FDBC"/>
    <w:rsid w:val="691897FD"/>
    <w:rsid w:val="69A9022D"/>
    <w:rsid w:val="69F17B35"/>
    <w:rsid w:val="69F6F095"/>
    <w:rsid w:val="6AACF186"/>
    <w:rsid w:val="6B0610A6"/>
    <w:rsid w:val="6B23206D"/>
    <w:rsid w:val="6B415D43"/>
    <w:rsid w:val="6B603AE4"/>
    <w:rsid w:val="6BA85864"/>
    <w:rsid w:val="6BFDDC2A"/>
    <w:rsid w:val="6C1F6368"/>
    <w:rsid w:val="6CDFB167"/>
    <w:rsid w:val="6D4EB171"/>
    <w:rsid w:val="6D74C885"/>
    <w:rsid w:val="6E1AB6B8"/>
    <w:rsid w:val="6E8B05A4"/>
    <w:rsid w:val="6EBD174D"/>
    <w:rsid w:val="6EDD539D"/>
    <w:rsid w:val="6F2DD301"/>
    <w:rsid w:val="6F34582D"/>
    <w:rsid w:val="6FD49567"/>
    <w:rsid w:val="7021A298"/>
    <w:rsid w:val="704E287E"/>
    <w:rsid w:val="70ACF2FF"/>
    <w:rsid w:val="70C6085F"/>
    <w:rsid w:val="70D97713"/>
    <w:rsid w:val="71BFC948"/>
    <w:rsid w:val="71D5BF06"/>
    <w:rsid w:val="7219C3E9"/>
    <w:rsid w:val="721CAE33"/>
    <w:rsid w:val="723BE350"/>
    <w:rsid w:val="726F3B40"/>
    <w:rsid w:val="7297FBDA"/>
    <w:rsid w:val="72B855C4"/>
    <w:rsid w:val="72BB3450"/>
    <w:rsid w:val="72D9B349"/>
    <w:rsid w:val="73211C6D"/>
    <w:rsid w:val="73260463"/>
    <w:rsid w:val="7389BFEF"/>
    <w:rsid w:val="7389D7CF"/>
    <w:rsid w:val="73B31C9D"/>
    <w:rsid w:val="74616F44"/>
    <w:rsid w:val="74837432"/>
    <w:rsid w:val="74C9CCE2"/>
    <w:rsid w:val="74F83F7D"/>
    <w:rsid w:val="75353D7F"/>
    <w:rsid w:val="755352D6"/>
    <w:rsid w:val="75AD5362"/>
    <w:rsid w:val="75B66E9A"/>
    <w:rsid w:val="75D04580"/>
    <w:rsid w:val="75E67085"/>
    <w:rsid w:val="7615A0DB"/>
    <w:rsid w:val="761A2760"/>
    <w:rsid w:val="762C2BF1"/>
    <w:rsid w:val="764252A1"/>
    <w:rsid w:val="76806A4A"/>
    <w:rsid w:val="76C918C5"/>
    <w:rsid w:val="777EEE44"/>
    <w:rsid w:val="77FCC291"/>
    <w:rsid w:val="784626D0"/>
    <w:rsid w:val="7864CC24"/>
    <w:rsid w:val="78AA2E48"/>
    <w:rsid w:val="78C71830"/>
    <w:rsid w:val="78E1E821"/>
    <w:rsid w:val="793829D4"/>
    <w:rsid w:val="79721B22"/>
    <w:rsid w:val="7998C39D"/>
    <w:rsid w:val="79A6C287"/>
    <w:rsid w:val="79B861D8"/>
    <w:rsid w:val="79CF1F8C"/>
    <w:rsid w:val="79F4BF43"/>
    <w:rsid w:val="79F7F9C1"/>
    <w:rsid w:val="7A0D49D7"/>
    <w:rsid w:val="7A213AC9"/>
    <w:rsid w:val="7A4B9F11"/>
    <w:rsid w:val="7AF06D0A"/>
    <w:rsid w:val="7B1F1C8A"/>
    <w:rsid w:val="7B288467"/>
    <w:rsid w:val="7BBB2A4D"/>
    <w:rsid w:val="7C40AD1E"/>
    <w:rsid w:val="7C4F3236"/>
    <w:rsid w:val="7C51D976"/>
    <w:rsid w:val="7D1C3AC2"/>
    <w:rsid w:val="7D1C60C3"/>
    <w:rsid w:val="7D96A9D6"/>
    <w:rsid w:val="7DF4E329"/>
    <w:rsid w:val="7E270224"/>
    <w:rsid w:val="7E335CAA"/>
    <w:rsid w:val="7E449E66"/>
    <w:rsid w:val="7E5A8A58"/>
    <w:rsid w:val="7E968FAC"/>
    <w:rsid w:val="7E96A919"/>
    <w:rsid w:val="7EC7EC05"/>
    <w:rsid w:val="7ECB9BB3"/>
    <w:rsid w:val="7EE46D95"/>
    <w:rsid w:val="7F621D57"/>
    <w:rsid w:val="7F6B251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AAE826"/>
  <w15:chartTrackingRefBased/>
  <w15:docId w15:val="{0BE2B065-FF68-4AC2-9CC4-7F6108B2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9"/>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aliases w:val="List,Bullets,Lista multicolor - Énfasis 11,Lista vistosa - Énfasis 11,Fluvial1,Ha,Cuadrícula clara - Énfasis 31,Normal. Viñetas,HOJA,Bolita,Párrafo de lista4,BOLADEF,Párrafo de lista3,Párrafo de lista21,BOLA,Nivel 1 OS,titulo 3,List1"/>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aliases w:val="List Car,Bullets Car,Lista multicolor - Énfasis 11 Car,Lista vistosa - Énfasis 11 Car,Fluvial1 Car,Ha Car,Cuadrícula clara - Énfasis 31 Car,Normal. Viñetas Car,HOJA Car,Bolita Car,Párrafo de lista4 Car,BOLADEF Car,BOLA Car,List1 Car"/>
    <w:link w:val="Prrafodelista"/>
    <w:uiPriority w:val="34"/>
    <w:qFormat/>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Mencinsinresolver1">
    <w:name w:val="Mención sin resolver1"/>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 w:type="paragraph" w:customStyle="1" w:styleId="Pa46">
    <w:name w:val="Pa46"/>
    <w:basedOn w:val="Default"/>
    <w:next w:val="Default"/>
    <w:uiPriority w:val="99"/>
    <w:rsid w:val="00E73806"/>
    <w:pPr>
      <w:spacing w:line="201" w:lineRule="atLeast"/>
    </w:pPr>
    <w:rPr>
      <w:rFonts w:ascii="Dosis" w:eastAsiaTheme="minorEastAsia" w:hAnsi="Dosis" w:cstheme="minorBidi"/>
      <w:color w:val="auto"/>
      <w:lang w:val="es-CO" w:eastAsia="es-CO"/>
    </w:rPr>
  </w:style>
  <w:style w:type="table" w:customStyle="1" w:styleId="TableNormal1">
    <w:name w:val="Table Normal1"/>
    <w:uiPriority w:val="2"/>
    <w:semiHidden/>
    <w:unhideWhenUsed/>
    <w:qFormat/>
    <w:rsid w:val="007934BE"/>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Normal"/>
    <w:rsid w:val="00696633"/>
    <w:pPr>
      <w:widowControl/>
      <w:spacing w:before="100" w:beforeAutospacing="1" w:after="100" w:afterAutospacing="1"/>
    </w:pPr>
    <w:rPr>
      <w:rFonts w:ascii="Times New Roman" w:eastAsia="Times New Roman" w:hAnsi="Times New Roman"/>
      <w:sz w:val="24"/>
      <w:szCs w:val="24"/>
      <w:lang w:eastAsia="es-CO"/>
    </w:rPr>
  </w:style>
  <w:style w:type="character" w:customStyle="1" w:styleId="normaltextrun">
    <w:name w:val="normaltextrun"/>
    <w:basedOn w:val="Fuentedeprrafopredeter"/>
    <w:rsid w:val="00696633"/>
  </w:style>
  <w:style w:type="character" w:customStyle="1" w:styleId="eop">
    <w:name w:val="eop"/>
    <w:basedOn w:val="Fuentedeprrafopredeter"/>
    <w:rsid w:val="00696633"/>
  </w:style>
  <w:style w:type="paragraph" w:styleId="Sinespaciado">
    <w:name w:val="No Spacing"/>
    <w:uiPriority w:val="1"/>
    <w:qFormat/>
    <w:rsid w:val="00AE7969"/>
    <w:rPr>
      <w:sz w:val="22"/>
      <w:szCs w:val="22"/>
      <w:lang w:eastAsia="en-US"/>
    </w:rPr>
  </w:style>
  <w:style w:type="paragraph" w:styleId="Subttulo">
    <w:name w:val="Subtitle"/>
    <w:basedOn w:val="Normal"/>
    <w:next w:val="Normal"/>
    <w:link w:val="SubttuloCar"/>
    <w:qFormat/>
    <w:rsid w:val="001F41E2"/>
    <w:pPr>
      <w:widowControl/>
      <w:spacing w:before="120" w:after="160"/>
      <w:jc w:val="both"/>
    </w:pPr>
    <w:rPr>
      <w:rFonts w:ascii="Arial Negrita" w:eastAsia="Yu Mincho" w:hAnsi="Arial Negrita" w:cs="Arial"/>
      <w:b/>
      <w:sz w:val="24"/>
      <w:lang w:val="es-ES" w:eastAsia="es-ES"/>
    </w:rPr>
  </w:style>
  <w:style w:type="character" w:customStyle="1" w:styleId="SubttuloCar">
    <w:name w:val="Subtítulo Car"/>
    <w:basedOn w:val="Fuentedeprrafopredeter"/>
    <w:link w:val="Subttulo"/>
    <w:rsid w:val="001F41E2"/>
    <w:rPr>
      <w:rFonts w:ascii="Arial Negrita" w:eastAsia="Yu Mincho" w:hAnsi="Arial Negrita" w:cs="Arial"/>
      <w:b/>
      <w:sz w:val="24"/>
      <w:szCs w:val="22"/>
      <w:lang w:val="es-ES" w:eastAsia="es-ES"/>
    </w:rPr>
  </w:style>
  <w:style w:type="character" w:customStyle="1" w:styleId="Mencinsinresolver2">
    <w:name w:val="Mención sin resolver2"/>
    <w:basedOn w:val="Fuentedeprrafopredeter"/>
    <w:uiPriority w:val="99"/>
    <w:unhideWhenUsed/>
    <w:rsid w:val="003759CA"/>
    <w:rPr>
      <w:color w:val="605E5C"/>
      <w:shd w:val="clear" w:color="auto" w:fill="E1DFDD"/>
    </w:rPr>
  </w:style>
  <w:style w:type="character" w:customStyle="1" w:styleId="Mencionar1">
    <w:name w:val="Mencionar1"/>
    <w:basedOn w:val="Fuentedeprrafopredeter"/>
    <w:uiPriority w:val="99"/>
    <w:unhideWhenUsed/>
    <w:rsid w:val="003759CA"/>
    <w:rPr>
      <w:color w:val="2B579A"/>
      <w:shd w:val="clear" w:color="auto" w:fill="E1DFDD"/>
    </w:rPr>
  </w:style>
  <w:style w:type="character" w:styleId="Mencionar">
    <w:name w:val="Mention"/>
    <w:basedOn w:val="Fuentedeprrafopredeter"/>
    <w:uiPriority w:val="99"/>
    <w:unhideWhenUsed/>
    <w:rsid w:val="0035192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2933422">
      <w:bodyDiv w:val="1"/>
      <w:marLeft w:val="0"/>
      <w:marRight w:val="0"/>
      <w:marTop w:val="0"/>
      <w:marBottom w:val="0"/>
      <w:divBdr>
        <w:top w:val="none" w:sz="0" w:space="0" w:color="auto"/>
        <w:left w:val="none" w:sz="0" w:space="0" w:color="auto"/>
        <w:bottom w:val="none" w:sz="0" w:space="0" w:color="auto"/>
        <w:right w:val="none" w:sz="0" w:space="0" w:color="auto"/>
      </w:divBdr>
      <w:divsChild>
        <w:div w:id="76053637">
          <w:marLeft w:val="0"/>
          <w:marRight w:val="0"/>
          <w:marTop w:val="0"/>
          <w:marBottom w:val="0"/>
          <w:divBdr>
            <w:top w:val="none" w:sz="0" w:space="0" w:color="auto"/>
            <w:left w:val="none" w:sz="0" w:space="0" w:color="auto"/>
            <w:bottom w:val="none" w:sz="0" w:space="0" w:color="auto"/>
            <w:right w:val="none" w:sz="0" w:space="0" w:color="auto"/>
          </w:divBdr>
        </w:div>
        <w:div w:id="508178044">
          <w:marLeft w:val="0"/>
          <w:marRight w:val="0"/>
          <w:marTop w:val="0"/>
          <w:marBottom w:val="0"/>
          <w:divBdr>
            <w:top w:val="none" w:sz="0" w:space="0" w:color="auto"/>
            <w:left w:val="none" w:sz="0" w:space="0" w:color="auto"/>
            <w:bottom w:val="none" w:sz="0" w:space="0" w:color="auto"/>
            <w:right w:val="none" w:sz="0" w:space="0" w:color="auto"/>
          </w:divBdr>
        </w:div>
        <w:div w:id="1884514791">
          <w:marLeft w:val="0"/>
          <w:marRight w:val="0"/>
          <w:marTop w:val="0"/>
          <w:marBottom w:val="0"/>
          <w:divBdr>
            <w:top w:val="none" w:sz="0" w:space="0" w:color="auto"/>
            <w:left w:val="none" w:sz="0" w:space="0" w:color="auto"/>
            <w:bottom w:val="none" w:sz="0" w:space="0" w:color="auto"/>
            <w:right w:val="none" w:sz="0" w:space="0" w:color="auto"/>
          </w:divBdr>
        </w:div>
        <w:div w:id="1905942387">
          <w:marLeft w:val="0"/>
          <w:marRight w:val="0"/>
          <w:marTop w:val="0"/>
          <w:marBottom w:val="0"/>
          <w:divBdr>
            <w:top w:val="none" w:sz="0" w:space="0" w:color="auto"/>
            <w:left w:val="none" w:sz="0" w:space="0" w:color="auto"/>
            <w:bottom w:val="none" w:sz="0" w:space="0" w:color="auto"/>
            <w:right w:val="none" w:sz="0" w:space="0" w:color="auto"/>
          </w:divBdr>
        </w:div>
        <w:div w:id="2062174050">
          <w:marLeft w:val="0"/>
          <w:marRight w:val="0"/>
          <w:marTop w:val="0"/>
          <w:marBottom w:val="0"/>
          <w:divBdr>
            <w:top w:val="none" w:sz="0" w:space="0" w:color="auto"/>
            <w:left w:val="none" w:sz="0" w:space="0" w:color="auto"/>
            <w:bottom w:val="none" w:sz="0" w:space="0" w:color="auto"/>
            <w:right w:val="none" w:sz="0" w:space="0" w:color="auto"/>
          </w:divBdr>
        </w:div>
      </w:divsChild>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6007383">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49406059">
      <w:bodyDiv w:val="1"/>
      <w:marLeft w:val="0"/>
      <w:marRight w:val="0"/>
      <w:marTop w:val="0"/>
      <w:marBottom w:val="0"/>
      <w:divBdr>
        <w:top w:val="none" w:sz="0" w:space="0" w:color="auto"/>
        <w:left w:val="none" w:sz="0" w:space="0" w:color="auto"/>
        <w:bottom w:val="none" w:sz="0" w:space="0" w:color="auto"/>
        <w:right w:val="none" w:sz="0" w:space="0" w:color="auto"/>
      </w:divBdr>
    </w:div>
    <w:div w:id="65556755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297716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52996236">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08906877">
      <w:bodyDiv w:val="1"/>
      <w:marLeft w:val="0"/>
      <w:marRight w:val="0"/>
      <w:marTop w:val="0"/>
      <w:marBottom w:val="0"/>
      <w:divBdr>
        <w:top w:val="none" w:sz="0" w:space="0" w:color="auto"/>
        <w:left w:val="none" w:sz="0" w:space="0" w:color="auto"/>
        <w:bottom w:val="none" w:sz="0" w:space="0" w:color="auto"/>
        <w:right w:val="none" w:sz="0" w:space="0" w:color="auto"/>
      </w:divBdr>
      <w:divsChild>
        <w:div w:id="51970572">
          <w:marLeft w:val="0"/>
          <w:marRight w:val="0"/>
          <w:marTop w:val="0"/>
          <w:marBottom w:val="0"/>
          <w:divBdr>
            <w:top w:val="none" w:sz="0" w:space="0" w:color="auto"/>
            <w:left w:val="none" w:sz="0" w:space="0" w:color="auto"/>
            <w:bottom w:val="none" w:sz="0" w:space="0" w:color="auto"/>
            <w:right w:val="none" w:sz="0" w:space="0" w:color="auto"/>
          </w:divBdr>
        </w:div>
        <w:div w:id="2103640640">
          <w:marLeft w:val="0"/>
          <w:marRight w:val="0"/>
          <w:marTop w:val="0"/>
          <w:marBottom w:val="0"/>
          <w:divBdr>
            <w:top w:val="none" w:sz="0" w:space="0" w:color="auto"/>
            <w:left w:val="none" w:sz="0" w:space="0" w:color="auto"/>
            <w:bottom w:val="none" w:sz="0" w:space="0" w:color="auto"/>
            <w:right w:val="none" w:sz="0" w:space="0" w:color="auto"/>
          </w:divBdr>
        </w:div>
      </w:divsChild>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541058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7712749">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hyperlink" Target="https://www.alcaldiabogota.gov.co/siprojweb2/reportes/detalle_procesos.jsp?qs=qGraf1F" TargetMode="External"/><Relationship Id="rId21" Type="http://schemas.openxmlformats.org/officeDocument/2006/relationships/chart" Target="charts/chart7.xml"/><Relationship Id="rId34" Type="http://schemas.openxmlformats.org/officeDocument/2006/relationships/hyperlink" Target="http://www.umv.gov.co"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6.png"/><Relationship Id="rId33" Type="http://schemas.openxmlformats.org/officeDocument/2006/relationships/hyperlink" Target="https://uaermv.sharepoint.com/:b:/s/ProcesoDESI/ER0-DJzLGoJPt-drCJs-OPoBbFRydwwVfcChHpg1dgnYdw?e=Kd4li7"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www.alcaldiabogota.gov.co/siprojweb2/folleto/tabkla/reporteExitoCuali.j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lcaldiabogota.gov.co/siprojweb2/reportes/detalle_procesos.jsp?qs=qGraf1D" TargetMode="External"/><Relationship Id="rId32" Type="http://schemas.openxmlformats.org/officeDocument/2006/relationships/hyperlink" Target="https://uaermv.sharepoint.com/:b:/s/ProcesoDESI/ESvL0ppj4hVEjl8bKxOuuYMBtG29my9V5TlcNj9SN9FkBQ?e=63Rznr"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s://www.alcaldiabogota.gov.co/siprojweb2/reportes/detalle_procesos.jsp?qs=qGraf1F" TargetMode="External"/><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https://uaermv.sharepoint.com/:f:/s/ProcesoDESI/EpSIR4JEJ_hBnQ46IQ_vjZIBTplyDYrldF03-zOB_PT1_w?e=3attN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5.png"/><Relationship Id="rId27" Type="http://schemas.openxmlformats.org/officeDocument/2006/relationships/hyperlink" Target="https://www.alcaldiabogota.gov.co/siprojweb2/reportes/detalle_procesos.jsp?qs=qGraf1D" TargetMode="External"/><Relationship Id="rId30" Type="http://schemas.openxmlformats.org/officeDocument/2006/relationships/hyperlink" Target="https://uaermv.sharepoint.com/:b:/s/ProcesoDESI/EewuthALEuZJtJ8p8Qo91GYBwT2Nfdueuxvu6lLgxsG5bA?e=qzA779"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0%20-%20JUNIO-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0%20-%20JUNIO-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0%20-%20JUNIO-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0%20-%20JUNIO-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0%20-%20JUNIO-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0%20-%20JUNIO-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flor_moreno_umv_gov_co/Documents/ANGELA%20MORENO/2020/PRESUPUESTO/INFORMES%20PRESUPUESTALES%20MENSUALES/Informe%20de%20seguimiento%20presupuestal%20-%2030%20-%20JUNIO-2020.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2-11DC-4678-903A-BC5EEB5422BD}"/>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11DC-4678-903A-BC5EEB5422BD}"/>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4-11DC-4678-903A-BC5EEB5422B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GRÁFICAS!$E$2:$G$2</c:f>
              <c:strCache>
                <c:ptCount val="3"/>
                <c:pt idx="0">
                  <c:v> Apropiación Disp. </c:v>
                </c:pt>
                <c:pt idx="1">
                  <c:v> Total Compromisos </c:v>
                </c:pt>
                <c:pt idx="2">
                  <c:v> Total Giros </c:v>
                </c:pt>
              </c:strCache>
            </c:strRef>
          </c:cat>
          <c:val>
            <c:numRef>
              <c:f>GRÁFICAS!$E$3:$G$3</c:f>
              <c:numCache>
                <c:formatCode>#,###,,</c:formatCode>
                <c:ptCount val="3"/>
                <c:pt idx="0">
                  <c:v>179528109000</c:v>
                </c:pt>
                <c:pt idx="1">
                  <c:v>64489437963</c:v>
                </c:pt>
                <c:pt idx="2">
                  <c:v>17887882368</c:v>
                </c:pt>
              </c:numCache>
            </c:numRef>
          </c:val>
          <c:extLst>
            <c:ext xmlns:c16="http://schemas.microsoft.com/office/drawing/2014/chart" uri="{C3380CC4-5D6E-409C-BE32-E72D297353CC}">
              <c16:uniqueId val="{00000000-11DC-4678-903A-BC5EEB5422BD}"/>
            </c:ext>
          </c:extLst>
        </c:ser>
        <c:dLbls>
          <c:showLegendKey val="0"/>
          <c:showVal val="0"/>
          <c:showCatName val="0"/>
          <c:showSerName val="0"/>
          <c:showPercent val="0"/>
          <c:showBubbleSize val="0"/>
        </c:dLbls>
        <c:gapWidth val="219"/>
        <c:overlap val="-27"/>
        <c:axId val="2016933519"/>
        <c:axId val="401271199"/>
      </c:barChart>
      <c:catAx>
        <c:axId val="20169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401271199"/>
        <c:crosses val="autoZero"/>
        <c:auto val="1"/>
        <c:lblAlgn val="ctr"/>
        <c:lblOffset val="100"/>
        <c:noMultiLvlLbl val="0"/>
      </c:catAx>
      <c:valAx>
        <c:axId val="401271199"/>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693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2-062D-4D97-99F3-620C544393C3}"/>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062D-4D97-99F3-620C544393C3}"/>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4-062D-4D97-99F3-620C544393C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GRÁFICAS!$E$2:$G$2</c:f>
              <c:strCache>
                <c:ptCount val="3"/>
                <c:pt idx="0">
                  <c:v> Apropiación Disp. </c:v>
                </c:pt>
                <c:pt idx="1">
                  <c:v> Total Compromisos </c:v>
                </c:pt>
                <c:pt idx="2">
                  <c:v> Total Giros </c:v>
                </c:pt>
              </c:strCache>
            </c:strRef>
          </c:cat>
          <c:val>
            <c:numRef>
              <c:f>GRÁFICAS!$E$4:$G$4</c:f>
              <c:numCache>
                <c:formatCode>#,###,,</c:formatCode>
                <c:ptCount val="3"/>
                <c:pt idx="0">
                  <c:v>28953811000</c:v>
                </c:pt>
                <c:pt idx="1">
                  <c:v>11738350471</c:v>
                </c:pt>
                <c:pt idx="2">
                  <c:v>9420185105</c:v>
                </c:pt>
              </c:numCache>
            </c:numRef>
          </c:val>
          <c:extLst>
            <c:ext xmlns:c16="http://schemas.microsoft.com/office/drawing/2014/chart" uri="{C3380CC4-5D6E-409C-BE32-E72D297353CC}">
              <c16:uniqueId val="{00000000-062D-4D97-99F3-620C544393C3}"/>
            </c:ext>
          </c:extLst>
        </c:ser>
        <c:dLbls>
          <c:dLblPos val="outEnd"/>
          <c:showLegendKey val="0"/>
          <c:showVal val="1"/>
          <c:showCatName val="0"/>
          <c:showSerName val="0"/>
          <c:showPercent val="0"/>
          <c:showBubbleSize val="0"/>
        </c:dLbls>
        <c:gapWidth val="219"/>
        <c:overlap val="-27"/>
        <c:axId val="2016933519"/>
        <c:axId val="401271199"/>
      </c:barChart>
      <c:catAx>
        <c:axId val="20169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401271199"/>
        <c:crosses val="autoZero"/>
        <c:auto val="1"/>
        <c:lblAlgn val="ctr"/>
        <c:lblOffset val="100"/>
        <c:noMultiLvlLbl val="0"/>
      </c:catAx>
      <c:valAx>
        <c:axId val="401271199"/>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1693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GRÁFICAS!$C$14</c:f>
              <c:strCache>
                <c:ptCount val="1"/>
                <c:pt idx="0">
                  <c:v> Apropiación Disp.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GRÁFICAS!$B$15:$B$18</c:f>
              <c:strCache>
                <c:ptCount val="4"/>
                <c:pt idx="0">
                  <c:v>12 - Otros Distrito</c:v>
                </c:pt>
                <c:pt idx="1">
                  <c:v>33 - Sobretasa al ACPM</c:v>
                </c:pt>
                <c:pt idx="2">
                  <c:v>6 - Sobretasa a la Gasolina</c:v>
                </c:pt>
                <c:pt idx="3">
                  <c:v>20 - Administrados de Destinación Específica</c:v>
                </c:pt>
              </c:strCache>
            </c:strRef>
          </c:cat>
          <c:val>
            <c:numRef>
              <c:f>GRÁFICAS!$C$15:$C$18</c:f>
              <c:numCache>
                <c:formatCode>#,###,,</c:formatCode>
                <c:ptCount val="4"/>
                <c:pt idx="0">
                  <c:v>31648493818</c:v>
                </c:pt>
                <c:pt idx="1">
                  <c:v>30198394000</c:v>
                </c:pt>
                <c:pt idx="2">
                  <c:v>37044937000</c:v>
                </c:pt>
                <c:pt idx="3">
                  <c:v>45500000000</c:v>
                </c:pt>
              </c:numCache>
            </c:numRef>
          </c:val>
          <c:extLst>
            <c:ext xmlns:c16="http://schemas.microsoft.com/office/drawing/2014/chart" uri="{C3380CC4-5D6E-409C-BE32-E72D297353CC}">
              <c16:uniqueId val="{00000000-9FA1-4506-830F-0ED19CB7AB51}"/>
            </c:ext>
          </c:extLst>
        </c:ser>
        <c:ser>
          <c:idx val="1"/>
          <c:order val="1"/>
          <c:tx>
            <c:strRef>
              <c:f>GRÁFICAS!$D$14</c:f>
              <c:strCache>
                <c:ptCount val="1"/>
                <c:pt idx="0">
                  <c:v> Total Compromisos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GRÁFICAS!$B$15:$B$18</c:f>
              <c:strCache>
                <c:ptCount val="4"/>
                <c:pt idx="0">
                  <c:v>12 - Otros Distrito</c:v>
                </c:pt>
                <c:pt idx="1">
                  <c:v>33 - Sobretasa al ACPM</c:v>
                </c:pt>
                <c:pt idx="2">
                  <c:v>6 - Sobretasa a la Gasolina</c:v>
                </c:pt>
                <c:pt idx="3">
                  <c:v>20 - Administrados de Destinación Específica</c:v>
                </c:pt>
              </c:strCache>
            </c:strRef>
          </c:cat>
          <c:val>
            <c:numRef>
              <c:f>GRÁFICAS!$D$15:$D$18</c:f>
              <c:numCache>
                <c:formatCode>#,###,,</c:formatCode>
                <c:ptCount val="4"/>
                <c:pt idx="0">
                  <c:v>20131077087</c:v>
                </c:pt>
                <c:pt idx="1">
                  <c:v>10410664780</c:v>
                </c:pt>
                <c:pt idx="2">
                  <c:v>21772904032</c:v>
                </c:pt>
                <c:pt idx="3">
                  <c:v>0</c:v>
                </c:pt>
              </c:numCache>
            </c:numRef>
          </c:val>
          <c:extLst>
            <c:ext xmlns:c16="http://schemas.microsoft.com/office/drawing/2014/chart" uri="{C3380CC4-5D6E-409C-BE32-E72D297353CC}">
              <c16:uniqueId val="{00000001-9FA1-4506-830F-0ED19CB7AB51}"/>
            </c:ext>
          </c:extLst>
        </c:ser>
        <c:ser>
          <c:idx val="2"/>
          <c:order val="2"/>
          <c:tx>
            <c:strRef>
              <c:f>GRÁFICAS!$E$14</c:f>
              <c:strCache>
                <c:ptCount val="1"/>
                <c:pt idx="0">
                  <c:v> Total Giros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GRÁFICAS!$B$15:$B$18</c:f>
              <c:strCache>
                <c:ptCount val="4"/>
                <c:pt idx="0">
                  <c:v>12 - Otros Distrito</c:v>
                </c:pt>
                <c:pt idx="1">
                  <c:v>33 - Sobretasa al ACPM</c:v>
                </c:pt>
                <c:pt idx="2">
                  <c:v>6 - Sobretasa a la Gasolina</c:v>
                </c:pt>
                <c:pt idx="3">
                  <c:v>20 - Administrados de Destinación Específica</c:v>
                </c:pt>
              </c:strCache>
            </c:strRef>
          </c:cat>
          <c:val>
            <c:numRef>
              <c:f>GRÁFICAS!$E$15:$E$18</c:f>
              <c:numCache>
                <c:formatCode>#,###,,</c:formatCode>
                <c:ptCount val="4"/>
                <c:pt idx="0">
                  <c:v>3474721721</c:v>
                </c:pt>
                <c:pt idx="1">
                  <c:v>2380123854</c:v>
                </c:pt>
                <c:pt idx="2">
                  <c:v>2176403095</c:v>
                </c:pt>
                <c:pt idx="3">
                  <c:v>0</c:v>
                </c:pt>
              </c:numCache>
            </c:numRef>
          </c:val>
          <c:extLst>
            <c:ext xmlns:c16="http://schemas.microsoft.com/office/drawing/2014/chart" uri="{C3380CC4-5D6E-409C-BE32-E72D297353CC}">
              <c16:uniqueId val="{00000002-9FA1-4506-830F-0ED19CB7AB51}"/>
            </c:ext>
          </c:extLst>
        </c:ser>
        <c:dLbls>
          <c:showLegendKey val="0"/>
          <c:showVal val="0"/>
          <c:showCatName val="0"/>
          <c:showSerName val="0"/>
          <c:showPercent val="0"/>
          <c:showBubbleSize val="0"/>
        </c:dLbls>
        <c:gapWidth val="219"/>
        <c:overlap val="-27"/>
        <c:axId val="803619648"/>
        <c:axId val="806415248"/>
      </c:barChart>
      <c:catAx>
        <c:axId val="8036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806415248"/>
        <c:crosses val="autoZero"/>
        <c:auto val="1"/>
        <c:lblAlgn val="ctr"/>
        <c:lblOffset val="100"/>
        <c:noMultiLvlLbl val="0"/>
      </c:catAx>
      <c:valAx>
        <c:axId val="806415248"/>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0361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80949102964519E-2"/>
          <c:y val="5.0925925925925923E-2"/>
          <c:w val="0.9100481404616827"/>
          <c:h val="0.841674686497521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2-1B20-4FC7-B7E7-F5503B646CBF}"/>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1B20-4FC7-B7E7-F5503B646CBF}"/>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4-1B20-4FC7-B7E7-F5503B646CB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GRÁFICAS!$B$2:$D$2</c:f>
              <c:strCache>
                <c:ptCount val="3"/>
                <c:pt idx="0">
                  <c:v> Apropiación </c:v>
                </c:pt>
                <c:pt idx="1">
                  <c:v> Compromisos </c:v>
                </c:pt>
                <c:pt idx="2">
                  <c:v> Giros </c:v>
                </c:pt>
              </c:strCache>
            </c:strRef>
          </c:cat>
          <c:val>
            <c:numRef>
              <c:f>GRÁFICAS!$E$7:$G$7</c:f>
              <c:numCache>
                <c:formatCode>#,###,,</c:formatCode>
                <c:ptCount val="3"/>
                <c:pt idx="0">
                  <c:v>125191824818</c:v>
                </c:pt>
                <c:pt idx="1">
                  <c:v>39282256288</c:v>
                </c:pt>
                <c:pt idx="2">
                  <c:v>5204719917</c:v>
                </c:pt>
              </c:numCache>
            </c:numRef>
          </c:val>
          <c:extLst>
            <c:ext xmlns:c16="http://schemas.microsoft.com/office/drawing/2014/chart" uri="{C3380CC4-5D6E-409C-BE32-E72D297353CC}">
              <c16:uniqueId val="{00000000-1B20-4FC7-B7E7-F5503B646CBF}"/>
            </c:ext>
          </c:extLst>
        </c:ser>
        <c:dLbls>
          <c:showLegendKey val="0"/>
          <c:showVal val="0"/>
          <c:showCatName val="0"/>
          <c:showSerName val="0"/>
          <c:showPercent val="0"/>
          <c:showBubbleSize val="0"/>
        </c:dLbls>
        <c:gapWidth val="219"/>
        <c:overlap val="-27"/>
        <c:axId val="1902586015"/>
        <c:axId val="1967721407"/>
      </c:barChart>
      <c:catAx>
        <c:axId val="190258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967721407"/>
        <c:crosses val="autoZero"/>
        <c:auto val="1"/>
        <c:lblAlgn val="ctr"/>
        <c:lblOffset val="100"/>
        <c:noMultiLvlLbl val="0"/>
      </c:catAx>
      <c:valAx>
        <c:axId val="1967721407"/>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2586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2-ED05-4E3B-8C54-D9C226BF0AA0}"/>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ED05-4E3B-8C54-D9C226BF0AA0}"/>
              </c:ext>
            </c:extLst>
          </c:dPt>
          <c:dPt>
            <c:idx val="2"/>
            <c:invertIfNegative val="0"/>
            <c:bubble3D val="0"/>
            <c:spPr>
              <a:solidFill>
                <a:schemeClr val="accent6">
                  <a:lumMod val="75000"/>
                </a:schemeClr>
              </a:solidFill>
              <a:ln>
                <a:solidFill>
                  <a:schemeClr val="accent6">
                    <a:lumMod val="75000"/>
                  </a:schemeClr>
                </a:solidFill>
              </a:ln>
              <a:effectLst/>
            </c:spPr>
            <c:extLst>
              <c:ext xmlns:c16="http://schemas.microsoft.com/office/drawing/2014/chart" uri="{C3380CC4-5D6E-409C-BE32-E72D297353CC}">
                <c16:uniqueId val="{00000004-ED05-4E3B-8C54-D9C226BF0AA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GRÁFICAS!$B$2:$D$2</c:f>
              <c:strCache>
                <c:ptCount val="3"/>
                <c:pt idx="0">
                  <c:v> Apropiación </c:v>
                </c:pt>
                <c:pt idx="1">
                  <c:v> Compromisos </c:v>
                </c:pt>
                <c:pt idx="2">
                  <c:v> Giros </c:v>
                </c:pt>
              </c:strCache>
            </c:strRef>
          </c:cat>
          <c:val>
            <c:numRef>
              <c:f>GRÁFICAS!$E$8:$G$8</c:f>
              <c:numCache>
                <c:formatCode>#,###,,</c:formatCode>
                <c:ptCount val="3"/>
                <c:pt idx="0">
                  <c:v>5200000000</c:v>
                </c:pt>
                <c:pt idx="1">
                  <c:v>3945345949</c:v>
                </c:pt>
                <c:pt idx="2">
                  <c:v>1908666066</c:v>
                </c:pt>
              </c:numCache>
            </c:numRef>
          </c:val>
          <c:extLst>
            <c:ext xmlns:c16="http://schemas.microsoft.com/office/drawing/2014/chart" uri="{C3380CC4-5D6E-409C-BE32-E72D297353CC}">
              <c16:uniqueId val="{00000000-ED05-4E3B-8C54-D9C226BF0AA0}"/>
            </c:ext>
          </c:extLst>
        </c:ser>
        <c:dLbls>
          <c:showLegendKey val="0"/>
          <c:showVal val="0"/>
          <c:showCatName val="0"/>
          <c:showSerName val="0"/>
          <c:showPercent val="0"/>
          <c:showBubbleSize val="0"/>
        </c:dLbls>
        <c:gapWidth val="219"/>
        <c:overlap val="-27"/>
        <c:axId val="1902576815"/>
        <c:axId val="1913210815"/>
      </c:barChart>
      <c:catAx>
        <c:axId val="190257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913210815"/>
        <c:crosses val="autoZero"/>
        <c:auto val="1"/>
        <c:lblAlgn val="ctr"/>
        <c:lblOffset val="100"/>
        <c:noMultiLvlLbl val="0"/>
      </c:catAx>
      <c:valAx>
        <c:axId val="1913210815"/>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2576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150184047607388E-2"/>
          <c:y val="2.7777777777777776E-2"/>
          <c:w val="0.9218498443331079"/>
          <c:h val="0.841674686497521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2-1804-4231-8124-B4CB5D56F0DB}"/>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1804-4231-8124-B4CB5D56F0DB}"/>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4-1804-4231-8124-B4CB5D56F0D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GRÁFICAS!$B$2:$D$2</c:f>
              <c:strCache>
                <c:ptCount val="3"/>
                <c:pt idx="0">
                  <c:v> Apropiación </c:v>
                </c:pt>
                <c:pt idx="1">
                  <c:v> Compromisos </c:v>
                </c:pt>
                <c:pt idx="2">
                  <c:v> Giros </c:v>
                </c:pt>
              </c:strCache>
            </c:strRef>
          </c:cat>
          <c:val>
            <c:numRef>
              <c:f>GRÁFICAS!$E$10:$G$10</c:f>
              <c:numCache>
                <c:formatCode>#,###,,</c:formatCode>
                <c:ptCount val="3"/>
                <c:pt idx="0">
                  <c:v>4400000000</c:v>
                </c:pt>
                <c:pt idx="1">
                  <c:v>1808275647</c:v>
                </c:pt>
                <c:pt idx="2">
                  <c:v>543239529</c:v>
                </c:pt>
              </c:numCache>
            </c:numRef>
          </c:val>
          <c:extLst>
            <c:ext xmlns:c16="http://schemas.microsoft.com/office/drawing/2014/chart" uri="{C3380CC4-5D6E-409C-BE32-E72D297353CC}">
              <c16:uniqueId val="{00000000-1804-4231-8124-B4CB5D56F0DB}"/>
            </c:ext>
          </c:extLst>
        </c:ser>
        <c:dLbls>
          <c:showLegendKey val="0"/>
          <c:showVal val="0"/>
          <c:showCatName val="0"/>
          <c:showSerName val="0"/>
          <c:showPercent val="0"/>
          <c:showBubbleSize val="0"/>
        </c:dLbls>
        <c:gapWidth val="219"/>
        <c:overlap val="-27"/>
        <c:axId val="403549039"/>
        <c:axId val="403105807"/>
      </c:barChart>
      <c:catAx>
        <c:axId val="40354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403105807"/>
        <c:crosses val="autoZero"/>
        <c:auto val="1"/>
        <c:lblAlgn val="ctr"/>
        <c:lblOffset val="100"/>
        <c:noMultiLvlLbl val="0"/>
      </c:catAx>
      <c:valAx>
        <c:axId val="403105807"/>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3549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2-5EB5-44BD-9F74-C2B1FB94FF8C}"/>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3-5EB5-44BD-9F74-C2B1FB94FF8C}"/>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4-5EB5-44BD-9F74-C2B1FB94FF8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GRÁFICAS!$B$2:$D$2</c:f>
              <c:strCache>
                <c:ptCount val="3"/>
                <c:pt idx="0">
                  <c:v> Apropiación </c:v>
                </c:pt>
                <c:pt idx="1">
                  <c:v> Compromisos </c:v>
                </c:pt>
                <c:pt idx="2">
                  <c:v> Giros </c:v>
                </c:pt>
              </c:strCache>
            </c:strRef>
          </c:cat>
          <c:val>
            <c:numRef>
              <c:f>GRÁFICAS!$E$9:$G$9</c:f>
              <c:numCache>
                <c:formatCode>#,###,,</c:formatCode>
                <c:ptCount val="3"/>
                <c:pt idx="0">
                  <c:v>9600000000</c:v>
                </c:pt>
                <c:pt idx="1">
                  <c:v>7278761015</c:v>
                </c:pt>
                <c:pt idx="2">
                  <c:v>374623158</c:v>
                </c:pt>
              </c:numCache>
            </c:numRef>
          </c:val>
          <c:extLst>
            <c:ext xmlns:c16="http://schemas.microsoft.com/office/drawing/2014/chart" uri="{C3380CC4-5D6E-409C-BE32-E72D297353CC}">
              <c16:uniqueId val="{00000000-5EB5-44BD-9F74-C2B1FB94FF8C}"/>
            </c:ext>
          </c:extLst>
        </c:ser>
        <c:dLbls>
          <c:showLegendKey val="0"/>
          <c:showVal val="0"/>
          <c:showCatName val="0"/>
          <c:showSerName val="0"/>
          <c:showPercent val="0"/>
          <c:showBubbleSize val="0"/>
        </c:dLbls>
        <c:gapWidth val="219"/>
        <c:overlap val="-27"/>
        <c:axId val="1064461967"/>
        <c:axId val="867819183"/>
      </c:barChart>
      <c:catAx>
        <c:axId val="106446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867819183"/>
        <c:crosses val="autoZero"/>
        <c:auto val="1"/>
        <c:lblAlgn val="ctr"/>
        <c:lblOffset val="100"/>
        <c:noMultiLvlLbl val="0"/>
      </c:catAx>
      <c:valAx>
        <c:axId val="867819183"/>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64461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dda7bde6e91a126115f28d8ab8a24aea">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69449d8e97bb05280e7e6c29f8994603"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E6AA5-F6AC-488B-8238-1B402D28A09F}">
  <ds:schemaRefs>
    <ds:schemaRef ds:uri="http://schemas.openxmlformats.org/officeDocument/2006/bibliography"/>
  </ds:schemaRefs>
</ds:datastoreItem>
</file>

<file path=customXml/itemProps2.xml><?xml version="1.0" encoding="utf-8"?>
<ds:datastoreItem xmlns:ds="http://schemas.openxmlformats.org/officeDocument/2006/customXml" ds:itemID="{6CDEDC1E-7F35-440E-B87E-80BCDF3A8169}">
  <ds:schemaRefs>
    <ds:schemaRef ds:uri="http://schemas.microsoft.com/office/2006/metadata/properties"/>
    <ds:schemaRef ds:uri="http://schemas.openxmlformats.org/package/2006/metadata/core-properties"/>
    <ds:schemaRef ds:uri="http://purl.org/dc/elements/1.1/"/>
    <ds:schemaRef ds:uri="http://purl.org/dc/dcmitype/"/>
    <ds:schemaRef ds:uri="7a094bdd-a36f-422c-aad8-60d4e7e2607b"/>
    <ds:schemaRef ds:uri="http://schemas.microsoft.com/office/2006/documentManagement/types"/>
    <ds:schemaRef ds:uri="http://www.w3.org/XML/1998/namespace"/>
    <ds:schemaRef ds:uri="http://schemas.microsoft.com/office/infopath/2007/PartnerControls"/>
    <ds:schemaRef ds:uri="1d5d787f-d619-4ed2-ae72-20f7b97ca2d2"/>
    <ds:schemaRef ds:uri="http://purl.org/dc/terms/"/>
  </ds:schemaRefs>
</ds:datastoreItem>
</file>

<file path=customXml/itemProps3.xml><?xml version="1.0" encoding="utf-8"?>
<ds:datastoreItem xmlns:ds="http://schemas.openxmlformats.org/officeDocument/2006/customXml" ds:itemID="{63B7EE93-883B-4B9C-AABA-BCC90C8F4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6EE699-FFAD-48A7-93BD-00EDF5338F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17507</Words>
  <Characters>96290</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113570</CharactersWithSpaces>
  <SharedDoc>false</SharedDoc>
  <HLinks>
    <vt:vector size="312" baseType="variant">
      <vt:variant>
        <vt:i4>7667773</vt:i4>
      </vt:variant>
      <vt:variant>
        <vt:i4>357</vt:i4>
      </vt:variant>
      <vt:variant>
        <vt:i4>0</vt:i4>
      </vt:variant>
      <vt:variant>
        <vt:i4>5</vt:i4>
      </vt:variant>
      <vt:variant>
        <vt:lpwstr>http://www.umv.gov.co/</vt:lpwstr>
      </vt:variant>
      <vt:variant>
        <vt:lpwstr/>
      </vt:variant>
      <vt:variant>
        <vt:i4>7733291</vt:i4>
      </vt:variant>
      <vt:variant>
        <vt:i4>339</vt:i4>
      </vt:variant>
      <vt:variant>
        <vt:i4>0</vt:i4>
      </vt:variant>
      <vt:variant>
        <vt:i4>5</vt:i4>
      </vt:variant>
      <vt:variant>
        <vt:lpwstr>https://uaermv.sharepoint.com/:b:/s/ProcesoDESI/ER0-DJzLGoJPt-drCJs-OPoBbFRydwwVfcChHpg1dgnYdw?e=Kd4li7</vt:lpwstr>
      </vt:variant>
      <vt:variant>
        <vt:lpwstr/>
      </vt:variant>
      <vt:variant>
        <vt:i4>7798882</vt:i4>
      </vt:variant>
      <vt:variant>
        <vt:i4>330</vt:i4>
      </vt:variant>
      <vt:variant>
        <vt:i4>0</vt:i4>
      </vt:variant>
      <vt:variant>
        <vt:i4>5</vt:i4>
      </vt:variant>
      <vt:variant>
        <vt:lpwstr>https://uaermv.sharepoint.com/:b:/s/ProcesoDESI/ESvL0ppj4hVEjl8bKxOuuYMBtG29my9V5TlcNj9SN9FkBQ?e=63Rznr</vt:lpwstr>
      </vt:variant>
      <vt:variant>
        <vt:lpwstr/>
      </vt:variant>
      <vt:variant>
        <vt:i4>5636120</vt:i4>
      </vt:variant>
      <vt:variant>
        <vt:i4>327</vt:i4>
      </vt:variant>
      <vt:variant>
        <vt:i4>0</vt:i4>
      </vt:variant>
      <vt:variant>
        <vt:i4>5</vt:i4>
      </vt:variant>
      <vt:variant>
        <vt:lpwstr>https://uaermv.sharepoint.com/:f:/s/ProcesoDESI/EpSIR4JEJ_hBnQ46IQ_vjZIBTplyDYrldF03-zOB_PT1_w?e=3attNC</vt:lpwstr>
      </vt:variant>
      <vt:variant>
        <vt:lpwstr/>
      </vt:variant>
      <vt:variant>
        <vt:i4>7340150</vt:i4>
      </vt:variant>
      <vt:variant>
        <vt:i4>321</vt:i4>
      </vt:variant>
      <vt:variant>
        <vt:i4>0</vt:i4>
      </vt:variant>
      <vt:variant>
        <vt:i4>5</vt:i4>
      </vt:variant>
      <vt:variant>
        <vt:lpwstr>https://uaermv.sharepoint.com/:b:/s/ProcesoDESI/EewuthALEuZJtJ8p8Qo91GYBwT2Nfdueuxvu6lLgxsG5bA?e=qzA779</vt:lpwstr>
      </vt:variant>
      <vt:variant>
        <vt:lpwstr/>
      </vt:variant>
      <vt:variant>
        <vt:i4>5636171</vt:i4>
      </vt:variant>
      <vt:variant>
        <vt:i4>312</vt:i4>
      </vt:variant>
      <vt:variant>
        <vt:i4>0</vt:i4>
      </vt:variant>
      <vt:variant>
        <vt:i4>5</vt:i4>
      </vt:variant>
      <vt:variant>
        <vt:lpwstr>https://www.alcaldiabogota.gov.co/siprojweb2/folleto/tabkla/reporteExitoCuali.jsp</vt:lpwstr>
      </vt:variant>
      <vt:variant>
        <vt:lpwstr/>
      </vt:variant>
      <vt:variant>
        <vt:i4>2555925</vt:i4>
      </vt:variant>
      <vt:variant>
        <vt:i4>309</vt:i4>
      </vt:variant>
      <vt:variant>
        <vt:i4>0</vt:i4>
      </vt:variant>
      <vt:variant>
        <vt:i4>5</vt:i4>
      </vt:variant>
      <vt:variant>
        <vt:lpwstr>https://www.alcaldiabogota.gov.co/siprojweb2/reportes/detalle_procesos.jsp?qs=qGraf1D</vt:lpwstr>
      </vt:variant>
      <vt:variant>
        <vt:lpwstr/>
      </vt:variant>
      <vt:variant>
        <vt:i4>2555925</vt:i4>
      </vt:variant>
      <vt:variant>
        <vt:i4>306</vt:i4>
      </vt:variant>
      <vt:variant>
        <vt:i4>0</vt:i4>
      </vt:variant>
      <vt:variant>
        <vt:i4>5</vt:i4>
      </vt:variant>
      <vt:variant>
        <vt:lpwstr>https://www.alcaldiabogota.gov.co/siprojweb2/reportes/detalle_procesos.jsp?qs=qGraf1F</vt:lpwstr>
      </vt:variant>
      <vt:variant>
        <vt:lpwstr/>
      </vt:variant>
      <vt:variant>
        <vt:i4>2555925</vt:i4>
      </vt:variant>
      <vt:variant>
        <vt:i4>303</vt:i4>
      </vt:variant>
      <vt:variant>
        <vt:i4>0</vt:i4>
      </vt:variant>
      <vt:variant>
        <vt:i4>5</vt:i4>
      </vt:variant>
      <vt:variant>
        <vt:lpwstr>https://www.alcaldiabogota.gov.co/siprojweb2/reportes/detalle_procesos.jsp?qs=qGraf1D</vt:lpwstr>
      </vt:variant>
      <vt:variant>
        <vt:lpwstr/>
      </vt:variant>
      <vt:variant>
        <vt:i4>2555925</vt:i4>
      </vt:variant>
      <vt:variant>
        <vt:i4>300</vt:i4>
      </vt:variant>
      <vt:variant>
        <vt:i4>0</vt:i4>
      </vt:variant>
      <vt:variant>
        <vt:i4>5</vt:i4>
      </vt:variant>
      <vt:variant>
        <vt:lpwstr>https://www.alcaldiabogota.gov.co/siprojweb2/reportes/detalle_procesos.jsp?qs=qGraf1F</vt:lpwstr>
      </vt:variant>
      <vt:variant>
        <vt:lpwstr/>
      </vt:variant>
      <vt:variant>
        <vt:i4>1835063</vt:i4>
      </vt:variant>
      <vt:variant>
        <vt:i4>251</vt:i4>
      </vt:variant>
      <vt:variant>
        <vt:i4>0</vt:i4>
      </vt:variant>
      <vt:variant>
        <vt:i4>5</vt:i4>
      </vt:variant>
      <vt:variant>
        <vt:lpwstr/>
      </vt:variant>
      <vt:variant>
        <vt:lpwstr>_Toc46471862</vt:lpwstr>
      </vt:variant>
      <vt:variant>
        <vt:i4>2031671</vt:i4>
      </vt:variant>
      <vt:variant>
        <vt:i4>245</vt:i4>
      </vt:variant>
      <vt:variant>
        <vt:i4>0</vt:i4>
      </vt:variant>
      <vt:variant>
        <vt:i4>5</vt:i4>
      </vt:variant>
      <vt:variant>
        <vt:lpwstr/>
      </vt:variant>
      <vt:variant>
        <vt:lpwstr>_Toc46471861</vt:lpwstr>
      </vt:variant>
      <vt:variant>
        <vt:i4>1966135</vt:i4>
      </vt:variant>
      <vt:variant>
        <vt:i4>239</vt:i4>
      </vt:variant>
      <vt:variant>
        <vt:i4>0</vt:i4>
      </vt:variant>
      <vt:variant>
        <vt:i4>5</vt:i4>
      </vt:variant>
      <vt:variant>
        <vt:lpwstr/>
      </vt:variant>
      <vt:variant>
        <vt:lpwstr>_Toc46471860</vt:lpwstr>
      </vt:variant>
      <vt:variant>
        <vt:i4>1507380</vt:i4>
      </vt:variant>
      <vt:variant>
        <vt:i4>233</vt:i4>
      </vt:variant>
      <vt:variant>
        <vt:i4>0</vt:i4>
      </vt:variant>
      <vt:variant>
        <vt:i4>5</vt:i4>
      </vt:variant>
      <vt:variant>
        <vt:lpwstr/>
      </vt:variant>
      <vt:variant>
        <vt:lpwstr>_Toc46471859</vt:lpwstr>
      </vt:variant>
      <vt:variant>
        <vt:i4>1441844</vt:i4>
      </vt:variant>
      <vt:variant>
        <vt:i4>227</vt:i4>
      </vt:variant>
      <vt:variant>
        <vt:i4>0</vt:i4>
      </vt:variant>
      <vt:variant>
        <vt:i4>5</vt:i4>
      </vt:variant>
      <vt:variant>
        <vt:lpwstr/>
      </vt:variant>
      <vt:variant>
        <vt:lpwstr>_Toc46471858</vt:lpwstr>
      </vt:variant>
      <vt:variant>
        <vt:i4>1638452</vt:i4>
      </vt:variant>
      <vt:variant>
        <vt:i4>221</vt:i4>
      </vt:variant>
      <vt:variant>
        <vt:i4>0</vt:i4>
      </vt:variant>
      <vt:variant>
        <vt:i4>5</vt:i4>
      </vt:variant>
      <vt:variant>
        <vt:lpwstr/>
      </vt:variant>
      <vt:variant>
        <vt:lpwstr>_Toc46471857</vt:lpwstr>
      </vt:variant>
      <vt:variant>
        <vt:i4>1572916</vt:i4>
      </vt:variant>
      <vt:variant>
        <vt:i4>215</vt:i4>
      </vt:variant>
      <vt:variant>
        <vt:i4>0</vt:i4>
      </vt:variant>
      <vt:variant>
        <vt:i4>5</vt:i4>
      </vt:variant>
      <vt:variant>
        <vt:lpwstr/>
      </vt:variant>
      <vt:variant>
        <vt:lpwstr>_Toc46471856</vt:lpwstr>
      </vt:variant>
      <vt:variant>
        <vt:i4>1769524</vt:i4>
      </vt:variant>
      <vt:variant>
        <vt:i4>209</vt:i4>
      </vt:variant>
      <vt:variant>
        <vt:i4>0</vt:i4>
      </vt:variant>
      <vt:variant>
        <vt:i4>5</vt:i4>
      </vt:variant>
      <vt:variant>
        <vt:lpwstr/>
      </vt:variant>
      <vt:variant>
        <vt:lpwstr>_Toc46471855</vt:lpwstr>
      </vt:variant>
      <vt:variant>
        <vt:i4>1703988</vt:i4>
      </vt:variant>
      <vt:variant>
        <vt:i4>203</vt:i4>
      </vt:variant>
      <vt:variant>
        <vt:i4>0</vt:i4>
      </vt:variant>
      <vt:variant>
        <vt:i4>5</vt:i4>
      </vt:variant>
      <vt:variant>
        <vt:lpwstr/>
      </vt:variant>
      <vt:variant>
        <vt:lpwstr>_Toc46471854</vt:lpwstr>
      </vt:variant>
      <vt:variant>
        <vt:i4>1900596</vt:i4>
      </vt:variant>
      <vt:variant>
        <vt:i4>197</vt:i4>
      </vt:variant>
      <vt:variant>
        <vt:i4>0</vt:i4>
      </vt:variant>
      <vt:variant>
        <vt:i4>5</vt:i4>
      </vt:variant>
      <vt:variant>
        <vt:lpwstr/>
      </vt:variant>
      <vt:variant>
        <vt:lpwstr>_Toc46471853</vt:lpwstr>
      </vt:variant>
      <vt:variant>
        <vt:i4>1835060</vt:i4>
      </vt:variant>
      <vt:variant>
        <vt:i4>191</vt:i4>
      </vt:variant>
      <vt:variant>
        <vt:i4>0</vt:i4>
      </vt:variant>
      <vt:variant>
        <vt:i4>5</vt:i4>
      </vt:variant>
      <vt:variant>
        <vt:lpwstr/>
      </vt:variant>
      <vt:variant>
        <vt:lpwstr>_Toc46471852</vt:lpwstr>
      </vt:variant>
      <vt:variant>
        <vt:i4>2031668</vt:i4>
      </vt:variant>
      <vt:variant>
        <vt:i4>185</vt:i4>
      </vt:variant>
      <vt:variant>
        <vt:i4>0</vt:i4>
      </vt:variant>
      <vt:variant>
        <vt:i4>5</vt:i4>
      </vt:variant>
      <vt:variant>
        <vt:lpwstr/>
      </vt:variant>
      <vt:variant>
        <vt:lpwstr>_Toc46471851</vt:lpwstr>
      </vt:variant>
      <vt:variant>
        <vt:i4>1966132</vt:i4>
      </vt:variant>
      <vt:variant>
        <vt:i4>179</vt:i4>
      </vt:variant>
      <vt:variant>
        <vt:i4>0</vt:i4>
      </vt:variant>
      <vt:variant>
        <vt:i4>5</vt:i4>
      </vt:variant>
      <vt:variant>
        <vt:lpwstr/>
      </vt:variant>
      <vt:variant>
        <vt:lpwstr>_Toc46471850</vt:lpwstr>
      </vt:variant>
      <vt:variant>
        <vt:i4>1507381</vt:i4>
      </vt:variant>
      <vt:variant>
        <vt:i4>173</vt:i4>
      </vt:variant>
      <vt:variant>
        <vt:i4>0</vt:i4>
      </vt:variant>
      <vt:variant>
        <vt:i4>5</vt:i4>
      </vt:variant>
      <vt:variant>
        <vt:lpwstr/>
      </vt:variant>
      <vt:variant>
        <vt:lpwstr>_Toc46471849</vt:lpwstr>
      </vt:variant>
      <vt:variant>
        <vt:i4>1048639</vt:i4>
      </vt:variant>
      <vt:variant>
        <vt:i4>164</vt:i4>
      </vt:variant>
      <vt:variant>
        <vt:i4>0</vt:i4>
      </vt:variant>
      <vt:variant>
        <vt:i4>5</vt:i4>
      </vt:variant>
      <vt:variant>
        <vt:lpwstr/>
      </vt:variant>
      <vt:variant>
        <vt:lpwstr>_Toc46300485</vt:lpwstr>
      </vt:variant>
      <vt:variant>
        <vt:i4>1114175</vt:i4>
      </vt:variant>
      <vt:variant>
        <vt:i4>158</vt:i4>
      </vt:variant>
      <vt:variant>
        <vt:i4>0</vt:i4>
      </vt:variant>
      <vt:variant>
        <vt:i4>5</vt:i4>
      </vt:variant>
      <vt:variant>
        <vt:lpwstr/>
      </vt:variant>
      <vt:variant>
        <vt:lpwstr>_Toc46300484</vt:lpwstr>
      </vt:variant>
      <vt:variant>
        <vt:i4>1441855</vt:i4>
      </vt:variant>
      <vt:variant>
        <vt:i4>152</vt:i4>
      </vt:variant>
      <vt:variant>
        <vt:i4>0</vt:i4>
      </vt:variant>
      <vt:variant>
        <vt:i4>5</vt:i4>
      </vt:variant>
      <vt:variant>
        <vt:lpwstr/>
      </vt:variant>
      <vt:variant>
        <vt:lpwstr>_Toc46300483</vt:lpwstr>
      </vt:variant>
      <vt:variant>
        <vt:i4>1507391</vt:i4>
      </vt:variant>
      <vt:variant>
        <vt:i4>146</vt:i4>
      </vt:variant>
      <vt:variant>
        <vt:i4>0</vt:i4>
      </vt:variant>
      <vt:variant>
        <vt:i4>5</vt:i4>
      </vt:variant>
      <vt:variant>
        <vt:lpwstr/>
      </vt:variant>
      <vt:variant>
        <vt:lpwstr>_Toc46300482</vt:lpwstr>
      </vt:variant>
      <vt:variant>
        <vt:i4>1310783</vt:i4>
      </vt:variant>
      <vt:variant>
        <vt:i4>140</vt:i4>
      </vt:variant>
      <vt:variant>
        <vt:i4>0</vt:i4>
      </vt:variant>
      <vt:variant>
        <vt:i4>5</vt:i4>
      </vt:variant>
      <vt:variant>
        <vt:lpwstr/>
      </vt:variant>
      <vt:variant>
        <vt:lpwstr>_Toc46300481</vt:lpwstr>
      </vt:variant>
      <vt:variant>
        <vt:i4>1376319</vt:i4>
      </vt:variant>
      <vt:variant>
        <vt:i4>134</vt:i4>
      </vt:variant>
      <vt:variant>
        <vt:i4>0</vt:i4>
      </vt:variant>
      <vt:variant>
        <vt:i4>5</vt:i4>
      </vt:variant>
      <vt:variant>
        <vt:lpwstr/>
      </vt:variant>
      <vt:variant>
        <vt:lpwstr>_Toc46300480</vt:lpwstr>
      </vt:variant>
      <vt:variant>
        <vt:i4>1835056</vt:i4>
      </vt:variant>
      <vt:variant>
        <vt:i4>128</vt:i4>
      </vt:variant>
      <vt:variant>
        <vt:i4>0</vt:i4>
      </vt:variant>
      <vt:variant>
        <vt:i4>5</vt:i4>
      </vt:variant>
      <vt:variant>
        <vt:lpwstr/>
      </vt:variant>
      <vt:variant>
        <vt:lpwstr>_Toc46300479</vt:lpwstr>
      </vt:variant>
      <vt:variant>
        <vt:i4>1900592</vt:i4>
      </vt:variant>
      <vt:variant>
        <vt:i4>122</vt:i4>
      </vt:variant>
      <vt:variant>
        <vt:i4>0</vt:i4>
      </vt:variant>
      <vt:variant>
        <vt:i4>5</vt:i4>
      </vt:variant>
      <vt:variant>
        <vt:lpwstr/>
      </vt:variant>
      <vt:variant>
        <vt:lpwstr>_Toc46300478</vt:lpwstr>
      </vt:variant>
      <vt:variant>
        <vt:i4>1179696</vt:i4>
      </vt:variant>
      <vt:variant>
        <vt:i4>116</vt:i4>
      </vt:variant>
      <vt:variant>
        <vt:i4>0</vt:i4>
      </vt:variant>
      <vt:variant>
        <vt:i4>5</vt:i4>
      </vt:variant>
      <vt:variant>
        <vt:lpwstr/>
      </vt:variant>
      <vt:variant>
        <vt:lpwstr>_Toc46300477</vt:lpwstr>
      </vt:variant>
      <vt:variant>
        <vt:i4>1245232</vt:i4>
      </vt:variant>
      <vt:variant>
        <vt:i4>110</vt:i4>
      </vt:variant>
      <vt:variant>
        <vt:i4>0</vt:i4>
      </vt:variant>
      <vt:variant>
        <vt:i4>5</vt:i4>
      </vt:variant>
      <vt:variant>
        <vt:lpwstr/>
      </vt:variant>
      <vt:variant>
        <vt:lpwstr>_Toc46300476</vt:lpwstr>
      </vt:variant>
      <vt:variant>
        <vt:i4>1048624</vt:i4>
      </vt:variant>
      <vt:variant>
        <vt:i4>104</vt:i4>
      </vt:variant>
      <vt:variant>
        <vt:i4>0</vt:i4>
      </vt:variant>
      <vt:variant>
        <vt:i4>5</vt:i4>
      </vt:variant>
      <vt:variant>
        <vt:lpwstr/>
      </vt:variant>
      <vt:variant>
        <vt:lpwstr>_Toc46300475</vt:lpwstr>
      </vt:variant>
      <vt:variant>
        <vt:i4>1114160</vt:i4>
      </vt:variant>
      <vt:variant>
        <vt:i4>98</vt:i4>
      </vt:variant>
      <vt:variant>
        <vt:i4>0</vt:i4>
      </vt:variant>
      <vt:variant>
        <vt:i4>5</vt:i4>
      </vt:variant>
      <vt:variant>
        <vt:lpwstr/>
      </vt:variant>
      <vt:variant>
        <vt:lpwstr>_Toc46300474</vt:lpwstr>
      </vt:variant>
      <vt:variant>
        <vt:i4>1441840</vt:i4>
      </vt:variant>
      <vt:variant>
        <vt:i4>92</vt:i4>
      </vt:variant>
      <vt:variant>
        <vt:i4>0</vt:i4>
      </vt:variant>
      <vt:variant>
        <vt:i4>5</vt:i4>
      </vt:variant>
      <vt:variant>
        <vt:lpwstr/>
      </vt:variant>
      <vt:variant>
        <vt:lpwstr>_Toc46300473</vt:lpwstr>
      </vt:variant>
      <vt:variant>
        <vt:i4>1507376</vt:i4>
      </vt:variant>
      <vt:variant>
        <vt:i4>86</vt:i4>
      </vt:variant>
      <vt:variant>
        <vt:i4>0</vt:i4>
      </vt:variant>
      <vt:variant>
        <vt:i4>5</vt:i4>
      </vt:variant>
      <vt:variant>
        <vt:lpwstr/>
      </vt:variant>
      <vt:variant>
        <vt:lpwstr>_Toc46300472</vt:lpwstr>
      </vt:variant>
      <vt:variant>
        <vt:i4>1310768</vt:i4>
      </vt:variant>
      <vt:variant>
        <vt:i4>80</vt:i4>
      </vt:variant>
      <vt:variant>
        <vt:i4>0</vt:i4>
      </vt:variant>
      <vt:variant>
        <vt:i4>5</vt:i4>
      </vt:variant>
      <vt:variant>
        <vt:lpwstr/>
      </vt:variant>
      <vt:variant>
        <vt:lpwstr>_Toc46300471</vt:lpwstr>
      </vt:variant>
      <vt:variant>
        <vt:i4>1376304</vt:i4>
      </vt:variant>
      <vt:variant>
        <vt:i4>74</vt:i4>
      </vt:variant>
      <vt:variant>
        <vt:i4>0</vt:i4>
      </vt:variant>
      <vt:variant>
        <vt:i4>5</vt:i4>
      </vt:variant>
      <vt:variant>
        <vt:lpwstr/>
      </vt:variant>
      <vt:variant>
        <vt:lpwstr>_Toc46300470</vt:lpwstr>
      </vt:variant>
      <vt:variant>
        <vt:i4>1835057</vt:i4>
      </vt:variant>
      <vt:variant>
        <vt:i4>68</vt:i4>
      </vt:variant>
      <vt:variant>
        <vt:i4>0</vt:i4>
      </vt:variant>
      <vt:variant>
        <vt:i4>5</vt:i4>
      </vt:variant>
      <vt:variant>
        <vt:lpwstr/>
      </vt:variant>
      <vt:variant>
        <vt:lpwstr>_Toc46300469</vt:lpwstr>
      </vt:variant>
      <vt:variant>
        <vt:i4>1900593</vt:i4>
      </vt:variant>
      <vt:variant>
        <vt:i4>62</vt:i4>
      </vt:variant>
      <vt:variant>
        <vt:i4>0</vt:i4>
      </vt:variant>
      <vt:variant>
        <vt:i4>5</vt:i4>
      </vt:variant>
      <vt:variant>
        <vt:lpwstr/>
      </vt:variant>
      <vt:variant>
        <vt:lpwstr>_Toc46300468</vt:lpwstr>
      </vt:variant>
      <vt:variant>
        <vt:i4>1179697</vt:i4>
      </vt:variant>
      <vt:variant>
        <vt:i4>56</vt:i4>
      </vt:variant>
      <vt:variant>
        <vt:i4>0</vt:i4>
      </vt:variant>
      <vt:variant>
        <vt:i4>5</vt:i4>
      </vt:variant>
      <vt:variant>
        <vt:lpwstr/>
      </vt:variant>
      <vt:variant>
        <vt:lpwstr>_Toc46300467</vt:lpwstr>
      </vt:variant>
      <vt:variant>
        <vt:i4>1245233</vt:i4>
      </vt:variant>
      <vt:variant>
        <vt:i4>50</vt:i4>
      </vt:variant>
      <vt:variant>
        <vt:i4>0</vt:i4>
      </vt:variant>
      <vt:variant>
        <vt:i4>5</vt:i4>
      </vt:variant>
      <vt:variant>
        <vt:lpwstr/>
      </vt:variant>
      <vt:variant>
        <vt:lpwstr>_Toc46300466</vt:lpwstr>
      </vt:variant>
      <vt:variant>
        <vt:i4>1048625</vt:i4>
      </vt:variant>
      <vt:variant>
        <vt:i4>44</vt:i4>
      </vt:variant>
      <vt:variant>
        <vt:i4>0</vt:i4>
      </vt:variant>
      <vt:variant>
        <vt:i4>5</vt:i4>
      </vt:variant>
      <vt:variant>
        <vt:lpwstr/>
      </vt:variant>
      <vt:variant>
        <vt:lpwstr>_Toc46300465</vt:lpwstr>
      </vt:variant>
      <vt:variant>
        <vt:i4>1114161</vt:i4>
      </vt:variant>
      <vt:variant>
        <vt:i4>38</vt:i4>
      </vt:variant>
      <vt:variant>
        <vt:i4>0</vt:i4>
      </vt:variant>
      <vt:variant>
        <vt:i4>5</vt:i4>
      </vt:variant>
      <vt:variant>
        <vt:lpwstr/>
      </vt:variant>
      <vt:variant>
        <vt:lpwstr>_Toc46300464</vt:lpwstr>
      </vt:variant>
      <vt:variant>
        <vt:i4>1441841</vt:i4>
      </vt:variant>
      <vt:variant>
        <vt:i4>32</vt:i4>
      </vt:variant>
      <vt:variant>
        <vt:i4>0</vt:i4>
      </vt:variant>
      <vt:variant>
        <vt:i4>5</vt:i4>
      </vt:variant>
      <vt:variant>
        <vt:lpwstr/>
      </vt:variant>
      <vt:variant>
        <vt:lpwstr>_Toc46300463</vt:lpwstr>
      </vt:variant>
      <vt:variant>
        <vt:i4>1507377</vt:i4>
      </vt:variant>
      <vt:variant>
        <vt:i4>26</vt:i4>
      </vt:variant>
      <vt:variant>
        <vt:i4>0</vt:i4>
      </vt:variant>
      <vt:variant>
        <vt:i4>5</vt:i4>
      </vt:variant>
      <vt:variant>
        <vt:lpwstr/>
      </vt:variant>
      <vt:variant>
        <vt:lpwstr>_Toc46300462</vt:lpwstr>
      </vt:variant>
      <vt:variant>
        <vt:i4>1310769</vt:i4>
      </vt:variant>
      <vt:variant>
        <vt:i4>20</vt:i4>
      </vt:variant>
      <vt:variant>
        <vt:i4>0</vt:i4>
      </vt:variant>
      <vt:variant>
        <vt:i4>5</vt:i4>
      </vt:variant>
      <vt:variant>
        <vt:lpwstr/>
      </vt:variant>
      <vt:variant>
        <vt:lpwstr>_Toc46300461</vt:lpwstr>
      </vt:variant>
      <vt:variant>
        <vt:i4>1376305</vt:i4>
      </vt:variant>
      <vt:variant>
        <vt:i4>14</vt:i4>
      </vt:variant>
      <vt:variant>
        <vt:i4>0</vt:i4>
      </vt:variant>
      <vt:variant>
        <vt:i4>5</vt:i4>
      </vt:variant>
      <vt:variant>
        <vt:lpwstr/>
      </vt:variant>
      <vt:variant>
        <vt:lpwstr>_Toc46300460</vt:lpwstr>
      </vt:variant>
      <vt:variant>
        <vt:i4>1835058</vt:i4>
      </vt:variant>
      <vt:variant>
        <vt:i4>8</vt:i4>
      </vt:variant>
      <vt:variant>
        <vt:i4>0</vt:i4>
      </vt:variant>
      <vt:variant>
        <vt:i4>5</vt:i4>
      </vt:variant>
      <vt:variant>
        <vt:lpwstr/>
      </vt:variant>
      <vt:variant>
        <vt:lpwstr>_Toc46300459</vt:lpwstr>
      </vt:variant>
      <vt:variant>
        <vt:i4>1900594</vt:i4>
      </vt:variant>
      <vt:variant>
        <vt:i4>2</vt:i4>
      </vt:variant>
      <vt:variant>
        <vt:i4>0</vt:i4>
      </vt:variant>
      <vt:variant>
        <vt:i4>5</vt:i4>
      </vt:variant>
      <vt:variant>
        <vt:lpwstr/>
      </vt:variant>
      <vt:variant>
        <vt:lpwstr>_Toc46300458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Diana Marcela Del Pilar Reyes Toledo</cp:lastModifiedBy>
  <cp:revision>2</cp:revision>
  <cp:lastPrinted>2018-01-30T20:09:00Z</cp:lastPrinted>
  <dcterms:created xsi:type="dcterms:W3CDTF">2020-07-25T00:30:00Z</dcterms:created>
  <dcterms:modified xsi:type="dcterms:W3CDTF">2020-07-25T00:30:00Z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