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BD614" w14:textId="458141F5" w:rsidR="000B703E" w:rsidRPr="00334279" w:rsidRDefault="00C25D4A" w:rsidP="000B703E">
      <w:pPr>
        <w:spacing w:line="276" w:lineRule="auto"/>
        <w:jc w:val="both"/>
        <w:rPr>
          <w:rFonts w:ascii="Arial" w:eastAsia="Arial" w:hAnsi="Arial" w:cs="Arial"/>
        </w:rPr>
      </w:pPr>
      <w:r>
        <w:rPr>
          <w:noProof/>
          <w:lang w:eastAsia="es-CO"/>
        </w:rPr>
        <w:drawing>
          <wp:anchor distT="0" distB="0" distL="114300" distR="114300" simplePos="0" relativeHeight="251668992" behindDoc="1" locked="0" layoutInCell="1" allowOverlap="1" wp14:anchorId="2C7143C2" wp14:editId="06AC83FA">
            <wp:simplePos x="0" y="0"/>
            <wp:positionH relativeFrom="page">
              <wp:align>right</wp:align>
            </wp:positionH>
            <wp:positionV relativeFrom="paragraph">
              <wp:posOffset>-971550</wp:posOffset>
            </wp:positionV>
            <wp:extent cx="7767320" cy="10067699"/>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7320" cy="100676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3629" behindDoc="1" locked="0" layoutInCell="1" allowOverlap="1" wp14:anchorId="30CD7A6D" wp14:editId="017F524E">
            <wp:simplePos x="0" y="0"/>
            <wp:positionH relativeFrom="page">
              <wp:posOffset>19050</wp:posOffset>
            </wp:positionH>
            <wp:positionV relativeFrom="paragraph">
              <wp:posOffset>-942975</wp:posOffset>
            </wp:positionV>
            <wp:extent cx="5684568" cy="37909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008" cy="379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87F">
        <w:rPr>
          <w:noProof/>
          <w:lang w:eastAsia="es-CO"/>
        </w:rPr>
        <w:drawing>
          <wp:anchor distT="0" distB="0" distL="114300" distR="114300" simplePos="0" relativeHeight="251667968" behindDoc="1" locked="0" layoutInCell="1" allowOverlap="1" wp14:anchorId="316D7B71" wp14:editId="3CEB6511">
            <wp:simplePos x="0" y="0"/>
            <wp:positionH relativeFrom="page">
              <wp:align>right</wp:align>
            </wp:positionH>
            <wp:positionV relativeFrom="paragraph">
              <wp:posOffset>-942975</wp:posOffset>
            </wp:positionV>
            <wp:extent cx="3297555" cy="4277909"/>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97555" cy="4277909"/>
                    </a:xfrm>
                    <a:prstGeom prst="rect">
                      <a:avLst/>
                    </a:prstGeom>
                  </pic:spPr>
                </pic:pic>
              </a:graphicData>
            </a:graphic>
            <wp14:sizeRelH relativeFrom="page">
              <wp14:pctWidth>0</wp14:pctWidth>
            </wp14:sizeRelH>
            <wp14:sizeRelV relativeFrom="page">
              <wp14:pctHeight>0</wp14:pctHeight>
            </wp14:sizeRelV>
          </wp:anchor>
        </w:drawing>
      </w:r>
    </w:p>
    <w:p w14:paraId="03A05F83" w14:textId="6B733D11" w:rsidR="000B703E" w:rsidRPr="00334279" w:rsidRDefault="000B703E" w:rsidP="000B703E">
      <w:pPr>
        <w:spacing w:line="276" w:lineRule="auto"/>
        <w:jc w:val="both"/>
        <w:rPr>
          <w:rFonts w:ascii="Arial" w:eastAsia="Arial" w:hAnsi="Arial" w:cs="Arial"/>
        </w:rPr>
      </w:pPr>
    </w:p>
    <w:p w14:paraId="3A7CD871" w14:textId="15D59F48" w:rsidR="000B703E" w:rsidRPr="00334279" w:rsidRDefault="000B703E" w:rsidP="000B703E">
      <w:pPr>
        <w:spacing w:line="276" w:lineRule="auto"/>
        <w:jc w:val="both"/>
        <w:rPr>
          <w:rFonts w:ascii="Arial" w:eastAsia="Arial" w:hAnsi="Arial" w:cs="Arial"/>
        </w:rPr>
      </w:pPr>
    </w:p>
    <w:p w14:paraId="62883533" w14:textId="123B7480" w:rsidR="000B703E" w:rsidRPr="00334279" w:rsidRDefault="000B703E" w:rsidP="000B703E">
      <w:pPr>
        <w:spacing w:line="276" w:lineRule="auto"/>
        <w:jc w:val="both"/>
        <w:rPr>
          <w:rFonts w:ascii="Arial" w:eastAsia="Arial" w:hAnsi="Arial" w:cs="Arial"/>
        </w:rPr>
      </w:pPr>
    </w:p>
    <w:p w14:paraId="1E6DD0AD" w14:textId="4E9FE5C6" w:rsidR="000B703E" w:rsidRPr="00334279" w:rsidRDefault="000B703E" w:rsidP="000B703E">
      <w:pPr>
        <w:spacing w:line="276" w:lineRule="auto"/>
        <w:jc w:val="both"/>
        <w:rPr>
          <w:rFonts w:ascii="Arial" w:eastAsia="Arial" w:hAnsi="Arial" w:cs="Arial"/>
        </w:rPr>
      </w:pPr>
    </w:p>
    <w:p w14:paraId="75EB4CF1" w14:textId="00BE5197" w:rsidR="000B703E" w:rsidRPr="00334279" w:rsidRDefault="000B703E" w:rsidP="000B703E">
      <w:pPr>
        <w:spacing w:line="276" w:lineRule="auto"/>
        <w:jc w:val="both"/>
        <w:rPr>
          <w:rFonts w:ascii="Arial" w:eastAsia="Arial" w:hAnsi="Arial" w:cs="Arial"/>
        </w:rPr>
      </w:pPr>
    </w:p>
    <w:p w14:paraId="5EF3C06C" w14:textId="7F399D9F" w:rsidR="000B703E" w:rsidRPr="00334279" w:rsidRDefault="000B703E" w:rsidP="000B703E">
      <w:pPr>
        <w:spacing w:line="276" w:lineRule="auto"/>
        <w:jc w:val="both"/>
        <w:rPr>
          <w:rFonts w:ascii="Arial" w:eastAsia="Arial" w:hAnsi="Arial" w:cs="Arial"/>
        </w:rPr>
      </w:pPr>
    </w:p>
    <w:p w14:paraId="4829C746" w14:textId="740A1E7B" w:rsidR="000B703E" w:rsidRPr="00334279" w:rsidRDefault="000B703E" w:rsidP="000B703E">
      <w:pPr>
        <w:spacing w:line="276" w:lineRule="auto"/>
        <w:jc w:val="both"/>
        <w:rPr>
          <w:rFonts w:ascii="Arial" w:eastAsia="Arial" w:hAnsi="Arial" w:cs="Arial"/>
        </w:rPr>
      </w:pPr>
    </w:p>
    <w:p w14:paraId="05CEB2AF" w14:textId="72D4435F" w:rsidR="000B703E" w:rsidRPr="00334279" w:rsidRDefault="000B703E" w:rsidP="000B703E">
      <w:pPr>
        <w:spacing w:line="276" w:lineRule="auto"/>
        <w:jc w:val="both"/>
        <w:rPr>
          <w:rFonts w:ascii="Arial" w:eastAsia="Arial" w:hAnsi="Arial" w:cs="Arial"/>
        </w:rPr>
      </w:pPr>
    </w:p>
    <w:p w14:paraId="65A9866A" w14:textId="3FA6EF45" w:rsidR="000B703E" w:rsidRPr="00334279" w:rsidRDefault="000B703E" w:rsidP="000B703E">
      <w:pPr>
        <w:spacing w:line="276" w:lineRule="auto"/>
        <w:jc w:val="both"/>
        <w:rPr>
          <w:rFonts w:ascii="Arial" w:eastAsia="Arial" w:hAnsi="Arial" w:cs="Arial"/>
        </w:rPr>
      </w:pPr>
    </w:p>
    <w:p w14:paraId="33967C1B" w14:textId="5033B22A" w:rsidR="000B703E" w:rsidRPr="00334279" w:rsidRDefault="003A6FED" w:rsidP="003A6FED">
      <w:pPr>
        <w:tabs>
          <w:tab w:val="left" w:pos="1710"/>
        </w:tabs>
        <w:spacing w:line="276" w:lineRule="auto"/>
        <w:jc w:val="both"/>
        <w:rPr>
          <w:rFonts w:ascii="Arial" w:eastAsia="Arial" w:hAnsi="Arial" w:cs="Arial"/>
        </w:rPr>
      </w:pPr>
      <w:r>
        <w:rPr>
          <w:rFonts w:ascii="Arial" w:eastAsia="Arial" w:hAnsi="Arial" w:cs="Arial"/>
        </w:rPr>
        <w:tab/>
      </w:r>
    </w:p>
    <w:p w14:paraId="2F23EB5B" w14:textId="714DC6CF" w:rsidR="000B703E" w:rsidRPr="00334279" w:rsidRDefault="000B703E" w:rsidP="000B703E">
      <w:pPr>
        <w:spacing w:line="276" w:lineRule="auto"/>
        <w:jc w:val="both"/>
        <w:rPr>
          <w:rFonts w:ascii="Arial" w:eastAsia="Arial" w:hAnsi="Arial" w:cs="Arial"/>
        </w:rPr>
      </w:pPr>
    </w:p>
    <w:p w14:paraId="1008C9D8" w14:textId="5DB7C558" w:rsidR="000B703E" w:rsidRPr="00334279" w:rsidRDefault="00C25D4A" w:rsidP="000B703E">
      <w:pPr>
        <w:spacing w:line="276" w:lineRule="auto"/>
        <w:jc w:val="both"/>
        <w:rPr>
          <w:rFonts w:ascii="Arial" w:eastAsia="Arial" w:hAnsi="Arial" w:cs="Arial"/>
        </w:rPr>
      </w:pPr>
      <w:r>
        <w:rPr>
          <w:noProof/>
          <w:lang w:eastAsia="es-CO"/>
        </w:rPr>
        <w:drawing>
          <wp:anchor distT="0" distB="0" distL="114300" distR="114300" simplePos="0" relativeHeight="251664896" behindDoc="1" locked="0" layoutInCell="1" allowOverlap="1" wp14:anchorId="048AB6F2" wp14:editId="55ADD15D">
            <wp:simplePos x="0" y="0"/>
            <wp:positionH relativeFrom="column">
              <wp:posOffset>-2795270</wp:posOffset>
            </wp:positionH>
            <wp:positionV relativeFrom="paragraph">
              <wp:posOffset>402590</wp:posOffset>
            </wp:positionV>
            <wp:extent cx="6180037" cy="476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8034"/>
                    <a:stretch/>
                  </pic:blipFill>
                  <pic:spPr bwMode="auto">
                    <a:xfrm>
                      <a:off x="0" y="0"/>
                      <a:ext cx="6180037" cy="476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341765" w14:textId="76816976" w:rsidR="000B703E" w:rsidRPr="00334279" w:rsidRDefault="000B703E" w:rsidP="000B703E">
      <w:pPr>
        <w:spacing w:line="276" w:lineRule="auto"/>
        <w:jc w:val="both"/>
        <w:rPr>
          <w:rFonts w:ascii="Arial" w:eastAsia="Arial" w:hAnsi="Arial" w:cs="Arial"/>
        </w:rPr>
      </w:pPr>
    </w:p>
    <w:p w14:paraId="357252D0" w14:textId="69E92CC3" w:rsidR="000B703E" w:rsidRPr="00334279" w:rsidRDefault="000B703E" w:rsidP="000B703E">
      <w:pPr>
        <w:spacing w:line="276" w:lineRule="auto"/>
        <w:jc w:val="both"/>
        <w:rPr>
          <w:rFonts w:ascii="Arial" w:eastAsia="Arial" w:hAnsi="Arial" w:cs="Arial"/>
        </w:rPr>
      </w:pPr>
    </w:p>
    <w:p w14:paraId="7DDFB639" w14:textId="3BD9F544" w:rsidR="000B703E" w:rsidRPr="00334279" w:rsidRDefault="000B703E" w:rsidP="000B703E">
      <w:pPr>
        <w:spacing w:line="276" w:lineRule="auto"/>
        <w:jc w:val="both"/>
        <w:rPr>
          <w:rFonts w:ascii="Arial" w:eastAsia="Arial" w:hAnsi="Arial" w:cs="Arial"/>
        </w:rPr>
      </w:pPr>
    </w:p>
    <w:p w14:paraId="0A5E9F8C" w14:textId="1D952B5C" w:rsidR="000B703E" w:rsidRPr="00334279" w:rsidRDefault="000B703E" w:rsidP="000B703E">
      <w:pPr>
        <w:spacing w:line="276" w:lineRule="auto"/>
        <w:jc w:val="both"/>
        <w:rPr>
          <w:rFonts w:ascii="Arial" w:eastAsia="Arial" w:hAnsi="Arial" w:cs="Arial"/>
        </w:rPr>
      </w:pPr>
    </w:p>
    <w:p w14:paraId="6B1B74A1" w14:textId="77777777" w:rsidR="000B703E" w:rsidRPr="00334279" w:rsidRDefault="000B703E" w:rsidP="000B703E">
      <w:pPr>
        <w:spacing w:line="276" w:lineRule="auto"/>
        <w:jc w:val="both"/>
        <w:rPr>
          <w:rFonts w:ascii="Arial" w:eastAsia="Arial" w:hAnsi="Arial" w:cs="Arial"/>
        </w:rPr>
      </w:pPr>
    </w:p>
    <w:p w14:paraId="17563C3A" w14:textId="122ABDC1" w:rsidR="000B703E" w:rsidRPr="00334279" w:rsidRDefault="00C25D4A" w:rsidP="000B703E">
      <w:pPr>
        <w:spacing w:line="276" w:lineRule="auto"/>
        <w:jc w:val="both"/>
        <w:rPr>
          <w:rFonts w:ascii="Arial" w:eastAsia="Arial" w:hAnsi="Arial" w:cs="Arial"/>
        </w:rPr>
      </w:pPr>
      <w:r>
        <w:rPr>
          <w:noProof/>
          <w:lang w:eastAsia="es-CO"/>
        </w:rPr>
        <w:drawing>
          <wp:anchor distT="0" distB="0" distL="114300" distR="114300" simplePos="0" relativeHeight="251665920" behindDoc="1" locked="0" layoutInCell="1" allowOverlap="1" wp14:anchorId="4017DC27" wp14:editId="67BF4C21">
            <wp:simplePos x="0" y="0"/>
            <wp:positionH relativeFrom="page">
              <wp:posOffset>4487545</wp:posOffset>
            </wp:positionH>
            <wp:positionV relativeFrom="paragraph">
              <wp:posOffset>8255</wp:posOffset>
            </wp:positionV>
            <wp:extent cx="3321492" cy="402872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21492" cy="4028729"/>
                    </a:xfrm>
                    <a:prstGeom prst="rect">
                      <a:avLst/>
                    </a:prstGeom>
                  </pic:spPr>
                </pic:pic>
              </a:graphicData>
            </a:graphic>
            <wp14:sizeRelH relativeFrom="page">
              <wp14:pctWidth>0</wp14:pctWidth>
            </wp14:sizeRelH>
            <wp14:sizeRelV relativeFrom="page">
              <wp14:pctHeight>0</wp14:pctHeight>
            </wp14:sizeRelV>
          </wp:anchor>
        </w:drawing>
      </w:r>
    </w:p>
    <w:p w14:paraId="62513ABC" w14:textId="4DF66EEC" w:rsidR="000B703E" w:rsidRPr="00334279" w:rsidRDefault="000B703E" w:rsidP="000B703E">
      <w:pPr>
        <w:spacing w:line="276" w:lineRule="auto"/>
        <w:jc w:val="both"/>
        <w:rPr>
          <w:rFonts w:ascii="Arial" w:eastAsia="Arial" w:hAnsi="Arial" w:cs="Arial"/>
        </w:rPr>
      </w:pPr>
    </w:p>
    <w:p w14:paraId="61472AF1" w14:textId="0D4B05D0" w:rsidR="000B703E" w:rsidRPr="00334279" w:rsidRDefault="000B703E" w:rsidP="000B703E">
      <w:pPr>
        <w:spacing w:line="276" w:lineRule="auto"/>
        <w:jc w:val="both"/>
        <w:rPr>
          <w:rFonts w:ascii="Arial" w:eastAsia="Arial" w:hAnsi="Arial" w:cs="Arial"/>
        </w:rPr>
      </w:pPr>
    </w:p>
    <w:p w14:paraId="024747EE" w14:textId="705EEE92" w:rsidR="000B703E" w:rsidRPr="00334279" w:rsidRDefault="000B703E" w:rsidP="000B703E">
      <w:pPr>
        <w:spacing w:line="276" w:lineRule="auto"/>
        <w:jc w:val="both"/>
        <w:rPr>
          <w:rFonts w:ascii="Arial" w:eastAsia="Arial" w:hAnsi="Arial" w:cs="Arial"/>
        </w:rPr>
      </w:pPr>
    </w:p>
    <w:p w14:paraId="039F29EA" w14:textId="16ED17E5" w:rsidR="000B703E" w:rsidRPr="00334279" w:rsidRDefault="000B703E" w:rsidP="000B703E">
      <w:pPr>
        <w:spacing w:line="276" w:lineRule="auto"/>
        <w:jc w:val="both"/>
        <w:rPr>
          <w:rFonts w:ascii="Arial" w:eastAsia="Arial" w:hAnsi="Arial" w:cs="Arial"/>
        </w:rPr>
      </w:pPr>
    </w:p>
    <w:p w14:paraId="0C17AF2F" w14:textId="77777777" w:rsidR="000B703E" w:rsidRPr="00334279" w:rsidRDefault="000B703E" w:rsidP="000B703E">
      <w:pPr>
        <w:spacing w:line="276" w:lineRule="auto"/>
        <w:jc w:val="both"/>
        <w:rPr>
          <w:rFonts w:ascii="Arial" w:eastAsia="Arial" w:hAnsi="Arial" w:cs="Arial"/>
        </w:rPr>
      </w:pPr>
    </w:p>
    <w:p w14:paraId="03A858E3" w14:textId="77777777" w:rsidR="000B703E" w:rsidRPr="00334279" w:rsidRDefault="000B703E" w:rsidP="000B703E">
      <w:pPr>
        <w:spacing w:line="276" w:lineRule="auto"/>
        <w:jc w:val="both"/>
        <w:rPr>
          <w:rFonts w:ascii="Arial" w:eastAsia="Arial" w:hAnsi="Arial" w:cs="Arial"/>
        </w:rPr>
      </w:pPr>
    </w:p>
    <w:p w14:paraId="6C66B73C" w14:textId="77777777" w:rsidR="000B703E" w:rsidRPr="00334279" w:rsidRDefault="000B703E" w:rsidP="000B703E">
      <w:pPr>
        <w:spacing w:line="276" w:lineRule="auto"/>
        <w:jc w:val="both"/>
        <w:rPr>
          <w:rFonts w:ascii="Arial" w:eastAsia="Arial" w:hAnsi="Arial" w:cs="Arial"/>
        </w:rPr>
      </w:pPr>
    </w:p>
    <w:p w14:paraId="3B9069A1" w14:textId="77777777" w:rsidR="000B703E" w:rsidRPr="00334279" w:rsidRDefault="000B703E" w:rsidP="000B703E">
      <w:pPr>
        <w:spacing w:line="276" w:lineRule="auto"/>
        <w:jc w:val="both"/>
        <w:rPr>
          <w:rFonts w:ascii="Arial" w:eastAsia="Arial" w:hAnsi="Arial" w:cs="Arial"/>
        </w:rPr>
      </w:pPr>
    </w:p>
    <w:p w14:paraId="2E312553" w14:textId="252270DC" w:rsidR="000B703E" w:rsidRPr="00334279" w:rsidRDefault="003A6FED" w:rsidP="000B703E">
      <w:pPr>
        <w:spacing w:line="276" w:lineRule="auto"/>
        <w:jc w:val="both"/>
        <w:rPr>
          <w:rFonts w:ascii="Arial" w:eastAsia="Arial" w:hAnsi="Arial" w:cs="Arial"/>
        </w:rPr>
      </w:pPr>
      <w:r w:rsidRPr="00334279">
        <w:rPr>
          <w:rFonts w:ascii="Arial" w:eastAsia="Arial" w:hAnsi="Arial" w:cs="Arial"/>
          <w:noProof/>
          <w:lang w:eastAsia="es-CO"/>
        </w:rPr>
        <mc:AlternateContent>
          <mc:Choice Requires="wps">
            <w:drawing>
              <wp:anchor distT="0" distB="0" distL="114300" distR="114300" simplePos="0" relativeHeight="251662848" behindDoc="0" locked="0" layoutInCell="1" allowOverlap="1" wp14:anchorId="27BC1571" wp14:editId="16DDD47A">
                <wp:simplePos x="0" y="0"/>
                <wp:positionH relativeFrom="page">
                  <wp:posOffset>28575</wp:posOffset>
                </wp:positionH>
                <wp:positionV relativeFrom="paragraph">
                  <wp:posOffset>650875</wp:posOffset>
                </wp:positionV>
                <wp:extent cx="3476625" cy="140970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73E0" w14:textId="07894B59" w:rsidR="00E4587F" w:rsidRPr="00E4587F" w:rsidRDefault="00E4587F" w:rsidP="000B703E">
                            <w:pPr>
                              <w:jc w:val="cente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2021</w:t>
                            </w:r>
                          </w:p>
                          <w:p w14:paraId="7D4C0ACD" w14:textId="3E18850A" w:rsidR="00E4587F" w:rsidRPr="00E4587F" w:rsidRDefault="00E4587F" w:rsidP="000B703E">
                            <w:pPr>
                              <w:jc w:val="center"/>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más cerca de ti”</w:t>
                            </w:r>
                          </w:p>
                          <w:p w14:paraId="62BC9E00" w14:textId="0185BA58" w:rsidR="00E4587F" w:rsidRPr="00E4587F" w:rsidRDefault="00E4587F" w:rsidP="000B703E">
                            <w:pPr>
                              <w:jc w:val="center"/>
                              <w:rPr>
                                <w:rFonts w:ascii="Bahnschrift SemiBold" w:hAnsi="Bahnschrift SemiBold" w:cs="Arial"/>
                                <w:color w:val="FFFFFF" w:themeColor="background1"/>
                                <w:sz w:val="40"/>
                                <w:szCs w:val="4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C1571" id="_x0000_t202" coordsize="21600,21600" o:spt="202" path="m,l,21600r21600,l21600,xe">
                <v:stroke joinstyle="miter"/>
                <v:path gradientshapeok="t" o:connecttype="rect"/>
              </v:shapetype>
              <v:shape id="Text Box 50" o:spid="_x0000_s1026" type="#_x0000_t202" style="position:absolute;left:0;text-align:left;margin-left:2.25pt;margin-top:51.25pt;width:273.75pt;height:1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" filled="f" stroked="f">
                <v:textbox>
                  <w:txbxContent>
                    <w:p w14:paraId="024A73E0" w14:textId="07894B59" w:rsidR="00E4587F" w:rsidRPr="00E4587F" w:rsidRDefault="00E4587F" w:rsidP="000B703E">
                      <w:pPr>
                        <w:jc w:val="center"/>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b/>
                          <w:bCs/>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2021</w:t>
                      </w:r>
                    </w:p>
                    <w:p w14:paraId="7D4C0ACD" w14:textId="3E18850A" w:rsidR="00E4587F" w:rsidRPr="00E4587F" w:rsidRDefault="00E4587F" w:rsidP="000B703E">
                      <w:pPr>
                        <w:jc w:val="center"/>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587F">
                        <w:rPr>
                          <w:rFonts w:ascii="Franklin Gothic Demi" w:hAnsi="Franklin Gothic Demi"/>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más cerca de ti”</w:t>
                      </w:r>
                    </w:p>
                    <w:p w14:paraId="62BC9E00" w14:textId="0185BA58" w:rsidR="00E4587F" w:rsidRPr="00E4587F" w:rsidRDefault="00E4587F" w:rsidP="000B703E">
                      <w:pPr>
                        <w:jc w:val="center"/>
                        <w:rPr>
                          <w:rFonts w:ascii="Bahnschrift SemiBold" w:hAnsi="Bahnschrift SemiBold" w:cs="Arial"/>
                          <w:color w:val="FFFFFF" w:themeColor="background1"/>
                          <w:sz w:val="40"/>
                          <w:szCs w:val="40"/>
                          <w:lang w:val="es-ES"/>
                        </w:rPr>
                      </w:pPr>
                    </w:p>
                  </w:txbxContent>
                </v:textbox>
                <w10:wrap anchorx="page"/>
              </v:shape>
            </w:pict>
          </mc:Fallback>
        </mc:AlternateContent>
      </w:r>
    </w:p>
    <w:p w14:paraId="2E71A0D8" w14:textId="18A44300" w:rsidR="000B703E" w:rsidRPr="00334279" w:rsidRDefault="000B703E" w:rsidP="000B703E">
      <w:pPr>
        <w:spacing w:line="276" w:lineRule="auto"/>
        <w:jc w:val="both"/>
        <w:rPr>
          <w:rFonts w:ascii="Arial" w:eastAsia="Times New Roman" w:hAnsi="Arial" w:cs="Arial"/>
        </w:rPr>
        <w:sectPr w:rsidR="000B703E" w:rsidRPr="00334279" w:rsidSect="000B703E">
          <w:headerReference w:type="default" r:id="rId16"/>
          <w:footerReference w:type="default" r:id="rId17"/>
          <w:pgSz w:w="12240" w:h="15840"/>
          <w:pgMar w:top="1500" w:right="1720" w:bottom="280" w:left="1720" w:header="720" w:footer="720" w:gutter="0"/>
          <w:cols w:space="720"/>
          <w:titlePg/>
          <w:docGrid w:linePitch="299"/>
        </w:sectPr>
      </w:pPr>
    </w:p>
    <w:p w14:paraId="09666009" w14:textId="4D6D597E" w:rsidR="000B703E" w:rsidRDefault="000B703E" w:rsidP="000B703E">
      <w:pPr>
        <w:widowControl/>
        <w:rPr>
          <w:rFonts w:ascii="Arial" w:hAnsi="Arial" w:cs="Arial"/>
          <w:b/>
          <w:sz w:val="24"/>
          <w:szCs w:val="24"/>
        </w:rPr>
      </w:pPr>
    </w:p>
    <w:p w14:paraId="2D09CD32" w14:textId="7FFF8A3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t>Contenido</w:t>
      </w:r>
    </w:p>
    <w:p w14:paraId="7DA1C676" w14:textId="77777777" w:rsidR="00C128A2" w:rsidRPr="00EE7178" w:rsidRDefault="00C128A2" w:rsidP="00C128A2">
      <w:pPr>
        <w:spacing w:line="276" w:lineRule="auto"/>
        <w:jc w:val="center"/>
        <w:rPr>
          <w:rFonts w:ascii="Arial" w:hAnsi="Arial" w:cs="Arial"/>
        </w:rPr>
      </w:pPr>
    </w:p>
    <w:p w14:paraId="6AC7CA06" w14:textId="7E5EF693" w:rsidR="001D056A" w:rsidRPr="001D056A" w:rsidRDefault="00BC069B">
      <w:pPr>
        <w:pStyle w:val="TDC1"/>
        <w:tabs>
          <w:tab w:val="left" w:pos="440"/>
          <w:tab w:val="right" w:leader="dot" w:pos="8790"/>
        </w:tabs>
        <w:rPr>
          <w:rFonts w:ascii="Arial" w:eastAsiaTheme="minorEastAsia" w:hAnsi="Arial" w:cs="Arial"/>
          <w:noProof/>
          <w:lang w:eastAsia="es-CO"/>
        </w:rPr>
      </w:pPr>
      <w:r w:rsidRPr="00537307">
        <w:rPr>
          <w:rFonts w:ascii="Arial" w:hAnsi="Arial" w:cs="Arial"/>
        </w:rPr>
        <w:fldChar w:fldCharType="begin"/>
      </w:r>
      <w:r w:rsidR="00C4691C" w:rsidRPr="00537307">
        <w:rPr>
          <w:rFonts w:ascii="Arial" w:hAnsi="Arial" w:cs="Arial"/>
        </w:rPr>
        <w:instrText xml:space="preserve"> TOC \o "1-3" \h \z \u </w:instrText>
      </w:r>
      <w:r w:rsidRPr="00537307">
        <w:rPr>
          <w:rFonts w:ascii="Arial" w:hAnsi="Arial" w:cs="Arial"/>
        </w:rPr>
        <w:fldChar w:fldCharType="separate"/>
      </w:r>
      <w:hyperlink w:anchor="_Toc64998227" w:history="1">
        <w:r w:rsidR="001D056A" w:rsidRPr="001D056A">
          <w:rPr>
            <w:rStyle w:val="Hipervnculo"/>
            <w:rFonts w:ascii="Arial" w:hAnsi="Arial" w:cs="Arial"/>
            <w:noProof/>
          </w:rPr>
          <w:t>1.</w:t>
        </w:r>
        <w:r w:rsidR="001D056A" w:rsidRPr="001D056A">
          <w:rPr>
            <w:rFonts w:ascii="Arial" w:eastAsiaTheme="minorEastAsia" w:hAnsi="Arial" w:cs="Arial"/>
            <w:noProof/>
            <w:lang w:eastAsia="es-CO"/>
          </w:rPr>
          <w:tab/>
        </w:r>
        <w:r w:rsidR="001D056A" w:rsidRPr="001D056A">
          <w:rPr>
            <w:rStyle w:val="Hipervnculo"/>
            <w:rFonts w:ascii="Arial" w:hAnsi="Arial" w:cs="Arial"/>
            <w:noProof/>
          </w:rPr>
          <w:t>OBJETIVOS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_Toc64998227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5</w:t>
        </w:r>
        <w:r w:rsidR="001D056A" w:rsidRPr="001D056A">
          <w:rPr>
            <w:rFonts w:ascii="Arial" w:hAnsi="Arial" w:cs="Arial"/>
            <w:noProof/>
            <w:webHidden/>
          </w:rPr>
          <w:fldChar w:fldCharType="end"/>
        </w:r>
      </w:hyperlink>
    </w:p>
    <w:p w14:paraId="0D9E26D1" w14:textId="4619223E" w:rsidR="001D056A" w:rsidRPr="001D056A" w:rsidRDefault="00A02F8E">
      <w:pPr>
        <w:pStyle w:val="TDC2"/>
        <w:tabs>
          <w:tab w:val="right" w:leader="dot" w:pos="8790"/>
        </w:tabs>
        <w:rPr>
          <w:rFonts w:ascii="Arial" w:eastAsiaTheme="minorEastAsia" w:hAnsi="Arial" w:cs="Arial"/>
          <w:noProof/>
          <w:lang w:eastAsia="es-CO"/>
        </w:rPr>
      </w:pPr>
      <w:hyperlink w:anchor="_Toc64998228" w:history="1">
        <w:r w:rsidR="001D056A" w:rsidRPr="001D056A">
          <w:rPr>
            <w:rStyle w:val="Hipervnculo"/>
            <w:rFonts w:ascii="Arial" w:hAnsi="Arial" w:cs="Arial"/>
            <w:noProof/>
          </w:rPr>
          <w:t xml:space="preserve">1.1 </w:t>
        </w:r>
        <w:r w:rsidR="001D056A" w:rsidRPr="001D056A">
          <w:rPr>
            <w:rStyle w:val="Hipervnculo"/>
            <w:rFonts w:ascii="Arial" w:hAnsi="Arial" w:cs="Arial"/>
            <w:noProof/>
            <w:lang w:val="es-MX"/>
          </w:rPr>
          <w:t>Objetivo General</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_Toc64998228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5</w:t>
        </w:r>
        <w:r w:rsidR="001D056A" w:rsidRPr="001D056A">
          <w:rPr>
            <w:rFonts w:ascii="Arial" w:hAnsi="Arial" w:cs="Arial"/>
            <w:noProof/>
            <w:webHidden/>
          </w:rPr>
          <w:fldChar w:fldCharType="end"/>
        </w:r>
      </w:hyperlink>
    </w:p>
    <w:p w14:paraId="0743E34A" w14:textId="2D7A147B" w:rsidR="001D056A" w:rsidRPr="001D056A" w:rsidRDefault="00A02F8E">
      <w:pPr>
        <w:pStyle w:val="TDC2"/>
        <w:tabs>
          <w:tab w:val="right" w:leader="dot" w:pos="8790"/>
        </w:tabs>
        <w:rPr>
          <w:rFonts w:ascii="Arial" w:eastAsiaTheme="minorEastAsia" w:hAnsi="Arial" w:cs="Arial"/>
          <w:noProof/>
          <w:lang w:eastAsia="es-CO"/>
        </w:rPr>
      </w:pPr>
      <w:hyperlink w:anchor="_Toc64998229" w:history="1">
        <w:r w:rsidR="001D056A" w:rsidRPr="001D056A">
          <w:rPr>
            <w:rStyle w:val="Hipervnculo"/>
            <w:rFonts w:ascii="Arial" w:hAnsi="Arial" w:cs="Arial"/>
            <w:noProof/>
          </w:rPr>
          <w:t>1.2 Objetivos Específicos: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_Toc64998229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5</w:t>
        </w:r>
        <w:r w:rsidR="001D056A" w:rsidRPr="001D056A">
          <w:rPr>
            <w:rFonts w:ascii="Arial" w:hAnsi="Arial" w:cs="Arial"/>
            <w:noProof/>
            <w:webHidden/>
          </w:rPr>
          <w:fldChar w:fldCharType="end"/>
        </w:r>
      </w:hyperlink>
    </w:p>
    <w:p w14:paraId="52734CAC" w14:textId="40746B7F" w:rsidR="001D056A" w:rsidRPr="001D056A" w:rsidRDefault="00A02F8E">
      <w:pPr>
        <w:pStyle w:val="TDC1"/>
        <w:tabs>
          <w:tab w:val="left" w:pos="440"/>
          <w:tab w:val="right" w:leader="dot" w:pos="8790"/>
        </w:tabs>
        <w:rPr>
          <w:rFonts w:ascii="Arial" w:eastAsiaTheme="minorEastAsia" w:hAnsi="Arial" w:cs="Arial"/>
          <w:noProof/>
          <w:lang w:eastAsia="es-CO"/>
        </w:rPr>
      </w:pPr>
      <w:hyperlink w:anchor="_Toc64998230" w:history="1">
        <w:r w:rsidR="001D056A" w:rsidRPr="001D056A">
          <w:rPr>
            <w:rStyle w:val="Hipervnculo"/>
            <w:rFonts w:ascii="Arial" w:hAnsi="Arial" w:cs="Arial"/>
            <w:noProof/>
          </w:rPr>
          <w:t>2.</w:t>
        </w:r>
        <w:r w:rsidR="001D056A" w:rsidRPr="001D056A">
          <w:rPr>
            <w:rFonts w:ascii="Arial" w:eastAsiaTheme="minorEastAsia" w:hAnsi="Arial" w:cs="Arial"/>
            <w:noProof/>
            <w:lang w:eastAsia="es-CO"/>
          </w:rPr>
          <w:tab/>
        </w:r>
        <w:r w:rsidR="001D056A" w:rsidRPr="001D056A">
          <w:rPr>
            <w:rStyle w:val="Hipervnculo"/>
            <w:rFonts w:ascii="Arial" w:hAnsi="Arial" w:cs="Arial"/>
            <w:noProof/>
          </w:rPr>
          <w:t>MARCO NORMATIVO.</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_Toc64998230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5</w:t>
        </w:r>
        <w:r w:rsidR="001D056A" w:rsidRPr="001D056A">
          <w:rPr>
            <w:rFonts w:ascii="Arial" w:hAnsi="Arial" w:cs="Arial"/>
            <w:noProof/>
            <w:webHidden/>
          </w:rPr>
          <w:fldChar w:fldCharType="end"/>
        </w:r>
      </w:hyperlink>
    </w:p>
    <w:p w14:paraId="2C514491" w14:textId="3B442784" w:rsidR="001D056A" w:rsidRPr="001D056A" w:rsidRDefault="00A02F8E">
      <w:pPr>
        <w:pStyle w:val="TDC2"/>
        <w:tabs>
          <w:tab w:val="right" w:leader="dot" w:pos="8790"/>
        </w:tabs>
        <w:rPr>
          <w:rFonts w:ascii="Arial" w:eastAsiaTheme="minorEastAsia" w:hAnsi="Arial" w:cs="Arial"/>
          <w:noProof/>
          <w:lang w:eastAsia="es-CO"/>
        </w:rPr>
      </w:pPr>
      <w:hyperlink w:anchor="_Toc64998231" w:history="1">
        <w:r w:rsidR="001D056A" w:rsidRPr="001D056A">
          <w:rPr>
            <w:rStyle w:val="Hipervnculo"/>
            <w:rFonts w:ascii="Arial" w:hAnsi="Arial" w:cs="Arial"/>
            <w:noProof/>
            <w:lang w:val="es-ES" w:eastAsia="es-CO"/>
          </w:rPr>
          <w:t>4.2. Descripción de actores participantes.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_Toc64998231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6</w:t>
        </w:r>
        <w:r w:rsidR="001D056A" w:rsidRPr="001D056A">
          <w:rPr>
            <w:rFonts w:ascii="Arial" w:hAnsi="Arial" w:cs="Arial"/>
            <w:noProof/>
            <w:webHidden/>
          </w:rPr>
          <w:fldChar w:fldCharType="end"/>
        </w:r>
      </w:hyperlink>
    </w:p>
    <w:p w14:paraId="44C03F99" w14:textId="24823DA2" w:rsidR="001D056A" w:rsidRPr="001D056A" w:rsidRDefault="00A02F8E">
      <w:pPr>
        <w:pStyle w:val="TDC2"/>
        <w:tabs>
          <w:tab w:val="right" w:leader="dot" w:pos="8790"/>
        </w:tabs>
        <w:rPr>
          <w:rFonts w:ascii="Arial" w:eastAsiaTheme="minorEastAsia" w:hAnsi="Arial" w:cs="Arial"/>
          <w:noProof/>
          <w:lang w:eastAsia="es-CO"/>
        </w:rPr>
      </w:pPr>
      <w:hyperlink w:anchor="_Toc64998232" w:history="1">
        <w:r w:rsidR="001D056A" w:rsidRPr="001D056A">
          <w:rPr>
            <w:rStyle w:val="Hipervnculo"/>
            <w:rFonts w:ascii="Arial" w:hAnsi="Arial" w:cs="Arial"/>
            <w:noProof/>
          </w:rPr>
          <w:t>4.3. Recursos.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_Toc64998232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7</w:t>
        </w:r>
        <w:r w:rsidR="001D056A" w:rsidRPr="001D056A">
          <w:rPr>
            <w:rFonts w:ascii="Arial" w:hAnsi="Arial" w:cs="Arial"/>
            <w:noProof/>
            <w:webHidden/>
          </w:rPr>
          <w:fldChar w:fldCharType="end"/>
        </w:r>
      </w:hyperlink>
    </w:p>
    <w:p w14:paraId="1E54B104" w14:textId="21E6799E" w:rsidR="001D056A" w:rsidRPr="001D056A" w:rsidRDefault="00A02F8E">
      <w:pPr>
        <w:pStyle w:val="TDC2"/>
        <w:tabs>
          <w:tab w:val="right" w:leader="dot" w:pos="8790"/>
        </w:tabs>
        <w:rPr>
          <w:rFonts w:ascii="Arial" w:eastAsiaTheme="minorEastAsia" w:hAnsi="Arial" w:cs="Arial"/>
          <w:noProof/>
          <w:lang w:eastAsia="es-CO"/>
        </w:rPr>
      </w:pPr>
      <w:hyperlink w:anchor="_Toc64998233" w:history="1">
        <w:r w:rsidR="001D056A" w:rsidRPr="001D056A">
          <w:rPr>
            <w:rStyle w:val="Hipervnculo"/>
            <w:rFonts w:ascii="Arial" w:hAnsi="Arial" w:cs="Arial"/>
            <w:noProof/>
          </w:rPr>
          <w:t>4.4 Divulgación y convocatoria</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_Toc64998233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8</w:t>
        </w:r>
        <w:r w:rsidR="001D056A" w:rsidRPr="001D056A">
          <w:rPr>
            <w:rFonts w:ascii="Arial" w:hAnsi="Arial" w:cs="Arial"/>
            <w:noProof/>
            <w:webHidden/>
          </w:rPr>
          <w:fldChar w:fldCharType="end"/>
        </w:r>
      </w:hyperlink>
    </w:p>
    <w:p w14:paraId="3217B787" w14:textId="7B682B1C" w:rsidR="001D056A" w:rsidRPr="001D056A" w:rsidRDefault="00A02F8E">
      <w:pPr>
        <w:pStyle w:val="TDC2"/>
        <w:tabs>
          <w:tab w:val="right" w:leader="dot" w:pos="8790"/>
        </w:tabs>
        <w:rPr>
          <w:rFonts w:ascii="Arial" w:eastAsiaTheme="minorEastAsia" w:hAnsi="Arial" w:cs="Arial"/>
          <w:noProof/>
          <w:lang w:eastAsia="es-CO"/>
        </w:rPr>
      </w:pPr>
      <w:hyperlink w:anchor="_Toc64998234" w:history="1">
        <w:r w:rsidR="001D056A" w:rsidRPr="001D056A">
          <w:rPr>
            <w:rStyle w:val="Hipervnculo"/>
            <w:rFonts w:ascii="Arial" w:hAnsi="Arial" w:cs="Arial"/>
            <w:noProof/>
          </w:rPr>
          <w:t>4.5. Componente de Información:</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_Toc64998234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8</w:t>
        </w:r>
        <w:r w:rsidR="001D056A" w:rsidRPr="001D056A">
          <w:rPr>
            <w:rFonts w:ascii="Arial" w:hAnsi="Arial" w:cs="Arial"/>
            <w:noProof/>
            <w:webHidden/>
          </w:rPr>
          <w:fldChar w:fldCharType="end"/>
        </w:r>
      </w:hyperlink>
    </w:p>
    <w:p w14:paraId="52E87E0C" w14:textId="77FBC7D5" w:rsidR="001D056A" w:rsidRPr="001D056A" w:rsidRDefault="00A02F8E">
      <w:pPr>
        <w:pStyle w:val="TDC2"/>
        <w:tabs>
          <w:tab w:val="right" w:leader="dot" w:pos="8790"/>
        </w:tabs>
        <w:rPr>
          <w:rFonts w:ascii="Arial" w:eastAsiaTheme="minorEastAsia" w:hAnsi="Arial" w:cs="Arial"/>
          <w:noProof/>
          <w:lang w:eastAsia="es-CO"/>
        </w:rPr>
      </w:pPr>
      <w:hyperlink w:anchor="_Toc64998235" w:history="1">
        <w:r w:rsidR="001D056A" w:rsidRPr="001D056A">
          <w:rPr>
            <w:rStyle w:val="Hipervnculo"/>
            <w:rFonts w:ascii="Arial" w:hAnsi="Arial" w:cs="Arial"/>
            <w:noProof/>
          </w:rPr>
          <w:t>4.5. Componente Diálogo:</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_Toc64998235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10</w:t>
        </w:r>
        <w:r w:rsidR="001D056A" w:rsidRPr="001D056A">
          <w:rPr>
            <w:rFonts w:ascii="Arial" w:hAnsi="Arial" w:cs="Arial"/>
            <w:noProof/>
            <w:webHidden/>
          </w:rPr>
          <w:fldChar w:fldCharType="end"/>
        </w:r>
      </w:hyperlink>
    </w:p>
    <w:p w14:paraId="3C38818E" w14:textId="13D655A7" w:rsidR="001D056A" w:rsidRPr="001D056A" w:rsidRDefault="00A02F8E">
      <w:pPr>
        <w:pStyle w:val="TDC2"/>
        <w:tabs>
          <w:tab w:val="right" w:leader="dot" w:pos="8790"/>
        </w:tabs>
        <w:rPr>
          <w:rFonts w:ascii="Arial" w:eastAsiaTheme="minorEastAsia" w:hAnsi="Arial" w:cs="Arial"/>
          <w:noProof/>
          <w:lang w:eastAsia="es-CO"/>
        </w:rPr>
      </w:pPr>
      <w:hyperlink w:anchor="_Toc64998236" w:history="1">
        <w:r w:rsidR="001D056A" w:rsidRPr="001D056A">
          <w:rPr>
            <w:rStyle w:val="Hipervnculo"/>
            <w:rFonts w:ascii="Arial" w:hAnsi="Arial" w:cs="Arial"/>
            <w:noProof/>
          </w:rPr>
          <w:t>4.6. Componente Incentivos: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_Toc64998236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12</w:t>
        </w:r>
        <w:r w:rsidR="001D056A" w:rsidRPr="001D056A">
          <w:rPr>
            <w:rFonts w:ascii="Arial" w:hAnsi="Arial" w:cs="Arial"/>
            <w:noProof/>
            <w:webHidden/>
          </w:rPr>
          <w:fldChar w:fldCharType="end"/>
        </w:r>
      </w:hyperlink>
    </w:p>
    <w:p w14:paraId="5ECEED57" w14:textId="49A061C0" w:rsidR="001D056A" w:rsidRPr="001D056A" w:rsidRDefault="00A02F8E">
      <w:pPr>
        <w:pStyle w:val="TDC2"/>
        <w:tabs>
          <w:tab w:val="right" w:leader="dot" w:pos="8790"/>
        </w:tabs>
        <w:rPr>
          <w:rFonts w:ascii="Arial" w:eastAsiaTheme="minorEastAsia" w:hAnsi="Arial" w:cs="Arial"/>
          <w:noProof/>
          <w:lang w:eastAsia="es-CO"/>
        </w:rPr>
      </w:pPr>
      <w:hyperlink w:anchor="_Toc64998237" w:history="1">
        <w:r w:rsidR="001D056A" w:rsidRPr="001D056A">
          <w:rPr>
            <w:rStyle w:val="Hipervnculo"/>
            <w:rFonts w:ascii="Arial" w:eastAsia="Arial" w:hAnsi="Arial" w:cs="Arial"/>
            <w:noProof/>
          </w:rPr>
          <w:t>4.7. Monitoreo, Evaluación y Retroalimentación.</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_Toc64998237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13</w:t>
        </w:r>
        <w:r w:rsidR="001D056A" w:rsidRPr="001D056A">
          <w:rPr>
            <w:rFonts w:ascii="Arial" w:hAnsi="Arial" w:cs="Arial"/>
            <w:noProof/>
            <w:webHidden/>
          </w:rPr>
          <w:fldChar w:fldCharType="end"/>
        </w:r>
      </w:hyperlink>
    </w:p>
    <w:p w14:paraId="43740AC2" w14:textId="20D86906" w:rsidR="001D056A" w:rsidRPr="001D056A" w:rsidRDefault="00A02F8E">
      <w:pPr>
        <w:pStyle w:val="TDC1"/>
        <w:tabs>
          <w:tab w:val="left" w:pos="440"/>
          <w:tab w:val="right" w:leader="dot" w:pos="8790"/>
        </w:tabs>
        <w:rPr>
          <w:rFonts w:ascii="Arial" w:eastAsiaTheme="minorEastAsia" w:hAnsi="Arial" w:cs="Arial"/>
          <w:noProof/>
          <w:lang w:eastAsia="es-CO"/>
        </w:rPr>
      </w:pPr>
      <w:hyperlink w:anchor="_Toc64998238" w:history="1">
        <w:r w:rsidR="001D056A" w:rsidRPr="001D056A">
          <w:rPr>
            <w:rStyle w:val="Hipervnculo"/>
            <w:rFonts w:ascii="Arial" w:hAnsi="Arial" w:cs="Arial"/>
            <w:noProof/>
          </w:rPr>
          <w:t>4.</w:t>
        </w:r>
        <w:r w:rsidR="001D056A" w:rsidRPr="001D056A">
          <w:rPr>
            <w:rFonts w:ascii="Arial" w:eastAsiaTheme="minorEastAsia" w:hAnsi="Arial" w:cs="Arial"/>
            <w:noProof/>
            <w:lang w:eastAsia="es-CO"/>
          </w:rPr>
          <w:tab/>
        </w:r>
        <w:r w:rsidR="001D056A" w:rsidRPr="001D056A">
          <w:rPr>
            <w:rStyle w:val="Hipervnculo"/>
            <w:rFonts w:ascii="Arial" w:hAnsi="Arial" w:cs="Arial"/>
            <w:noProof/>
          </w:rPr>
          <w:t>DIFUSIÓN DE LA ESTRATEGIA DE RENDICIÓN DE CUENTAS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_Toc64998238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14</w:t>
        </w:r>
        <w:r w:rsidR="001D056A" w:rsidRPr="001D056A">
          <w:rPr>
            <w:rFonts w:ascii="Arial" w:hAnsi="Arial" w:cs="Arial"/>
            <w:noProof/>
            <w:webHidden/>
          </w:rPr>
          <w:fldChar w:fldCharType="end"/>
        </w:r>
      </w:hyperlink>
    </w:p>
    <w:p w14:paraId="55CD7A62" w14:textId="3199C371" w:rsidR="001D056A" w:rsidRPr="001D056A" w:rsidRDefault="00A02F8E">
      <w:pPr>
        <w:pStyle w:val="TDC1"/>
        <w:tabs>
          <w:tab w:val="left" w:pos="440"/>
          <w:tab w:val="right" w:leader="dot" w:pos="8790"/>
        </w:tabs>
        <w:rPr>
          <w:rFonts w:ascii="Arial" w:eastAsiaTheme="minorEastAsia" w:hAnsi="Arial" w:cs="Arial"/>
          <w:noProof/>
          <w:lang w:eastAsia="es-CO"/>
        </w:rPr>
      </w:pPr>
      <w:hyperlink w:anchor="_Toc64998239" w:history="1">
        <w:r w:rsidR="001D056A" w:rsidRPr="001D056A">
          <w:rPr>
            <w:rStyle w:val="Hipervnculo"/>
            <w:rFonts w:ascii="Arial" w:hAnsi="Arial" w:cs="Arial"/>
            <w:noProof/>
          </w:rPr>
          <w:t>5.</w:t>
        </w:r>
        <w:r w:rsidR="001D056A" w:rsidRPr="001D056A">
          <w:rPr>
            <w:rFonts w:ascii="Arial" w:eastAsiaTheme="minorEastAsia" w:hAnsi="Arial" w:cs="Arial"/>
            <w:noProof/>
            <w:lang w:eastAsia="es-CO"/>
          </w:rPr>
          <w:tab/>
        </w:r>
        <w:r w:rsidR="001D056A" w:rsidRPr="001D056A">
          <w:rPr>
            <w:rStyle w:val="Hipervnculo"/>
            <w:rFonts w:ascii="Arial" w:hAnsi="Arial" w:cs="Arial"/>
            <w:noProof/>
          </w:rPr>
          <w:t>PLAN DE MEJORAMIENTO DE RENDICIÓN DE CUENTAS</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_Toc64998239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14</w:t>
        </w:r>
        <w:r w:rsidR="001D056A" w:rsidRPr="001D056A">
          <w:rPr>
            <w:rFonts w:ascii="Arial" w:hAnsi="Arial" w:cs="Arial"/>
            <w:noProof/>
            <w:webHidden/>
          </w:rPr>
          <w:fldChar w:fldCharType="end"/>
        </w:r>
      </w:hyperlink>
    </w:p>
    <w:p w14:paraId="46DCED80" w14:textId="0E7B8AD5" w:rsidR="001D056A" w:rsidRPr="001D056A" w:rsidRDefault="00A02F8E">
      <w:pPr>
        <w:pStyle w:val="TDC1"/>
        <w:tabs>
          <w:tab w:val="left" w:pos="440"/>
          <w:tab w:val="right" w:leader="dot" w:pos="8790"/>
        </w:tabs>
        <w:rPr>
          <w:rFonts w:ascii="Arial" w:eastAsiaTheme="minorEastAsia" w:hAnsi="Arial" w:cs="Arial"/>
          <w:noProof/>
          <w:lang w:eastAsia="es-CO"/>
        </w:rPr>
      </w:pPr>
      <w:hyperlink w:anchor="_Toc64998240" w:history="1">
        <w:r w:rsidR="001D056A" w:rsidRPr="001D056A">
          <w:rPr>
            <w:rStyle w:val="Hipervnculo"/>
            <w:rFonts w:ascii="Arial" w:hAnsi="Arial" w:cs="Arial"/>
            <w:noProof/>
            <w:lang w:val="es-ES" w:eastAsia="es-CO"/>
          </w:rPr>
          <w:t>6.</w:t>
        </w:r>
        <w:r w:rsidR="001D056A" w:rsidRPr="001D056A">
          <w:rPr>
            <w:rFonts w:ascii="Arial" w:eastAsiaTheme="minorEastAsia" w:hAnsi="Arial" w:cs="Arial"/>
            <w:noProof/>
            <w:lang w:eastAsia="es-CO"/>
          </w:rPr>
          <w:tab/>
        </w:r>
        <w:r w:rsidR="001D056A" w:rsidRPr="001D056A">
          <w:rPr>
            <w:rStyle w:val="Hipervnculo"/>
            <w:rFonts w:ascii="Arial" w:hAnsi="Arial" w:cs="Arial"/>
            <w:noProof/>
            <w:lang w:val="es-ES" w:eastAsia="es-CO"/>
          </w:rPr>
          <w:t>RETROALIMENTACIÓN</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_Toc64998240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15</w:t>
        </w:r>
        <w:r w:rsidR="001D056A" w:rsidRPr="001D056A">
          <w:rPr>
            <w:rFonts w:ascii="Arial" w:hAnsi="Arial" w:cs="Arial"/>
            <w:noProof/>
            <w:webHidden/>
          </w:rPr>
          <w:fldChar w:fldCharType="end"/>
        </w:r>
      </w:hyperlink>
    </w:p>
    <w:p w14:paraId="2490108F" w14:textId="5E2D0EDA" w:rsidR="001D056A" w:rsidRPr="001D056A" w:rsidRDefault="00A02F8E">
      <w:pPr>
        <w:pStyle w:val="TDC1"/>
        <w:tabs>
          <w:tab w:val="left" w:pos="440"/>
          <w:tab w:val="right" w:leader="dot" w:pos="8790"/>
        </w:tabs>
        <w:rPr>
          <w:rFonts w:ascii="Arial" w:eastAsiaTheme="minorEastAsia" w:hAnsi="Arial" w:cs="Arial"/>
          <w:noProof/>
          <w:lang w:eastAsia="es-CO"/>
        </w:rPr>
      </w:pPr>
      <w:hyperlink w:anchor="_Toc64998241" w:history="1">
        <w:r w:rsidR="001D056A" w:rsidRPr="001D056A">
          <w:rPr>
            <w:rStyle w:val="Hipervnculo"/>
            <w:rFonts w:ascii="Arial" w:hAnsi="Arial" w:cs="Arial"/>
            <w:noProof/>
          </w:rPr>
          <w:t>7.</w:t>
        </w:r>
        <w:r w:rsidR="001D056A" w:rsidRPr="001D056A">
          <w:rPr>
            <w:rFonts w:ascii="Arial" w:eastAsiaTheme="minorEastAsia" w:hAnsi="Arial" w:cs="Arial"/>
            <w:noProof/>
            <w:lang w:eastAsia="es-CO"/>
          </w:rPr>
          <w:tab/>
        </w:r>
        <w:r w:rsidR="001D056A" w:rsidRPr="001D056A">
          <w:rPr>
            <w:rStyle w:val="Hipervnculo"/>
            <w:rFonts w:ascii="Arial" w:hAnsi="Arial" w:cs="Arial"/>
            <w:noProof/>
          </w:rPr>
          <w:t>GLOSARIO</w:t>
        </w:r>
        <w:r w:rsidR="001D056A" w:rsidRPr="001D056A">
          <w:rPr>
            <w:rFonts w:ascii="Arial" w:hAnsi="Arial" w:cs="Arial"/>
            <w:noProof/>
            <w:webHidden/>
          </w:rPr>
          <w:tab/>
        </w:r>
        <w:r w:rsidR="001D056A" w:rsidRPr="001D056A">
          <w:rPr>
            <w:rFonts w:ascii="Arial" w:hAnsi="Arial" w:cs="Arial"/>
            <w:noProof/>
            <w:webHidden/>
          </w:rPr>
          <w:fldChar w:fldCharType="begin"/>
        </w:r>
        <w:r w:rsidR="001D056A" w:rsidRPr="001D056A">
          <w:rPr>
            <w:rFonts w:ascii="Arial" w:hAnsi="Arial" w:cs="Arial"/>
            <w:noProof/>
            <w:webHidden/>
          </w:rPr>
          <w:instrText xml:space="preserve"> PAGEREF _Toc64998241 \h </w:instrText>
        </w:r>
        <w:r w:rsidR="001D056A" w:rsidRPr="001D056A">
          <w:rPr>
            <w:rFonts w:ascii="Arial" w:hAnsi="Arial" w:cs="Arial"/>
            <w:noProof/>
            <w:webHidden/>
          </w:rPr>
        </w:r>
        <w:r w:rsidR="001D056A" w:rsidRPr="001D056A">
          <w:rPr>
            <w:rFonts w:ascii="Arial" w:hAnsi="Arial" w:cs="Arial"/>
            <w:noProof/>
            <w:webHidden/>
          </w:rPr>
          <w:fldChar w:fldCharType="separate"/>
        </w:r>
        <w:r w:rsidR="001D056A" w:rsidRPr="001D056A">
          <w:rPr>
            <w:rFonts w:ascii="Arial" w:hAnsi="Arial" w:cs="Arial"/>
            <w:noProof/>
            <w:webHidden/>
          </w:rPr>
          <w:t>15</w:t>
        </w:r>
        <w:r w:rsidR="001D056A" w:rsidRPr="001D056A">
          <w:rPr>
            <w:rFonts w:ascii="Arial" w:hAnsi="Arial" w:cs="Arial"/>
            <w:noProof/>
            <w:webHidden/>
          </w:rPr>
          <w:fldChar w:fldCharType="end"/>
        </w:r>
      </w:hyperlink>
    </w:p>
    <w:p w14:paraId="541A6D41" w14:textId="48E7417A" w:rsidR="00937DD0" w:rsidRPr="00537307" w:rsidRDefault="00BC069B" w:rsidP="00537307">
      <w:pPr>
        <w:spacing w:line="276" w:lineRule="auto"/>
        <w:jc w:val="center"/>
        <w:rPr>
          <w:rFonts w:ascii="Arial" w:hAnsi="Arial" w:cs="Arial"/>
          <w:b/>
        </w:rPr>
      </w:pPr>
      <w:r w:rsidRPr="00537307">
        <w:rPr>
          <w:rFonts w:ascii="Arial" w:hAnsi="Arial" w:cs="Arial"/>
        </w:rPr>
        <w:fldChar w:fldCharType="end"/>
      </w:r>
      <w:r w:rsidR="004D7579" w:rsidRPr="00CF0607">
        <w:rPr>
          <w:rFonts w:cs="Arial"/>
        </w:rPr>
        <w:br w:type="page"/>
      </w:r>
      <w:r w:rsidR="00A27831" w:rsidRPr="00537307">
        <w:rPr>
          <w:rFonts w:ascii="Arial" w:hAnsi="Arial" w:cs="Arial"/>
          <w:b/>
          <w:noProof/>
          <w:lang w:eastAsia="es-CO"/>
        </w:rPr>
        <w:lastRenderedPageBreak/>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537307">
        <w:rPr>
          <w:rFonts w:ascii="Arial" w:hAnsi="Arial" w:cs="Arial"/>
          <w:b/>
        </w:rPr>
        <w:t>INTRODUCCIÓ</w:t>
      </w:r>
      <w:r w:rsidR="00F93EE3" w:rsidRPr="00537307">
        <w:rPr>
          <w:rFonts w:ascii="Arial" w:hAnsi="Arial" w:cs="Arial"/>
          <w:b/>
        </w:rPr>
        <w:t>N</w:t>
      </w:r>
    </w:p>
    <w:p w14:paraId="3C7857BF" w14:textId="0C87B722" w:rsidR="00DF1C34" w:rsidRPr="00927C38" w:rsidRDefault="00DF1C34" w:rsidP="00A506E7">
      <w:pPr>
        <w:jc w:val="both"/>
        <w:rPr>
          <w:rFonts w:cs="Arial"/>
        </w:rPr>
      </w:pPr>
    </w:p>
    <w:p w14:paraId="3E0667CC" w14:textId="0B69B4BB"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r w:rsidR="00C25D4A">
        <w:rPr>
          <w:rFonts w:ascii="Arial" w:hAnsi="Arial" w:cs="Arial"/>
          <w:color w:val="000000"/>
          <w:lang w:eastAsia="es-CO"/>
        </w:rPr>
        <w:t xml:space="preserve"> </w:t>
      </w: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51A9CFF9"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00FF4693">
        <w:rPr>
          <w:rFonts w:ascii="Arial" w:hAnsi="Arial" w:cs="Arial"/>
          <w:lang w:val="es-ES" w:eastAsia="es-CO"/>
        </w:rPr>
        <w:t>,</w:t>
      </w:r>
      <w:r w:rsidRPr="00927C38">
        <w:rPr>
          <w:rFonts w:ascii="Arial" w:hAnsi="Arial" w:cs="Arial"/>
          <w:lang w:val="es-ES" w:eastAsia="es-CO"/>
        </w:rPr>
        <w:t xml:space="preserve"> la Unidad Administrativa Especial de Rehabilitación y Mantenimi</w:t>
      </w:r>
      <w:r w:rsidR="00FF4693">
        <w:rPr>
          <w:rFonts w:ascii="Arial" w:hAnsi="Arial" w:cs="Arial"/>
          <w:lang w:val="es-ES" w:eastAsia="es-CO"/>
        </w:rPr>
        <w:t>ento Vial-UAERMV</w:t>
      </w:r>
      <w:r w:rsidRPr="00927C38">
        <w:rPr>
          <w:rFonts w:ascii="Arial" w:hAnsi="Arial" w:cs="Arial"/>
          <w:lang w:val="es-ES" w:eastAsia="es-CO"/>
        </w:rPr>
        <w:t xml:space="preserve"> busca a través de la definición de esta estrategia garantizar los mecanismos adecuados de interlocución y diálogo con sus </w:t>
      </w:r>
      <w:r w:rsidR="00E67A12">
        <w:rPr>
          <w:rFonts w:ascii="Arial" w:hAnsi="Arial" w:cs="Arial"/>
          <w:lang w:val="es-ES" w:eastAsia="es-CO"/>
        </w:rPr>
        <w:t>Grupos de Valor</w:t>
      </w:r>
      <w:r w:rsidR="00FF4693">
        <w:rPr>
          <w:rFonts w:ascii="Arial" w:hAnsi="Arial" w:cs="Arial"/>
          <w:lang w:val="es-ES" w:eastAsia="es-CO"/>
        </w:rPr>
        <w:t>, enmarcand</w:t>
      </w:r>
      <w:r w:rsidRPr="00927C38">
        <w:rPr>
          <w:rFonts w:ascii="Arial" w:hAnsi="Arial" w:cs="Arial"/>
          <w:lang w:val="es-ES" w:eastAsia="es-CO"/>
        </w:rPr>
        <w:t>o</w:t>
      </w:r>
      <w:r w:rsidR="00FF4693">
        <w:rPr>
          <w:rFonts w:ascii="Arial" w:hAnsi="Arial" w:cs="Arial"/>
          <w:lang w:val="es-ES" w:eastAsia="es-CO"/>
        </w:rPr>
        <w:t xml:space="preserve"> este proceso</w:t>
      </w:r>
      <w:r w:rsidRPr="00927C38">
        <w:rPr>
          <w:rFonts w:ascii="Arial" w:hAnsi="Arial" w:cs="Arial"/>
          <w:lang w:val="es-ES" w:eastAsia="es-CO"/>
        </w:rPr>
        <w:t xml:space="preserve">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62EB57F7"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w:t>
      </w:r>
      <w:r w:rsidR="003D1C56">
        <w:rPr>
          <w:rFonts w:ascii="Arial" w:hAnsi="Arial" w:cs="Arial"/>
          <w:color w:val="000000"/>
          <w:lang w:eastAsia="es-CO"/>
        </w:rPr>
        <w:t>21</w:t>
      </w:r>
      <w:r w:rsidRPr="00927C38">
        <w:rPr>
          <w:rFonts w:ascii="Arial" w:hAnsi="Arial" w:cs="Arial"/>
          <w:color w:val="000000"/>
          <w:lang w:eastAsia="es-CO"/>
        </w:rPr>
        <w:t>,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 xml:space="preserve">Estrategias para la construcción del Plan Anticorrupción y de Atención al </w:t>
      </w:r>
      <w:r w:rsidR="00620AE1">
        <w:rPr>
          <w:rFonts w:ascii="Arial" w:hAnsi="Arial" w:cs="Arial"/>
          <w:color w:val="000000"/>
          <w:lang w:eastAsia="es-CO"/>
        </w:rPr>
        <w:t>Ciudadano</w:t>
      </w:r>
      <w:r w:rsidR="00323C1B" w:rsidRPr="00927C38">
        <w:rPr>
          <w:rFonts w:ascii="Arial" w:hAnsi="Arial" w:cs="Arial"/>
          <w:color w:val="000000"/>
          <w:lang w:eastAsia="es-CO"/>
        </w:rPr>
        <w:t xml:space="preserve">. </w:t>
      </w:r>
    </w:p>
    <w:p w14:paraId="50B209AA" w14:textId="388BE90C" w:rsidR="00C128A2" w:rsidRPr="00927C38" w:rsidRDefault="00C128A2" w:rsidP="00A506E7">
      <w:pPr>
        <w:jc w:val="both"/>
        <w:rPr>
          <w:rFonts w:ascii="Arial" w:eastAsia="Arial" w:hAnsi="Arial" w:cs="Arial"/>
          <w:b/>
          <w:bCs/>
          <w:lang w:val="es-ES"/>
        </w:rPr>
      </w:pPr>
    </w:p>
    <w:p w14:paraId="73D22387" w14:textId="162D0B94"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w:t>
      </w:r>
      <w:r w:rsidR="003D1C56">
        <w:rPr>
          <w:rFonts w:ascii="Arial" w:eastAsia="Arial" w:hAnsi="Arial" w:cs="Arial"/>
          <w:bCs/>
          <w:lang w:val="es-ES"/>
        </w:rPr>
        <w:t>21</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26713C11"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fldChar w:fldCharType="begin"/>
      </w:r>
      <w:r w:rsidR="00877AB1" w:rsidRPr="00A506E7">
        <w:rPr>
          <w:rFonts w:ascii="Arial" w:hAnsi="Arial" w:cs="Arial"/>
          <w:b/>
          <w:i w:val="0"/>
          <w:color w:val="auto"/>
          <w:sz w:val="20"/>
          <w:szCs w:val="20"/>
        </w:rPr>
        <w:instrText xml:space="preserve"> SEQ Ilustración \* ARABIC </w:instrText>
      </w:r>
      <w:r w:rsidR="00877AB1" w:rsidRPr="00A506E7">
        <w:rPr>
          <w:rFonts w:ascii="Arial" w:hAnsi="Arial" w:cs="Arial"/>
          <w:b/>
          <w:i w:val="0"/>
          <w:color w:val="auto"/>
          <w:sz w:val="20"/>
          <w:szCs w:val="20"/>
        </w:rPr>
        <w:fldChar w:fldCharType="separate"/>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fldChar w:fldCharType="end"/>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w:t>
      </w:r>
      <w:r w:rsidR="003D1C56">
        <w:rPr>
          <w:rFonts w:ascii="Arial" w:hAnsi="Arial" w:cs="Arial"/>
          <w:i w:val="0"/>
          <w:color w:val="auto"/>
          <w:sz w:val="20"/>
          <w:szCs w:val="20"/>
        </w:rPr>
        <w:t>21</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eastAsia="es-CO"/>
        </w:rPr>
        <w:drawing>
          <wp:inline distT="0" distB="0" distL="0" distR="0" wp14:anchorId="26149935" wp14:editId="5DD52AD8">
            <wp:extent cx="3667125" cy="1762125"/>
            <wp:effectExtent l="0" t="3810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FA9F16B" w14:textId="49D8BCCF"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w:t>
      </w:r>
      <w:r w:rsidR="003D1C56">
        <w:rPr>
          <w:rFonts w:ascii="Arial" w:hAnsi="Arial" w:cs="Arial"/>
          <w:sz w:val="18"/>
          <w:szCs w:val="18"/>
        </w:rPr>
        <w:t>21</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7CE52D7C"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w:t>
      </w:r>
      <w:r w:rsidR="00E67A12">
        <w:rPr>
          <w:rFonts w:ascii="Arial" w:hAnsi="Arial" w:cs="Arial"/>
          <w:lang w:eastAsia="es-CO"/>
        </w:rPr>
        <w:t>Grupos de Valor</w:t>
      </w:r>
      <w:r w:rsidR="00A07A7D" w:rsidRPr="00927C38">
        <w:rPr>
          <w:rFonts w:ascii="Arial" w:hAnsi="Arial" w:cs="Arial"/>
          <w:lang w:eastAsia="es-CO"/>
        </w:rPr>
        <w:t xml:space="preserve">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24A357F9" w:rsidR="00491853" w:rsidRPr="00927C38" w:rsidRDefault="000B703E" w:rsidP="009C08F9">
      <w:pPr>
        <w:spacing w:line="276" w:lineRule="auto"/>
        <w:jc w:val="both"/>
        <w:rPr>
          <w:rFonts w:ascii="Arial" w:hAnsi="Arial" w:cs="Arial"/>
        </w:rPr>
      </w:pPr>
      <w:r>
        <w:rPr>
          <w:rFonts w:ascii="Arial" w:hAnsi="Arial" w:cs="Arial"/>
          <w:lang w:eastAsia="es-CO"/>
        </w:rPr>
        <w:t xml:space="preserve">El componente </w:t>
      </w:r>
      <w:r w:rsidR="007161A9" w:rsidRPr="00927C38">
        <w:rPr>
          <w:rFonts w:ascii="Arial" w:hAnsi="Arial" w:cs="Arial"/>
          <w:lang w:eastAsia="es-CO"/>
        </w:rPr>
        <w:t>“Diá</w:t>
      </w:r>
      <w:r w:rsidR="005D362C" w:rsidRPr="00927C38">
        <w:rPr>
          <w:rFonts w:ascii="Arial" w:hAnsi="Arial" w:cs="Arial"/>
          <w:lang w:eastAsia="es-CO"/>
        </w:rPr>
        <w:t>logo”</w:t>
      </w:r>
      <w:r>
        <w:rPr>
          <w:rFonts w:ascii="Arial" w:hAnsi="Arial" w:cs="Arial"/>
          <w:lang w:eastAsia="es-CO"/>
        </w:rPr>
        <w:t>,</w:t>
      </w:r>
      <w:r w:rsidR="005D362C" w:rsidRPr="00927C38">
        <w:rPr>
          <w:rFonts w:ascii="Arial" w:hAnsi="Arial" w:cs="Arial"/>
          <w:lang w:eastAsia="es-CO"/>
        </w:rPr>
        <w:t xml:space="preserve"> mientras tanto, hace referencia a </w:t>
      </w:r>
      <w:r w:rsidR="005D362C" w:rsidRPr="00927C38">
        <w:rPr>
          <w:rFonts w:ascii="Arial" w:hAnsi="Arial" w:cs="Arial"/>
        </w:rPr>
        <w:t xml:space="preserve">la exposición de la información </w:t>
      </w:r>
      <w:r w:rsidR="005D362C" w:rsidRPr="00927C38">
        <w:rPr>
          <w:rFonts w:ascii="Arial" w:hAnsi="Arial" w:cs="Arial"/>
        </w:rPr>
        <w:lastRenderedPageBreak/>
        <w:t xml:space="preserve">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64F066C2" w:rsidR="003618D7" w:rsidRPr="00927C38" w:rsidRDefault="003618D7" w:rsidP="009C08F9">
      <w:pPr>
        <w:spacing w:line="276" w:lineRule="auto"/>
        <w:jc w:val="both"/>
        <w:rPr>
          <w:rFonts w:ascii="Arial" w:hAnsi="Arial" w:cs="Arial"/>
        </w:rPr>
      </w:pPr>
      <w:r w:rsidRPr="00927C38">
        <w:rPr>
          <w:rFonts w:ascii="Arial" w:hAnsi="Arial" w:cs="Arial"/>
        </w:rPr>
        <w:t>Finalmente,</w:t>
      </w:r>
      <w:r w:rsidR="000B703E">
        <w:rPr>
          <w:rFonts w:ascii="Arial" w:hAnsi="Arial" w:cs="Arial"/>
        </w:rPr>
        <w:t xml:space="preserve"> el componente de</w:t>
      </w:r>
      <w:r w:rsidRPr="00927C38">
        <w:rPr>
          <w:rFonts w:ascii="Arial" w:hAnsi="Arial" w:cs="Arial"/>
        </w:rPr>
        <w:t xml:space="preserv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w:t>
      </w:r>
      <w:r w:rsidR="000B703E">
        <w:rPr>
          <w:rFonts w:ascii="Arial" w:hAnsi="Arial" w:cs="Arial"/>
        </w:rPr>
        <w:t xml:space="preserve"> y para los ciudadanos también se deben ofrecer incentivos para su participación</w:t>
      </w:r>
      <w:r w:rsidR="00C53AD1" w:rsidRPr="00927C38">
        <w:rPr>
          <w:rFonts w:ascii="Arial" w:hAnsi="Arial" w:cs="Arial"/>
        </w:rPr>
        <w:t xml:space="preserve">. </w:t>
      </w:r>
      <w:r w:rsidR="000B703E">
        <w:rPr>
          <w:rFonts w:ascii="Arial" w:hAnsi="Arial" w:cs="Arial"/>
        </w:rPr>
        <w:t>Además</w:t>
      </w:r>
      <w:r w:rsidR="00C53AD1" w:rsidRPr="00927C38">
        <w:rPr>
          <w:rFonts w:ascii="Arial" w:hAnsi="Arial" w:cs="Arial"/>
        </w:rPr>
        <w:t>,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w:t>
      </w:r>
      <w:r w:rsidR="000B703E">
        <w:rPr>
          <w:rFonts w:ascii="Arial" w:hAnsi="Arial" w:cs="Arial"/>
        </w:rPr>
        <w:t>pues son pieza fundamental de los</w:t>
      </w:r>
      <w:r w:rsidR="00491853" w:rsidRPr="00927C38">
        <w:rPr>
          <w:rFonts w:ascii="Arial" w:hAnsi="Arial" w:cs="Arial"/>
        </w:rPr>
        <w:t xml:space="preserve">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2ADEFFF3" w14:textId="45DA590F" w:rsidR="00DA7229" w:rsidRPr="00442DE0" w:rsidRDefault="00877E30" w:rsidP="00442DE0">
      <w:pPr>
        <w:widowControl/>
        <w:rPr>
          <w:rFonts w:ascii="Arial" w:hAnsi="Arial" w:cs="Arial"/>
          <w:sz w:val="24"/>
          <w:szCs w:val="24"/>
        </w:rPr>
      </w:pPr>
      <w:r>
        <w:rPr>
          <w:rFonts w:ascii="Arial" w:hAnsi="Arial" w:cs="Arial"/>
          <w:sz w:val="24"/>
          <w:szCs w:val="24"/>
        </w:rPr>
        <w:br w:type="page"/>
      </w:r>
    </w:p>
    <w:p w14:paraId="09E66AAE" w14:textId="711183EB" w:rsidR="009F4AE6" w:rsidRDefault="009F4AE6" w:rsidP="009F4AE6">
      <w:pPr>
        <w:pStyle w:val="Ttulo1"/>
        <w:rPr>
          <w:rFonts w:cs="Arial"/>
          <w:sz w:val="22"/>
          <w:szCs w:val="22"/>
        </w:rPr>
      </w:pPr>
    </w:p>
    <w:p w14:paraId="68830A99" w14:textId="0F0AD598" w:rsidR="009F4AE6" w:rsidRPr="00927C38" w:rsidRDefault="00A174BD" w:rsidP="00566FB1">
      <w:pPr>
        <w:pStyle w:val="Ttulo1"/>
        <w:numPr>
          <w:ilvl w:val="0"/>
          <w:numId w:val="1"/>
        </w:numPr>
        <w:rPr>
          <w:rFonts w:cs="Arial"/>
          <w:sz w:val="22"/>
          <w:szCs w:val="22"/>
        </w:rPr>
      </w:pPr>
      <w:bookmarkStart w:id="0" w:name="_Toc64998227"/>
      <w:r>
        <w:rPr>
          <w:rFonts w:cs="Arial"/>
          <w:sz w:val="22"/>
          <w:szCs w:val="22"/>
        </w:rPr>
        <w:t>OBJETIVOS</w:t>
      </w:r>
      <w:bookmarkEnd w:id="0"/>
      <w:r>
        <w:rPr>
          <w:rFonts w:cs="Arial"/>
          <w:sz w:val="22"/>
          <w:szCs w:val="22"/>
        </w:rPr>
        <w:t xml:space="preserve"> </w:t>
      </w:r>
    </w:p>
    <w:p w14:paraId="4CB4F812" w14:textId="77777777" w:rsidR="00D676DE" w:rsidRPr="00277E20" w:rsidRDefault="00D676DE" w:rsidP="003C0F33">
      <w:pPr>
        <w:rPr>
          <w:rFonts w:ascii="Arial" w:hAnsi="Arial" w:cs="Arial"/>
          <w:sz w:val="20"/>
          <w:szCs w:val="20"/>
        </w:rPr>
      </w:pPr>
    </w:p>
    <w:p w14:paraId="1EA872D9" w14:textId="1139FA6B" w:rsidR="00D676DE" w:rsidRPr="009F4AE6" w:rsidRDefault="007807A6" w:rsidP="003C0F33">
      <w:pPr>
        <w:pStyle w:val="Ttulo2"/>
        <w:spacing w:before="0"/>
        <w:rPr>
          <w:rFonts w:ascii="Arial" w:hAnsi="Arial" w:cs="Arial"/>
          <w:color w:val="000000" w:themeColor="text1"/>
          <w:sz w:val="22"/>
          <w:szCs w:val="22"/>
          <w:lang w:val="es-MX"/>
        </w:rPr>
      </w:pPr>
      <w:bookmarkStart w:id="1" w:name="_Toc64998228"/>
      <w:r>
        <w:rPr>
          <w:rFonts w:ascii="Arial" w:hAnsi="Arial" w:cs="Arial"/>
          <w:color w:val="000000" w:themeColor="text1"/>
          <w:sz w:val="22"/>
          <w:szCs w:val="22"/>
        </w:rPr>
        <w:t>1</w:t>
      </w:r>
      <w:r w:rsidR="00D676DE" w:rsidRPr="00AB295C">
        <w:rPr>
          <w:rFonts w:ascii="Arial" w:hAnsi="Arial" w:cs="Arial"/>
          <w:color w:val="000000" w:themeColor="text1"/>
          <w:sz w:val="22"/>
          <w:szCs w:val="22"/>
        </w:rPr>
        <w:t xml:space="preserve">.1 </w:t>
      </w:r>
      <w:r w:rsidR="00A174BD">
        <w:rPr>
          <w:rFonts w:ascii="Arial" w:hAnsi="Arial" w:cs="Arial"/>
          <w:color w:val="000000" w:themeColor="text1"/>
          <w:sz w:val="22"/>
          <w:szCs w:val="22"/>
          <w:lang w:val="es-MX"/>
        </w:rPr>
        <w:t>Objetivo General</w:t>
      </w:r>
      <w:bookmarkEnd w:id="1"/>
    </w:p>
    <w:p w14:paraId="480DE3F8" w14:textId="77777777" w:rsidR="00DA7229" w:rsidRPr="00277E20" w:rsidRDefault="00DA7229" w:rsidP="003C0F33">
      <w:pPr>
        <w:jc w:val="both"/>
        <w:rPr>
          <w:rFonts w:ascii="Arial" w:hAnsi="Arial" w:cs="Arial"/>
          <w:color w:val="000000" w:themeColor="text1"/>
          <w:sz w:val="20"/>
          <w:szCs w:val="20"/>
        </w:rPr>
      </w:pPr>
    </w:p>
    <w:p w14:paraId="2BB981CF" w14:textId="3E670735" w:rsidR="00877AB1" w:rsidRPr="00AB295C" w:rsidRDefault="008C4EDE" w:rsidP="003C0F33">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9F4AE6">
        <w:rPr>
          <w:rFonts w:ascii="Arial" w:hAnsi="Arial" w:cs="Arial"/>
          <w:color w:val="000000" w:themeColor="text1"/>
        </w:rPr>
        <w:t xml:space="preserve"> el proceso</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w:t>
      </w:r>
      <w:r w:rsidR="00723EB7">
        <w:rPr>
          <w:rFonts w:ascii="Arial" w:hAnsi="Arial" w:cs="Arial"/>
          <w:color w:val="000000" w:themeColor="text1"/>
        </w:rPr>
        <w:t>os</w:t>
      </w:r>
      <w:r w:rsidR="00C53AD1" w:rsidRPr="00AB295C">
        <w:rPr>
          <w:rFonts w:ascii="Arial" w:hAnsi="Arial" w:cs="Arial"/>
          <w:color w:val="000000" w:themeColor="text1"/>
        </w:rPr>
        <w:t xml:space="preserve"> a l</w:t>
      </w:r>
      <w:r w:rsidR="00723EB7">
        <w:rPr>
          <w:rFonts w:ascii="Arial" w:hAnsi="Arial" w:cs="Arial"/>
          <w:color w:val="000000" w:themeColor="text1"/>
        </w:rPr>
        <w:t>o</w:t>
      </w:r>
      <w:r w:rsidR="00C53AD1" w:rsidRPr="00AB295C">
        <w:rPr>
          <w:rFonts w:ascii="Arial" w:hAnsi="Arial" w:cs="Arial"/>
          <w:color w:val="000000" w:themeColor="text1"/>
        </w:rPr>
        <w:t xml:space="preserve">s </w:t>
      </w:r>
      <w:r w:rsidR="00E67A12">
        <w:rPr>
          <w:rFonts w:ascii="Arial" w:hAnsi="Arial" w:cs="Arial"/>
          <w:color w:val="000000" w:themeColor="text1"/>
        </w:rPr>
        <w:t>Grupos de Valor</w:t>
      </w:r>
      <w:r w:rsidRPr="00AB295C">
        <w:rPr>
          <w:rFonts w:ascii="Arial" w:hAnsi="Arial" w:cs="Arial"/>
          <w:color w:val="000000" w:themeColor="text1"/>
        </w:rPr>
        <w:t xml:space="preserve">,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3C0F33">
      <w:pPr>
        <w:jc w:val="both"/>
        <w:rPr>
          <w:rFonts w:ascii="Arial" w:hAnsi="Arial" w:cs="Arial"/>
          <w:color w:val="000000" w:themeColor="text1"/>
        </w:rPr>
      </w:pPr>
    </w:p>
    <w:p w14:paraId="2C5227F0" w14:textId="6B4735DB" w:rsidR="00CC3519" w:rsidRPr="00AB295C" w:rsidRDefault="007807A6" w:rsidP="003C0F33">
      <w:pPr>
        <w:pStyle w:val="Ttulo2"/>
        <w:spacing w:before="0"/>
        <w:rPr>
          <w:rFonts w:ascii="Arial" w:hAnsi="Arial" w:cs="Arial"/>
          <w:color w:val="000000" w:themeColor="text1"/>
          <w:sz w:val="22"/>
          <w:szCs w:val="22"/>
        </w:rPr>
      </w:pPr>
      <w:bookmarkStart w:id="2" w:name="_Toc64998229"/>
      <w:r>
        <w:rPr>
          <w:rFonts w:ascii="Arial" w:hAnsi="Arial" w:cs="Arial"/>
          <w:color w:val="000000" w:themeColor="text1"/>
          <w:sz w:val="22"/>
          <w:szCs w:val="22"/>
        </w:rPr>
        <w:t>1</w:t>
      </w:r>
      <w:r w:rsidR="00CC3519" w:rsidRPr="00AB295C">
        <w:rPr>
          <w:rFonts w:ascii="Arial" w:hAnsi="Arial" w:cs="Arial"/>
          <w:color w:val="000000" w:themeColor="text1"/>
          <w:sz w:val="22"/>
          <w:szCs w:val="22"/>
        </w:rPr>
        <w:t>.2 Objetivos Específicos:</w:t>
      </w:r>
      <w:bookmarkEnd w:id="2"/>
      <w:r w:rsidR="00CC3519" w:rsidRPr="00AB295C">
        <w:rPr>
          <w:rFonts w:ascii="Arial" w:hAnsi="Arial" w:cs="Arial"/>
          <w:color w:val="000000" w:themeColor="text1"/>
          <w:sz w:val="22"/>
          <w:szCs w:val="22"/>
        </w:rPr>
        <w:t xml:space="preserve"> </w:t>
      </w:r>
    </w:p>
    <w:p w14:paraId="44C611C9" w14:textId="77777777" w:rsidR="007E5DC9" w:rsidRPr="00277E20" w:rsidRDefault="007E5DC9" w:rsidP="003C0F33">
      <w:pPr>
        <w:jc w:val="both"/>
        <w:rPr>
          <w:rFonts w:ascii="Arial" w:hAnsi="Arial" w:cs="Arial"/>
          <w:sz w:val="20"/>
          <w:szCs w:val="20"/>
        </w:rPr>
      </w:pPr>
    </w:p>
    <w:p w14:paraId="1C47D487" w14:textId="61ACEE01" w:rsidR="00E464A1" w:rsidRPr="00927C38" w:rsidRDefault="00E464A1" w:rsidP="00566FB1">
      <w:pPr>
        <w:pStyle w:val="Prrafodelista"/>
        <w:numPr>
          <w:ilvl w:val="0"/>
          <w:numId w:val="2"/>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w:t>
      </w:r>
      <w:r w:rsidR="00DB087E">
        <w:rPr>
          <w:rFonts w:ascii="Arial" w:hAnsi="Arial" w:cs="Arial"/>
        </w:rPr>
        <w:t>o</w:t>
      </w:r>
      <w:r w:rsidRPr="00927C38">
        <w:rPr>
          <w:rFonts w:ascii="Arial" w:hAnsi="Arial" w:cs="Arial"/>
        </w:rPr>
        <w:t xml:space="preserve">s </w:t>
      </w:r>
      <w:r w:rsidR="00E67A12">
        <w:rPr>
          <w:rFonts w:ascii="Arial" w:hAnsi="Arial" w:cs="Arial"/>
        </w:rPr>
        <w:t>Grupos de Valor</w:t>
      </w:r>
      <w:r w:rsidRPr="00927C38">
        <w:rPr>
          <w:rFonts w:ascii="Arial" w:hAnsi="Arial" w:cs="Arial"/>
        </w:rPr>
        <w:t xml:space="preserve"> hacia la entidad.</w:t>
      </w:r>
    </w:p>
    <w:p w14:paraId="2CC44441" w14:textId="6D37BD69" w:rsidR="00187005" w:rsidRPr="00927C38" w:rsidRDefault="00B2038E" w:rsidP="00566FB1">
      <w:pPr>
        <w:pStyle w:val="Prrafodelista"/>
        <w:numPr>
          <w:ilvl w:val="0"/>
          <w:numId w:val="2"/>
        </w:numPr>
        <w:jc w:val="both"/>
        <w:rPr>
          <w:rFonts w:ascii="Arial" w:hAnsi="Arial" w:cs="Arial"/>
        </w:rPr>
      </w:pPr>
      <w:r w:rsidRPr="00927C38">
        <w:rPr>
          <w:rFonts w:ascii="Arial" w:hAnsi="Arial" w:cs="Arial"/>
        </w:rPr>
        <w:t xml:space="preserve">Contribuir a la transparencia, responsabilidad, eficacia, eficiencia e imparcialidad y participación ciudadana en el manejo de los recursos públicos. </w:t>
      </w:r>
    </w:p>
    <w:p w14:paraId="1E4939A9" w14:textId="77777777" w:rsidR="009F4AE6" w:rsidRPr="009F4AE6" w:rsidRDefault="009F4AE6" w:rsidP="00566FB1">
      <w:pPr>
        <w:pStyle w:val="Prrafodelista"/>
        <w:numPr>
          <w:ilvl w:val="0"/>
          <w:numId w:val="2"/>
        </w:numPr>
        <w:jc w:val="both"/>
        <w:rPr>
          <w:rFonts w:ascii="Arial" w:hAnsi="Arial" w:cs="Arial"/>
        </w:rPr>
      </w:pPr>
      <w:r w:rsidRPr="009F4AE6">
        <w:rPr>
          <w:rFonts w:ascii="Arial" w:hAnsi="Arial" w:cs="Arial"/>
        </w:rPr>
        <w:t>Llegar de manera directa a más ciudadanos y grupos de valor.</w:t>
      </w:r>
    </w:p>
    <w:p w14:paraId="3E411F31" w14:textId="33FC8C57" w:rsidR="009F4AE6" w:rsidRPr="009F4AE6" w:rsidRDefault="009F4AE6" w:rsidP="00566FB1">
      <w:pPr>
        <w:pStyle w:val="Prrafodelista"/>
        <w:numPr>
          <w:ilvl w:val="0"/>
          <w:numId w:val="2"/>
        </w:numPr>
        <w:jc w:val="both"/>
        <w:rPr>
          <w:rFonts w:ascii="Arial" w:hAnsi="Arial" w:cs="Arial"/>
        </w:rPr>
      </w:pPr>
      <w:r w:rsidRPr="009F4AE6">
        <w:rPr>
          <w:rFonts w:ascii="Arial" w:hAnsi="Arial" w:cs="Arial"/>
        </w:rPr>
        <w:t>Cumplir con nuestros compromisos institucionales (Gobierno Abierto, Plan Anticorrupción, MIPG, entre otros)</w:t>
      </w:r>
    </w:p>
    <w:p w14:paraId="63F65706" w14:textId="77777777" w:rsidR="009F4AE6" w:rsidRPr="009F4AE6" w:rsidRDefault="009F4AE6" w:rsidP="009F4AE6">
      <w:pPr>
        <w:ind w:left="1080"/>
        <w:jc w:val="both"/>
        <w:rPr>
          <w:rFonts w:ascii="Arial" w:hAnsi="Arial" w:cs="Arial"/>
        </w:rPr>
      </w:pPr>
    </w:p>
    <w:p w14:paraId="2848A931" w14:textId="77777777" w:rsidR="005D5546" w:rsidRPr="00277E20" w:rsidRDefault="005D5546" w:rsidP="003C0F33">
      <w:pPr>
        <w:pStyle w:val="Prrafodelista"/>
        <w:rPr>
          <w:rFonts w:ascii="Arial" w:hAnsi="Arial" w:cs="Arial"/>
          <w:sz w:val="20"/>
          <w:szCs w:val="20"/>
        </w:rPr>
      </w:pPr>
    </w:p>
    <w:p w14:paraId="58EAC394" w14:textId="5D36CCD8" w:rsidR="005C1209" w:rsidRPr="00927C38" w:rsidRDefault="005C1209" w:rsidP="00566FB1">
      <w:pPr>
        <w:pStyle w:val="Prrafodelista"/>
        <w:numPr>
          <w:ilvl w:val="0"/>
          <w:numId w:val="1"/>
        </w:numPr>
        <w:outlineLvl w:val="0"/>
        <w:rPr>
          <w:rFonts w:ascii="Arial" w:hAnsi="Arial" w:cs="Arial"/>
          <w:b/>
        </w:rPr>
      </w:pPr>
      <w:bookmarkStart w:id="3" w:name="_Toc64998230"/>
      <w:r w:rsidRPr="00927C38">
        <w:rPr>
          <w:rFonts w:ascii="Arial" w:hAnsi="Arial" w:cs="Arial"/>
          <w:b/>
        </w:rPr>
        <w:t>MARCO NORMATIVO</w:t>
      </w:r>
      <w:r w:rsidR="00A506E7">
        <w:rPr>
          <w:rFonts w:ascii="Arial" w:hAnsi="Arial" w:cs="Arial"/>
          <w:b/>
        </w:rPr>
        <w:t>.</w:t>
      </w:r>
      <w:bookmarkEnd w:id="3"/>
    </w:p>
    <w:p w14:paraId="4D62590C" w14:textId="50FF0A42" w:rsidR="005C1209" w:rsidRPr="00277E20" w:rsidRDefault="005C1209" w:rsidP="003C0F33">
      <w:pPr>
        <w:pStyle w:val="Prrafodelista"/>
        <w:ind w:left="720"/>
        <w:rPr>
          <w:rFonts w:ascii="Arial" w:hAnsi="Arial" w:cs="Arial"/>
          <w:b/>
          <w:sz w:val="20"/>
          <w:szCs w:val="20"/>
        </w:rPr>
      </w:pPr>
    </w:p>
    <w:p w14:paraId="3B082F00" w14:textId="0B3E57F1" w:rsidR="00503A8A" w:rsidRPr="000B703E" w:rsidRDefault="009E5CBB" w:rsidP="000B703E">
      <w:pPr>
        <w:jc w:val="both"/>
        <w:rPr>
          <w:rFonts w:ascii="Arial" w:hAnsi="Arial" w:cs="Arial"/>
        </w:rPr>
      </w:pPr>
      <w:r w:rsidRPr="000B703E">
        <w:rPr>
          <w:rFonts w:ascii="Arial" w:hAnsi="Arial" w:cs="Arial"/>
        </w:rPr>
        <w:t>La Rendición de Cuentas obedece a mandatos legales, en los que la</w:t>
      </w:r>
      <w:r w:rsidR="00503A8A" w:rsidRPr="000B703E">
        <w:rPr>
          <w:rFonts w:ascii="Arial" w:hAnsi="Arial" w:cs="Arial"/>
        </w:rPr>
        <w:t xml:space="preserve"> </w:t>
      </w:r>
      <w:r w:rsidRPr="000B703E">
        <w:rPr>
          <w:rFonts w:ascii="Arial" w:hAnsi="Arial" w:cs="Arial"/>
        </w:rPr>
        <w:t>administración debe dar a</w:t>
      </w:r>
      <w:r w:rsidR="00503A8A" w:rsidRPr="000B703E">
        <w:rPr>
          <w:rFonts w:ascii="Arial" w:hAnsi="Arial" w:cs="Arial"/>
        </w:rPr>
        <w:t xml:space="preserve"> </w:t>
      </w:r>
      <w:r w:rsidRPr="000B703E">
        <w:rPr>
          <w:rFonts w:ascii="Arial" w:hAnsi="Arial" w:cs="Arial"/>
        </w:rPr>
        <w:t>conocer a la ciudadanía los resultados de su gestión y la ciudadanía tiene derecho a acceder a la</w:t>
      </w:r>
      <w:r w:rsidR="00503A8A" w:rsidRPr="000B703E">
        <w:rPr>
          <w:rFonts w:ascii="Arial" w:hAnsi="Arial" w:cs="Arial"/>
        </w:rPr>
        <w:t xml:space="preserve"> </w:t>
      </w:r>
      <w:r w:rsidRPr="000B703E">
        <w:rPr>
          <w:rFonts w:ascii="Arial" w:hAnsi="Arial" w:cs="Arial"/>
        </w:rPr>
        <w:t>información</w:t>
      </w:r>
      <w:r w:rsidR="00503A8A" w:rsidRPr="000B703E">
        <w:rPr>
          <w:rFonts w:ascii="Arial" w:hAnsi="Arial" w:cs="Arial"/>
        </w:rPr>
        <w:t>, participar en el di</w:t>
      </w:r>
      <w:r w:rsidR="00A506E7" w:rsidRPr="000B703E">
        <w:rPr>
          <w:rFonts w:ascii="Arial" w:hAnsi="Arial" w:cs="Arial"/>
        </w:rPr>
        <w:t>á</w:t>
      </w:r>
      <w:r w:rsidR="00503A8A" w:rsidRPr="000B703E">
        <w:rPr>
          <w:rFonts w:ascii="Arial" w:hAnsi="Arial" w:cs="Arial"/>
        </w:rPr>
        <w:t xml:space="preserve">logo y ser contribuyente del mejoramiento institucional. </w:t>
      </w:r>
    </w:p>
    <w:p w14:paraId="4BD789A8" w14:textId="77777777" w:rsidR="00503A8A" w:rsidRPr="00277E20" w:rsidRDefault="00503A8A" w:rsidP="003C0F33">
      <w:pPr>
        <w:pStyle w:val="Prrafodelista"/>
        <w:ind w:left="720"/>
        <w:jc w:val="both"/>
        <w:rPr>
          <w:rFonts w:ascii="Arial" w:hAnsi="Arial" w:cs="Arial"/>
          <w:b/>
          <w:sz w:val="20"/>
          <w:szCs w:val="20"/>
        </w:rPr>
      </w:pPr>
    </w:p>
    <w:p w14:paraId="63396B34" w14:textId="7E14192D" w:rsidR="005C1209" w:rsidRPr="00927C38" w:rsidRDefault="00A506E7" w:rsidP="008F7253">
      <w:pPr>
        <w:pStyle w:val="Prrafodelista"/>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3C0F33">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3C0F33">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fldChar w:fldCharType="begin"/>
      </w:r>
      <w:r w:rsidR="009C08F9" w:rsidRPr="00A506E7">
        <w:rPr>
          <w:rFonts w:ascii="Arial" w:hAnsi="Arial" w:cs="Arial"/>
          <w:b/>
          <w:i w:val="0"/>
          <w:color w:val="000000" w:themeColor="text1"/>
          <w:sz w:val="20"/>
          <w:szCs w:val="20"/>
        </w:rPr>
        <w:instrText xml:space="preserve"> SEQ Tabla_No \* ARABIC </w:instrText>
      </w:r>
      <w:r w:rsidR="009C08F9"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fldChar w:fldCharType="end"/>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1980"/>
        <w:gridCol w:w="6195"/>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3C0F33">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3C0F33">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3C0F33">
        <w:trPr>
          <w:trHeight w:val="70"/>
        </w:trPr>
        <w:tc>
          <w:tcPr>
            <w:tcW w:w="1211" w:type="pct"/>
          </w:tcPr>
          <w:p w14:paraId="4CBB5F99" w14:textId="094D3D57"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3C0F33">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DC1C61" w:rsidRPr="00AB295C" w14:paraId="0818B7CA" w14:textId="77777777" w:rsidTr="003C0F33">
        <w:trPr>
          <w:trHeight w:val="70"/>
        </w:trPr>
        <w:tc>
          <w:tcPr>
            <w:tcW w:w="1211" w:type="pct"/>
          </w:tcPr>
          <w:p w14:paraId="6EE37233" w14:textId="3975C6F2" w:rsidR="00DC1C61" w:rsidRPr="00AB295C" w:rsidRDefault="0063014D" w:rsidP="003C0F33">
            <w:pPr>
              <w:pStyle w:val="Prrafodelista"/>
              <w:rPr>
                <w:rFonts w:ascii="Arial" w:hAnsi="Arial" w:cs="Arial"/>
                <w:sz w:val="18"/>
                <w:szCs w:val="18"/>
                <w:lang w:eastAsia="es-CO"/>
              </w:rPr>
            </w:pPr>
            <w:proofErr w:type="spellStart"/>
            <w:r w:rsidRPr="0063014D">
              <w:rPr>
                <w:rFonts w:ascii="Arial" w:hAnsi="Arial" w:cs="Arial"/>
                <w:sz w:val="18"/>
                <w:szCs w:val="18"/>
                <w:lang w:eastAsia="es-CO"/>
              </w:rPr>
              <w:t>Conpes</w:t>
            </w:r>
            <w:proofErr w:type="spellEnd"/>
            <w:r w:rsidRPr="0063014D">
              <w:rPr>
                <w:rFonts w:ascii="Arial" w:hAnsi="Arial" w:cs="Arial"/>
                <w:sz w:val="18"/>
                <w:szCs w:val="18"/>
                <w:lang w:eastAsia="es-CO"/>
              </w:rPr>
              <w:t xml:space="preserve"> 3649 de 2010</w:t>
            </w:r>
          </w:p>
        </w:tc>
        <w:tc>
          <w:tcPr>
            <w:tcW w:w="3789" w:type="pct"/>
          </w:tcPr>
          <w:p w14:paraId="26A0F661" w14:textId="03788CC7" w:rsidR="00DC1C61" w:rsidRPr="00AB295C" w:rsidRDefault="009D29AD" w:rsidP="003C0F33">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917AA4" w:rsidRPr="00AB295C" w14:paraId="097D5802" w14:textId="77777777" w:rsidTr="0086061F">
        <w:tc>
          <w:tcPr>
            <w:tcW w:w="1211" w:type="pct"/>
          </w:tcPr>
          <w:p w14:paraId="1DC7EE60" w14:textId="54C90397" w:rsidR="00917AA4" w:rsidRPr="00AB295C" w:rsidRDefault="008F2066" w:rsidP="003C0F33">
            <w:pPr>
              <w:pStyle w:val="Prrafodelista"/>
              <w:rPr>
                <w:rFonts w:ascii="Arial" w:hAnsi="Arial" w:cs="Arial"/>
                <w:b/>
                <w:sz w:val="18"/>
                <w:szCs w:val="18"/>
              </w:rPr>
            </w:pPr>
            <w:r w:rsidRPr="00AB295C">
              <w:rPr>
                <w:rFonts w:ascii="Arial" w:hAnsi="Arial" w:cs="Arial"/>
                <w:sz w:val="18"/>
                <w:szCs w:val="18"/>
                <w:lang w:eastAsia="es-CO"/>
              </w:rPr>
              <w:lastRenderedPageBreak/>
              <w:t>Ley 1474 de 2011</w:t>
            </w:r>
          </w:p>
        </w:tc>
        <w:tc>
          <w:tcPr>
            <w:tcW w:w="3789" w:type="pct"/>
          </w:tcPr>
          <w:p w14:paraId="1A1096FE" w14:textId="1D885D8A" w:rsidR="00917AA4"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830CD3" w:rsidRPr="00AB295C" w14:paraId="2473ADBF" w14:textId="77777777" w:rsidTr="0086061F">
        <w:tc>
          <w:tcPr>
            <w:tcW w:w="1211" w:type="pct"/>
          </w:tcPr>
          <w:p w14:paraId="1E5473AC" w14:textId="3857B72A" w:rsidR="00830CD3" w:rsidRPr="00AB295C" w:rsidRDefault="00830CD3" w:rsidP="003C0F33">
            <w:pPr>
              <w:pStyle w:val="Prrafodelista"/>
              <w:rPr>
                <w:rFonts w:ascii="Arial" w:hAnsi="Arial" w:cs="Arial"/>
                <w:sz w:val="18"/>
                <w:szCs w:val="18"/>
                <w:lang w:eastAsia="es-CO"/>
              </w:rPr>
            </w:pPr>
            <w:r>
              <w:rPr>
                <w:rFonts w:ascii="Arial" w:hAnsi="Arial" w:cs="Arial"/>
                <w:sz w:val="18"/>
                <w:szCs w:val="18"/>
                <w:lang w:eastAsia="es-CO"/>
              </w:rPr>
              <w:t>Decreto 2641</w:t>
            </w:r>
            <w:r w:rsidR="00C91C07">
              <w:rPr>
                <w:rFonts w:ascii="Arial" w:hAnsi="Arial" w:cs="Arial"/>
                <w:sz w:val="18"/>
                <w:szCs w:val="18"/>
                <w:lang w:eastAsia="es-CO"/>
              </w:rPr>
              <w:t xml:space="preserve"> del 2012</w:t>
            </w:r>
          </w:p>
        </w:tc>
        <w:tc>
          <w:tcPr>
            <w:tcW w:w="3789" w:type="pct"/>
          </w:tcPr>
          <w:p w14:paraId="28E641B6" w14:textId="7FFE9481" w:rsidR="00830CD3" w:rsidRPr="00AB295C" w:rsidRDefault="006D60F8" w:rsidP="003C0F33">
            <w:pPr>
              <w:widowControl/>
              <w:autoSpaceDE w:val="0"/>
              <w:autoSpaceDN w:val="0"/>
              <w:adjustRightInd w:val="0"/>
              <w:jc w:val="both"/>
              <w:rPr>
                <w:rFonts w:ascii="Arial" w:hAnsi="Arial" w:cs="Arial"/>
                <w:sz w:val="18"/>
                <w:szCs w:val="18"/>
                <w:lang w:eastAsia="es-CO"/>
              </w:rPr>
            </w:pPr>
            <w:r w:rsidRPr="006D60F8">
              <w:rPr>
                <w:rFonts w:ascii="Arial" w:hAnsi="Arial" w:cs="Arial"/>
                <w:sz w:val="18"/>
                <w:szCs w:val="18"/>
                <w:lang w:eastAsia="es-CO"/>
              </w:rPr>
              <w:t>Metodología Plan Anticorrupción y Atención al Ciudadano(a). “Por el cual se reglamentan los artículos 73 y 76 de la Ley 1474 de 2011”.</w:t>
            </w:r>
          </w:p>
        </w:tc>
      </w:tr>
      <w:tr w:rsidR="00917AA4" w:rsidRPr="00AB295C" w14:paraId="65C69092" w14:textId="77777777" w:rsidTr="0086061F">
        <w:tc>
          <w:tcPr>
            <w:tcW w:w="1211" w:type="pct"/>
          </w:tcPr>
          <w:p w14:paraId="28A5EE04" w14:textId="6AE64DBB" w:rsidR="00917AA4" w:rsidRPr="00AB295C" w:rsidRDefault="005E2A13" w:rsidP="003C0F33">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3909AE82" w14:textId="77777777" w:rsidR="005E2A13"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3C0F33">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7C2E92" w:rsidRPr="00AB295C" w14:paraId="55F8942D" w14:textId="77777777" w:rsidTr="0086061F">
        <w:tc>
          <w:tcPr>
            <w:tcW w:w="1211" w:type="pct"/>
          </w:tcPr>
          <w:p w14:paraId="6F866EF9" w14:textId="76CCD196" w:rsidR="007C2E92" w:rsidRPr="00AB295C" w:rsidRDefault="007C2E92" w:rsidP="003C0F33">
            <w:pPr>
              <w:pStyle w:val="Prrafodelista"/>
              <w:rPr>
                <w:rFonts w:ascii="Arial" w:hAnsi="Arial" w:cs="Arial"/>
                <w:sz w:val="18"/>
                <w:szCs w:val="18"/>
                <w:lang w:eastAsia="es-CO"/>
              </w:rPr>
            </w:pPr>
            <w:r>
              <w:rPr>
                <w:rFonts w:ascii="Arial" w:hAnsi="Arial" w:cs="Arial"/>
                <w:sz w:val="18"/>
                <w:szCs w:val="18"/>
                <w:lang w:eastAsia="es-CO"/>
              </w:rPr>
              <w:t>Decreto 19</w:t>
            </w:r>
            <w:r w:rsidR="001E023E">
              <w:rPr>
                <w:rFonts w:ascii="Arial" w:hAnsi="Arial" w:cs="Arial"/>
                <w:sz w:val="18"/>
                <w:szCs w:val="18"/>
                <w:lang w:eastAsia="es-CO"/>
              </w:rPr>
              <w:t>7 de 2014</w:t>
            </w:r>
          </w:p>
        </w:tc>
        <w:tc>
          <w:tcPr>
            <w:tcW w:w="3789" w:type="pct"/>
          </w:tcPr>
          <w:p w14:paraId="135C4610" w14:textId="7BA4974A" w:rsidR="007C2E92" w:rsidRPr="00AB295C" w:rsidRDefault="00F97921" w:rsidP="003C0F33">
            <w:pPr>
              <w:widowControl/>
              <w:autoSpaceDE w:val="0"/>
              <w:autoSpaceDN w:val="0"/>
              <w:adjustRightInd w:val="0"/>
              <w:jc w:val="both"/>
              <w:rPr>
                <w:rFonts w:ascii="Arial" w:hAnsi="Arial" w:cs="Arial"/>
                <w:sz w:val="18"/>
                <w:szCs w:val="18"/>
                <w:lang w:eastAsia="es-CO"/>
              </w:rPr>
            </w:pPr>
            <w:r w:rsidRPr="00F97921">
              <w:rPr>
                <w:rFonts w:ascii="Arial" w:hAnsi="Arial" w:cs="Arial"/>
                <w:sz w:val="18"/>
                <w:szCs w:val="18"/>
                <w:lang w:eastAsia="es-CO"/>
              </w:rPr>
              <w:t>Por medio de la cual se adopta la Política Pública Distrital de Servicio a la Ciudadanía en la ciudad de Bogotá D.C.”</w:t>
            </w:r>
          </w:p>
        </w:tc>
      </w:tr>
      <w:tr w:rsidR="00917AA4" w:rsidRPr="00AB295C" w14:paraId="54052E15" w14:textId="77777777" w:rsidTr="003C0F33">
        <w:trPr>
          <w:trHeight w:val="70"/>
        </w:trPr>
        <w:tc>
          <w:tcPr>
            <w:tcW w:w="1211" w:type="pct"/>
          </w:tcPr>
          <w:p w14:paraId="0DA5190B" w14:textId="065C42B3" w:rsidR="00917AA4" w:rsidRPr="00AB295C" w:rsidRDefault="001F435B"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3C0F33">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r w:rsidR="006A59BE" w:rsidRPr="00AB295C" w14:paraId="710B49F0" w14:textId="77777777" w:rsidTr="003C0F33">
        <w:trPr>
          <w:trHeight w:val="70"/>
        </w:trPr>
        <w:tc>
          <w:tcPr>
            <w:tcW w:w="1211" w:type="pct"/>
          </w:tcPr>
          <w:p w14:paraId="4B80F2B5" w14:textId="310835D3" w:rsidR="006A59BE" w:rsidRPr="00AB295C" w:rsidRDefault="006A59BE" w:rsidP="003C0F33">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2CEBE70B" w14:textId="2CEC29FC" w:rsidR="006A59BE" w:rsidRPr="00AB295C" w:rsidRDefault="009B47AB" w:rsidP="003C0F33">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8A696E" w:rsidRPr="00AB295C" w14:paraId="4A015CE2" w14:textId="77777777" w:rsidTr="003C0F33">
        <w:trPr>
          <w:trHeight w:val="70"/>
        </w:trPr>
        <w:tc>
          <w:tcPr>
            <w:tcW w:w="1211" w:type="pct"/>
          </w:tcPr>
          <w:p w14:paraId="0B4EFA65" w14:textId="4EC1DA36" w:rsidR="008A696E" w:rsidRDefault="008A696E" w:rsidP="003C0F33">
            <w:pPr>
              <w:widowControl/>
              <w:autoSpaceDE w:val="0"/>
              <w:autoSpaceDN w:val="0"/>
              <w:adjustRightInd w:val="0"/>
              <w:rPr>
                <w:rFonts w:ascii="Arial" w:hAnsi="Arial" w:cs="Arial"/>
                <w:sz w:val="18"/>
                <w:szCs w:val="18"/>
                <w:lang w:eastAsia="es-CO"/>
              </w:rPr>
            </w:pPr>
            <w:proofErr w:type="spellStart"/>
            <w:r>
              <w:rPr>
                <w:rFonts w:ascii="Arial" w:hAnsi="Arial" w:cs="Arial"/>
                <w:sz w:val="18"/>
                <w:szCs w:val="18"/>
                <w:lang w:eastAsia="es-CO"/>
              </w:rPr>
              <w:t>Conpes</w:t>
            </w:r>
            <w:proofErr w:type="spellEnd"/>
            <w:r>
              <w:rPr>
                <w:rFonts w:ascii="Arial" w:hAnsi="Arial" w:cs="Arial"/>
                <w:sz w:val="18"/>
                <w:szCs w:val="18"/>
                <w:lang w:eastAsia="es-CO"/>
              </w:rPr>
              <w:t xml:space="preserve"> D.C 01 de 2019</w:t>
            </w:r>
          </w:p>
        </w:tc>
        <w:tc>
          <w:tcPr>
            <w:tcW w:w="3789" w:type="pct"/>
          </w:tcPr>
          <w:p w14:paraId="6FE89DF9" w14:textId="3392F69B" w:rsidR="008A696E" w:rsidRPr="009B47AB" w:rsidRDefault="00187DE6" w:rsidP="003C0F33">
            <w:pPr>
              <w:pStyle w:val="Prrafodelista"/>
              <w:jc w:val="both"/>
              <w:rPr>
                <w:rFonts w:ascii="Arial" w:hAnsi="Arial" w:cs="Arial"/>
                <w:sz w:val="18"/>
                <w:szCs w:val="18"/>
                <w:lang w:eastAsia="es-CO"/>
              </w:rPr>
            </w:pPr>
            <w:r w:rsidRPr="00187DE6">
              <w:rPr>
                <w:rFonts w:ascii="Arial" w:hAnsi="Arial" w:cs="Arial"/>
                <w:sz w:val="18"/>
                <w:szCs w:val="18"/>
                <w:lang w:eastAsia="es-CO"/>
              </w:rPr>
              <w:t>Política Pública Distrital de Transparencia, Integridad y No Tolerancia con la Corrupción</w:t>
            </w:r>
          </w:p>
        </w:tc>
      </w:tr>
      <w:tr w:rsidR="009F4AE6" w:rsidRPr="00AB295C" w14:paraId="5A0EC6DF" w14:textId="77777777" w:rsidTr="003C0F33">
        <w:trPr>
          <w:trHeight w:val="70"/>
        </w:trPr>
        <w:tc>
          <w:tcPr>
            <w:tcW w:w="1211" w:type="pct"/>
          </w:tcPr>
          <w:p w14:paraId="0F7DF9B6" w14:textId="25C0E2A6" w:rsidR="009F4AE6" w:rsidRDefault="009F4AE6" w:rsidP="003C0F33">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Directiva 005 de 2020</w:t>
            </w:r>
          </w:p>
        </w:tc>
        <w:tc>
          <w:tcPr>
            <w:tcW w:w="3789" w:type="pct"/>
          </w:tcPr>
          <w:p w14:paraId="6EE1733C" w14:textId="527681AA" w:rsidR="009F4AE6" w:rsidRPr="00187DE6" w:rsidRDefault="009F4AE6" w:rsidP="003C0F33">
            <w:pPr>
              <w:pStyle w:val="Prrafodelista"/>
              <w:jc w:val="both"/>
              <w:rPr>
                <w:rFonts w:ascii="Arial" w:hAnsi="Arial" w:cs="Arial"/>
                <w:sz w:val="18"/>
                <w:szCs w:val="18"/>
                <w:lang w:eastAsia="es-CO"/>
              </w:rPr>
            </w:pPr>
            <w:r w:rsidRPr="009F4AE6">
              <w:rPr>
                <w:rFonts w:ascii="Arial" w:hAnsi="Arial" w:cs="Arial"/>
                <w:sz w:val="18"/>
                <w:szCs w:val="18"/>
                <w:lang w:eastAsia="es-CO"/>
              </w:rPr>
              <w:t>Directrices Sobre Gobierno Abierto De Bogotá</w:t>
            </w:r>
            <w:r>
              <w:rPr>
                <w:rFonts w:ascii="Arial" w:hAnsi="Arial" w:cs="Arial"/>
                <w:sz w:val="18"/>
                <w:szCs w:val="18"/>
                <w:lang w:eastAsia="es-CO"/>
              </w:rPr>
              <w:t>.</w:t>
            </w:r>
          </w:p>
        </w:tc>
      </w:tr>
    </w:tbl>
    <w:p w14:paraId="161AAE51" w14:textId="39C640E4" w:rsidR="00B64547" w:rsidRDefault="00B64547" w:rsidP="00B32B92">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05B434C9" w14:textId="77777777" w:rsidR="00B32B92" w:rsidRPr="00B32B92" w:rsidRDefault="00B32B92" w:rsidP="00B32B92">
      <w:pPr>
        <w:pStyle w:val="Prrafodelista"/>
        <w:ind w:left="720"/>
        <w:jc w:val="center"/>
        <w:rPr>
          <w:rFonts w:ascii="Arial" w:hAnsi="Arial" w:cs="Arial"/>
          <w:sz w:val="18"/>
          <w:szCs w:val="18"/>
        </w:rPr>
      </w:pPr>
    </w:p>
    <w:p w14:paraId="436A9329" w14:textId="20109411" w:rsidR="00653904" w:rsidRPr="0072523E" w:rsidRDefault="00653904" w:rsidP="003C0F33">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0123E737" w:rsidR="00653904" w:rsidRPr="00277E20" w:rsidRDefault="00653904" w:rsidP="003C0F33">
      <w:pPr>
        <w:widowControl/>
        <w:autoSpaceDE w:val="0"/>
        <w:autoSpaceDN w:val="0"/>
        <w:adjustRightInd w:val="0"/>
        <w:ind w:left="851"/>
        <w:jc w:val="both"/>
        <w:rPr>
          <w:rFonts w:ascii="Arial" w:hAnsi="Arial" w:cs="Arial"/>
          <w:sz w:val="20"/>
          <w:szCs w:val="20"/>
        </w:rPr>
      </w:pPr>
    </w:p>
    <w:p w14:paraId="0C3FB740" w14:textId="32514574" w:rsidR="00653904" w:rsidRPr="00A506E7" w:rsidRDefault="00653904" w:rsidP="00566FB1">
      <w:pPr>
        <w:pStyle w:val="Prrafodelista"/>
        <w:widowControl/>
        <w:numPr>
          <w:ilvl w:val="0"/>
          <w:numId w:val="10"/>
        </w:numPr>
        <w:autoSpaceDE w:val="0"/>
        <w:autoSpaceDN w:val="0"/>
        <w:adjustRightInd w:val="0"/>
        <w:jc w:val="both"/>
        <w:rPr>
          <w:rFonts w:ascii="Arial" w:hAnsi="Arial" w:cs="Arial"/>
        </w:rPr>
      </w:pPr>
      <w:r w:rsidRPr="00A506E7">
        <w:rPr>
          <w:rFonts w:ascii="Arial" w:hAnsi="Arial" w:cs="Arial"/>
        </w:rPr>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566FB1">
      <w:pPr>
        <w:pStyle w:val="Prrafodelista"/>
        <w:widowControl/>
        <w:numPr>
          <w:ilvl w:val="0"/>
          <w:numId w:val="10"/>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3EB3451F" w:rsidR="00653904" w:rsidRDefault="00653904" w:rsidP="00566FB1">
      <w:pPr>
        <w:pStyle w:val="Prrafodelista"/>
        <w:numPr>
          <w:ilvl w:val="0"/>
          <w:numId w:val="10"/>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7E6F98F0" w14:textId="77777777" w:rsidR="003A520E" w:rsidRPr="00A506E7" w:rsidRDefault="003A520E" w:rsidP="003A520E">
      <w:pPr>
        <w:pStyle w:val="Prrafodelista"/>
        <w:ind w:left="1854"/>
        <w:jc w:val="both"/>
        <w:rPr>
          <w:rFonts w:ascii="Arial" w:hAnsi="Arial" w:cs="Arial"/>
        </w:rPr>
      </w:pPr>
    </w:p>
    <w:p w14:paraId="2873DDCD" w14:textId="4CAADD9D" w:rsidR="00150788" w:rsidRPr="003A520E" w:rsidRDefault="00FF6755" w:rsidP="00566FB1">
      <w:pPr>
        <w:pStyle w:val="Prrafodelista"/>
        <w:widowControl/>
        <w:numPr>
          <w:ilvl w:val="0"/>
          <w:numId w:val="1"/>
        </w:numPr>
        <w:jc w:val="center"/>
        <w:rPr>
          <w:rFonts w:ascii="Arial" w:hAnsi="Arial" w:cs="Arial"/>
          <w:b/>
          <w:bCs/>
        </w:rPr>
      </w:pPr>
      <w:r w:rsidRPr="003A520E">
        <w:rPr>
          <w:rFonts w:ascii="Arial" w:hAnsi="Arial" w:cs="Arial"/>
          <w:b/>
          <w:bCs/>
        </w:rPr>
        <w:t>ESTRATEGIA</w:t>
      </w:r>
      <w:r w:rsidR="00A506E7" w:rsidRPr="003A520E">
        <w:rPr>
          <w:rFonts w:ascii="Arial" w:hAnsi="Arial" w:cs="Arial"/>
          <w:b/>
          <w:bCs/>
        </w:rPr>
        <w:t>.</w:t>
      </w:r>
    </w:p>
    <w:p w14:paraId="7FA27DF6" w14:textId="77777777" w:rsidR="000E4E22" w:rsidRPr="003C0F33" w:rsidRDefault="000E4E22" w:rsidP="003C0F33">
      <w:pPr>
        <w:jc w:val="both"/>
        <w:rPr>
          <w:rFonts w:ascii="Arial" w:hAnsi="Arial" w:cs="Arial"/>
          <w:sz w:val="20"/>
          <w:szCs w:val="20"/>
        </w:rPr>
      </w:pPr>
    </w:p>
    <w:p w14:paraId="4E7EFB1F" w14:textId="065E7B41" w:rsidR="00442DE0" w:rsidRPr="00442DE0" w:rsidRDefault="00F121F3" w:rsidP="00442DE0">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w:t>
      </w:r>
      <w:r w:rsidR="00442DE0" w:rsidRPr="00442DE0">
        <w:rPr>
          <w:rFonts w:ascii="Arial" w:hAnsi="Arial" w:cs="Arial"/>
          <w:b/>
          <w:lang w:val="es-ES" w:eastAsia="es-CO"/>
        </w:rPr>
        <w:t>UMV más cerca de ti</w:t>
      </w:r>
      <w:r w:rsidR="00642128" w:rsidRPr="007963AC">
        <w:rPr>
          <w:rFonts w:ascii="Arial" w:hAnsi="Arial" w:cs="Arial"/>
          <w:b/>
          <w:lang w:val="es-ES" w:eastAsia="es-CO"/>
        </w:rPr>
        <w:t>”</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442DE0">
        <w:rPr>
          <w:rFonts w:ascii="Arial" w:hAnsi="Arial" w:cs="Arial"/>
          <w:lang w:val="es-ES" w:eastAsia="es-CO"/>
        </w:rPr>
        <w:t xml:space="preserve">esta corresponde a </w:t>
      </w:r>
      <w:r w:rsidR="00442DE0" w:rsidRPr="00442DE0">
        <w:rPr>
          <w:rFonts w:ascii="Arial" w:hAnsi="Arial" w:cs="Arial"/>
          <w:lang w:val="es-ES" w:eastAsia="es-CO"/>
        </w:rPr>
        <w:t>espacios tanto físicos, como virtuales que nos permitirán acercarnos a la ciudadanía, contarle de primera mano de nuestra gestión, escuchar una a una sus inquietudes y darles respuesta de forma directa y sencilla.</w:t>
      </w:r>
    </w:p>
    <w:p w14:paraId="7874A734" w14:textId="77777777" w:rsidR="00442DE0" w:rsidRPr="00442DE0" w:rsidRDefault="00442DE0" w:rsidP="00442DE0">
      <w:pPr>
        <w:widowControl/>
        <w:autoSpaceDE w:val="0"/>
        <w:autoSpaceDN w:val="0"/>
        <w:adjustRightInd w:val="0"/>
        <w:jc w:val="both"/>
        <w:rPr>
          <w:rFonts w:ascii="Arial" w:hAnsi="Arial" w:cs="Arial"/>
          <w:lang w:val="es-ES" w:eastAsia="es-CO"/>
        </w:rPr>
      </w:pPr>
    </w:p>
    <w:p w14:paraId="165C1852" w14:textId="2E3F7904" w:rsidR="00442DE0" w:rsidRDefault="00442DE0" w:rsidP="00442DE0">
      <w:pPr>
        <w:widowControl/>
        <w:autoSpaceDE w:val="0"/>
        <w:autoSpaceDN w:val="0"/>
        <w:adjustRightInd w:val="0"/>
        <w:jc w:val="both"/>
        <w:rPr>
          <w:rFonts w:ascii="Arial" w:hAnsi="Arial" w:cs="Arial"/>
          <w:lang w:val="es-ES" w:eastAsia="es-CO"/>
        </w:rPr>
      </w:pPr>
      <w:r w:rsidRPr="00442DE0">
        <w:rPr>
          <w:rFonts w:ascii="Arial" w:hAnsi="Arial" w:cs="Arial"/>
          <w:lang w:val="es-ES" w:eastAsia="es-CO"/>
        </w:rPr>
        <w:t>Estos espacios contribuirán a generar transparencia, condiciones de confianza con la ciudadanía y a garantizar el ejercicio del control social a la administración y su acceso a la información.</w:t>
      </w:r>
    </w:p>
    <w:p w14:paraId="02881B0C" w14:textId="77777777" w:rsidR="00A1757B" w:rsidRPr="003C0F33" w:rsidRDefault="00A1757B" w:rsidP="003C0F33">
      <w:pPr>
        <w:widowControl/>
        <w:autoSpaceDE w:val="0"/>
        <w:autoSpaceDN w:val="0"/>
        <w:adjustRightInd w:val="0"/>
        <w:jc w:val="both"/>
        <w:rPr>
          <w:rFonts w:ascii="Arial" w:hAnsi="Arial" w:cs="Arial"/>
          <w:sz w:val="20"/>
          <w:szCs w:val="20"/>
          <w:lang w:val="es-ES" w:eastAsia="es-CO"/>
        </w:rPr>
      </w:pPr>
    </w:p>
    <w:p w14:paraId="2CC67FDE" w14:textId="200306D8" w:rsidR="00705DF4" w:rsidRPr="007963AC" w:rsidRDefault="00705DF4" w:rsidP="003C0F33">
      <w:pPr>
        <w:pStyle w:val="Ttulo2"/>
        <w:spacing w:before="0"/>
        <w:jc w:val="both"/>
        <w:rPr>
          <w:rFonts w:ascii="Arial" w:hAnsi="Arial" w:cs="Arial"/>
          <w:color w:val="000000" w:themeColor="text1"/>
          <w:sz w:val="22"/>
          <w:szCs w:val="22"/>
          <w:lang w:val="es-ES" w:eastAsia="es-CO"/>
        </w:rPr>
      </w:pPr>
      <w:bookmarkStart w:id="4" w:name="_Toc64998231"/>
      <w:r w:rsidRPr="007963AC">
        <w:rPr>
          <w:rFonts w:ascii="Arial" w:hAnsi="Arial" w:cs="Arial"/>
          <w:color w:val="000000" w:themeColor="text1"/>
          <w:sz w:val="22"/>
          <w:szCs w:val="22"/>
          <w:lang w:val="es-ES" w:eastAsia="es-CO"/>
        </w:rPr>
        <w:t>4.</w:t>
      </w:r>
      <w:r w:rsidR="005F60F4" w:rsidRPr="007963AC">
        <w:rPr>
          <w:rFonts w:ascii="Arial" w:hAnsi="Arial" w:cs="Arial"/>
          <w:color w:val="000000" w:themeColor="text1"/>
          <w:sz w:val="22"/>
          <w:szCs w:val="22"/>
          <w:lang w:val="es-ES" w:eastAsia="es-CO"/>
        </w:rPr>
        <w:t>2</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r w:rsidR="001C1432">
        <w:rPr>
          <w:rFonts w:ascii="Arial" w:hAnsi="Arial" w:cs="Arial"/>
          <w:color w:val="000000" w:themeColor="text1"/>
          <w:sz w:val="22"/>
          <w:szCs w:val="22"/>
          <w:lang w:val="es-ES" w:eastAsia="es-CO"/>
        </w:rPr>
        <w:t>.</w:t>
      </w:r>
      <w:bookmarkEnd w:id="4"/>
      <w:r w:rsidR="00B37523" w:rsidRPr="007963AC">
        <w:rPr>
          <w:rFonts w:ascii="Arial" w:hAnsi="Arial" w:cs="Arial"/>
          <w:color w:val="000000" w:themeColor="text1"/>
          <w:sz w:val="22"/>
          <w:szCs w:val="22"/>
          <w:lang w:val="es-ES" w:eastAsia="es-CO"/>
        </w:rPr>
        <w:t xml:space="preserve"> </w:t>
      </w:r>
    </w:p>
    <w:p w14:paraId="49C3D02F" w14:textId="2D46A4AD" w:rsidR="00AC62B5" w:rsidRPr="003C0F33" w:rsidRDefault="00AC62B5" w:rsidP="003C0F33">
      <w:pPr>
        <w:widowControl/>
        <w:autoSpaceDE w:val="0"/>
        <w:autoSpaceDN w:val="0"/>
        <w:adjustRightInd w:val="0"/>
        <w:jc w:val="both"/>
        <w:rPr>
          <w:rFonts w:ascii="Arial" w:hAnsi="Arial" w:cs="Arial"/>
          <w:sz w:val="20"/>
          <w:szCs w:val="20"/>
          <w:lang w:val="es-ES" w:eastAsia="es-CO"/>
        </w:rPr>
      </w:pPr>
    </w:p>
    <w:p w14:paraId="08A4BF71" w14:textId="7F68F9E3" w:rsidR="007A3D98" w:rsidRPr="007963AC" w:rsidRDefault="007A3D98" w:rsidP="003C0F33">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w:t>
      </w:r>
      <w:r w:rsidR="00163A40">
        <w:rPr>
          <w:rFonts w:ascii="Arial" w:hAnsi="Arial" w:cs="Arial"/>
          <w:color w:val="000000"/>
        </w:rPr>
        <w:t>los Grupos de Valor</w:t>
      </w:r>
      <w:r w:rsidRPr="007963AC">
        <w:rPr>
          <w:rFonts w:ascii="Arial" w:hAnsi="Arial" w:cs="Arial"/>
          <w:color w:val="000000"/>
        </w:rPr>
        <w:t xml:space="preserve">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3DDF7D07" w14:textId="6CD54313" w:rsidR="006E6C91" w:rsidRDefault="006E6C91" w:rsidP="003A520E">
      <w:pPr>
        <w:pStyle w:val="Descripcin"/>
        <w:spacing w:after="0"/>
        <w:rPr>
          <w:rFonts w:ascii="Arial" w:hAnsi="Arial" w:cs="Arial"/>
          <w:b/>
          <w:i w:val="0"/>
          <w:color w:val="000000" w:themeColor="text1"/>
          <w:sz w:val="20"/>
          <w:szCs w:val="20"/>
        </w:rPr>
      </w:pPr>
      <w:bookmarkStart w:id="5" w:name="_Toc536625367"/>
    </w:p>
    <w:p w14:paraId="4C7B28C3" w14:textId="43780250" w:rsidR="001B010C" w:rsidRDefault="001B010C" w:rsidP="001B010C"/>
    <w:p w14:paraId="6DFD8223" w14:textId="097711CD" w:rsidR="001B010C" w:rsidRDefault="001B010C" w:rsidP="001B010C"/>
    <w:p w14:paraId="37F2A490" w14:textId="70C04382" w:rsidR="001B010C" w:rsidRDefault="001B010C" w:rsidP="001B010C"/>
    <w:p w14:paraId="1AEAC219" w14:textId="77777777" w:rsidR="001B010C" w:rsidRPr="001B010C" w:rsidRDefault="001B010C" w:rsidP="001B010C"/>
    <w:p w14:paraId="4445951F" w14:textId="619B70DC" w:rsidR="007A3D98" w:rsidRDefault="009A5F61" w:rsidP="003C0F33">
      <w:pPr>
        <w:pStyle w:val="Descripcin"/>
        <w:spacing w:after="0"/>
        <w:jc w:val="center"/>
        <w:rPr>
          <w:rFonts w:ascii="Arial" w:hAnsi="Arial" w:cs="Arial"/>
          <w:i w:val="0"/>
          <w:color w:val="000000" w:themeColor="text1"/>
          <w:sz w:val="20"/>
          <w:szCs w:val="20"/>
        </w:rPr>
      </w:pPr>
      <w:r w:rsidRPr="009A5F61">
        <w:rPr>
          <w:rFonts w:ascii="Arial" w:hAnsi="Arial" w:cs="Arial"/>
          <w:b/>
          <w:i w:val="0"/>
          <w:color w:val="000000" w:themeColor="text1"/>
          <w:sz w:val="20"/>
          <w:szCs w:val="20"/>
        </w:rPr>
        <w:lastRenderedPageBreak/>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fldChar w:fldCharType="begin"/>
      </w:r>
      <w:r w:rsidR="00F72C55" w:rsidRPr="009A5F61">
        <w:rPr>
          <w:rFonts w:ascii="Arial" w:hAnsi="Arial" w:cs="Arial"/>
          <w:b/>
          <w:i w:val="0"/>
          <w:color w:val="000000" w:themeColor="text1"/>
          <w:sz w:val="20"/>
          <w:szCs w:val="20"/>
        </w:rPr>
        <w:instrText xml:space="preserve"> SEQ Tabla_No \* ARABIC </w:instrText>
      </w:r>
      <w:r w:rsidR="00F72C55" w:rsidRPr="009A5F61">
        <w:rPr>
          <w:rFonts w:ascii="Arial" w:hAnsi="Arial" w:cs="Arial"/>
          <w:b/>
          <w:i w:val="0"/>
          <w:color w:val="000000" w:themeColor="text1"/>
          <w:sz w:val="20"/>
          <w:szCs w:val="20"/>
        </w:rPr>
        <w:fldChar w:fldCharType="separate"/>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fldChar w:fldCharType="end"/>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E67A12">
        <w:rPr>
          <w:rFonts w:ascii="Arial" w:hAnsi="Arial" w:cs="Arial"/>
          <w:i w:val="0"/>
          <w:color w:val="000000" w:themeColor="text1"/>
          <w:sz w:val="20"/>
          <w:szCs w:val="20"/>
        </w:rPr>
        <w:t>Grupos de Valor</w:t>
      </w:r>
      <w:r w:rsidR="007A3D98" w:rsidRPr="009A5F61">
        <w:rPr>
          <w:rFonts w:ascii="Arial" w:hAnsi="Arial" w:cs="Arial"/>
          <w:i w:val="0"/>
          <w:color w:val="000000" w:themeColor="text1"/>
          <w:sz w:val="20"/>
          <w:szCs w:val="20"/>
        </w:rPr>
        <w:t xml:space="preserve"> de la UAERMV</w:t>
      </w:r>
      <w:bookmarkEnd w:id="5"/>
      <w:r w:rsidRPr="009A5F61">
        <w:rPr>
          <w:rFonts w:ascii="Arial" w:hAnsi="Arial" w:cs="Arial"/>
          <w:i w:val="0"/>
          <w:color w:val="000000" w:themeColor="text1"/>
          <w:sz w:val="20"/>
          <w:szCs w:val="20"/>
        </w:rPr>
        <w:t>.</w:t>
      </w:r>
    </w:p>
    <w:p w14:paraId="10E7749C" w14:textId="1A7138F9" w:rsidR="003C0F33" w:rsidRPr="003C0F33" w:rsidRDefault="003C0F33" w:rsidP="003C0F33">
      <w:pPr>
        <w:jc w:val="center"/>
      </w:pPr>
      <w:r w:rsidRPr="00720C3C">
        <w:rPr>
          <w:noProof/>
          <w:lang w:eastAsia="es-CO"/>
        </w:rPr>
        <w:drawing>
          <wp:inline distT="0" distB="0" distL="0" distR="0" wp14:anchorId="04A37A0F" wp14:editId="612FF3D8">
            <wp:extent cx="2733219" cy="2847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24" cstate="print">
                      <a:extLst>
                        <a:ext uri="{28A0092B-C50C-407E-A947-70E740481C1C}">
                          <a14:useLocalDpi xmlns:a14="http://schemas.microsoft.com/office/drawing/2010/main" val="0"/>
                        </a:ext>
                      </a:extLst>
                    </a:blip>
                    <a:srcRect l="26476" t="13306" r="27359" b="10120"/>
                    <a:stretch>
                      <a:fillRect/>
                    </a:stretch>
                  </pic:blipFill>
                  <pic:spPr bwMode="auto">
                    <a:xfrm>
                      <a:off x="0" y="0"/>
                      <a:ext cx="2770400" cy="2885832"/>
                    </a:xfrm>
                    <a:prstGeom prst="rect">
                      <a:avLst/>
                    </a:prstGeom>
                    <a:noFill/>
                    <a:ln>
                      <a:noFill/>
                    </a:ln>
                  </pic:spPr>
                </pic:pic>
              </a:graphicData>
            </a:graphic>
          </wp:inline>
        </w:drawing>
      </w:r>
    </w:p>
    <w:p w14:paraId="5D15AD59" w14:textId="50C14361" w:rsidR="007A3D98" w:rsidRPr="009A5F61" w:rsidRDefault="007A3D98" w:rsidP="003C0F33">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Pr="003C0F33" w:rsidRDefault="007A3D98" w:rsidP="003C0F33">
      <w:pPr>
        <w:pStyle w:val="Prrafodelista"/>
        <w:jc w:val="both"/>
        <w:rPr>
          <w:rFonts w:ascii="Arial" w:hAnsi="Arial" w:cs="Arial"/>
          <w:color w:val="000000"/>
          <w:sz w:val="20"/>
          <w:szCs w:val="20"/>
        </w:rPr>
      </w:pPr>
    </w:p>
    <w:p w14:paraId="0268D828" w14:textId="51A53F58" w:rsidR="007A3D98" w:rsidRDefault="007A3D98" w:rsidP="003C0F33">
      <w:pPr>
        <w:pStyle w:val="Prrafodelista"/>
        <w:jc w:val="both"/>
        <w:rPr>
          <w:rFonts w:ascii="Arial" w:hAnsi="Arial" w:cs="Arial"/>
          <w:color w:val="000000"/>
        </w:rPr>
      </w:pPr>
      <w:r>
        <w:rPr>
          <w:rFonts w:ascii="Arial" w:hAnsi="Arial" w:cs="Arial"/>
          <w:color w:val="000000"/>
        </w:rPr>
        <w:t xml:space="preserve">Es importante mencionar que </w:t>
      </w:r>
      <w:r w:rsidR="00A174BD">
        <w:rPr>
          <w:rFonts w:ascii="Arial" w:hAnsi="Arial" w:cs="Arial"/>
          <w:color w:val="000000"/>
        </w:rPr>
        <w:t xml:space="preserve">nuestros actores principales para el desarrollo de esta estrategia corresponden a: </w:t>
      </w:r>
    </w:p>
    <w:p w14:paraId="254D5C8F" w14:textId="0D705C8A" w:rsidR="00A174BD" w:rsidRDefault="00A174BD" w:rsidP="003C0F33">
      <w:pPr>
        <w:pStyle w:val="Prrafodelista"/>
        <w:jc w:val="both"/>
        <w:rPr>
          <w:rFonts w:ascii="Arial" w:hAnsi="Arial" w:cs="Arial"/>
          <w:color w:val="000000"/>
        </w:rPr>
      </w:pPr>
    </w:p>
    <w:p w14:paraId="2A9ADDCB" w14:textId="5E627DF8" w:rsid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Juntas de Acción Comunal</w:t>
      </w:r>
    </w:p>
    <w:p w14:paraId="72BCCB14" w14:textId="08BA0EC0" w:rsidR="00A174BD" w:rsidRP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Grupos sociales de valor (víctimas del conflicto armado, mujeres, comunidad LGBTI, pueblos indígenas y afrodescendientes residentes en las diferentes localidades, entre otros).</w:t>
      </w:r>
    </w:p>
    <w:p w14:paraId="03876BD0" w14:textId="1FF78F55" w:rsid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Juntas Administradora Locales</w:t>
      </w:r>
    </w:p>
    <w:p w14:paraId="7742752F" w14:textId="3FC0071B" w:rsidR="00A174BD" w:rsidRDefault="00A174BD" w:rsidP="00566FB1">
      <w:pPr>
        <w:pStyle w:val="Prrafodelista"/>
        <w:numPr>
          <w:ilvl w:val="0"/>
          <w:numId w:val="11"/>
        </w:numPr>
        <w:jc w:val="both"/>
        <w:rPr>
          <w:rFonts w:ascii="Arial" w:hAnsi="Arial" w:cs="Arial"/>
          <w:color w:val="000000"/>
        </w:rPr>
      </w:pPr>
      <w:r w:rsidRPr="00A174BD">
        <w:rPr>
          <w:rFonts w:ascii="Arial" w:hAnsi="Arial" w:cs="Arial"/>
          <w:color w:val="000000"/>
        </w:rPr>
        <w:t>Grupos de valor</w:t>
      </w:r>
      <w:r>
        <w:rPr>
          <w:rFonts w:ascii="Arial" w:hAnsi="Arial" w:cs="Arial"/>
          <w:color w:val="000000"/>
        </w:rPr>
        <w:t xml:space="preserve"> (ciudadanía en general)</w:t>
      </w:r>
    </w:p>
    <w:p w14:paraId="5332EE22" w14:textId="77777777" w:rsidR="000D15EB" w:rsidRDefault="000D15EB" w:rsidP="003C0F33">
      <w:pPr>
        <w:pStyle w:val="Prrafodelista"/>
        <w:jc w:val="both"/>
        <w:rPr>
          <w:rFonts w:ascii="Arial" w:hAnsi="Arial" w:cs="Arial"/>
          <w:color w:val="000000"/>
        </w:rPr>
      </w:pPr>
    </w:p>
    <w:p w14:paraId="0E2EA855" w14:textId="482B8929" w:rsidR="00EF338F" w:rsidRPr="003C0F33" w:rsidRDefault="005327AB" w:rsidP="003C0F33">
      <w:pPr>
        <w:pStyle w:val="Ttulo2"/>
        <w:spacing w:before="0"/>
        <w:rPr>
          <w:rFonts w:ascii="Arial" w:hAnsi="Arial" w:cs="Arial"/>
          <w:color w:val="000000" w:themeColor="text1"/>
          <w:sz w:val="22"/>
          <w:szCs w:val="22"/>
          <w:lang w:val="es-CO"/>
        </w:rPr>
      </w:pPr>
      <w:bookmarkStart w:id="6" w:name="_Toc64998232"/>
      <w:r w:rsidRPr="00FC4260">
        <w:rPr>
          <w:rFonts w:ascii="Arial" w:hAnsi="Arial" w:cs="Arial"/>
          <w:color w:val="000000" w:themeColor="text1"/>
          <w:sz w:val="22"/>
          <w:szCs w:val="22"/>
        </w:rPr>
        <w:t>4</w:t>
      </w:r>
      <w:r w:rsidR="00F121F3" w:rsidRPr="00FC4260">
        <w:rPr>
          <w:rFonts w:ascii="Arial" w:hAnsi="Arial" w:cs="Arial"/>
          <w:color w:val="000000" w:themeColor="text1"/>
          <w:sz w:val="22"/>
          <w:szCs w:val="22"/>
        </w:rPr>
        <w:t>.</w:t>
      </w:r>
      <w:r w:rsidR="00CB4134" w:rsidRPr="00FC4260">
        <w:rPr>
          <w:rFonts w:ascii="Arial" w:hAnsi="Arial" w:cs="Arial"/>
          <w:color w:val="000000" w:themeColor="text1"/>
          <w:sz w:val="22"/>
          <w:szCs w:val="22"/>
        </w:rPr>
        <w:t>3</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277E20" w:rsidRPr="003C0F33">
        <w:rPr>
          <w:rFonts w:ascii="Arial" w:hAnsi="Arial" w:cs="Arial"/>
          <w:color w:val="000000" w:themeColor="text1"/>
          <w:sz w:val="22"/>
          <w:szCs w:val="22"/>
          <w:lang w:val="es-CO"/>
        </w:rPr>
        <w:t>Recursos.</w:t>
      </w:r>
      <w:bookmarkEnd w:id="6"/>
    </w:p>
    <w:p w14:paraId="71F06B31" w14:textId="2F4D3701" w:rsidR="00EF338F" w:rsidRPr="003C0F33" w:rsidRDefault="00EF338F" w:rsidP="003C0F33">
      <w:pPr>
        <w:rPr>
          <w:rFonts w:ascii="Arial" w:hAnsi="Arial" w:cs="Arial"/>
          <w:lang w:eastAsia="x-none"/>
        </w:rPr>
      </w:pPr>
    </w:p>
    <w:p w14:paraId="5AC3B960" w14:textId="41BDDF16" w:rsidR="00C56A07" w:rsidRPr="003C0F33" w:rsidRDefault="00C56A07" w:rsidP="003C0F3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sidRPr="003C0F33">
        <w:rPr>
          <w:rFonts w:ascii="Arial" w:hAnsi="Arial" w:cs="Arial"/>
          <w:lang w:eastAsia="x-none"/>
        </w:rPr>
        <w:t>e</w:t>
      </w:r>
      <w:r w:rsidRPr="003C0F33">
        <w:rPr>
          <w:rFonts w:ascii="Arial" w:hAnsi="Arial" w:cs="Arial"/>
          <w:lang w:eastAsia="x-none"/>
        </w:rPr>
        <w:t xml:space="preserve">ntidad. A continuación, se desagregan así: </w:t>
      </w:r>
    </w:p>
    <w:p w14:paraId="4043F31C" w14:textId="71B06BC8" w:rsidR="00EF338F" w:rsidRPr="003C0F33" w:rsidRDefault="00EF338F" w:rsidP="003C0F33">
      <w:pPr>
        <w:rPr>
          <w:rFonts w:ascii="Arial" w:hAnsi="Arial" w:cs="Arial"/>
          <w:lang w:eastAsia="x-none"/>
        </w:rPr>
      </w:pPr>
    </w:p>
    <w:p w14:paraId="7D53D89C" w14:textId="5EBC19E7" w:rsidR="00BF5635" w:rsidRPr="003C0F33" w:rsidRDefault="00C56A07" w:rsidP="003C0F33">
      <w:pPr>
        <w:pStyle w:val="Prrafodelista"/>
        <w:ind w:left="720"/>
        <w:jc w:val="both"/>
        <w:rPr>
          <w:rFonts w:ascii="Arial" w:hAnsi="Arial" w:cs="Arial"/>
          <w:b/>
          <w:lang w:eastAsia="x-none"/>
        </w:rPr>
      </w:pPr>
      <w:r w:rsidRPr="003C0F33">
        <w:rPr>
          <w:rFonts w:ascii="Arial" w:hAnsi="Arial" w:cs="Arial"/>
          <w:b/>
          <w:lang w:eastAsia="x-none"/>
        </w:rPr>
        <w:t>4.3.1</w:t>
      </w:r>
      <w:r w:rsidR="009A5F61" w:rsidRPr="003C0F33">
        <w:rPr>
          <w:rFonts w:ascii="Arial" w:hAnsi="Arial" w:cs="Arial"/>
          <w:b/>
          <w:lang w:eastAsia="x-none"/>
        </w:rPr>
        <w:t>.</w:t>
      </w:r>
      <w:r w:rsidRPr="003C0F33">
        <w:rPr>
          <w:rFonts w:ascii="Arial" w:hAnsi="Arial" w:cs="Arial"/>
          <w:b/>
          <w:lang w:eastAsia="x-none"/>
        </w:rPr>
        <w:t xml:space="preserve"> Recurso Humano: </w:t>
      </w:r>
      <w:r w:rsidR="00CF1EA1" w:rsidRPr="003C0F33">
        <w:rPr>
          <w:rFonts w:ascii="Arial" w:hAnsi="Arial" w:cs="Arial"/>
          <w:lang w:eastAsia="x-none"/>
        </w:rPr>
        <w:t xml:space="preserve">El recurso humano que garantiza la implementación de esta estrategia está dado en primer lugar por el equipo Directivo de la </w:t>
      </w:r>
      <w:r w:rsidR="009A5F61" w:rsidRPr="003C0F33">
        <w:rPr>
          <w:rFonts w:ascii="Arial" w:hAnsi="Arial" w:cs="Arial"/>
          <w:lang w:eastAsia="x-none"/>
        </w:rPr>
        <w:t>e</w:t>
      </w:r>
      <w:r w:rsidR="00CF1EA1" w:rsidRPr="003C0F33">
        <w:rPr>
          <w:rFonts w:ascii="Arial" w:hAnsi="Arial" w:cs="Arial"/>
          <w:lang w:eastAsia="x-none"/>
        </w:rPr>
        <w:t>ntidad el cual ha liderado la aplicación de cada una de las acciones propuestas aquí, y en segunda medida por los colaboradores de cada dependencia responsable de las actividad</w:t>
      </w:r>
      <w:r w:rsidR="00BF5635" w:rsidRPr="003C0F33">
        <w:rPr>
          <w:rFonts w:ascii="Arial" w:hAnsi="Arial" w:cs="Arial"/>
          <w:lang w:eastAsia="x-none"/>
        </w:rPr>
        <w:t xml:space="preserve">es descritas dentro del Plan Anticorrupción y de Atención al Ciudadano y </w:t>
      </w:r>
      <w:r w:rsidR="006A3E1C">
        <w:rPr>
          <w:rFonts w:ascii="Arial" w:hAnsi="Arial" w:cs="Arial"/>
          <w:lang w:eastAsia="x-none"/>
        </w:rPr>
        <w:t>que generalmente corresponden a las dependencias de Secretaría General, Gerencia Ambiental, Social y de Atención al Usuario y Oficina Asesora de Planeación</w:t>
      </w:r>
      <w:r w:rsidR="00BF5635" w:rsidRPr="003C0F33">
        <w:rPr>
          <w:rFonts w:ascii="Arial" w:hAnsi="Arial" w:cs="Arial"/>
          <w:lang w:eastAsia="x-none"/>
        </w:rPr>
        <w:t>.</w:t>
      </w:r>
      <w:r w:rsidR="00BF5635" w:rsidRPr="003C0F33">
        <w:rPr>
          <w:rFonts w:ascii="Arial" w:hAnsi="Arial" w:cs="Arial"/>
          <w:b/>
          <w:lang w:eastAsia="x-none"/>
        </w:rPr>
        <w:t xml:space="preserve"> </w:t>
      </w:r>
    </w:p>
    <w:p w14:paraId="75ADA45F" w14:textId="2187D0B7" w:rsidR="0031568C" w:rsidRPr="003C0F33" w:rsidRDefault="0031568C" w:rsidP="003C0F33">
      <w:pPr>
        <w:pStyle w:val="Prrafodelista"/>
        <w:ind w:left="720"/>
        <w:jc w:val="both"/>
        <w:rPr>
          <w:rFonts w:ascii="Arial" w:hAnsi="Arial" w:cs="Arial"/>
          <w:b/>
          <w:lang w:eastAsia="x-none"/>
        </w:rPr>
      </w:pPr>
    </w:p>
    <w:p w14:paraId="19687A42" w14:textId="114C958C" w:rsidR="006B7B45" w:rsidRDefault="0031568C" w:rsidP="003C0F33">
      <w:pPr>
        <w:pStyle w:val="Prrafodelista"/>
        <w:ind w:left="720"/>
        <w:jc w:val="both"/>
        <w:rPr>
          <w:rFonts w:ascii="Arial" w:hAnsi="Arial" w:cs="Arial"/>
          <w:lang w:eastAsia="x-none"/>
        </w:rPr>
      </w:pPr>
      <w:r w:rsidRPr="003C0F33">
        <w:rPr>
          <w:rFonts w:ascii="Arial" w:hAnsi="Arial" w:cs="Arial"/>
          <w:b/>
          <w:lang w:eastAsia="x-none"/>
        </w:rPr>
        <w:t>4.3.</w:t>
      </w:r>
      <w:r w:rsidR="006E0060" w:rsidRPr="003C0F33">
        <w:rPr>
          <w:rFonts w:ascii="Arial" w:hAnsi="Arial" w:cs="Arial"/>
          <w:b/>
          <w:lang w:eastAsia="x-none"/>
        </w:rPr>
        <w:t>2</w:t>
      </w:r>
      <w:r w:rsidR="009A5F61" w:rsidRPr="003C0F33">
        <w:rPr>
          <w:rFonts w:ascii="Arial" w:hAnsi="Arial" w:cs="Arial"/>
          <w:b/>
          <w:lang w:eastAsia="x-none"/>
        </w:rPr>
        <w:t>.</w:t>
      </w:r>
      <w:r w:rsidRPr="003C0F33">
        <w:rPr>
          <w:rFonts w:ascii="Arial" w:hAnsi="Arial" w:cs="Arial"/>
          <w:b/>
          <w:lang w:eastAsia="x-none"/>
        </w:rPr>
        <w:t xml:space="preserve"> Recursos Financieros: </w:t>
      </w:r>
      <w:r w:rsidRPr="003C0F33">
        <w:rPr>
          <w:rFonts w:ascii="Arial" w:hAnsi="Arial" w:cs="Arial"/>
          <w:lang w:eastAsia="x-none"/>
        </w:rPr>
        <w:t>La</w:t>
      </w:r>
      <w:r w:rsidRPr="004F4C6F">
        <w:rPr>
          <w:rFonts w:ascii="Arial" w:hAnsi="Arial" w:cs="Arial"/>
          <w:lang w:eastAsia="x-none"/>
        </w:rPr>
        <w:t xml:space="preserve"> implementación de la </w:t>
      </w:r>
      <w:r w:rsidR="009A5F61">
        <w:rPr>
          <w:rFonts w:ascii="Arial" w:hAnsi="Arial" w:cs="Arial"/>
          <w:lang w:eastAsia="x-none"/>
        </w:rPr>
        <w:t>e</w:t>
      </w:r>
      <w:r w:rsidRPr="004F4C6F">
        <w:rPr>
          <w:rFonts w:ascii="Arial" w:hAnsi="Arial" w:cs="Arial"/>
          <w:lang w:eastAsia="x-none"/>
        </w:rPr>
        <w:t>strategia de rendición de cuentas</w:t>
      </w:r>
      <w:r w:rsidR="00C225A7">
        <w:rPr>
          <w:rFonts w:ascii="Arial" w:hAnsi="Arial" w:cs="Arial"/>
          <w:lang w:eastAsia="x-none"/>
        </w:rPr>
        <w:t xml:space="preserve"> </w:t>
      </w:r>
      <w:r w:rsidRPr="004F4C6F">
        <w:rPr>
          <w:rFonts w:ascii="Arial" w:hAnsi="Arial" w:cs="Arial"/>
          <w:lang w:eastAsia="x-none"/>
        </w:rPr>
        <w:t xml:space="preserve">requiere la ejecución de diferentes actividades, no se ha definido un </w:t>
      </w:r>
      <w:r w:rsidRPr="004F4C6F">
        <w:rPr>
          <w:rFonts w:ascii="Arial" w:hAnsi="Arial" w:cs="Arial"/>
          <w:lang w:eastAsia="x-none"/>
        </w:rPr>
        <w:lastRenderedPageBreak/>
        <w:t>presupuesto único para la misma.</w:t>
      </w:r>
      <w:r w:rsidR="00B60C47">
        <w:rPr>
          <w:rFonts w:ascii="Arial" w:hAnsi="Arial" w:cs="Arial"/>
          <w:lang w:eastAsia="x-none"/>
        </w:rPr>
        <w:t xml:space="preserve"> Sin embargo, es importante resaltar que se</w:t>
      </w:r>
      <w:r w:rsidR="00620AE1">
        <w:rPr>
          <w:rFonts w:ascii="Arial" w:hAnsi="Arial" w:cs="Arial"/>
          <w:lang w:eastAsia="x-none"/>
        </w:rPr>
        <w:t xml:space="preserve"> </w:t>
      </w:r>
      <w:r w:rsidR="00A174BD">
        <w:rPr>
          <w:rFonts w:ascii="Arial" w:hAnsi="Arial" w:cs="Arial"/>
          <w:lang w:eastAsia="x-none"/>
        </w:rPr>
        <w:t>cuenta con la proyección de $18</w:t>
      </w:r>
      <w:r w:rsidR="00B60C47">
        <w:rPr>
          <w:rFonts w:ascii="Arial" w:hAnsi="Arial" w:cs="Arial"/>
          <w:lang w:eastAsia="x-none"/>
        </w:rPr>
        <w:t xml:space="preserve">.000.000 para la realización de las actividades </w:t>
      </w:r>
      <w:r w:rsidR="00F07950">
        <w:rPr>
          <w:rFonts w:ascii="Arial" w:hAnsi="Arial" w:cs="Arial"/>
          <w:lang w:eastAsia="x-none"/>
        </w:rPr>
        <w:t xml:space="preserve">de la estrategia, en el marco del </w:t>
      </w:r>
      <w:r w:rsidR="00F07950" w:rsidRPr="004F4C6F">
        <w:rPr>
          <w:rFonts w:ascii="Arial" w:hAnsi="Arial" w:cs="Arial"/>
          <w:lang w:eastAsia="x-none"/>
        </w:rPr>
        <w:t>Plan</w:t>
      </w:r>
      <w:r w:rsidRPr="004F4C6F">
        <w:rPr>
          <w:rFonts w:ascii="Arial" w:hAnsi="Arial" w:cs="Arial"/>
          <w:lang w:eastAsia="x-none"/>
        </w:rPr>
        <w:t xml:space="preserve"> Anticorrupción y Atención</w:t>
      </w:r>
      <w:r w:rsidR="004F4C6F" w:rsidRPr="004F4C6F">
        <w:rPr>
          <w:rFonts w:ascii="Arial" w:hAnsi="Arial" w:cs="Arial"/>
          <w:lang w:eastAsia="x-none"/>
        </w:rPr>
        <w:t xml:space="preserve"> </w:t>
      </w:r>
      <w:r w:rsidRPr="004F4C6F">
        <w:rPr>
          <w:rFonts w:ascii="Arial" w:hAnsi="Arial" w:cs="Arial"/>
          <w:lang w:eastAsia="x-none"/>
        </w:rPr>
        <w:t>al Ciudadano</w:t>
      </w:r>
      <w:r w:rsidR="00F07950">
        <w:rPr>
          <w:rFonts w:ascii="Arial" w:hAnsi="Arial" w:cs="Arial"/>
          <w:lang w:eastAsia="x-none"/>
        </w:rPr>
        <w:t xml:space="preserve">. </w:t>
      </w:r>
    </w:p>
    <w:p w14:paraId="0CF075D1" w14:textId="77777777" w:rsidR="00F07950" w:rsidRPr="003C0F33" w:rsidRDefault="00F07950" w:rsidP="003C0F33">
      <w:pPr>
        <w:pStyle w:val="Prrafodelista"/>
        <w:ind w:left="720"/>
        <w:jc w:val="both"/>
        <w:rPr>
          <w:rFonts w:ascii="Arial" w:hAnsi="Arial" w:cs="Arial"/>
          <w:sz w:val="20"/>
          <w:szCs w:val="20"/>
          <w:lang w:eastAsia="x-none"/>
        </w:rPr>
      </w:pPr>
    </w:p>
    <w:p w14:paraId="2BDA140A" w14:textId="33F522AF" w:rsidR="006E0060" w:rsidRDefault="006E0060" w:rsidP="003C0F33">
      <w:pPr>
        <w:pStyle w:val="Prrafodelista"/>
        <w:ind w:left="720"/>
        <w:jc w:val="both"/>
        <w:rPr>
          <w:rFonts w:ascii="Arial" w:hAnsi="Arial" w:cs="Arial"/>
          <w:lang w:eastAsia="x-none"/>
        </w:rPr>
      </w:pPr>
      <w:r w:rsidRPr="006E0060">
        <w:rPr>
          <w:rFonts w:ascii="Arial" w:hAnsi="Arial" w:cs="Arial"/>
          <w:b/>
          <w:lang w:eastAsia="x-none"/>
        </w:rPr>
        <w:t>4.3.3</w:t>
      </w:r>
      <w:r w:rsidR="009A5F61">
        <w:rPr>
          <w:rFonts w:ascii="Arial" w:hAnsi="Arial" w:cs="Arial"/>
          <w:b/>
          <w:lang w:eastAsia="x-none"/>
        </w:rPr>
        <w:t>.</w:t>
      </w:r>
      <w:r w:rsidRPr="006E0060">
        <w:rPr>
          <w:rFonts w:ascii="Arial" w:hAnsi="Arial" w:cs="Arial"/>
          <w:b/>
          <w:lang w:eastAsia="x-none"/>
        </w:rPr>
        <w:t xml:space="preserve"> Recursos Tecnológicos:</w:t>
      </w:r>
      <w:r w:rsidRPr="006E0060">
        <w:rPr>
          <w:rFonts w:ascii="Arial" w:hAnsi="Arial" w:cs="Arial"/>
          <w:lang w:eastAsia="x-none"/>
        </w:rPr>
        <w:t xml:space="preserve"> La entidad dispone de </w:t>
      </w:r>
      <w:r w:rsidR="009A5F61">
        <w:rPr>
          <w:rFonts w:ascii="Arial" w:hAnsi="Arial" w:cs="Arial"/>
          <w:lang w:eastAsia="x-none"/>
        </w:rPr>
        <w:t>r</w:t>
      </w:r>
      <w:r w:rsidRPr="006E0060">
        <w:rPr>
          <w:rFonts w:ascii="Arial" w:hAnsi="Arial" w:cs="Arial"/>
          <w:lang w:eastAsia="x-none"/>
        </w:rPr>
        <w:t xml:space="preserve">ecursos </w:t>
      </w:r>
      <w:r w:rsidR="009A5F61">
        <w:rPr>
          <w:rFonts w:ascii="Arial" w:hAnsi="Arial" w:cs="Arial"/>
          <w:lang w:eastAsia="x-none"/>
        </w:rPr>
        <w:t>t</w:t>
      </w:r>
      <w:r w:rsidRPr="006E0060">
        <w:rPr>
          <w:rFonts w:ascii="Arial" w:hAnsi="Arial" w:cs="Arial"/>
          <w:lang w:eastAsia="x-none"/>
        </w:rPr>
        <w:t>ecnológicos que facilitan a la</w:t>
      </w:r>
      <w:r w:rsidR="00000919">
        <w:rPr>
          <w:rFonts w:ascii="Arial" w:hAnsi="Arial" w:cs="Arial"/>
          <w:lang w:eastAsia="x-none"/>
        </w:rPr>
        <w:t xml:space="preserve"> </w:t>
      </w:r>
      <w:r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Pr="00000919">
        <w:rPr>
          <w:rFonts w:ascii="Arial" w:hAnsi="Arial" w:cs="Arial"/>
          <w:lang w:eastAsia="x-none"/>
        </w:rPr>
        <w:t>:</w:t>
      </w:r>
    </w:p>
    <w:p w14:paraId="5E405D3A" w14:textId="77777777" w:rsidR="000E33DC" w:rsidRPr="00000919" w:rsidRDefault="000E33DC" w:rsidP="003C0F33">
      <w:pPr>
        <w:pStyle w:val="Prrafodelista"/>
        <w:ind w:left="720"/>
        <w:jc w:val="both"/>
        <w:rPr>
          <w:rFonts w:ascii="Arial" w:hAnsi="Arial" w:cs="Arial"/>
          <w:lang w:eastAsia="x-none"/>
        </w:rPr>
      </w:pPr>
    </w:p>
    <w:p w14:paraId="69F027A8" w14:textId="3AEF6313" w:rsidR="00000919" w:rsidRDefault="00000919" w:rsidP="00566FB1">
      <w:pPr>
        <w:pStyle w:val="Prrafodelista"/>
        <w:numPr>
          <w:ilvl w:val="0"/>
          <w:numId w:val="8"/>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25" w:history="1">
        <w:r w:rsidRPr="005B79F9">
          <w:rPr>
            <w:rStyle w:val="Hipervnculo"/>
            <w:rFonts w:ascii="Arial" w:hAnsi="Arial" w:cs="Arial"/>
            <w:lang w:eastAsia="x-none"/>
          </w:rPr>
          <w:t>www.umv.gov.co</w:t>
        </w:r>
      </w:hyperlink>
    </w:p>
    <w:p w14:paraId="4C6712A8" w14:textId="3478FB0D" w:rsidR="00000919" w:rsidRDefault="00000919" w:rsidP="00566FB1">
      <w:pPr>
        <w:pStyle w:val="Prrafodelista"/>
        <w:numPr>
          <w:ilvl w:val="0"/>
          <w:numId w:val="8"/>
        </w:numPr>
        <w:jc w:val="both"/>
        <w:rPr>
          <w:rFonts w:ascii="Arial" w:hAnsi="Arial" w:cs="Arial"/>
          <w:lang w:eastAsia="x-none"/>
        </w:rPr>
      </w:pPr>
      <w:r>
        <w:rPr>
          <w:rFonts w:ascii="Arial" w:hAnsi="Arial" w:cs="Arial"/>
          <w:lang w:eastAsia="x-none"/>
        </w:rPr>
        <w:t>Redes Sociales: Twitter, Facebook</w:t>
      </w:r>
    </w:p>
    <w:p w14:paraId="2043E47C" w14:textId="1CB29D0E" w:rsidR="00000919" w:rsidRDefault="00000919" w:rsidP="00566FB1">
      <w:pPr>
        <w:pStyle w:val="Prrafodelista"/>
        <w:numPr>
          <w:ilvl w:val="0"/>
          <w:numId w:val="8"/>
        </w:numPr>
        <w:jc w:val="both"/>
        <w:rPr>
          <w:rFonts w:ascii="Arial" w:hAnsi="Arial" w:cs="Arial"/>
          <w:lang w:eastAsia="x-none"/>
        </w:rPr>
      </w:pPr>
      <w:r>
        <w:rPr>
          <w:rFonts w:ascii="Arial" w:hAnsi="Arial" w:cs="Arial"/>
          <w:lang w:eastAsia="x-none"/>
        </w:rPr>
        <w:t>Canal de YouTube de la entidad, que permite la proyección en vivo de los espacios.</w:t>
      </w:r>
    </w:p>
    <w:p w14:paraId="0B3FE2E7" w14:textId="27121A8E" w:rsidR="00414F0D" w:rsidRPr="00414F0D" w:rsidRDefault="001B010C" w:rsidP="00566FB1">
      <w:pPr>
        <w:pStyle w:val="Prrafodelista"/>
        <w:numPr>
          <w:ilvl w:val="0"/>
          <w:numId w:val="8"/>
        </w:numPr>
        <w:jc w:val="both"/>
        <w:rPr>
          <w:rFonts w:ascii="Arial" w:hAnsi="Arial" w:cs="Arial"/>
          <w:lang w:eastAsia="x-none"/>
        </w:rPr>
      </w:pPr>
      <w:r>
        <w:rPr>
          <w:rFonts w:ascii="Arial" w:hAnsi="Arial" w:cs="Arial"/>
          <w:lang w:eastAsia="x-none"/>
        </w:rPr>
        <w:t>SIGMA: Sistema de Información Geográfica Misional y de Apoyo de la UAERMV.</w:t>
      </w:r>
      <w:r w:rsidR="00414F0D">
        <w:rPr>
          <w:rFonts w:ascii="Arial" w:hAnsi="Arial" w:cs="Arial"/>
          <w:lang w:eastAsia="x-none"/>
        </w:rPr>
        <w:t xml:space="preserve"> </w:t>
      </w:r>
      <w:r>
        <w:rPr>
          <w:rFonts w:ascii="Arial" w:hAnsi="Arial" w:cs="Arial"/>
          <w:lang w:eastAsia="x-none"/>
        </w:rPr>
        <w:t>H</w:t>
      </w:r>
      <w:r w:rsidR="00414F0D" w:rsidRPr="003472C2">
        <w:rPr>
          <w:rFonts w:ascii="Arial" w:hAnsi="Arial" w:cs="Arial"/>
          <w:lang w:eastAsia="x-none"/>
        </w:rPr>
        <w:t>erramienta tecnológica que le permite a la entidad tener toda la información misional centralizada en una única base de datos con integridad referencial lo que permite hacer trazabilidad y seguimiento de toda la gestión</w:t>
      </w:r>
      <w:r w:rsidR="00414F0D">
        <w:rPr>
          <w:rFonts w:ascii="Arial" w:hAnsi="Arial" w:cs="Arial"/>
          <w:lang w:eastAsia="x-none"/>
        </w:rPr>
        <w:t>.</w:t>
      </w:r>
    </w:p>
    <w:p w14:paraId="59578934" w14:textId="44396C40" w:rsidR="008B200E" w:rsidRPr="003C0F33" w:rsidRDefault="008B200E" w:rsidP="003C0F33">
      <w:pPr>
        <w:pStyle w:val="Prrafodelista"/>
        <w:ind w:left="1440"/>
        <w:jc w:val="both"/>
        <w:rPr>
          <w:rFonts w:ascii="Arial" w:hAnsi="Arial" w:cs="Arial"/>
          <w:sz w:val="20"/>
          <w:szCs w:val="20"/>
          <w:lang w:eastAsia="x-none"/>
        </w:rPr>
      </w:pPr>
    </w:p>
    <w:p w14:paraId="69FAB687" w14:textId="72F54595" w:rsidR="008B200E" w:rsidRDefault="00432E9D" w:rsidP="003C0F33">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w:t>
      </w:r>
      <w:r w:rsidR="005231B8">
        <w:rPr>
          <w:rFonts w:ascii="Arial" w:hAnsi="Arial" w:cs="Arial"/>
          <w:lang w:eastAsia="x-none"/>
        </w:rPr>
        <w:t>,</w:t>
      </w:r>
      <w:r w:rsidR="008B200E">
        <w:rPr>
          <w:rFonts w:ascii="Arial" w:hAnsi="Arial" w:cs="Arial"/>
          <w:lang w:eastAsia="x-none"/>
        </w:rPr>
        <w:t xml:space="preserve">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Pr="003C0F33" w:rsidRDefault="00FA39FC" w:rsidP="003C0F33">
      <w:pPr>
        <w:pStyle w:val="Prrafodelista"/>
        <w:ind w:left="1440"/>
        <w:jc w:val="both"/>
        <w:rPr>
          <w:rFonts w:ascii="Arial" w:hAnsi="Arial" w:cs="Arial"/>
          <w:sz w:val="20"/>
          <w:szCs w:val="20"/>
          <w:lang w:eastAsia="x-none"/>
        </w:rPr>
      </w:pPr>
    </w:p>
    <w:p w14:paraId="6C461593" w14:textId="1CA169CD" w:rsidR="00FA39FC" w:rsidRPr="00FA39FC" w:rsidRDefault="00FA39FC" w:rsidP="003C0F33">
      <w:pPr>
        <w:pStyle w:val="Prrafodelista"/>
        <w:ind w:left="720"/>
        <w:jc w:val="both"/>
        <w:rPr>
          <w:rFonts w:ascii="Arial" w:hAnsi="Arial" w:cs="Arial"/>
          <w:b/>
          <w:lang w:eastAsia="x-none"/>
        </w:rPr>
      </w:pPr>
      <w:r w:rsidRPr="00FA39FC">
        <w:rPr>
          <w:rFonts w:ascii="Arial" w:hAnsi="Arial" w:cs="Arial"/>
          <w:b/>
          <w:lang w:eastAsia="x-none"/>
        </w:rPr>
        <w:t>4.3.4</w:t>
      </w:r>
      <w:r w:rsidR="009A5F61">
        <w:rPr>
          <w:rFonts w:ascii="Arial" w:hAnsi="Arial" w:cs="Arial"/>
          <w:b/>
          <w:lang w:eastAsia="x-none"/>
        </w:rPr>
        <w:t>.</w:t>
      </w:r>
      <w:r w:rsidRPr="00FA39FC">
        <w:rPr>
          <w:rFonts w:ascii="Arial" w:hAnsi="Arial" w:cs="Arial"/>
          <w:b/>
          <w:lang w:eastAsia="x-none"/>
        </w:rPr>
        <w:t xml:space="preserve"> Recursos Físicos: </w:t>
      </w:r>
      <w:r w:rsidRPr="00FA39FC">
        <w:rPr>
          <w:rFonts w:ascii="Arial" w:hAnsi="Arial" w:cs="Arial"/>
          <w:lang w:eastAsia="x-none"/>
        </w:rPr>
        <w:t xml:space="preserve">Se refiere a la utilización de sedes de la </w:t>
      </w:r>
      <w:r w:rsidR="009A5F61">
        <w:rPr>
          <w:rFonts w:ascii="Arial" w:hAnsi="Arial" w:cs="Arial"/>
          <w:lang w:eastAsia="x-none"/>
        </w:rPr>
        <w:t>e</w:t>
      </w:r>
      <w:r w:rsidRPr="00FA39FC">
        <w:rPr>
          <w:rFonts w:ascii="Arial" w:hAnsi="Arial" w:cs="Arial"/>
          <w:lang w:eastAsia="x-none"/>
        </w:rPr>
        <w:t>ntidad</w:t>
      </w:r>
      <w:r w:rsidR="00FE159F">
        <w:rPr>
          <w:rFonts w:ascii="Arial" w:hAnsi="Arial" w:cs="Arial"/>
          <w:lang w:eastAsia="x-none"/>
        </w:rPr>
        <w:t xml:space="preserve"> o espacios que se utilizarán</w:t>
      </w:r>
      <w:r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Pr="00FA39FC">
        <w:rPr>
          <w:rFonts w:ascii="Arial" w:hAnsi="Arial" w:cs="Arial"/>
          <w:lang w:eastAsia="x-none"/>
        </w:rPr>
        <w:t>.</w:t>
      </w:r>
    </w:p>
    <w:p w14:paraId="2867AD93" w14:textId="01116E70" w:rsidR="00C56A07" w:rsidRDefault="00C56A07" w:rsidP="003C0F33">
      <w:pPr>
        <w:jc w:val="both"/>
        <w:rPr>
          <w:lang w:eastAsia="x-none"/>
        </w:rPr>
      </w:pPr>
    </w:p>
    <w:p w14:paraId="14C671F1" w14:textId="21CA0AC2" w:rsidR="00D94F5C" w:rsidRDefault="00D94F5C" w:rsidP="00D94F5C">
      <w:pPr>
        <w:pStyle w:val="Ttulo2"/>
        <w:spacing w:before="0"/>
        <w:rPr>
          <w:rFonts w:ascii="Arial" w:hAnsi="Arial" w:cs="Arial"/>
          <w:color w:val="000000" w:themeColor="text1"/>
          <w:sz w:val="22"/>
          <w:szCs w:val="22"/>
          <w:lang w:val="es-CO"/>
        </w:rPr>
      </w:pPr>
      <w:bookmarkStart w:id="7" w:name="_Toc64998233"/>
      <w:r w:rsidRPr="00D94F5C">
        <w:rPr>
          <w:rFonts w:ascii="Arial" w:hAnsi="Arial" w:cs="Arial"/>
          <w:color w:val="000000" w:themeColor="text1"/>
          <w:sz w:val="22"/>
          <w:szCs w:val="22"/>
          <w:lang w:val="es-CO"/>
        </w:rPr>
        <w:t>4.4 Divulgación y convocatoria</w:t>
      </w:r>
      <w:bookmarkEnd w:id="7"/>
    </w:p>
    <w:p w14:paraId="5F0B77C3" w14:textId="5812019A" w:rsidR="00D94F5C" w:rsidRDefault="00D94F5C" w:rsidP="00D94F5C">
      <w:pPr>
        <w:rPr>
          <w:lang w:eastAsia="x-none"/>
        </w:rPr>
      </w:pPr>
    </w:p>
    <w:p w14:paraId="45D452BA" w14:textId="2878F688" w:rsidR="00D94F5C" w:rsidRDefault="00D94F5C" w:rsidP="00D94F5C">
      <w:pPr>
        <w:widowControl/>
        <w:autoSpaceDE w:val="0"/>
        <w:autoSpaceDN w:val="0"/>
        <w:adjustRightInd w:val="0"/>
        <w:jc w:val="both"/>
        <w:rPr>
          <w:rFonts w:ascii="Arial" w:hAnsi="Arial" w:cs="Arial"/>
          <w:color w:val="000000" w:themeColor="text1"/>
        </w:rPr>
      </w:pPr>
      <w:r w:rsidRPr="00D94F5C">
        <w:rPr>
          <w:rFonts w:ascii="Arial" w:hAnsi="Arial" w:cs="Arial"/>
          <w:color w:val="000000" w:themeColor="text1"/>
        </w:rPr>
        <w:t>De acuerdo a cada uno de los espacios planteados, se realizará la convocatoria</w:t>
      </w:r>
      <w:r>
        <w:rPr>
          <w:rFonts w:ascii="Arial" w:hAnsi="Arial" w:cs="Arial"/>
          <w:color w:val="000000" w:themeColor="text1"/>
        </w:rPr>
        <w:t xml:space="preserve"> para cada uno de estos. Tenien</w:t>
      </w:r>
      <w:r w:rsidR="00BF5DCC">
        <w:rPr>
          <w:rFonts w:ascii="Arial" w:hAnsi="Arial" w:cs="Arial"/>
          <w:color w:val="000000" w:themeColor="text1"/>
        </w:rPr>
        <w:t>do en cuenta que cada uno tiene</w:t>
      </w:r>
      <w:r>
        <w:rPr>
          <w:rFonts w:ascii="Arial" w:hAnsi="Arial" w:cs="Arial"/>
          <w:color w:val="000000" w:themeColor="text1"/>
        </w:rPr>
        <w:t xml:space="preserve"> un contexto distinto, y que se pretende que con la estrategia</w:t>
      </w:r>
      <w:r w:rsidR="00BF5DCC">
        <w:rPr>
          <w:rFonts w:ascii="Arial" w:hAnsi="Arial" w:cs="Arial"/>
          <w:color w:val="000000" w:themeColor="text1"/>
        </w:rPr>
        <w:t xml:space="preserve"> denominada:</w:t>
      </w:r>
      <w:r>
        <w:rPr>
          <w:rFonts w:ascii="Arial" w:hAnsi="Arial" w:cs="Arial"/>
          <w:color w:val="000000" w:themeColor="text1"/>
        </w:rPr>
        <w:t xml:space="preserve"> </w:t>
      </w:r>
      <w:r w:rsidR="00BF5DCC" w:rsidRPr="00BF5DCC">
        <w:rPr>
          <w:rFonts w:ascii="Arial" w:hAnsi="Arial" w:cs="Arial"/>
          <w:i/>
          <w:color w:val="000000" w:themeColor="text1"/>
        </w:rPr>
        <w:t>“</w:t>
      </w:r>
      <w:r w:rsidRPr="00BF5DCC">
        <w:rPr>
          <w:rFonts w:ascii="Arial" w:hAnsi="Arial" w:cs="Arial"/>
          <w:i/>
          <w:color w:val="000000" w:themeColor="text1"/>
        </w:rPr>
        <w:t>UMV más cerca de ti</w:t>
      </w:r>
      <w:r w:rsidR="00BF5DCC">
        <w:rPr>
          <w:rFonts w:ascii="Arial" w:hAnsi="Arial" w:cs="Arial"/>
          <w:color w:val="000000" w:themeColor="text1"/>
        </w:rPr>
        <w:t>”</w:t>
      </w:r>
      <w:r>
        <w:rPr>
          <w:rFonts w:ascii="Arial" w:hAnsi="Arial" w:cs="Arial"/>
          <w:color w:val="000000" w:themeColor="text1"/>
        </w:rPr>
        <w:t>, se pueda llegar a un gran número de participantes, de territorio y de grupo</w:t>
      </w:r>
      <w:r w:rsidR="00BF5DCC">
        <w:rPr>
          <w:rFonts w:ascii="Arial" w:hAnsi="Arial" w:cs="Arial"/>
          <w:color w:val="000000" w:themeColor="text1"/>
        </w:rPr>
        <w:t>s</w:t>
      </w:r>
      <w:r>
        <w:rPr>
          <w:rFonts w:ascii="Arial" w:hAnsi="Arial" w:cs="Arial"/>
          <w:color w:val="000000" w:themeColor="text1"/>
        </w:rPr>
        <w:t xml:space="preserve"> poblacional</w:t>
      </w:r>
      <w:r w:rsidR="00BF5DCC">
        <w:rPr>
          <w:rFonts w:ascii="Arial" w:hAnsi="Arial" w:cs="Arial"/>
          <w:color w:val="000000" w:themeColor="text1"/>
        </w:rPr>
        <w:t>es</w:t>
      </w:r>
      <w:r>
        <w:rPr>
          <w:rFonts w:ascii="Arial" w:hAnsi="Arial" w:cs="Arial"/>
          <w:color w:val="000000" w:themeColor="text1"/>
        </w:rPr>
        <w:t>.</w:t>
      </w:r>
    </w:p>
    <w:p w14:paraId="118C90FA" w14:textId="78D3B184" w:rsidR="008773D0" w:rsidRDefault="008773D0" w:rsidP="00D94F5C">
      <w:pPr>
        <w:widowControl/>
        <w:autoSpaceDE w:val="0"/>
        <w:autoSpaceDN w:val="0"/>
        <w:adjustRightInd w:val="0"/>
        <w:jc w:val="both"/>
        <w:rPr>
          <w:rFonts w:ascii="Arial" w:hAnsi="Arial" w:cs="Arial"/>
          <w:color w:val="000000" w:themeColor="text1"/>
        </w:rPr>
      </w:pPr>
    </w:p>
    <w:p w14:paraId="6C4E06B1" w14:textId="6EA436EC" w:rsidR="008773D0" w:rsidRDefault="008773D0" w:rsidP="00566FB1">
      <w:pPr>
        <w:pStyle w:val="Prrafodelista"/>
        <w:widowControl/>
        <w:numPr>
          <w:ilvl w:val="0"/>
          <w:numId w:val="13"/>
        </w:numPr>
        <w:autoSpaceDE w:val="0"/>
        <w:autoSpaceDN w:val="0"/>
        <w:adjustRightInd w:val="0"/>
        <w:jc w:val="both"/>
        <w:rPr>
          <w:rFonts w:ascii="Arial" w:hAnsi="Arial" w:cs="Arial"/>
          <w:color w:val="000000" w:themeColor="text1"/>
        </w:rPr>
      </w:pPr>
      <w:r>
        <w:rPr>
          <w:rFonts w:ascii="Arial" w:hAnsi="Arial" w:cs="Arial"/>
          <w:color w:val="000000" w:themeColor="text1"/>
        </w:rPr>
        <w:t>Para los espacios en</w:t>
      </w:r>
      <w:r w:rsidR="00BF5DCC">
        <w:rPr>
          <w:rFonts w:ascii="Arial" w:hAnsi="Arial" w:cs="Arial"/>
          <w:color w:val="000000" w:themeColor="text1"/>
        </w:rPr>
        <w:t xml:space="preserve"> las</w:t>
      </w:r>
      <w:r>
        <w:rPr>
          <w:rFonts w:ascii="Arial" w:hAnsi="Arial" w:cs="Arial"/>
          <w:color w:val="000000" w:themeColor="text1"/>
        </w:rPr>
        <w:t xml:space="preserve"> localidades se realizará</w:t>
      </w:r>
      <w:r w:rsidR="00BF5DCC">
        <w:rPr>
          <w:rFonts w:ascii="Arial" w:hAnsi="Arial" w:cs="Arial"/>
          <w:color w:val="000000" w:themeColor="text1"/>
        </w:rPr>
        <w:t xml:space="preserve"> una convocatoria directa</w:t>
      </w:r>
      <w:r>
        <w:rPr>
          <w:rFonts w:ascii="Arial" w:hAnsi="Arial" w:cs="Arial"/>
          <w:color w:val="000000" w:themeColor="text1"/>
        </w:rPr>
        <w:t xml:space="preserve"> a tra</w:t>
      </w:r>
      <w:r w:rsidR="00BF5DCC">
        <w:rPr>
          <w:rFonts w:ascii="Arial" w:hAnsi="Arial" w:cs="Arial"/>
          <w:color w:val="000000" w:themeColor="text1"/>
        </w:rPr>
        <w:t>vés de los números telefónicos u otros datos</w:t>
      </w:r>
      <w:r>
        <w:rPr>
          <w:rFonts w:ascii="Arial" w:hAnsi="Arial" w:cs="Arial"/>
          <w:color w:val="000000" w:themeColor="text1"/>
        </w:rPr>
        <w:t xml:space="preserve"> de contacto que ya se tienen a partir de la base de datos consolidada en la vigencia 2020. </w:t>
      </w:r>
    </w:p>
    <w:p w14:paraId="26DECACB" w14:textId="12F1BFCC" w:rsidR="008773D0" w:rsidRDefault="008773D0" w:rsidP="00566FB1">
      <w:pPr>
        <w:pStyle w:val="Prrafodelista"/>
        <w:widowControl/>
        <w:numPr>
          <w:ilvl w:val="0"/>
          <w:numId w:val="13"/>
        </w:numPr>
        <w:autoSpaceDE w:val="0"/>
        <w:autoSpaceDN w:val="0"/>
        <w:adjustRightInd w:val="0"/>
        <w:jc w:val="both"/>
        <w:rPr>
          <w:rFonts w:ascii="Arial" w:hAnsi="Arial" w:cs="Arial"/>
          <w:color w:val="000000" w:themeColor="text1"/>
        </w:rPr>
      </w:pPr>
      <w:r>
        <w:rPr>
          <w:rFonts w:ascii="Arial" w:hAnsi="Arial" w:cs="Arial"/>
          <w:color w:val="000000" w:themeColor="text1"/>
        </w:rPr>
        <w:t>Para los espacios virtuales generales, se realizará a través de la página web, redes sociales, e igualmente por correo electrónico de todos los ciudadanos que quieren ser partícipes de este tipo de convocatorias.</w:t>
      </w:r>
    </w:p>
    <w:p w14:paraId="5F57C1AF" w14:textId="6473DB57" w:rsidR="008773D0" w:rsidRPr="008773D0" w:rsidRDefault="00617FF5" w:rsidP="00566FB1">
      <w:pPr>
        <w:pStyle w:val="Prrafodelista"/>
        <w:widowControl/>
        <w:numPr>
          <w:ilvl w:val="0"/>
          <w:numId w:val="13"/>
        </w:numPr>
        <w:autoSpaceDE w:val="0"/>
        <w:autoSpaceDN w:val="0"/>
        <w:adjustRightInd w:val="0"/>
        <w:jc w:val="both"/>
        <w:rPr>
          <w:rFonts w:ascii="Arial" w:hAnsi="Arial" w:cs="Arial"/>
          <w:color w:val="000000" w:themeColor="text1"/>
        </w:rPr>
      </w:pPr>
      <w:r>
        <w:rPr>
          <w:rFonts w:ascii="Arial" w:hAnsi="Arial" w:cs="Arial"/>
          <w:color w:val="000000" w:themeColor="text1"/>
        </w:rPr>
        <w:t xml:space="preserve">Para esta vigencia al igual que la vigencia anterior, se mantendrá las invitaciones a la academia, los sindicatos, los entes gubernamentales y de control, y por recomendación de la oficina de control interno se vincularán personas en condición de discapacidad, colectivo de mujeres, víctimas del conflicto armado, sector social LGTBI, grupos étnicos, entre otros. </w:t>
      </w:r>
    </w:p>
    <w:p w14:paraId="5E5962A4" w14:textId="335753EA" w:rsidR="00D94F5C" w:rsidRDefault="00D94F5C" w:rsidP="003C0F33">
      <w:pPr>
        <w:jc w:val="both"/>
        <w:rPr>
          <w:lang w:eastAsia="x-none"/>
        </w:rPr>
      </w:pPr>
    </w:p>
    <w:p w14:paraId="383B099B" w14:textId="77777777" w:rsidR="001B010C" w:rsidRPr="00EF338F" w:rsidRDefault="001B010C" w:rsidP="003C0F33">
      <w:pPr>
        <w:jc w:val="both"/>
        <w:rPr>
          <w:lang w:eastAsia="x-none"/>
        </w:rPr>
      </w:pPr>
    </w:p>
    <w:p w14:paraId="61E8CD6F" w14:textId="526A1D03" w:rsidR="00F121F3" w:rsidRPr="00FC4260" w:rsidRDefault="00D94F5C" w:rsidP="003C0F33">
      <w:pPr>
        <w:pStyle w:val="Ttulo2"/>
        <w:spacing w:before="0"/>
        <w:rPr>
          <w:rFonts w:ascii="Arial" w:hAnsi="Arial" w:cs="Arial"/>
          <w:color w:val="000000" w:themeColor="text1"/>
          <w:sz w:val="22"/>
          <w:szCs w:val="22"/>
        </w:rPr>
      </w:pPr>
      <w:bookmarkStart w:id="8" w:name="_Toc64998234"/>
      <w:r>
        <w:rPr>
          <w:rFonts w:ascii="Arial" w:hAnsi="Arial" w:cs="Arial"/>
          <w:color w:val="000000" w:themeColor="text1"/>
          <w:sz w:val="22"/>
          <w:szCs w:val="22"/>
          <w:lang w:val="es-CO"/>
        </w:rPr>
        <w:lastRenderedPageBreak/>
        <w:t>4.5</w:t>
      </w:r>
      <w:r w:rsidR="009A5F61">
        <w:rPr>
          <w:rFonts w:ascii="Arial" w:hAnsi="Arial" w:cs="Arial"/>
          <w:color w:val="000000" w:themeColor="text1"/>
          <w:sz w:val="22"/>
          <w:szCs w:val="22"/>
          <w:lang w:val="es-CO"/>
        </w:rPr>
        <w:t>.</w:t>
      </w:r>
      <w:r w:rsidR="00EF338F">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8"/>
    </w:p>
    <w:p w14:paraId="73FACD9C" w14:textId="28EB5CD4" w:rsidR="007F4E6B" w:rsidRPr="003C0F33" w:rsidRDefault="007F4E6B" w:rsidP="003C0F33">
      <w:pPr>
        <w:widowControl/>
        <w:autoSpaceDE w:val="0"/>
        <w:autoSpaceDN w:val="0"/>
        <w:adjustRightInd w:val="0"/>
        <w:rPr>
          <w:rFonts w:ascii="Arial" w:hAnsi="Arial" w:cs="Arial"/>
          <w:b/>
          <w:bCs/>
          <w:color w:val="000000" w:themeColor="text1"/>
          <w:sz w:val="20"/>
          <w:szCs w:val="20"/>
          <w:lang w:val="es-ES" w:eastAsia="es-CO"/>
        </w:rPr>
      </w:pPr>
    </w:p>
    <w:p w14:paraId="6FB16DB7" w14:textId="6238CF04" w:rsidR="009510FF" w:rsidRPr="00FC4260" w:rsidRDefault="009510FF" w:rsidP="003C0F33">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1DC75849"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fldChar w:fldCharType="begin"/>
      </w:r>
      <w:r w:rsidR="00212F94" w:rsidRPr="00212F94">
        <w:rPr>
          <w:rFonts w:ascii="Arial" w:hAnsi="Arial" w:cs="Arial"/>
          <w:b/>
          <w:i w:val="0"/>
          <w:color w:val="auto"/>
          <w:sz w:val="20"/>
          <w:szCs w:val="20"/>
        </w:rPr>
        <w:instrText xml:space="preserve"> SEQ Tabla_No \* ARABIC </w:instrText>
      </w:r>
      <w:r w:rsidR="00212F94" w:rsidRPr="00212F94">
        <w:rPr>
          <w:rFonts w:ascii="Arial" w:hAnsi="Arial" w:cs="Arial"/>
          <w:b/>
          <w:i w:val="0"/>
          <w:color w:val="auto"/>
          <w:sz w:val="20"/>
          <w:szCs w:val="20"/>
        </w:rPr>
        <w:fldChar w:fldCharType="separate"/>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fldChar w:fldCharType="end"/>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w:t>
      </w:r>
      <w:r w:rsidR="001B010C">
        <w:rPr>
          <w:rFonts w:ascii="Arial" w:hAnsi="Arial" w:cs="Arial"/>
          <w:i w:val="0"/>
          <w:color w:val="auto"/>
          <w:sz w:val="20"/>
          <w:szCs w:val="20"/>
        </w:rPr>
        <w:t xml:space="preserve"> de la</w:t>
      </w:r>
      <w:r w:rsidR="00212F94" w:rsidRPr="00212F94">
        <w:rPr>
          <w:rFonts w:ascii="Arial" w:hAnsi="Arial" w:cs="Arial"/>
          <w:i w:val="0"/>
          <w:color w:val="auto"/>
          <w:sz w:val="20"/>
          <w:szCs w:val="20"/>
        </w:rPr>
        <w:t xml:space="preserve"> Estrategia</w:t>
      </w:r>
      <w:r w:rsidR="001B010C">
        <w:rPr>
          <w:rFonts w:ascii="Arial" w:hAnsi="Arial" w:cs="Arial"/>
          <w:i w:val="0"/>
          <w:color w:val="auto"/>
          <w:sz w:val="20"/>
          <w:szCs w:val="20"/>
        </w:rPr>
        <w:t xml:space="preserve"> de</w:t>
      </w:r>
      <w:r w:rsidR="00212F94" w:rsidRPr="00212F94">
        <w:rPr>
          <w:rFonts w:ascii="Arial" w:hAnsi="Arial" w:cs="Arial"/>
          <w:i w:val="0"/>
          <w:color w:val="auto"/>
          <w:sz w:val="20"/>
          <w:szCs w:val="20"/>
        </w:rPr>
        <w:t xml:space="preserve">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150"/>
        <w:gridCol w:w="363"/>
        <w:gridCol w:w="1682"/>
        <w:gridCol w:w="1460"/>
        <w:gridCol w:w="1654"/>
        <w:gridCol w:w="1471"/>
      </w:tblGrid>
      <w:tr w:rsidR="002B4C70" w:rsidRPr="002B4C70" w14:paraId="7B8D013D" w14:textId="77777777" w:rsidTr="002B4C7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BDDEAFF"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PLAN ANTICORRUPCIÓN Y DE ATENCIÓN AL CIUDADANO</w:t>
            </w:r>
          </w:p>
        </w:tc>
      </w:tr>
      <w:tr w:rsidR="002B4C70" w:rsidRPr="002B4C70" w14:paraId="1195C794" w14:textId="77777777" w:rsidTr="002B4C70">
        <w:trPr>
          <w:trHeight w:val="315"/>
        </w:trPr>
        <w:tc>
          <w:tcPr>
            <w:tcW w:w="1116" w:type="pct"/>
            <w:tcBorders>
              <w:top w:val="nil"/>
              <w:left w:val="single" w:sz="8" w:space="0" w:color="auto"/>
              <w:bottom w:val="single" w:sz="8" w:space="0" w:color="auto"/>
              <w:right w:val="single" w:sz="8" w:space="0" w:color="auto"/>
            </w:tcBorders>
            <w:shd w:val="clear" w:color="auto" w:fill="auto"/>
            <w:noWrap/>
            <w:vAlign w:val="center"/>
            <w:hideMark/>
          </w:tcPr>
          <w:p w14:paraId="6B758D3C" w14:textId="77777777" w:rsidR="002B4C70" w:rsidRPr="002B4C70" w:rsidRDefault="002B4C70" w:rsidP="002B4C70">
            <w:pPr>
              <w:widowControl/>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Entidad</w:t>
            </w:r>
          </w:p>
        </w:tc>
        <w:tc>
          <w:tcPr>
            <w:tcW w:w="3884" w:type="pct"/>
            <w:gridSpan w:val="5"/>
            <w:tcBorders>
              <w:top w:val="single" w:sz="8" w:space="0" w:color="auto"/>
              <w:left w:val="nil"/>
              <w:bottom w:val="single" w:sz="8" w:space="0" w:color="auto"/>
              <w:right w:val="single" w:sz="8" w:space="0" w:color="000000"/>
            </w:tcBorders>
            <w:shd w:val="clear" w:color="auto" w:fill="auto"/>
            <w:vAlign w:val="center"/>
            <w:hideMark/>
          </w:tcPr>
          <w:p w14:paraId="17B83A00"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UNIDAD ADMINISTRATIVA ESPECIAL DE REHABILITACIÓN Y MANTENIMIENTO VIAL</w:t>
            </w:r>
          </w:p>
        </w:tc>
      </w:tr>
      <w:tr w:rsidR="002B4C70" w:rsidRPr="002B4C70" w14:paraId="08482CAA" w14:textId="77777777" w:rsidTr="002B4C70">
        <w:trPr>
          <w:trHeight w:val="315"/>
        </w:trPr>
        <w:tc>
          <w:tcPr>
            <w:tcW w:w="1116" w:type="pct"/>
            <w:tcBorders>
              <w:top w:val="nil"/>
              <w:left w:val="single" w:sz="8" w:space="0" w:color="auto"/>
              <w:bottom w:val="single" w:sz="8" w:space="0" w:color="auto"/>
              <w:right w:val="single" w:sz="8" w:space="0" w:color="auto"/>
            </w:tcBorders>
            <w:shd w:val="clear" w:color="auto" w:fill="auto"/>
            <w:noWrap/>
            <w:vAlign w:val="center"/>
            <w:hideMark/>
          </w:tcPr>
          <w:p w14:paraId="3A16275F" w14:textId="77777777" w:rsidR="002B4C70" w:rsidRPr="002B4C70" w:rsidRDefault="002B4C70" w:rsidP="002B4C70">
            <w:pPr>
              <w:widowControl/>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Vigencia</w:t>
            </w:r>
          </w:p>
        </w:tc>
        <w:tc>
          <w:tcPr>
            <w:tcW w:w="388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EF14099" w14:textId="77777777" w:rsidR="002B4C70" w:rsidRPr="002B4C70" w:rsidRDefault="002B4C70" w:rsidP="002B4C70">
            <w:pPr>
              <w:widowControl/>
              <w:jc w:val="center"/>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ENERO DE 2021 A DICIEMBRE DE 2021</w:t>
            </w:r>
          </w:p>
        </w:tc>
      </w:tr>
      <w:tr w:rsidR="002B4C70" w:rsidRPr="002B4C70" w14:paraId="5A8D757C" w14:textId="77777777" w:rsidTr="002B4C70">
        <w:trPr>
          <w:trHeight w:val="315"/>
        </w:trPr>
        <w:tc>
          <w:tcPr>
            <w:tcW w:w="1116" w:type="pct"/>
            <w:tcBorders>
              <w:top w:val="nil"/>
              <w:left w:val="single" w:sz="8" w:space="0" w:color="auto"/>
              <w:bottom w:val="single" w:sz="8" w:space="0" w:color="auto"/>
              <w:right w:val="single" w:sz="8" w:space="0" w:color="auto"/>
            </w:tcBorders>
            <w:shd w:val="clear" w:color="auto" w:fill="auto"/>
            <w:noWrap/>
            <w:vAlign w:val="center"/>
            <w:hideMark/>
          </w:tcPr>
          <w:p w14:paraId="53E62BA1" w14:textId="77777777" w:rsidR="002B4C70" w:rsidRPr="002B4C70" w:rsidRDefault="002B4C70" w:rsidP="002B4C70">
            <w:pPr>
              <w:widowControl/>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Fecha de Publicación</w:t>
            </w:r>
          </w:p>
        </w:tc>
        <w:tc>
          <w:tcPr>
            <w:tcW w:w="388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024B055" w14:textId="77777777" w:rsidR="002B4C70" w:rsidRPr="002B4C70" w:rsidRDefault="002B4C70" w:rsidP="002B4C70">
            <w:pPr>
              <w:widowControl/>
              <w:jc w:val="center"/>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ENERO DE 2021</w:t>
            </w:r>
          </w:p>
        </w:tc>
      </w:tr>
      <w:tr w:rsidR="002B4C70" w:rsidRPr="002B4C70" w14:paraId="736E087D" w14:textId="77777777" w:rsidTr="002B4C7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E0F042"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Plan Anticorrupción y Atención al Ciudadano</w:t>
            </w:r>
          </w:p>
        </w:tc>
      </w:tr>
      <w:tr w:rsidR="002B4C70" w:rsidRPr="002B4C70" w14:paraId="7D94B3FD" w14:textId="77777777" w:rsidTr="002B4C70">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488EA2"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Componente 3: Rendición de Cuentas</w:t>
            </w:r>
          </w:p>
        </w:tc>
      </w:tr>
      <w:tr w:rsidR="002B4C70" w:rsidRPr="002B4C70" w14:paraId="54A12C7D" w14:textId="77777777" w:rsidTr="002B4C70">
        <w:trPr>
          <w:trHeight w:val="465"/>
        </w:trPr>
        <w:tc>
          <w:tcPr>
            <w:tcW w:w="1116" w:type="pct"/>
            <w:tcBorders>
              <w:top w:val="nil"/>
              <w:left w:val="single" w:sz="8" w:space="0" w:color="auto"/>
              <w:bottom w:val="single" w:sz="8" w:space="0" w:color="auto"/>
              <w:right w:val="single" w:sz="8" w:space="0" w:color="auto"/>
            </w:tcBorders>
            <w:shd w:val="clear" w:color="000000" w:fill="D9D9D9"/>
            <w:vAlign w:val="center"/>
            <w:hideMark/>
          </w:tcPr>
          <w:p w14:paraId="4CC9FAA1"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Subcomponente/procesos</w:t>
            </w:r>
          </w:p>
        </w:tc>
        <w:tc>
          <w:tcPr>
            <w:tcW w:w="1155"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7BA0C6EE"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Actividades</w:t>
            </w:r>
          </w:p>
        </w:tc>
        <w:tc>
          <w:tcPr>
            <w:tcW w:w="871" w:type="pct"/>
            <w:tcBorders>
              <w:top w:val="nil"/>
              <w:left w:val="nil"/>
              <w:bottom w:val="single" w:sz="8" w:space="0" w:color="auto"/>
              <w:right w:val="single" w:sz="8" w:space="0" w:color="auto"/>
            </w:tcBorders>
            <w:shd w:val="clear" w:color="000000" w:fill="D9D9D9"/>
            <w:vAlign w:val="center"/>
            <w:hideMark/>
          </w:tcPr>
          <w:p w14:paraId="61FC8D7F"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Meta o producto</w:t>
            </w:r>
          </w:p>
        </w:tc>
        <w:tc>
          <w:tcPr>
            <w:tcW w:w="981" w:type="pct"/>
            <w:tcBorders>
              <w:top w:val="nil"/>
              <w:left w:val="nil"/>
              <w:bottom w:val="single" w:sz="8" w:space="0" w:color="auto"/>
              <w:right w:val="single" w:sz="8" w:space="0" w:color="auto"/>
            </w:tcBorders>
            <w:shd w:val="clear" w:color="000000" w:fill="D9D9D9"/>
            <w:noWrap/>
            <w:vAlign w:val="center"/>
            <w:hideMark/>
          </w:tcPr>
          <w:p w14:paraId="30CD36DA"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Responsable</w:t>
            </w:r>
          </w:p>
        </w:tc>
        <w:tc>
          <w:tcPr>
            <w:tcW w:w="877" w:type="pct"/>
            <w:tcBorders>
              <w:top w:val="nil"/>
              <w:left w:val="nil"/>
              <w:bottom w:val="single" w:sz="8" w:space="0" w:color="auto"/>
              <w:right w:val="single" w:sz="8" w:space="0" w:color="auto"/>
            </w:tcBorders>
            <w:shd w:val="clear" w:color="000000" w:fill="D9D9D9"/>
            <w:vAlign w:val="center"/>
            <w:hideMark/>
          </w:tcPr>
          <w:p w14:paraId="4BBE0A62"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Fecha programada</w:t>
            </w:r>
          </w:p>
        </w:tc>
      </w:tr>
      <w:tr w:rsidR="002B4C70" w:rsidRPr="002B4C70" w14:paraId="7A84B200" w14:textId="77777777" w:rsidTr="0035663B">
        <w:trPr>
          <w:trHeight w:val="293"/>
        </w:trPr>
        <w:tc>
          <w:tcPr>
            <w:tcW w:w="1116" w:type="pct"/>
            <w:vMerge w:val="restart"/>
            <w:tcBorders>
              <w:top w:val="nil"/>
              <w:left w:val="single" w:sz="8" w:space="0" w:color="auto"/>
              <w:bottom w:val="single" w:sz="8" w:space="0" w:color="000000"/>
              <w:right w:val="single" w:sz="8" w:space="0" w:color="auto"/>
            </w:tcBorders>
            <w:shd w:val="clear" w:color="auto" w:fill="auto"/>
            <w:vAlign w:val="center"/>
            <w:hideMark/>
          </w:tcPr>
          <w:p w14:paraId="46349DE9"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 xml:space="preserve">Componente de Información </w:t>
            </w:r>
          </w:p>
        </w:tc>
        <w:tc>
          <w:tcPr>
            <w:tcW w:w="157" w:type="pct"/>
            <w:tcBorders>
              <w:top w:val="nil"/>
              <w:left w:val="nil"/>
              <w:bottom w:val="nil"/>
              <w:right w:val="single" w:sz="8" w:space="0" w:color="auto"/>
            </w:tcBorders>
            <w:shd w:val="clear" w:color="auto" w:fill="auto"/>
            <w:noWrap/>
            <w:vAlign w:val="center"/>
            <w:hideMark/>
          </w:tcPr>
          <w:p w14:paraId="6B9AE010"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1.1</w:t>
            </w:r>
          </w:p>
        </w:tc>
        <w:tc>
          <w:tcPr>
            <w:tcW w:w="998" w:type="pct"/>
            <w:tcBorders>
              <w:top w:val="nil"/>
              <w:left w:val="nil"/>
              <w:bottom w:val="single" w:sz="8" w:space="0" w:color="auto"/>
              <w:right w:val="single" w:sz="8" w:space="0" w:color="auto"/>
            </w:tcBorders>
            <w:shd w:val="clear" w:color="auto" w:fill="auto"/>
            <w:vAlign w:val="center"/>
            <w:hideMark/>
          </w:tcPr>
          <w:p w14:paraId="2F92BFA6"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Realizar informe de rendición de cuentas de la vigencia anterior y publicar en la página web de la entidad</w:t>
            </w:r>
          </w:p>
        </w:tc>
        <w:tc>
          <w:tcPr>
            <w:tcW w:w="871" w:type="pct"/>
            <w:tcBorders>
              <w:top w:val="nil"/>
              <w:left w:val="nil"/>
              <w:bottom w:val="single" w:sz="8" w:space="0" w:color="auto"/>
              <w:right w:val="single" w:sz="8" w:space="0" w:color="auto"/>
            </w:tcBorders>
            <w:shd w:val="clear" w:color="auto" w:fill="auto"/>
            <w:vAlign w:val="center"/>
            <w:hideMark/>
          </w:tcPr>
          <w:p w14:paraId="2BCF0445"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Un (1) informe de rendición de cuentas publicado</w:t>
            </w:r>
          </w:p>
        </w:tc>
        <w:tc>
          <w:tcPr>
            <w:tcW w:w="981" w:type="pct"/>
            <w:tcBorders>
              <w:top w:val="nil"/>
              <w:left w:val="nil"/>
              <w:bottom w:val="single" w:sz="8" w:space="0" w:color="auto"/>
              <w:right w:val="single" w:sz="8" w:space="0" w:color="auto"/>
            </w:tcBorders>
            <w:shd w:val="clear" w:color="auto" w:fill="auto"/>
            <w:vAlign w:val="center"/>
            <w:hideMark/>
          </w:tcPr>
          <w:p w14:paraId="3FE3910D"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Jefe Oficina Asesora de Planeación</w:t>
            </w:r>
          </w:p>
        </w:tc>
        <w:tc>
          <w:tcPr>
            <w:tcW w:w="877" w:type="pct"/>
            <w:tcBorders>
              <w:top w:val="nil"/>
              <w:left w:val="nil"/>
              <w:bottom w:val="single" w:sz="8" w:space="0" w:color="auto"/>
              <w:right w:val="single" w:sz="8" w:space="0" w:color="auto"/>
            </w:tcBorders>
            <w:shd w:val="clear" w:color="auto" w:fill="auto"/>
            <w:vAlign w:val="center"/>
            <w:hideMark/>
          </w:tcPr>
          <w:p w14:paraId="18406C3A"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Febrero de 2021</w:t>
            </w:r>
          </w:p>
        </w:tc>
      </w:tr>
      <w:tr w:rsidR="002B4C70" w:rsidRPr="002B4C70" w14:paraId="200732E2" w14:textId="77777777" w:rsidTr="0035663B">
        <w:trPr>
          <w:trHeight w:val="154"/>
        </w:trPr>
        <w:tc>
          <w:tcPr>
            <w:tcW w:w="1116" w:type="pct"/>
            <w:vMerge/>
            <w:tcBorders>
              <w:top w:val="nil"/>
              <w:left w:val="single" w:sz="8" w:space="0" w:color="auto"/>
              <w:bottom w:val="single" w:sz="8" w:space="0" w:color="000000"/>
              <w:right w:val="single" w:sz="8" w:space="0" w:color="auto"/>
            </w:tcBorders>
            <w:vAlign w:val="center"/>
            <w:hideMark/>
          </w:tcPr>
          <w:p w14:paraId="4FADAE66" w14:textId="77777777" w:rsidR="002B4C70" w:rsidRPr="002B4C70" w:rsidRDefault="002B4C70" w:rsidP="002B4C70">
            <w:pPr>
              <w:widowControl/>
              <w:rPr>
                <w:rFonts w:ascii="Arial" w:eastAsia="Times New Roman" w:hAnsi="Arial" w:cs="Arial"/>
                <w:b/>
                <w:bCs/>
                <w:color w:val="000000"/>
                <w:sz w:val="16"/>
                <w:szCs w:val="16"/>
                <w:lang w:eastAsia="es-CO"/>
              </w:rPr>
            </w:pPr>
          </w:p>
        </w:tc>
        <w:tc>
          <w:tcPr>
            <w:tcW w:w="157" w:type="pct"/>
            <w:tcBorders>
              <w:top w:val="single" w:sz="8" w:space="0" w:color="auto"/>
              <w:left w:val="nil"/>
              <w:bottom w:val="nil"/>
              <w:right w:val="single" w:sz="8" w:space="0" w:color="auto"/>
            </w:tcBorders>
            <w:shd w:val="clear" w:color="auto" w:fill="auto"/>
            <w:noWrap/>
            <w:vAlign w:val="center"/>
            <w:hideMark/>
          </w:tcPr>
          <w:p w14:paraId="55085765"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1.2</w:t>
            </w:r>
          </w:p>
        </w:tc>
        <w:tc>
          <w:tcPr>
            <w:tcW w:w="998" w:type="pct"/>
            <w:tcBorders>
              <w:top w:val="nil"/>
              <w:left w:val="nil"/>
              <w:bottom w:val="single" w:sz="8" w:space="0" w:color="auto"/>
              <w:right w:val="single" w:sz="8" w:space="0" w:color="auto"/>
            </w:tcBorders>
            <w:shd w:val="clear" w:color="auto" w:fill="auto"/>
            <w:vAlign w:val="center"/>
            <w:hideMark/>
          </w:tcPr>
          <w:p w14:paraId="3C0D9D73"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Consultar a los ciudadanos los temas de interés para el proceso de rendición de cuentas</w:t>
            </w:r>
          </w:p>
        </w:tc>
        <w:tc>
          <w:tcPr>
            <w:tcW w:w="871" w:type="pct"/>
            <w:tcBorders>
              <w:top w:val="nil"/>
              <w:left w:val="nil"/>
              <w:bottom w:val="single" w:sz="8" w:space="0" w:color="auto"/>
              <w:right w:val="single" w:sz="8" w:space="0" w:color="auto"/>
            </w:tcBorders>
            <w:shd w:val="clear" w:color="auto" w:fill="auto"/>
            <w:vAlign w:val="center"/>
            <w:hideMark/>
          </w:tcPr>
          <w:p w14:paraId="715E23DC"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 xml:space="preserve">Una (1) encuesta aplica a través de redes sociales.  </w:t>
            </w:r>
          </w:p>
        </w:tc>
        <w:tc>
          <w:tcPr>
            <w:tcW w:w="981" w:type="pct"/>
            <w:tcBorders>
              <w:top w:val="nil"/>
              <w:left w:val="nil"/>
              <w:bottom w:val="single" w:sz="8" w:space="0" w:color="auto"/>
              <w:right w:val="single" w:sz="8" w:space="0" w:color="auto"/>
            </w:tcBorders>
            <w:shd w:val="clear" w:color="auto" w:fill="auto"/>
            <w:vAlign w:val="center"/>
            <w:hideMark/>
          </w:tcPr>
          <w:p w14:paraId="43929C04"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Jefe Oficina Asesora de Planeación (Proceso Atención a Partes Interesadas y Comunicaciones - Comunicaciones)</w:t>
            </w:r>
          </w:p>
        </w:tc>
        <w:tc>
          <w:tcPr>
            <w:tcW w:w="877" w:type="pct"/>
            <w:tcBorders>
              <w:top w:val="nil"/>
              <w:left w:val="nil"/>
              <w:bottom w:val="single" w:sz="8" w:space="0" w:color="auto"/>
              <w:right w:val="single" w:sz="8" w:space="0" w:color="auto"/>
            </w:tcBorders>
            <w:shd w:val="clear" w:color="auto" w:fill="auto"/>
            <w:vAlign w:val="center"/>
            <w:hideMark/>
          </w:tcPr>
          <w:p w14:paraId="6A783146"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Mayo de 2021</w:t>
            </w:r>
          </w:p>
        </w:tc>
      </w:tr>
      <w:tr w:rsidR="002B4C70" w:rsidRPr="002B4C70" w14:paraId="0B282A13" w14:textId="77777777" w:rsidTr="002B4C70">
        <w:trPr>
          <w:trHeight w:val="1140"/>
        </w:trPr>
        <w:tc>
          <w:tcPr>
            <w:tcW w:w="1116" w:type="pct"/>
            <w:vMerge/>
            <w:tcBorders>
              <w:top w:val="nil"/>
              <w:left w:val="single" w:sz="8" w:space="0" w:color="auto"/>
              <w:bottom w:val="single" w:sz="8" w:space="0" w:color="000000"/>
              <w:right w:val="single" w:sz="8" w:space="0" w:color="auto"/>
            </w:tcBorders>
            <w:vAlign w:val="center"/>
            <w:hideMark/>
          </w:tcPr>
          <w:p w14:paraId="4F37C385" w14:textId="77777777" w:rsidR="002B4C70" w:rsidRPr="002B4C70" w:rsidRDefault="002B4C70" w:rsidP="002B4C70">
            <w:pPr>
              <w:widowControl/>
              <w:rPr>
                <w:rFonts w:ascii="Arial" w:eastAsia="Times New Roman" w:hAnsi="Arial" w:cs="Arial"/>
                <w:b/>
                <w:bCs/>
                <w:color w:val="000000"/>
                <w:sz w:val="16"/>
                <w:szCs w:val="16"/>
                <w:lang w:eastAsia="es-CO"/>
              </w:rPr>
            </w:pPr>
          </w:p>
        </w:tc>
        <w:tc>
          <w:tcPr>
            <w:tcW w:w="157" w:type="pct"/>
            <w:tcBorders>
              <w:top w:val="single" w:sz="8" w:space="0" w:color="auto"/>
              <w:left w:val="nil"/>
              <w:bottom w:val="single" w:sz="8" w:space="0" w:color="auto"/>
              <w:right w:val="single" w:sz="8" w:space="0" w:color="auto"/>
            </w:tcBorders>
            <w:shd w:val="clear" w:color="auto" w:fill="auto"/>
            <w:noWrap/>
            <w:vAlign w:val="center"/>
            <w:hideMark/>
          </w:tcPr>
          <w:p w14:paraId="2954A0BB"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1.3</w:t>
            </w:r>
          </w:p>
        </w:tc>
        <w:tc>
          <w:tcPr>
            <w:tcW w:w="998" w:type="pct"/>
            <w:tcBorders>
              <w:top w:val="nil"/>
              <w:left w:val="nil"/>
              <w:bottom w:val="single" w:sz="8" w:space="0" w:color="auto"/>
              <w:right w:val="single" w:sz="8" w:space="0" w:color="auto"/>
            </w:tcBorders>
            <w:shd w:val="clear" w:color="auto" w:fill="auto"/>
            <w:vAlign w:val="center"/>
            <w:hideMark/>
          </w:tcPr>
          <w:p w14:paraId="2EA6F07D"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871" w:type="pct"/>
            <w:tcBorders>
              <w:top w:val="nil"/>
              <w:left w:val="nil"/>
              <w:bottom w:val="single" w:sz="8" w:space="0" w:color="auto"/>
              <w:right w:val="single" w:sz="8" w:space="0" w:color="auto"/>
            </w:tcBorders>
            <w:shd w:val="clear" w:color="auto" w:fill="auto"/>
            <w:vAlign w:val="center"/>
            <w:hideMark/>
          </w:tcPr>
          <w:p w14:paraId="5564BAFC"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Información de rendición de cuentas publicada en la web</w:t>
            </w:r>
          </w:p>
        </w:tc>
        <w:tc>
          <w:tcPr>
            <w:tcW w:w="981" w:type="pct"/>
            <w:tcBorders>
              <w:top w:val="nil"/>
              <w:left w:val="nil"/>
              <w:bottom w:val="single" w:sz="8" w:space="0" w:color="auto"/>
              <w:right w:val="single" w:sz="8" w:space="0" w:color="auto"/>
            </w:tcBorders>
            <w:shd w:val="clear" w:color="auto" w:fill="auto"/>
            <w:vAlign w:val="center"/>
            <w:hideMark/>
          </w:tcPr>
          <w:p w14:paraId="14662BA4"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Jefe Oficina Asesora de Planeación (Proceso Atención a Partes Interesadas y Comunicaciones - Comunicaciones)</w:t>
            </w:r>
          </w:p>
        </w:tc>
        <w:tc>
          <w:tcPr>
            <w:tcW w:w="877" w:type="pct"/>
            <w:tcBorders>
              <w:top w:val="nil"/>
              <w:left w:val="nil"/>
              <w:bottom w:val="single" w:sz="8" w:space="0" w:color="auto"/>
              <w:right w:val="single" w:sz="8" w:space="0" w:color="auto"/>
            </w:tcBorders>
            <w:shd w:val="clear" w:color="auto" w:fill="auto"/>
            <w:vAlign w:val="center"/>
            <w:hideMark/>
          </w:tcPr>
          <w:p w14:paraId="2EA5011B"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Diciembre de 2021</w:t>
            </w:r>
          </w:p>
        </w:tc>
      </w:tr>
      <w:tr w:rsidR="002B4C70" w:rsidRPr="002B4C70" w14:paraId="5BFFBA49" w14:textId="77777777" w:rsidTr="002B4C70">
        <w:trPr>
          <w:trHeight w:val="2149"/>
        </w:trPr>
        <w:tc>
          <w:tcPr>
            <w:tcW w:w="1116" w:type="pct"/>
            <w:vMerge/>
            <w:tcBorders>
              <w:top w:val="nil"/>
              <w:left w:val="single" w:sz="8" w:space="0" w:color="auto"/>
              <w:bottom w:val="single" w:sz="8" w:space="0" w:color="000000"/>
              <w:right w:val="single" w:sz="8" w:space="0" w:color="auto"/>
            </w:tcBorders>
            <w:vAlign w:val="center"/>
            <w:hideMark/>
          </w:tcPr>
          <w:p w14:paraId="1EE2D666" w14:textId="77777777" w:rsidR="002B4C70" w:rsidRPr="002B4C70" w:rsidRDefault="002B4C70" w:rsidP="002B4C70">
            <w:pPr>
              <w:widowControl/>
              <w:rPr>
                <w:rFonts w:ascii="Arial" w:eastAsia="Times New Roman" w:hAnsi="Arial" w:cs="Arial"/>
                <w:b/>
                <w:bCs/>
                <w:color w:val="000000"/>
                <w:sz w:val="16"/>
                <w:szCs w:val="16"/>
                <w:lang w:eastAsia="es-CO"/>
              </w:rPr>
            </w:pPr>
          </w:p>
        </w:tc>
        <w:tc>
          <w:tcPr>
            <w:tcW w:w="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F47C312" w14:textId="77777777" w:rsidR="002B4C70" w:rsidRPr="002B4C70" w:rsidRDefault="002B4C70" w:rsidP="002B4C70">
            <w:pPr>
              <w:widowControl/>
              <w:jc w:val="center"/>
              <w:rPr>
                <w:rFonts w:ascii="Arial" w:eastAsia="Times New Roman" w:hAnsi="Arial" w:cs="Arial"/>
                <w:b/>
                <w:bCs/>
                <w:color w:val="000000"/>
                <w:sz w:val="16"/>
                <w:szCs w:val="16"/>
                <w:lang w:eastAsia="es-CO"/>
              </w:rPr>
            </w:pPr>
            <w:r w:rsidRPr="002B4C70">
              <w:rPr>
                <w:rFonts w:ascii="Arial" w:eastAsia="Times New Roman" w:hAnsi="Arial" w:cs="Arial"/>
                <w:b/>
                <w:bCs/>
                <w:color w:val="000000"/>
                <w:sz w:val="16"/>
                <w:szCs w:val="16"/>
                <w:lang w:eastAsia="es-CO"/>
              </w:rPr>
              <w:t>1.4</w:t>
            </w:r>
          </w:p>
        </w:tc>
        <w:tc>
          <w:tcPr>
            <w:tcW w:w="998" w:type="pct"/>
            <w:vMerge w:val="restart"/>
            <w:tcBorders>
              <w:top w:val="nil"/>
              <w:left w:val="single" w:sz="8" w:space="0" w:color="auto"/>
              <w:bottom w:val="single" w:sz="8" w:space="0" w:color="000000"/>
              <w:right w:val="single" w:sz="8" w:space="0" w:color="auto"/>
            </w:tcBorders>
            <w:shd w:val="clear" w:color="auto" w:fill="auto"/>
            <w:vAlign w:val="center"/>
            <w:hideMark/>
          </w:tcPr>
          <w:p w14:paraId="7F137655"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871" w:type="pct"/>
            <w:vMerge w:val="restart"/>
            <w:tcBorders>
              <w:top w:val="nil"/>
              <w:left w:val="single" w:sz="8" w:space="0" w:color="auto"/>
              <w:bottom w:val="single" w:sz="8" w:space="0" w:color="000000"/>
              <w:right w:val="single" w:sz="8" w:space="0" w:color="auto"/>
            </w:tcBorders>
            <w:shd w:val="clear" w:color="auto" w:fill="auto"/>
            <w:vAlign w:val="center"/>
            <w:hideMark/>
          </w:tcPr>
          <w:p w14:paraId="28AF9131" w14:textId="77777777" w:rsidR="002B4C70" w:rsidRPr="002B4C70" w:rsidRDefault="002B4C70" w:rsidP="002B4C70">
            <w:pPr>
              <w:widowControl/>
              <w:jc w:val="both"/>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Información de gestión de la entidad publicada ya se en: redes sociales o boletines, intranet o página web.</w:t>
            </w:r>
          </w:p>
        </w:tc>
        <w:tc>
          <w:tcPr>
            <w:tcW w:w="981" w:type="pct"/>
            <w:vMerge w:val="restart"/>
            <w:tcBorders>
              <w:top w:val="nil"/>
              <w:left w:val="single" w:sz="8" w:space="0" w:color="auto"/>
              <w:bottom w:val="single" w:sz="8" w:space="0" w:color="000000"/>
              <w:right w:val="single" w:sz="8" w:space="0" w:color="auto"/>
            </w:tcBorders>
            <w:shd w:val="clear" w:color="auto" w:fill="auto"/>
            <w:vAlign w:val="center"/>
            <w:hideMark/>
          </w:tcPr>
          <w:p w14:paraId="7261D772"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Jefe Oficina Asesora de Planeación (Proceso Atención a Partes Interesadas y Comunicaciones - Comunicaciones)</w:t>
            </w:r>
          </w:p>
        </w:tc>
        <w:tc>
          <w:tcPr>
            <w:tcW w:w="877" w:type="pct"/>
            <w:vMerge w:val="restart"/>
            <w:tcBorders>
              <w:top w:val="nil"/>
              <w:left w:val="single" w:sz="8" w:space="0" w:color="auto"/>
              <w:bottom w:val="single" w:sz="8" w:space="0" w:color="000000"/>
              <w:right w:val="single" w:sz="8" w:space="0" w:color="auto"/>
            </w:tcBorders>
            <w:shd w:val="clear" w:color="auto" w:fill="auto"/>
            <w:vAlign w:val="center"/>
            <w:hideMark/>
          </w:tcPr>
          <w:p w14:paraId="2E9317AB" w14:textId="77777777" w:rsidR="002B4C70" w:rsidRPr="002B4C70" w:rsidRDefault="002B4C70" w:rsidP="002B4C70">
            <w:pPr>
              <w:widowControl/>
              <w:rPr>
                <w:rFonts w:ascii="Arial" w:eastAsia="Times New Roman" w:hAnsi="Arial" w:cs="Arial"/>
                <w:color w:val="000000"/>
                <w:sz w:val="16"/>
                <w:szCs w:val="16"/>
                <w:lang w:eastAsia="es-CO"/>
              </w:rPr>
            </w:pPr>
            <w:r w:rsidRPr="002B4C70">
              <w:rPr>
                <w:rFonts w:ascii="Arial" w:eastAsia="Times New Roman" w:hAnsi="Arial" w:cs="Arial"/>
                <w:color w:val="000000"/>
                <w:sz w:val="16"/>
                <w:szCs w:val="16"/>
                <w:lang w:eastAsia="es-CO"/>
              </w:rPr>
              <w:t>Diciembre de 2021</w:t>
            </w:r>
          </w:p>
        </w:tc>
      </w:tr>
      <w:tr w:rsidR="002B4C70" w:rsidRPr="002B4C70" w14:paraId="5E78EE54" w14:textId="77777777" w:rsidTr="002B4C70">
        <w:trPr>
          <w:trHeight w:val="315"/>
        </w:trPr>
        <w:tc>
          <w:tcPr>
            <w:tcW w:w="1116" w:type="pct"/>
            <w:vMerge/>
            <w:tcBorders>
              <w:top w:val="nil"/>
              <w:left w:val="single" w:sz="8" w:space="0" w:color="auto"/>
              <w:bottom w:val="single" w:sz="8" w:space="0" w:color="000000"/>
              <w:right w:val="single" w:sz="8" w:space="0" w:color="auto"/>
            </w:tcBorders>
            <w:vAlign w:val="center"/>
            <w:hideMark/>
          </w:tcPr>
          <w:p w14:paraId="7C9A6113" w14:textId="77777777" w:rsidR="002B4C70" w:rsidRPr="002B4C70" w:rsidRDefault="002B4C70" w:rsidP="002B4C70">
            <w:pPr>
              <w:widowControl/>
              <w:rPr>
                <w:rFonts w:ascii="Arial" w:eastAsia="Times New Roman" w:hAnsi="Arial" w:cs="Arial"/>
                <w:b/>
                <w:bCs/>
                <w:color w:val="000000"/>
                <w:sz w:val="16"/>
                <w:szCs w:val="16"/>
                <w:lang w:eastAsia="es-CO"/>
              </w:rPr>
            </w:pPr>
          </w:p>
        </w:tc>
        <w:tc>
          <w:tcPr>
            <w:tcW w:w="157" w:type="pct"/>
            <w:vMerge/>
            <w:tcBorders>
              <w:top w:val="nil"/>
              <w:left w:val="single" w:sz="8" w:space="0" w:color="auto"/>
              <w:bottom w:val="single" w:sz="8" w:space="0" w:color="000000"/>
              <w:right w:val="single" w:sz="8" w:space="0" w:color="auto"/>
            </w:tcBorders>
            <w:vAlign w:val="center"/>
            <w:hideMark/>
          </w:tcPr>
          <w:p w14:paraId="498B1EF2" w14:textId="77777777" w:rsidR="002B4C70" w:rsidRPr="002B4C70" w:rsidRDefault="002B4C70" w:rsidP="002B4C70">
            <w:pPr>
              <w:widowControl/>
              <w:rPr>
                <w:rFonts w:ascii="Arial" w:eastAsia="Times New Roman" w:hAnsi="Arial" w:cs="Arial"/>
                <w:b/>
                <w:bCs/>
                <w:color w:val="000000"/>
                <w:sz w:val="16"/>
                <w:szCs w:val="16"/>
                <w:lang w:eastAsia="es-CO"/>
              </w:rPr>
            </w:pPr>
          </w:p>
        </w:tc>
        <w:tc>
          <w:tcPr>
            <w:tcW w:w="998" w:type="pct"/>
            <w:vMerge/>
            <w:tcBorders>
              <w:top w:val="nil"/>
              <w:left w:val="single" w:sz="8" w:space="0" w:color="auto"/>
              <w:bottom w:val="single" w:sz="8" w:space="0" w:color="000000"/>
              <w:right w:val="single" w:sz="8" w:space="0" w:color="auto"/>
            </w:tcBorders>
            <w:vAlign w:val="center"/>
            <w:hideMark/>
          </w:tcPr>
          <w:p w14:paraId="792F0C4B" w14:textId="77777777" w:rsidR="002B4C70" w:rsidRPr="002B4C70" w:rsidRDefault="002B4C70" w:rsidP="002B4C70">
            <w:pPr>
              <w:widowControl/>
              <w:rPr>
                <w:rFonts w:ascii="Arial" w:eastAsia="Times New Roman" w:hAnsi="Arial" w:cs="Arial"/>
                <w:color w:val="000000"/>
                <w:sz w:val="16"/>
                <w:szCs w:val="16"/>
                <w:lang w:eastAsia="es-CO"/>
              </w:rPr>
            </w:pPr>
          </w:p>
        </w:tc>
        <w:tc>
          <w:tcPr>
            <w:tcW w:w="871" w:type="pct"/>
            <w:vMerge/>
            <w:tcBorders>
              <w:top w:val="nil"/>
              <w:left w:val="single" w:sz="8" w:space="0" w:color="auto"/>
              <w:bottom w:val="single" w:sz="8" w:space="0" w:color="000000"/>
              <w:right w:val="single" w:sz="8" w:space="0" w:color="auto"/>
            </w:tcBorders>
            <w:vAlign w:val="center"/>
            <w:hideMark/>
          </w:tcPr>
          <w:p w14:paraId="1CF7860B" w14:textId="77777777" w:rsidR="002B4C70" w:rsidRPr="002B4C70" w:rsidRDefault="002B4C70" w:rsidP="002B4C70">
            <w:pPr>
              <w:widowControl/>
              <w:rPr>
                <w:rFonts w:ascii="Arial" w:eastAsia="Times New Roman" w:hAnsi="Arial" w:cs="Arial"/>
                <w:color w:val="000000"/>
                <w:sz w:val="16"/>
                <w:szCs w:val="16"/>
                <w:lang w:eastAsia="es-CO"/>
              </w:rPr>
            </w:pPr>
          </w:p>
        </w:tc>
        <w:tc>
          <w:tcPr>
            <w:tcW w:w="981" w:type="pct"/>
            <w:vMerge/>
            <w:tcBorders>
              <w:top w:val="nil"/>
              <w:left w:val="single" w:sz="8" w:space="0" w:color="auto"/>
              <w:bottom w:val="single" w:sz="8" w:space="0" w:color="000000"/>
              <w:right w:val="single" w:sz="8" w:space="0" w:color="auto"/>
            </w:tcBorders>
            <w:vAlign w:val="center"/>
            <w:hideMark/>
          </w:tcPr>
          <w:p w14:paraId="5EDE23F1" w14:textId="77777777" w:rsidR="002B4C70" w:rsidRPr="002B4C70" w:rsidRDefault="002B4C70" w:rsidP="002B4C70">
            <w:pPr>
              <w:widowControl/>
              <w:rPr>
                <w:rFonts w:ascii="Arial" w:eastAsia="Times New Roman" w:hAnsi="Arial" w:cs="Arial"/>
                <w:color w:val="000000"/>
                <w:sz w:val="16"/>
                <w:szCs w:val="16"/>
                <w:lang w:eastAsia="es-CO"/>
              </w:rPr>
            </w:pPr>
          </w:p>
        </w:tc>
        <w:tc>
          <w:tcPr>
            <w:tcW w:w="877" w:type="pct"/>
            <w:vMerge/>
            <w:tcBorders>
              <w:top w:val="nil"/>
              <w:left w:val="single" w:sz="8" w:space="0" w:color="auto"/>
              <w:bottom w:val="single" w:sz="8" w:space="0" w:color="000000"/>
              <w:right w:val="single" w:sz="8" w:space="0" w:color="auto"/>
            </w:tcBorders>
            <w:vAlign w:val="center"/>
            <w:hideMark/>
          </w:tcPr>
          <w:p w14:paraId="0B15CD7D" w14:textId="77777777" w:rsidR="002B4C70" w:rsidRPr="002B4C70" w:rsidRDefault="002B4C70" w:rsidP="002B4C70">
            <w:pPr>
              <w:widowControl/>
              <w:rPr>
                <w:rFonts w:ascii="Arial" w:eastAsia="Times New Roman" w:hAnsi="Arial" w:cs="Arial"/>
                <w:color w:val="000000"/>
                <w:sz w:val="16"/>
                <w:szCs w:val="16"/>
                <w:lang w:eastAsia="es-CO"/>
              </w:rPr>
            </w:pPr>
          </w:p>
        </w:tc>
      </w:tr>
    </w:tbl>
    <w:p w14:paraId="72781DD3" w14:textId="4A66D691" w:rsidR="009510FF" w:rsidRPr="00767476" w:rsidRDefault="00212F94" w:rsidP="00B03994">
      <w:pPr>
        <w:widowControl/>
        <w:autoSpaceDE w:val="0"/>
        <w:autoSpaceDN w:val="0"/>
        <w:adjustRightInd w:val="0"/>
        <w:jc w:val="center"/>
        <w:rPr>
          <w:rFonts w:ascii="Arial" w:hAnsi="Arial" w:cs="Arial"/>
          <w:bCs/>
          <w:sz w:val="18"/>
          <w:szCs w:val="18"/>
          <w:lang w:val="es-ES" w:eastAsia="es-CO"/>
        </w:rPr>
      </w:pPr>
      <w:bookmarkStart w:id="9" w:name="_GoBack"/>
      <w:bookmarkEnd w:id="9"/>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w:t>
      </w:r>
      <w:r w:rsidR="00A174BD">
        <w:rPr>
          <w:rFonts w:ascii="Arial" w:hAnsi="Arial" w:cs="Arial"/>
          <w:bCs/>
          <w:sz w:val="18"/>
          <w:szCs w:val="18"/>
          <w:lang w:val="es-ES" w:eastAsia="es-CO"/>
        </w:rPr>
        <w:t>21</w:t>
      </w:r>
      <w:r w:rsidR="00236ED6">
        <w:rPr>
          <w:rFonts w:ascii="Arial" w:hAnsi="Arial" w:cs="Arial"/>
          <w:bCs/>
          <w:sz w:val="18"/>
          <w:szCs w:val="18"/>
          <w:lang w:val="es-ES" w:eastAsia="es-CO"/>
        </w:rPr>
        <w:t>.</w:t>
      </w:r>
    </w:p>
    <w:p w14:paraId="279810AC" w14:textId="77777777" w:rsidR="00212F94" w:rsidRPr="00CC411E" w:rsidRDefault="00212F94" w:rsidP="00B03994">
      <w:pPr>
        <w:widowControl/>
        <w:autoSpaceDE w:val="0"/>
        <w:autoSpaceDN w:val="0"/>
        <w:adjustRightInd w:val="0"/>
        <w:rPr>
          <w:rFonts w:ascii="Arial" w:hAnsi="Arial" w:cs="Arial"/>
          <w:b/>
          <w:bCs/>
          <w:sz w:val="20"/>
          <w:szCs w:val="20"/>
          <w:lang w:val="es-ES" w:eastAsia="es-CO"/>
        </w:rPr>
      </w:pPr>
    </w:p>
    <w:p w14:paraId="770960D2" w14:textId="4ABE0496"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w:t>
      </w:r>
      <w:r w:rsidR="005E2549">
        <w:rPr>
          <w:rFonts w:ascii="Arial" w:hAnsi="Arial" w:cs="Arial"/>
          <w:bCs/>
          <w:lang w:val="es-ES" w:eastAsia="es-CO"/>
        </w:rPr>
        <w:t xml:space="preserve"> Informe de rendición de cuentas vigencia 2020</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w:t>
      </w:r>
      <w:r w:rsidR="005E2549">
        <w:rPr>
          <w:rFonts w:ascii="Arial" w:hAnsi="Arial" w:cs="Arial"/>
          <w:bCs/>
          <w:lang w:val="es-ES" w:eastAsia="es-CO"/>
        </w:rPr>
        <w:t xml:space="preserve">cada uno de los espacios. Es importante precisar que, a medida del desarrollo de estos, se irá actualizando dicha </w:t>
      </w:r>
      <w:r w:rsidR="005E2549">
        <w:rPr>
          <w:rFonts w:ascii="Arial" w:hAnsi="Arial" w:cs="Arial"/>
          <w:bCs/>
          <w:lang w:val="es-ES" w:eastAsia="es-CO"/>
        </w:rPr>
        <w:lastRenderedPageBreak/>
        <w:t>información con un corte prudencial que permita ir mostrando la gestión adelantada en el 2021.</w:t>
      </w:r>
    </w:p>
    <w:p w14:paraId="551197B1" w14:textId="77777777" w:rsidR="005327AB" w:rsidRPr="00CC411E" w:rsidRDefault="005327AB" w:rsidP="00B03994">
      <w:pPr>
        <w:widowControl/>
        <w:autoSpaceDE w:val="0"/>
        <w:autoSpaceDN w:val="0"/>
        <w:adjustRightInd w:val="0"/>
        <w:jc w:val="both"/>
        <w:rPr>
          <w:rFonts w:ascii="Arial" w:hAnsi="Arial" w:cs="Arial"/>
          <w:bCs/>
          <w:sz w:val="20"/>
          <w:szCs w:val="20"/>
          <w:lang w:val="es-ES" w:eastAsia="es-CO"/>
        </w:rPr>
      </w:pPr>
    </w:p>
    <w:p w14:paraId="489E69D2" w14:textId="1BC23F0C" w:rsidR="00691808" w:rsidRPr="005E2549" w:rsidRDefault="002F7685" w:rsidP="005E2549">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 xml:space="preserve">Esta información estará cargada (a partir del </w:t>
      </w:r>
      <w:r w:rsidR="005E2549">
        <w:rPr>
          <w:rFonts w:ascii="Arial" w:hAnsi="Arial" w:cs="Arial"/>
          <w:bCs/>
          <w:lang w:val="es-ES" w:eastAsia="es-CO"/>
        </w:rPr>
        <w:t>15</w:t>
      </w:r>
      <w:r w:rsidRPr="00AB144B">
        <w:rPr>
          <w:rFonts w:ascii="Arial" w:hAnsi="Arial" w:cs="Arial"/>
          <w:bCs/>
          <w:lang w:val="es-ES" w:eastAsia="es-CO"/>
        </w:rPr>
        <w:t xml:space="preserve"> de </w:t>
      </w:r>
      <w:r w:rsidR="005E2549">
        <w:rPr>
          <w:rFonts w:ascii="Arial" w:hAnsi="Arial" w:cs="Arial"/>
          <w:bCs/>
          <w:lang w:val="es-ES" w:eastAsia="es-CO"/>
        </w:rPr>
        <w:t>febrero</w:t>
      </w:r>
      <w:r w:rsidRPr="00AB144B">
        <w:rPr>
          <w:rFonts w:ascii="Arial" w:hAnsi="Arial" w:cs="Arial"/>
          <w:bCs/>
          <w:lang w:val="es-ES" w:eastAsia="es-CO"/>
        </w:rPr>
        <w:t xml:space="preserve"> de 20</w:t>
      </w:r>
      <w:r w:rsidR="005E2549">
        <w:rPr>
          <w:rFonts w:ascii="Arial" w:hAnsi="Arial" w:cs="Arial"/>
          <w:bCs/>
          <w:lang w:val="es-ES" w:eastAsia="es-CO"/>
        </w:rPr>
        <w:t>21</w:t>
      </w:r>
      <w:r w:rsidRPr="00AB144B">
        <w:rPr>
          <w:rFonts w:ascii="Arial" w:hAnsi="Arial" w:cs="Arial"/>
          <w:bCs/>
          <w:lang w:val="es-ES" w:eastAsia="es-CO"/>
        </w:rPr>
        <w:t xml:space="preserve">) en </w:t>
      </w:r>
      <w:r w:rsidR="005E2549">
        <w:rPr>
          <w:rFonts w:ascii="Arial" w:hAnsi="Arial" w:cs="Arial"/>
          <w:bCs/>
          <w:lang w:val="es-ES" w:eastAsia="es-CO"/>
        </w:rPr>
        <w:t xml:space="preserve">la página web de la entidad, y previo a la realización de cada espacio, se socializará por otros canales como redes sociales, correo electrónico y comunicaciones internas, como </w:t>
      </w:r>
      <w:r w:rsidR="00691808" w:rsidRPr="005E2549">
        <w:rPr>
          <w:rFonts w:ascii="Arial" w:hAnsi="Arial" w:cs="Arial"/>
          <w:lang w:val="es-ES" w:eastAsia="es-CO"/>
        </w:rPr>
        <w:t>c</w:t>
      </w:r>
      <w:r w:rsidR="005E2549">
        <w:rPr>
          <w:rFonts w:ascii="Arial" w:hAnsi="Arial" w:cs="Arial"/>
          <w:lang w:val="es-ES" w:eastAsia="es-CO"/>
        </w:rPr>
        <w:t>arteleras digitales</w:t>
      </w:r>
      <w:r w:rsidR="00691808" w:rsidRPr="005E2549">
        <w:rPr>
          <w:rFonts w:ascii="Arial" w:hAnsi="Arial" w:cs="Arial"/>
          <w:lang w:val="es-ES" w:eastAsia="es-CO"/>
        </w:rPr>
        <w:t>.</w:t>
      </w:r>
    </w:p>
    <w:p w14:paraId="788A085A" w14:textId="626F5011" w:rsidR="00C44ED1" w:rsidRPr="00CC411E" w:rsidRDefault="00C44ED1" w:rsidP="00A51C5A">
      <w:pPr>
        <w:widowControl/>
        <w:autoSpaceDE w:val="0"/>
        <w:autoSpaceDN w:val="0"/>
        <w:adjustRightInd w:val="0"/>
        <w:jc w:val="both"/>
        <w:rPr>
          <w:rFonts w:ascii="Arial" w:hAnsi="Arial" w:cs="Arial"/>
          <w:bCs/>
          <w:sz w:val="20"/>
          <w:szCs w:val="20"/>
          <w:lang w:val="es-ES" w:eastAsia="es-CO"/>
        </w:rPr>
      </w:pPr>
    </w:p>
    <w:p w14:paraId="635F8CCB" w14:textId="0B4F609B"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sidR="00163A40">
        <w:rPr>
          <w:rFonts w:ascii="Arial" w:hAnsi="Arial" w:cs="Arial"/>
          <w:bCs/>
          <w:lang w:val="es-ES" w:eastAsia="es-CO"/>
        </w:rPr>
        <w:t>los Grupos de Valor</w:t>
      </w:r>
      <w:r w:rsidR="00FA7BF0">
        <w:rPr>
          <w:rFonts w:ascii="Arial" w:hAnsi="Arial" w:cs="Arial"/>
          <w:bCs/>
          <w:lang w:val="es-ES" w:eastAsia="es-CO"/>
        </w:rPr>
        <w:t>,</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57408548" w14:textId="5262BD4D" w:rsidR="007F4E6B" w:rsidRPr="00AB5FB1" w:rsidRDefault="00AB5FB1" w:rsidP="00AB5FB1">
      <w:pPr>
        <w:pStyle w:val="Ttulo2"/>
        <w:spacing w:before="0"/>
        <w:rPr>
          <w:rFonts w:ascii="Arial" w:hAnsi="Arial" w:cs="Arial"/>
          <w:color w:val="000000" w:themeColor="text1"/>
          <w:sz w:val="22"/>
          <w:szCs w:val="22"/>
        </w:rPr>
      </w:pPr>
      <w:bookmarkStart w:id="10" w:name="_Toc64998235"/>
      <w:r w:rsidRPr="00AB5FB1">
        <w:rPr>
          <w:rFonts w:ascii="Arial" w:hAnsi="Arial" w:cs="Arial"/>
          <w:color w:val="000000" w:themeColor="text1"/>
          <w:sz w:val="22"/>
          <w:szCs w:val="22"/>
        </w:rPr>
        <w:t>4.</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0"/>
    </w:p>
    <w:p w14:paraId="6145FF7C" w14:textId="77777777"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1E4ECD1D" w14:textId="77777777" w:rsidR="00E27894"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 xml:space="preserve">La UAERMV </w:t>
      </w:r>
      <w:r w:rsidR="00E27894">
        <w:rPr>
          <w:rFonts w:ascii="Arial" w:hAnsi="Arial" w:cs="Arial"/>
          <w:bCs/>
          <w:lang w:val="es-ES" w:eastAsia="es-CO"/>
        </w:rPr>
        <w:t xml:space="preserve">para la vigencia 2021 </w:t>
      </w:r>
      <w:r w:rsidR="006F114F" w:rsidRPr="006D3F07">
        <w:rPr>
          <w:rFonts w:ascii="Arial" w:hAnsi="Arial" w:cs="Arial"/>
          <w:bCs/>
          <w:lang w:val="es-ES" w:eastAsia="es-CO"/>
        </w:rPr>
        <w:t xml:space="preserve">realizará </w:t>
      </w:r>
      <w:r w:rsidR="00F85595">
        <w:rPr>
          <w:rFonts w:ascii="Arial" w:hAnsi="Arial" w:cs="Arial"/>
          <w:bCs/>
          <w:lang w:val="es-ES" w:eastAsia="es-CO"/>
        </w:rPr>
        <w:t xml:space="preserve">distintos </w:t>
      </w:r>
      <w:r w:rsidR="006F114F" w:rsidRPr="006D3F07">
        <w:rPr>
          <w:rFonts w:ascii="Arial" w:hAnsi="Arial" w:cs="Arial"/>
          <w:bCs/>
          <w:lang w:val="es-ES" w:eastAsia="es-CO"/>
        </w:rPr>
        <w:t>espacios de di</w:t>
      </w:r>
      <w:r w:rsidR="00BD2798" w:rsidRPr="006D3F07">
        <w:rPr>
          <w:rFonts w:ascii="Arial" w:hAnsi="Arial" w:cs="Arial"/>
          <w:bCs/>
          <w:lang w:val="es-ES" w:eastAsia="es-CO"/>
        </w:rPr>
        <w:t>á</w:t>
      </w:r>
      <w:r w:rsidR="00E27894">
        <w:rPr>
          <w:rFonts w:ascii="Arial" w:hAnsi="Arial" w:cs="Arial"/>
          <w:bCs/>
          <w:lang w:val="es-ES" w:eastAsia="es-CO"/>
        </w:rPr>
        <w:t xml:space="preserve">logo, de tal manera que se pueda dar cobertura a todos los grupos de valor. Es por eso que se proyectan en el marco de la estrategia los siguientes espacios: </w:t>
      </w:r>
    </w:p>
    <w:p w14:paraId="72201ED3" w14:textId="77777777" w:rsidR="00E27894" w:rsidRDefault="00E27894" w:rsidP="00AB5FB1">
      <w:pPr>
        <w:widowControl/>
        <w:autoSpaceDE w:val="0"/>
        <w:autoSpaceDN w:val="0"/>
        <w:adjustRightInd w:val="0"/>
        <w:jc w:val="both"/>
        <w:rPr>
          <w:rFonts w:ascii="Arial" w:hAnsi="Arial" w:cs="Arial"/>
          <w:bCs/>
          <w:lang w:val="es-ES" w:eastAsia="es-CO"/>
        </w:rPr>
      </w:pPr>
    </w:p>
    <w:p w14:paraId="4D2D296B" w14:textId="4068BEAF" w:rsidR="00E27894" w:rsidRDefault="00E27894" w:rsidP="00566FB1">
      <w:pPr>
        <w:pStyle w:val="Prrafodelista"/>
        <w:widowControl/>
        <w:numPr>
          <w:ilvl w:val="0"/>
          <w:numId w:val="12"/>
        </w:numPr>
        <w:autoSpaceDE w:val="0"/>
        <w:autoSpaceDN w:val="0"/>
        <w:adjustRightInd w:val="0"/>
        <w:jc w:val="both"/>
        <w:rPr>
          <w:rFonts w:ascii="Arial" w:hAnsi="Arial" w:cs="Arial"/>
          <w:bCs/>
          <w:lang w:val="es-ES" w:eastAsia="es-CO"/>
        </w:rPr>
      </w:pPr>
      <w:r w:rsidRPr="00E27894">
        <w:rPr>
          <w:rFonts w:ascii="Arial" w:hAnsi="Arial" w:cs="Arial"/>
          <w:b/>
          <w:bCs/>
          <w:lang w:val="es-ES" w:eastAsia="es-CO"/>
        </w:rPr>
        <w:t>UMV más cerca de tu localidad</w:t>
      </w:r>
      <w:r>
        <w:rPr>
          <w:rFonts w:ascii="Arial" w:hAnsi="Arial" w:cs="Arial"/>
          <w:bCs/>
          <w:lang w:val="es-ES" w:eastAsia="es-CO"/>
        </w:rPr>
        <w:t xml:space="preserve">: en donde se proyectan tres espacios en las localidades durante la vigencia, </w:t>
      </w:r>
      <w:r w:rsidR="001B010C">
        <w:rPr>
          <w:rFonts w:ascii="Arial" w:hAnsi="Arial" w:cs="Arial"/>
          <w:bCs/>
          <w:lang w:val="es-ES" w:eastAsia="es-CO"/>
        </w:rPr>
        <w:t>los cuales</w:t>
      </w:r>
      <w:r>
        <w:rPr>
          <w:rFonts w:ascii="Arial" w:hAnsi="Arial" w:cs="Arial"/>
          <w:bCs/>
          <w:lang w:val="es-ES" w:eastAsia="es-CO"/>
        </w:rPr>
        <w:t xml:space="preserve"> tienen como propósito acercar a la entidad a las localidades y poder gestionar sus inquietudes de manera directa. </w:t>
      </w:r>
    </w:p>
    <w:p w14:paraId="26B82E93" w14:textId="7A911A55" w:rsidR="00E27894" w:rsidRPr="00E27894" w:rsidRDefault="00E27894" w:rsidP="00566FB1">
      <w:pPr>
        <w:pStyle w:val="Prrafodelista"/>
        <w:numPr>
          <w:ilvl w:val="0"/>
          <w:numId w:val="12"/>
        </w:numPr>
        <w:autoSpaceDE w:val="0"/>
        <w:autoSpaceDN w:val="0"/>
        <w:adjustRightInd w:val="0"/>
        <w:jc w:val="both"/>
        <w:rPr>
          <w:rFonts w:ascii="Arial" w:hAnsi="Arial" w:cs="Arial"/>
          <w:bCs/>
        </w:rPr>
      </w:pPr>
      <w:r w:rsidRPr="00E27894">
        <w:rPr>
          <w:rFonts w:ascii="Arial" w:hAnsi="Arial" w:cs="Arial"/>
          <w:b/>
          <w:bCs/>
          <w:lang w:val="es-ES" w:eastAsia="es-CO"/>
        </w:rPr>
        <w:t>UMV de puertas abiertas:</w:t>
      </w:r>
      <w:r>
        <w:rPr>
          <w:rFonts w:ascii="Arial" w:hAnsi="Arial" w:cs="Arial"/>
          <w:bCs/>
          <w:lang w:val="es-ES" w:eastAsia="es-CO"/>
        </w:rPr>
        <w:t xml:space="preserve"> estos espacios consisten en </w:t>
      </w:r>
      <w:r>
        <w:rPr>
          <w:rFonts w:ascii="Arial" w:hAnsi="Arial" w:cs="Arial"/>
          <w:bCs/>
        </w:rPr>
        <w:t>a</w:t>
      </w:r>
      <w:r w:rsidRPr="00E27894">
        <w:rPr>
          <w:rFonts w:ascii="Arial" w:hAnsi="Arial" w:cs="Arial"/>
          <w:bCs/>
        </w:rPr>
        <w:t xml:space="preserve">brir las puertas de la sede administrativa para que </w:t>
      </w:r>
      <w:r>
        <w:rPr>
          <w:rFonts w:ascii="Arial" w:hAnsi="Arial" w:cs="Arial"/>
          <w:bCs/>
        </w:rPr>
        <w:t xml:space="preserve">un </w:t>
      </w:r>
      <w:r w:rsidRPr="00E27894">
        <w:rPr>
          <w:rFonts w:ascii="Arial" w:hAnsi="Arial" w:cs="Arial"/>
          <w:bCs/>
        </w:rPr>
        <w:t>Directivo atienda a la comunidad.</w:t>
      </w:r>
    </w:p>
    <w:p w14:paraId="43B39DD6" w14:textId="79F402D8" w:rsidR="00E27894" w:rsidRDefault="00E27894" w:rsidP="00566FB1">
      <w:pPr>
        <w:pStyle w:val="Prrafodelista"/>
        <w:widowControl/>
        <w:numPr>
          <w:ilvl w:val="0"/>
          <w:numId w:val="12"/>
        </w:numPr>
        <w:autoSpaceDE w:val="0"/>
        <w:autoSpaceDN w:val="0"/>
        <w:adjustRightInd w:val="0"/>
        <w:jc w:val="both"/>
        <w:rPr>
          <w:rFonts w:ascii="Arial" w:hAnsi="Arial" w:cs="Arial"/>
          <w:b/>
          <w:bCs/>
          <w:lang w:val="es-ES" w:eastAsia="es-CO"/>
        </w:rPr>
      </w:pPr>
      <w:r w:rsidRPr="00E27894">
        <w:rPr>
          <w:rFonts w:ascii="Arial" w:hAnsi="Arial" w:cs="Arial"/>
          <w:b/>
          <w:bCs/>
          <w:lang w:val="es-ES" w:eastAsia="es-CO"/>
        </w:rPr>
        <w:t xml:space="preserve">UMV más cerca de ti: </w:t>
      </w:r>
      <w:r w:rsidRPr="00E27894">
        <w:rPr>
          <w:rFonts w:ascii="Arial" w:hAnsi="Arial" w:cs="Arial"/>
          <w:bCs/>
          <w:lang w:val="es-ES" w:eastAsia="es-CO"/>
        </w:rPr>
        <w:t>se realizará un recorrido en la ruralidad, (para la vigencia 2021 se seleccionó la localidad de Sumapaz), en donde se pretende establecer dialogo de doble vía con la ciudadanía, atender preguntas y resolver sus inquietudes.</w:t>
      </w:r>
    </w:p>
    <w:p w14:paraId="211E2137" w14:textId="060C8C24" w:rsidR="00E27894" w:rsidRPr="002E5A33" w:rsidRDefault="002E5A33" w:rsidP="00566FB1">
      <w:pPr>
        <w:pStyle w:val="Prrafodelista"/>
        <w:widowControl/>
        <w:numPr>
          <w:ilvl w:val="0"/>
          <w:numId w:val="12"/>
        </w:numPr>
        <w:autoSpaceDE w:val="0"/>
        <w:autoSpaceDN w:val="0"/>
        <w:adjustRightInd w:val="0"/>
        <w:jc w:val="both"/>
        <w:rPr>
          <w:rFonts w:ascii="Arial" w:hAnsi="Arial" w:cs="Arial"/>
          <w:b/>
          <w:bCs/>
          <w:lang w:val="es-ES" w:eastAsia="es-CO"/>
        </w:rPr>
      </w:pPr>
      <w:r>
        <w:rPr>
          <w:rFonts w:ascii="Arial" w:hAnsi="Arial" w:cs="Arial"/>
          <w:b/>
          <w:bCs/>
          <w:lang w:val="es-ES" w:eastAsia="es-CO"/>
        </w:rPr>
        <w:t xml:space="preserve">UMV más cerca para contarte: </w:t>
      </w:r>
      <w:r w:rsidRPr="002E5A33">
        <w:rPr>
          <w:rFonts w:ascii="Arial" w:hAnsi="Arial" w:cs="Arial"/>
          <w:bCs/>
          <w:lang w:val="es-ES" w:eastAsia="es-CO"/>
        </w:rPr>
        <w:t>consiste en un espacio virtual, que pretende mostrar la gestión del I semestre del 2021.</w:t>
      </w:r>
      <w:r>
        <w:rPr>
          <w:rFonts w:ascii="Arial" w:hAnsi="Arial" w:cs="Arial"/>
          <w:b/>
          <w:bCs/>
          <w:lang w:val="es-ES" w:eastAsia="es-CO"/>
        </w:rPr>
        <w:t xml:space="preserve"> </w:t>
      </w:r>
    </w:p>
    <w:p w14:paraId="47FEC501" w14:textId="7B30292B" w:rsidR="006F114F" w:rsidRPr="00CC411E" w:rsidRDefault="006F114F" w:rsidP="00AB5FB1">
      <w:pPr>
        <w:widowControl/>
        <w:autoSpaceDE w:val="0"/>
        <w:autoSpaceDN w:val="0"/>
        <w:adjustRightInd w:val="0"/>
        <w:jc w:val="both"/>
        <w:rPr>
          <w:rFonts w:ascii="Arial" w:hAnsi="Arial" w:cs="Arial"/>
          <w:bCs/>
          <w:sz w:val="20"/>
          <w:szCs w:val="20"/>
          <w:lang w:val="es-ES" w:eastAsia="es-CO"/>
        </w:rPr>
      </w:pPr>
    </w:p>
    <w:p w14:paraId="2409D336" w14:textId="39D717D3" w:rsidR="002C17CF"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w:t>
      </w:r>
      <w:r w:rsidR="00807389">
        <w:rPr>
          <w:rFonts w:ascii="Arial" w:hAnsi="Arial" w:cs="Arial"/>
          <w:i w:val="0"/>
          <w:color w:val="auto"/>
          <w:sz w:val="20"/>
          <w:szCs w:val="20"/>
        </w:rPr>
        <w:t>á</w:t>
      </w:r>
      <w:r w:rsidR="002C17CF" w:rsidRPr="00AB295C">
        <w:rPr>
          <w:rFonts w:ascii="Arial" w:hAnsi="Arial" w:cs="Arial"/>
          <w:i w:val="0"/>
          <w:color w:val="auto"/>
          <w:sz w:val="20"/>
          <w:szCs w:val="20"/>
        </w:rPr>
        <w:t xml:space="preserve">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150"/>
        <w:gridCol w:w="452"/>
        <w:gridCol w:w="1582"/>
        <w:gridCol w:w="1580"/>
        <w:gridCol w:w="1580"/>
        <w:gridCol w:w="1436"/>
      </w:tblGrid>
      <w:tr w:rsidR="0035663B" w:rsidRPr="0035663B" w14:paraId="5CE4929F"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0306D7A"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DE ATENCIÓN AL CIUDADANO</w:t>
            </w:r>
          </w:p>
        </w:tc>
      </w:tr>
      <w:tr w:rsidR="0035663B" w:rsidRPr="0035663B" w14:paraId="118A54E0" w14:textId="77777777" w:rsidTr="0035663B">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47D9CB88"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Entidad</w:t>
            </w:r>
          </w:p>
        </w:tc>
        <w:tc>
          <w:tcPr>
            <w:tcW w:w="4080" w:type="pct"/>
            <w:gridSpan w:val="5"/>
            <w:tcBorders>
              <w:top w:val="single" w:sz="8" w:space="0" w:color="auto"/>
              <w:left w:val="nil"/>
              <w:bottom w:val="single" w:sz="8" w:space="0" w:color="auto"/>
              <w:right w:val="single" w:sz="8" w:space="0" w:color="000000"/>
            </w:tcBorders>
            <w:shd w:val="clear" w:color="auto" w:fill="auto"/>
            <w:vAlign w:val="center"/>
            <w:hideMark/>
          </w:tcPr>
          <w:p w14:paraId="09620C9B"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UNIDAD ADMINISTRATIVA ESPECIAL DE REHABILITACIÓN Y MANTENIMIENTO VIAL</w:t>
            </w:r>
          </w:p>
        </w:tc>
      </w:tr>
      <w:tr w:rsidR="0035663B" w:rsidRPr="0035663B" w14:paraId="5C4F1289" w14:textId="77777777" w:rsidTr="0035663B">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02E6E28E"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Vigencia</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E8E1882"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 A DICIEMBRE DE 2021</w:t>
            </w:r>
          </w:p>
        </w:tc>
      </w:tr>
      <w:tr w:rsidR="0035663B" w:rsidRPr="0035663B" w14:paraId="146B0A10" w14:textId="77777777" w:rsidTr="0035663B">
        <w:trPr>
          <w:trHeight w:val="315"/>
        </w:trPr>
        <w:tc>
          <w:tcPr>
            <w:tcW w:w="920" w:type="pct"/>
            <w:tcBorders>
              <w:top w:val="nil"/>
              <w:left w:val="single" w:sz="8" w:space="0" w:color="auto"/>
              <w:bottom w:val="single" w:sz="8" w:space="0" w:color="auto"/>
              <w:right w:val="single" w:sz="8" w:space="0" w:color="auto"/>
            </w:tcBorders>
            <w:shd w:val="clear" w:color="auto" w:fill="auto"/>
            <w:noWrap/>
            <w:vAlign w:val="center"/>
            <w:hideMark/>
          </w:tcPr>
          <w:p w14:paraId="6087047C"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de Publicación</w:t>
            </w:r>
          </w:p>
        </w:tc>
        <w:tc>
          <w:tcPr>
            <w:tcW w:w="4080"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6C3E669"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w:t>
            </w:r>
          </w:p>
        </w:tc>
      </w:tr>
      <w:tr w:rsidR="0035663B" w:rsidRPr="0035663B" w14:paraId="315DBB91"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6DB8F7"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Atención al Ciudadano</w:t>
            </w:r>
          </w:p>
        </w:tc>
      </w:tr>
      <w:tr w:rsidR="0035663B" w:rsidRPr="0035663B" w14:paraId="0F63FDC3"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F1695D"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Componente 3: Rendición de Cuentas</w:t>
            </w:r>
          </w:p>
        </w:tc>
      </w:tr>
      <w:tr w:rsidR="0035663B" w:rsidRPr="0035663B" w14:paraId="3E62F7B8" w14:textId="77777777" w:rsidTr="0035663B">
        <w:trPr>
          <w:trHeight w:val="465"/>
        </w:trPr>
        <w:tc>
          <w:tcPr>
            <w:tcW w:w="920" w:type="pct"/>
            <w:tcBorders>
              <w:top w:val="nil"/>
              <w:left w:val="single" w:sz="8" w:space="0" w:color="auto"/>
              <w:bottom w:val="single" w:sz="8" w:space="0" w:color="auto"/>
              <w:right w:val="single" w:sz="8" w:space="0" w:color="auto"/>
            </w:tcBorders>
            <w:shd w:val="clear" w:color="000000" w:fill="D9D9D9"/>
            <w:vAlign w:val="center"/>
            <w:hideMark/>
          </w:tcPr>
          <w:p w14:paraId="0A0AE7C0"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Subcomponente/procesos</w:t>
            </w:r>
          </w:p>
        </w:tc>
        <w:tc>
          <w:tcPr>
            <w:tcW w:w="118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5F697648"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Actividades</w:t>
            </w:r>
          </w:p>
        </w:tc>
        <w:tc>
          <w:tcPr>
            <w:tcW w:w="992" w:type="pct"/>
            <w:tcBorders>
              <w:top w:val="nil"/>
              <w:left w:val="nil"/>
              <w:bottom w:val="single" w:sz="8" w:space="0" w:color="auto"/>
              <w:right w:val="single" w:sz="8" w:space="0" w:color="auto"/>
            </w:tcBorders>
            <w:shd w:val="clear" w:color="000000" w:fill="D9D9D9"/>
            <w:vAlign w:val="center"/>
            <w:hideMark/>
          </w:tcPr>
          <w:p w14:paraId="6BEB979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Meta o producto</w:t>
            </w:r>
          </w:p>
        </w:tc>
        <w:tc>
          <w:tcPr>
            <w:tcW w:w="992" w:type="pct"/>
            <w:tcBorders>
              <w:top w:val="nil"/>
              <w:left w:val="nil"/>
              <w:bottom w:val="single" w:sz="8" w:space="0" w:color="auto"/>
              <w:right w:val="single" w:sz="8" w:space="0" w:color="auto"/>
            </w:tcBorders>
            <w:shd w:val="clear" w:color="000000" w:fill="D9D9D9"/>
            <w:noWrap/>
            <w:vAlign w:val="center"/>
            <w:hideMark/>
          </w:tcPr>
          <w:p w14:paraId="4822C010"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Responsable</w:t>
            </w:r>
          </w:p>
        </w:tc>
        <w:tc>
          <w:tcPr>
            <w:tcW w:w="910" w:type="pct"/>
            <w:tcBorders>
              <w:top w:val="nil"/>
              <w:left w:val="nil"/>
              <w:bottom w:val="single" w:sz="8" w:space="0" w:color="auto"/>
              <w:right w:val="single" w:sz="8" w:space="0" w:color="auto"/>
            </w:tcBorders>
            <w:shd w:val="clear" w:color="000000" w:fill="D9D9D9"/>
            <w:vAlign w:val="center"/>
            <w:hideMark/>
          </w:tcPr>
          <w:p w14:paraId="782F01BF"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programada</w:t>
            </w:r>
          </w:p>
        </w:tc>
      </w:tr>
      <w:tr w:rsidR="0035663B" w:rsidRPr="0035663B" w14:paraId="72F1C5D6" w14:textId="77777777" w:rsidTr="0035663B">
        <w:trPr>
          <w:trHeight w:val="1350"/>
        </w:trPr>
        <w:tc>
          <w:tcPr>
            <w:tcW w:w="920" w:type="pct"/>
            <w:vMerge w:val="restart"/>
            <w:tcBorders>
              <w:top w:val="nil"/>
              <w:left w:val="single" w:sz="8" w:space="0" w:color="auto"/>
              <w:bottom w:val="single" w:sz="8" w:space="0" w:color="000000"/>
              <w:right w:val="single" w:sz="8" w:space="0" w:color="auto"/>
            </w:tcBorders>
            <w:shd w:val="clear" w:color="auto" w:fill="auto"/>
            <w:vAlign w:val="center"/>
            <w:hideMark/>
          </w:tcPr>
          <w:p w14:paraId="75C62715"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Diálogo de doble vía con la ciudadanía y sus organizaciones</w:t>
            </w: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D63748"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2.1.</w:t>
            </w:r>
          </w:p>
        </w:tc>
        <w:tc>
          <w:tcPr>
            <w:tcW w:w="992" w:type="pct"/>
            <w:tcBorders>
              <w:top w:val="nil"/>
              <w:left w:val="nil"/>
              <w:bottom w:val="nil"/>
              <w:right w:val="single" w:sz="8" w:space="0" w:color="auto"/>
            </w:tcBorders>
            <w:shd w:val="clear" w:color="auto" w:fill="auto"/>
            <w:vAlign w:val="center"/>
            <w:hideMark/>
          </w:tcPr>
          <w:p w14:paraId="2E13994D"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40ECF823"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documento de Estrategia "</w:t>
            </w:r>
            <w:proofErr w:type="spellStart"/>
            <w:r w:rsidRPr="0035663B">
              <w:rPr>
                <w:rFonts w:ascii="Arial" w:eastAsia="Times New Roman" w:hAnsi="Arial" w:cs="Arial"/>
                <w:color w:val="000000"/>
                <w:sz w:val="16"/>
                <w:szCs w:val="16"/>
                <w:lang w:eastAsia="es-CO"/>
              </w:rPr>
              <w:t>Umv</w:t>
            </w:r>
            <w:proofErr w:type="spellEnd"/>
            <w:r w:rsidRPr="0035663B">
              <w:rPr>
                <w:rFonts w:ascii="Arial" w:eastAsia="Times New Roman" w:hAnsi="Arial" w:cs="Arial"/>
                <w:color w:val="000000"/>
                <w:sz w:val="16"/>
                <w:szCs w:val="16"/>
                <w:lang w:eastAsia="es-CO"/>
              </w:rPr>
              <w:t xml:space="preserve"> más cerca de ti"</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5DF8366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164BBF2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Febrero de 2021</w:t>
            </w:r>
          </w:p>
        </w:tc>
      </w:tr>
      <w:tr w:rsidR="0035663B" w:rsidRPr="0035663B" w14:paraId="09812CE9" w14:textId="77777777" w:rsidTr="0035663B">
        <w:trPr>
          <w:trHeight w:val="450"/>
        </w:trPr>
        <w:tc>
          <w:tcPr>
            <w:tcW w:w="920" w:type="pct"/>
            <w:vMerge/>
            <w:tcBorders>
              <w:top w:val="nil"/>
              <w:left w:val="single" w:sz="8" w:space="0" w:color="auto"/>
              <w:bottom w:val="single" w:sz="8" w:space="0" w:color="000000"/>
              <w:right w:val="single" w:sz="8" w:space="0" w:color="auto"/>
            </w:tcBorders>
            <w:vAlign w:val="center"/>
            <w:hideMark/>
          </w:tcPr>
          <w:p w14:paraId="403F8E31"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613EB38F"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3D7B52E9"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*Cómo se realizará la divulgación y convocatoria</w:t>
            </w:r>
          </w:p>
        </w:tc>
        <w:tc>
          <w:tcPr>
            <w:tcW w:w="992" w:type="pct"/>
            <w:vMerge/>
            <w:tcBorders>
              <w:top w:val="nil"/>
              <w:left w:val="single" w:sz="8" w:space="0" w:color="auto"/>
              <w:bottom w:val="single" w:sz="8" w:space="0" w:color="000000"/>
              <w:right w:val="single" w:sz="8" w:space="0" w:color="auto"/>
            </w:tcBorders>
            <w:vAlign w:val="center"/>
            <w:hideMark/>
          </w:tcPr>
          <w:p w14:paraId="3F2885F1"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0A74B77"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D06D0B2"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02714D4F" w14:textId="77777777" w:rsidTr="0035663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BA49E04"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54EE236"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2E48F488"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*Lugar.</w:t>
            </w:r>
          </w:p>
        </w:tc>
        <w:tc>
          <w:tcPr>
            <w:tcW w:w="992" w:type="pct"/>
            <w:vMerge/>
            <w:tcBorders>
              <w:top w:val="nil"/>
              <w:left w:val="single" w:sz="8" w:space="0" w:color="auto"/>
              <w:bottom w:val="single" w:sz="8" w:space="0" w:color="000000"/>
              <w:right w:val="single" w:sz="8" w:space="0" w:color="auto"/>
            </w:tcBorders>
            <w:vAlign w:val="center"/>
            <w:hideMark/>
          </w:tcPr>
          <w:p w14:paraId="3FD9C0C0"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FC45A32"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AC4FED7"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12906D76" w14:textId="77777777" w:rsidTr="0035663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4FAF82F3"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1B3F876A"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6F3A9D89"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*Actores para el diálogo.</w:t>
            </w:r>
          </w:p>
        </w:tc>
        <w:tc>
          <w:tcPr>
            <w:tcW w:w="992" w:type="pct"/>
            <w:vMerge/>
            <w:tcBorders>
              <w:top w:val="nil"/>
              <w:left w:val="single" w:sz="8" w:space="0" w:color="auto"/>
              <w:bottom w:val="single" w:sz="8" w:space="0" w:color="000000"/>
              <w:right w:val="single" w:sz="8" w:space="0" w:color="auto"/>
            </w:tcBorders>
            <w:vAlign w:val="center"/>
            <w:hideMark/>
          </w:tcPr>
          <w:p w14:paraId="36BA7B2B"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2B13F7C4"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3814D732"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2EE3EC1A" w14:textId="77777777" w:rsidTr="0035663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49C4089B"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008AF9C1"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single" w:sz="8" w:space="0" w:color="auto"/>
              <w:right w:val="single" w:sz="8" w:space="0" w:color="auto"/>
            </w:tcBorders>
            <w:shd w:val="clear" w:color="auto" w:fill="auto"/>
            <w:vAlign w:val="center"/>
            <w:hideMark/>
          </w:tcPr>
          <w:p w14:paraId="6E9C139D"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992" w:type="pct"/>
            <w:vMerge/>
            <w:tcBorders>
              <w:top w:val="nil"/>
              <w:left w:val="single" w:sz="8" w:space="0" w:color="auto"/>
              <w:bottom w:val="single" w:sz="8" w:space="0" w:color="000000"/>
              <w:right w:val="single" w:sz="8" w:space="0" w:color="auto"/>
            </w:tcBorders>
            <w:vAlign w:val="center"/>
            <w:hideMark/>
          </w:tcPr>
          <w:p w14:paraId="74A95835"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FA9DD78"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52A213F1"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6276E489" w14:textId="77777777" w:rsidTr="0035663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78E57C55"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16DFAF6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 xml:space="preserve">2.2 </w:t>
            </w:r>
          </w:p>
        </w:tc>
        <w:tc>
          <w:tcPr>
            <w:tcW w:w="992" w:type="pct"/>
            <w:tcBorders>
              <w:top w:val="nil"/>
              <w:left w:val="nil"/>
              <w:bottom w:val="single" w:sz="8" w:space="0" w:color="auto"/>
              <w:right w:val="single" w:sz="8" w:space="0" w:color="auto"/>
            </w:tcBorders>
            <w:shd w:val="clear" w:color="auto" w:fill="auto"/>
            <w:vAlign w:val="center"/>
            <w:hideMark/>
          </w:tcPr>
          <w:p w14:paraId="1E5808A9"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Participar en las rendiciones de cuentas del sector.</w:t>
            </w:r>
          </w:p>
        </w:tc>
        <w:tc>
          <w:tcPr>
            <w:tcW w:w="992" w:type="pct"/>
            <w:tcBorders>
              <w:top w:val="nil"/>
              <w:left w:val="nil"/>
              <w:bottom w:val="single" w:sz="8" w:space="0" w:color="auto"/>
              <w:right w:val="single" w:sz="8" w:space="0" w:color="auto"/>
            </w:tcBorders>
            <w:shd w:val="clear" w:color="auto" w:fill="auto"/>
            <w:vAlign w:val="center"/>
            <w:hideMark/>
          </w:tcPr>
          <w:p w14:paraId="32510EDE"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Informe de Sistematización de Audiencia Publica Sectorial. </w:t>
            </w:r>
          </w:p>
        </w:tc>
        <w:tc>
          <w:tcPr>
            <w:tcW w:w="992" w:type="pct"/>
            <w:tcBorders>
              <w:top w:val="nil"/>
              <w:left w:val="nil"/>
              <w:bottom w:val="single" w:sz="8" w:space="0" w:color="auto"/>
              <w:right w:val="single" w:sz="8" w:space="0" w:color="auto"/>
            </w:tcBorders>
            <w:shd w:val="clear" w:color="auto" w:fill="auto"/>
            <w:vAlign w:val="center"/>
            <w:hideMark/>
          </w:tcPr>
          <w:p w14:paraId="6AB41B7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1A8E5C48"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Marzo de 2021</w:t>
            </w:r>
          </w:p>
        </w:tc>
      </w:tr>
      <w:tr w:rsidR="0035663B" w:rsidRPr="0035663B" w14:paraId="60E6D0D0" w14:textId="77777777" w:rsidTr="0035663B">
        <w:trPr>
          <w:trHeight w:val="690"/>
        </w:trPr>
        <w:tc>
          <w:tcPr>
            <w:tcW w:w="920" w:type="pct"/>
            <w:vMerge/>
            <w:tcBorders>
              <w:top w:val="nil"/>
              <w:left w:val="single" w:sz="8" w:space="0" w:color="auto"/>
              <w:bottom w:val="single" w:sz="8" w:space="0" w:color="000000"/>
              <w:right w:val="single" w:sz="8" w:space="0" w:color="auto"/>
            </w:tcBorders>
            <w:vAlign w:val="center"/>
            <w:hideMark/>
          </w:tcPr>
          <w:p w14:paraId="062A4652"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nil"/>
              <w:left w:val="nil"/>
              <w:bottom w:val="nil"/>
              <w:right w:val="single" w:sz="8" w:space="0" w:color="auto"/>
            </w:tcBorders>
            <w:shd w:val="clear" w:color="auto" w:fill="auto"/>
            <w:noWrap/>
            <w:vAlign w:val="center"/>
            <w:hideMark/>
          </w:tcPr>
          <w:p w14:paraId="1ED8768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2.3</w:t>
            </w:r>
          </w:p>
        </w:tc>
        <w:tc>
          <w:tcPr>
            <w:tcW w:w="992" w:type="pct"/>
            <w:tcBorders>
              <w:top w:val="nil"/>
              <w:left w:val="nil"/>
              <w:bottom w:val="nil"/>
              <w:right w:val="single" w:sz="8" w:space="0" w:color="auto"/>
            </w:tcBorders>
            <w:shd w:val="clear" w:color="auto" w:fill="auto"/>
            <w:vAlign w:val="center"/>
            <w:hideMark/>
          </w:tcPr>
          <w:p w14:paraId="71470DF9" w14:textId="1B8E637D"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Participar en los diálogos ciudadanos nodales del sector movilidad</w:t>
            </w:r>
          </w:p>
        </w:tc>
        <w:tc>
          <w:tcPr>
            <w:tcW w:w="992" w:type="pct"/>
            <w:tcBorders>
              <w:top w:val="nil"/>
              <w:left w:val="nil"/>
              <w:bottom w:val="nil"/>
              <w:right w:val="single" w:sz="8" w:space="0" w:color="auto"/>
            </w:tcBorders>
            <w:shd w:val="clear" w:color="auto" w:fill="auto"/>
            <w:vAlign w:val="center"/>
            <w:hideMark/>
          </w:tcPr>
          <w:p w14:paraId="4DF004DD" w14:textId="2365089A"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Dos (2) informes de sistematización de los espacios nodales.</w:t>
            </w:r>
          </w:p>
        </w:tc>
        <w:tc>
          <w:tcPr>
            <w:tcW w:w="992" w:type="pct"/>
            <w:tcBorders>
              <w:top w:val="nil"/>
              <w:left w:val="nil"/>
              <w:bottom w:val="nil"/>
              <w:right w:val="single" w:sz="8" w:space="0" w:color="auto"/>
            </w:tcBorders>
            <w:shd w:val="clear" w:color="auto" w:fill="auto"/>
            <w:vAlign w:val="center"/>
            <w:hideMark/>
          </w:tcPr>
          <w:p w14:paraId="0BF7726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w:t>
            </w:r>
          </w:p>
        </w:tc>
        <w:tc>
          <w:tcPr>
            <w:tcW w:w="910" w:type="pct"/>
            <w:tcBorders>
              <w:top w:val="nil"/>
              <w:left w:val="nil"/>
              <w:bottom w:val="single" w:sz="8" w:space="0" w:color="auto"/>
              <w:right w:val="single" w:sz="8" w:space="0" w:color="auto"/>
            </w:tcBorders>
            <w:shd w:val="clear" w:color="auto" w:fill="auto"/>
            <w:vAlign w:val="center"/>
            <w:hideMark/>
          </w:tcPr>
          <w:p w14:paraId="2EED4E6F"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Junio de 2021</w:t>
            </w:r>
          </w:p>
        </w:tc>
      </w:tr>
      <w:tr w:rsidR="0035663B" w:rsidRPr="0035663B" w14:paraId="0FA0383D" w14:textId="77777777" w:rsidTr="0035663B">
        <w:trPr>
          <w:trHeight w:val="465"/>
        </w:trPr>
        <w:tc>
          <w:tcPr>
            <w:tcW w:w="920" w:type="pct"/>
            <w:vMerge/>
            <w:tcBorders>
              <w:top w:val="nil"/>
              <w:left w:val="single" w:sz="8" w:space="0" w:color="auto"/>
              <w:bottom w:val="single" w:sz="8" w:space="0" w:color="000000"/>
              <w:right w:val="single" w:sz="8" w:space="0" w:color="auto"/>
            </w:tcBorders>
            <w:vAlign w:val="center"/>
            <w:hideMark/>
          </w:tcPr>
          <w:p w14:paraId="11E5A943"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9B1FD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2.4</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2082C6"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Realizar cuatro (4) jornadas de UMV de puertas abiertas, en las que un directivo de la entidad atenderá desde una de nuestras sedes a la comunidad</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45A458"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Tres (3) jornadas realizadas durante la vigencia </w:t>
            </w:r>
          </w:p>
        </w:tc>
        <w:tc>
          <w:tcPr>
            <w:tcW w:w="9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EA993"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D7C2B91"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Junio de 2021</w:t>
            </w:r>
          </w:p>
        </w:tc>
      </w:tr>
      <w:tr w:rsidR="0035663B" w:rsidRPr="0035663B" w14:paraId="06A3B428" w14:textId="77777777" w:rsidTr="0035663B">
        <w:trPr>
          <w:trHeight w:val="315"/>
        </w:trPr>
        <w:tc>
          <w:tcPr>
            <w:tcW w:w="920" w:type="pct"/>
            <w:vMerge/>
            <w:tcBorders>
              <w:top w:val="nil"/>
              <w:left w:val="single" w:sz="8" w:space="0" w:color="auto"/>
              <w:bottom w:val="single" w:sz="8" w:space="0" w:color="000000"/>
              <w:right w:val="single" w:sz="8" w:space="0" w:color="auto"/>
            </w:tcBorders>
            <w:vAlign w:val="center"/>
            <w:hideMark/>
          </w:tcPr>
          <w:p w14:paraId="109A43FB"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092EBEC7"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6159982B"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452F90D6"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4CD4306B"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03524813"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Septiembre de 2021</w:t>
            </w:r>
          </w:p>
        </w:tc>
      </w:tr>
      <w:tr w:rsidR="0035663B" w:rsidRPr="0035663B" w14:paraId="497204BE" w14:textId="77777777" w:rsidTr="0035663B">
        <w:trPr>
          <w:trHeight w:val="315"/>
        </w:trPr>
        <w:tc>
          <w:tcPr>
            <w:tcW w:w="920" w:type="pct"/>
            <w:vMerge/>
            <w:tcBorders>
              <w:top w:val="nil"/>
              <w:left w:val="single" w:sz="8" w:space="0" w:color="auto"/>
              <w:bottom w:val="single" w:sz="8" w:space="0" w:color="000000"/>
              <w:right w:val="single" w:sz="8" w:space="0" w:color="auto"/>
            </w:tcBorders>
            <w:vAlign w:val="center"/>
            <w:hideMark/>
          </w:tcPr>
          <w:p w14:paraId="51431F4D"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single" w:sz="8" w:space="0" w:color="auto"/>
              <w:left w:val="single" w:sz="8" w:space="0" w:color="auto"/>
              <w:bottom w:val="single" w:sz="8" w:space="0" w:color="000000"/>
              <w:right w:val="single" w:sz="8" w:space="0" w:color="auto"/>
            </w:tcBorders>
            <w:vAlign w:val="center"/>
            <w:hideMark/>
          </w:tcPr>
          <w:p w14:paraId="1714A35C"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0DCBB52D"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5AF22E07"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single" w:sz="8" w:space="0" w:color="auto"/>
              <w:left w:val="single" w:sz="8" w:space="0" w:color="auto"/>
              <w:bottom w:val="single" w:sz="8" w:space="0" w:color="000000"/>
              <w:right w:val="single" w:sz="8" w:space="0" w:color="auto"/>
            </w:tcBorders>
            <w:vAlign w:val="center"/>
            <w:hideMark/>
          </w:tcPr>
          <w:p w14:paraId="17DCA29B"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0656C28B"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Noviembre de 2021</w:t>
            </w:r>
          </w:p>
        </w:tc>
      </w:tr>
      <w:tr w:rsidR="0035663B" w:rsidRPr="0035663B" w14:paraId="48F67C30" w14:textId="77777777" w:rsidTr="0035663B">
        <w:trPr>
          <w:trHeight w:val="175"/>
        </w:trPr>
        <w:tc>
          <w:tcPr>
            <w:tcW w:w="920" w:type="pct"/>
            <w:vMerge/>
            <w:tcBorders>
              <w:top w:val="nil"/>
              <w:left w:val="single" w:sz="8" w:space="0" w:color="auto"/>
              <w:bottom w:val="single" w:sz="8" w:space="0" w:color="000000"/>
              <w:right w:val="single" w:sz="8" w:space="0" w:color="auto"/>
            </w:tcBorders>
            <w:vAlign w:val="center"/>
            <w:hideMark/>
          </w:tcPr>
          <w:p w14:paraId="362CDA58"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1C13C54"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2.5</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D3464F8"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Desarrollar la estrategia UMV más cerca de tu localidad, en donde se realizarán rendiciones de cuentas en 8 localidades de la ciudad.</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E123AB5" w14:textId="788E2269"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Ocho (8) ejercicios de rendición de cuentas en las localidades</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1C632FF0"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2432B92B"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Junio del 2021</w:t>
            </w:r>
          </w:p>
        </w:tc>
      </w:tr>
      <w:tr w:rsidR="0035663B" w:rsidRPr="0035663B" w14:paraId="524FA078" w14:textId="77777777" w:rsidTr="0035663B">
        <w:trPr>
          <w:trHeight w:val="315"/>
        </w:trPr>
        <w:tc>
          <w:tcPr>
            <w:tcW w:w="920" w:type="pct"/>
            <w:vMerge/>
            <w:tcBorders>
              <w:top w:val="nil"/>
              <w:left w:val="single" w:sz="8" w:space="0" w:color="auto"/>
              <w:bottom w:val="single" w:sz="8" w:space="0" w:color="000000"/>
              <w:right w:val="single" w:sz="8" w:space="0" w:color="auto"/>
            </w:tcBorders>
            <w:vAlign w:val="center"/>
            <w:hideMark/>
          </w:tcPr>
          <w:p w14:paraId="330727E9"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3492F3C1"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49E125A"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3F32B500"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756A495"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71F4AAF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Septiembre de 2021</w:t>
            </w:r>
          </w:p>
        </w:tc>
      </w:tr>
      <w:tr w:rsidR="0035663B" w:rsidRPr="0035663B" w14:paraId="57872DC3" w14:textId="77777777" w:rsidTr="0035663B">
        <w:trPr>
          <w:trHeight w:val="315"/>
        </w:trPr>
        <w:tc>
          <w:tcPr>
            <w:tcW w:w="920" w:type="pct"/>
            <w:vMerge/>
            <w:tcBorders>
              <w:top w:val="nil"/>
              <w:left w:val="single" w:sz="8" w:space="0" w:color="auto"/>
              <w:bottom w:val="single" w:sz="8" w:space="0" w:color="000000"/>
              <w:right w:val="single" w:sz="8" w:space="0" w:color="auto"/>
            </w:tcBorders>
            <w:vAlign w:val="center"/>
            <w:hideMark/>
          </w:tcPr>
          <w:p w14:paraId="53CBF43C"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single" w:sz="8" w:space="0" w:color="000000"/>
              <w:right w:val="single" w:sz="8" w:space="0" w:color="auto"/>
            </w:tcBorders>
            <w:vAlign w:val="center"/>
            <w:hideMark/>
          </w:tcPr>
          <w:p w14:paraId="52657711"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99595C7"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1A9FBB87"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7CE9E169"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tcBorders>
              <w:top w:val="nil"/>
              <w:left w:val="nil"/>
              <w:bottom w:val="single" w:sz="8" w:space="0" w:color="auto"/>
              <w:right w:val="single" w:sz="8" w:space="0" w:color="auto"/>
            </w:tcBorders>
            <w:shd w:val="clear" w:color="auto" w:fill="auto"/>
            <w:vAlign w:val="center"/>
            <w:hideMark/>
          </w:tcPr>
          <w:p w14:paraId="33798244"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Septiembre de 2021</w:t>
            </w:r>
          </w:p>
        </w:tc>
      </w:tr>
      <w:tr w:rsidR="0035663B" w:rsidRPr="0035663B" w14:paraId="32B3478F" w14:textId="77777777" w:rsidTr="0035663B">
        <w:trPr>
          <w:trHeight w:val="1365"/>
        </w:trPr>
        <w:tc>
          <w:tcPr>
            <w:tcW w:w="920" w:type="pct"/>
            <w:vMerge/>
            <w:tcBorders>
              <w:top w:val="nil"/>
              <w:left w:val="single" w:sz="8" w:space="0" w:color="auto"/>
              <w:bottom w:val="single" w:sz="8" w:space="0" w:color="000000"/>
              <w:right w:val="single" w:sz="8" w:space="0" w:color="auto"/>
            </w:tcBorders>
            <w:vAlign w:val="center"/>
            <w:hideMark/>
          </w:tcPr>
          <w:p w14:paraId="77F3817B"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53BB3E40"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2.6</w:t>
            </w:r>
          </w:p>
        </w:tc>
        <w:tc>
          <w:tcPr>
            <w:tcW w:w="992" w:type="pct"/>
            <w:tcBorders>
              <w:top w:val="nil"/>
              <w:left w:val="nil"/>
              <w:bottom w:val="single" w:sz="8" w:space="0" w:color="auto"/>
              <w:right w:val="single" w:sz="8" w:space="0" w:color="auto"/>
            </w:tcBorders>
            <w:shd w:val="clear" w:color="auto" w:fill="auto"/>
            <w:vAlign w:val="center"/>
            <w:hideMark/>
          </w:tcPr>
          <w:p w14:paraId="514FECC0" w14:textId="0533A8EF"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Ejecutar la estrategia UMV más cerca para contarte, que consiste en desarrollar una audiencia pública general virtual para todas las localidades de la ciudad. </w:t>
            </w:r>
          </w:p>
        </w:tc>
        <w:tc>
          <w:tcPr>
            <w:tcW w:w="992" w:type="pct"/>
            <w:tcBorders>
              <w:top w:val="nil"/>
              <w:left w:val="nil"/>
              <w:bottom w:val="single" w:sz="8" w:space="0" w:color="auto"/>
              <w:right w:val="single" w:sz="8" w:space="0" w:color="auto"/>
            </w:tcBorders>
            <w:shd w:val="clear" w:color="auto" w:fill="auto"/>
            <w:vAlign w:val="center"/>
            <w:hideMark/>
          </w:tcPr>
          <w:p w14:paraId="023A50E1" w14:textId="3042E159"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audiencia pública de rendición de cuentas realizada</w:t>
            </w:r>
          </w:p>
        </w:tc>
        <w:tc>
          <w:tcPr>
            <w:tcW w:w="992" w:type="pct"/>
            <w:tcBorders>
              <w:top w:val="nil"/>
              <w:left w:val="nil"/>
              <w:bottom w:val="single" w:sz="8" w:space="0" w:color="auto"/>
              <w:right w:val="single" w:sz="8" w:space="0" w:color="auto"/>
            </w:tcBorders>
            <w:shd w:val="clear" w:color="auto" w:fill="auto"/>
            <w:vAlign w:val="center"/>
            <w:hideMark/>
          </w:tcPr>
          <w:p w14:paraId="123D7406"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5A98CB1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Septiembre de 2021</w:t>
            </w:r>
          </w:p>
        </w:tc>
      </w:tr>
      <w:tr w:rsidR="0035663B" w:rsidRPr="0035663B" w14:paraId="1C48D849" w14:textId="77777777" w:rsidTr="0035663B">
        <w:trPr>
          <w:trHeight w:val="60"/>
        </w:trPr>
        <w:tc>
          <w:tcPr>
            <w:tcW w:w="920" w:type="pct"/>
            <w:vMerge/>
            <w:tcBorders>
              <w:top w:val="nil"/>
              <w:left w:val="single" w:sz="8" w:space="0" w:color="auto"/>
              <w:bottom w:val="single" w:sz="8" w:space="0" w:color="000000"/>
              <w:right w:val="single" w:sz="8" w:space="0" w:color="auto"/>
            </w:tcBorders>
            <w:vAlign w:val="center"/>
            <w:hideMark/>
          </w:tcPr>
          <w:p w14:paraId="22CD0082"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2D99409D"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2.7</w:t>
            </w:r>
          </w:p>
        </w:tc>
        <w:tc>
          <w:tcPr>
            <w:tcW w:w="992" w:type="pct"/>
            <w:tcBorders>
              <w:top w:val="nil"/>
              <w:left w:val="nil"/>
              <w:bottom w:val="single" w:sz="8" w:space="0" w:color="auto"/>
              <w:right w:val="single" w:sz="8" w:space="0" w:color="auto"/>
            </w:tcBorders>
            <w:shd w:val="clear" w:color="auto" w:fill="auto"/>
            <w:vAlign w:val="center"/>
            <w:hideMark/>
          </w:tcPr>
          <w:p w14:paraId="6B508227"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992" w:type="pct"/>
            <w:tcBorders>
              <w:top w:val="nil"/>
              <w:left w:val="nil"/>
              <w:bottom w:val="single" w:sz="8" w:space="0" w:color="auto"/>
              <w:right w:val="single" w:sz="8" w:space="0" w:color="auto"/>
            </w:tcBorders>
            <w:shd w:val="clear" w:color="auto" w:fill="auto"/>
            <w:vAlign w:val="center"/>
            <w:hideMark/>
          </w:tcPr>
          <w:p w14:paraId="0A9DF813"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Documento que recopile evidencia de la convocatoria realizada.</w:t>
            </w:r>
          </w:p>
        </w:tc>
        <w:tc>
          <w:tcPr>
            <w:tcW w:w="992" w:type="pct"/>
            <w:tcBorders>
              <w:top w:val="nil"/>
              <w:left w:val="nil"/>
              <w:bottom w:val="single" w:sz="8" w:space="0" w:color="auto"/>
              <w:right w:val="single" w:sz="8" w:space="0" w:color="auto"/>
            </w:tcBorders>
            <w:shd w:val="clear" w:color="auto" w:fill="auto"/>
            <w:vAlign w:val="center"/>
            <w:hideMark/>
          </w:tcPr>
          <w:p w14:paraId="6942A593"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Gerente Ambiental, Social y de Atención al Usuario y Jefe Oficina Asesora de Planeación (Proceso Atención a Partes Interesadas y </w:t>
            </w:r>
            <w:r w:rsidRPr="0035663B">
              <w:rPr>
                <w:rFonts w:ascii="Arial" w:eastAsia="Times New Roman" w:hAnsi="Arial" w:cs="Arial"/>
                <w:color w:val="000000"/>
                <w:sz w:val="16"/>
                <w:szCs w:val="16"/>
                <w:lang w:eastAsia="es-CO"/>
              </w:rPr>
              <w:lastRenderedPageBreak/>
              <w:t>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3CD6ECD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lastRenderedPageBreak/>
              <w:t>Agosto de 2021</w:t>
            </w:r>
          </w:p>
        </w:tc>
      </w:tr>
      <w:tr w:rsidR="0035663B" w:rsidRPr="0035663B" w14:paraId="54E9F7B8" w14:textId="77777777" w:rsidTr="0035663B">
        <w:trPr>
          <w:trHeight w:val="900"/>
        </w:trPr>
        <w:tc>
          <w:tcPr>
            <w:tcW w:w="920" w:type="pct"/>
            <w:vMerge/>
            <w:tcBorders>
              <w:top w:val="nil"/>
              <w:left w:val="single" w:sz="8" w:space="0" w:color="auto"/>
              <w:bottom w:val="single" w:sz="8" w:space="0" w:color="000000"/>
              <w:right w:val="single" w:sz="8" w:space="0" w:color="auto"/>
            </w:tcBorders>
            <w:vAlign w:val="center"/>
            <w:hideMark/>
          </w:tcPr>
          <w:p w14:paraId="319E3CBD"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val="restart"/>
            <w:tcBorders>
              <w:top w:val="nil"/>
              <w:left w:val="single" w:sz="8" w:space="0" w:color="auto"/>
              <w:bottom w:val="nil"/>
              <w:right w:val="single" w:sz="8" w:space="0" w:color="auto"/>
            </w:tcBorders>
            <w:shd w:val="clear" w:color="auto" w:fill="auto"/>
            <w:noWrap/>
            <w:vAlign w:val="center"/>
            <w:hideMark/>
          </w:tcPr>
          <w:p w14:paraId="1E8CFEC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2.8</w:t>
            </w:r>
          </w:p>
        </w:tc>
        <w:tc>
          <w:tcPr>
            <w:tcW w:w="992" w:type="pct"/>
            <w:tcBorders>
              <w:top w:val="nil"/>
              <w:left w:val="nil"/>
              <w:bottom w:val="nil"/>
              <w:right w:val="single" w:sz="8" w:space="0" w:color="auto"/>
            </w:tcBorders>
            <w:shd w:val="clear" w:color="auto" w:fill="auto"/>
            <w:vAlign w:val="center"/>
            <w:hideMark/>
          </w:tcPr>
          <w:p w14:paraId="22178D50"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Identificar, consolidar, priorizar la información de Rendición de cuentas que incluya temas como:</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C94E830"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Una (1) presentación, video o </w:t>
            </w:r>
            <w:proofErr w:type="spellStart"/>
            <w:r w:rsidRPr="0035663B">
              <w:rPr>
                <w:rFonts w:ascii="Arial" w:eastAsia="Times New Roman" w:hAnsi="Arial" w:cs="Arial"/>
                <w:color w:val="000000"/>
                <w:sz w:val="16"/>
                <w:szCs w:val="16"/>
                <w:lang w:eastAsia="es-CO"/>
              </w:rPr>
              <w:t>reel</w:t>
            </w:r>
            <w:proofErr w:type="spellEnd"/>
            <w:r w:rsidRPr="0035663B">
              <w:rPr>
                <w:rFonts w:ascii="Arial" w:eastAsia="Times New Roman" w:hAnsi="Arial" w:cs="Arial"/>
                <w:color w:val="000000"/>
                <w:sz w:val="16"/>
                <w:szCs w:val="16"/>
                <w:lang w:eastAsia="es-CO"/>
              </w:rPr>
              <w:t xml:space="preserve"> que contenga la información a presentar en la rendición de cuentas  </w:t>
            </w:r>
          </w:p>
        </w:tc>
        <w:tc>
          <w:tcPr>
            <w:tcW w:w="992" w:type="pct"/>
            <w:vMerge w:val="restart"/>
            <w:tcBorders>
              <w:top w:val="nil"/>
              <w:left w:val="single" w:sz="8" w:space="0" w:color="auto"/>
              <w:bottom w:val="single" w:sz="8" w:space="0" w:color="000000"/>
              <w:right w:val="single" w:sz="8" w:space="0" w:color="auto"/>
            </w:tcBorders>
            <w:shd w:val="clear" w:color="auto" w:fill="auto"/>
            <w:vAlign w:val="center"/>
            <w:hideMark/>
          </w:tcPr>
          <w:p w14:paraId="779C6721"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vMerge w:val="restart"/>
            <w:tcBorders>
              <w:top w:val="nil"/>
              <w:left w:val="single" w:sz="8" w:space="0" w:color="auto"/>
              <w:bottom w:val="single" w:sz="8" w:space="0" w:color="000000"/>
              <w:right w:val="single" w:sz="8" w:space="0" w:color="auto"/>
            </w:tcBorders>
            <w:shd w:val="clear" w:color="auto" w:fill="auto"/>
            <w:vAlign w:val="center"/>
            <w:hideMark/>
          </w:tcPr>
          <w:p w14:paraId="462D5A3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Agosto de 2021</w:t>
            </w:r>
          </w:p>
        </w:tc>
      </w:tr>
      <w:tr w:rsidR="0035663B" w:rsidRPr="0035663B" w14:paraId="170EE725" w14:textId="77777777" w:rsidTr="0035663B">
        <w:trPr>
          <w:trHeight w:val="450"/>
        </w:trPr>
        <w:tc>
          <w:tcPr>
            <w:tcW w:w="920" w:type="pct"/>
            <w:vMerge/>
            <w:tcBorders>
              <w:top w:val="nil"/>
              <w:left w:val="single" w:sz="8" w:space="0" w:color="auto"/>
              <w:bottom w:val="single" w:sz="8" w:space="0" w:color="000000"/>
              <w:right w:val="single" w:sz="8" w:space="0" w:color="auto"/>
            </w:tcBorders>
            <w:vAlign w:val="center"/>
            <w:hideMark/>
          </w:tcPr>
          <w:p w14:paraId="2ED13998"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2B9B3757"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7CA6C424"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*Compromisos del Plan de Desarrollo (Metas)</w:t>
            </w:r>
          </w:p>
        </w:tc>
        <w:tc>
          <w:tcPr>
            <w:tcW w:w="992" w:type="pct"/>
            <w:vMerge/>
            <w:tcBorders>
              <w:top w:val="nil"/>
              <w:left w:val="single" w:sz="8" w:space="0" w:color="auto"/>
              <w:bottom w:val="single" w:sz="8" w:space="0" w:color="000000"/>
              <w:right w:val="single" w:sz="8" w:space="0" w:color="auto"/>
            </w:tcBorders>
            <w:vAlign w:val="center"/>
            <w:hideMark/>
          </w:tcPr>
          <w:p w14:paraId="24BF9A7B"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65962ED5"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D8F8C87"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4DD047D5" w14:textId="77777777" w:rsidTr="0035663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31C63096"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1B42C289"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6B2DC5A7"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*Ejecución presupuestal</w:t>
            </w:r>
          </w:p>
        </w:tc>
        <w:tc>
          <w:tcPr>
            <w:tcW w:w="992" w:type="pct"/>
            <w:vMerge/>
            <w:tcBorders>
              <w:top w:val="nil"/>
              <w:left w:val="single" w:sz="8" w:space="0" w:color="auto"/>
              <w:bottom w:val="single" w:sz="8" w:space="0" w:color="000000"/>
              <w:right w:val="single" w:sz="8" w:space="0" w:color="auto"/>
            </w:tcBorders>
            <w:vAlign w:val="center"/>
            <w:hideMark/>
          </w:tcPr>
          <w:p w14:paraId="5604873C"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06C4F479"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4CE37A1B"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29B1494E" w14:textId="77777777" w:rsidTr="0035663B">
        <w:trPr>
          <w:trHeight w:val="300"/>
        </w:trPr>
        <w:tc>
          <w:tcPr>
            <w:tcW w:w="920" w:type="pct"/>
            <w:vMerge/>
            <w:tcBorders>
              <w:top w:val="nil"/>
              <w:left w:val="single" w:sz="8" w:space="0" w:color="auto"/>
              <w:bottom w:val="single" w:sz="8" w:space="0" w:color="000000"/>
              <w:right w:val="single" w:sz="8" w:space="0" w:color="auto"/>
            </w:tcBorders>
            <w:vAlign w:val="center"/>
            <w:hideMark/>
          </w:tcPr>
          <w:p w14:paraId="4A60910B"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75A92497"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nil"/>
              <w:right w:val="single" w:sz="8" w:space="0" w:color="auto"/>
            </w:tcBorders>
            <w:shd w:val="clear" w:color="auto" w:fill="auto"/>
            <w:vAlign w:val="center"/>
            <w:hideMark/>
          </w:tcPr>
          <w:p w14:paraId="74EDADA3"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*Gestión Administrativa</w:t>
            </w:r>
          </w:p>
        </w:tc>
        <w:tc>
          <w:tcPr>
            <w:tcW w:w="992" w:type="pct"/>
            <w:vMerge/>
            <w:tcBorders>
              <w:top w:val="nil"/>
              <w:left w:val="single" w:sz="8" w:space="0" w:color="auto"/>
              <w:bottom w:val="single" w:sz="8" w:space="0" w:color="000000"/>
              <w:right w:val="single" w:sz="8" w:space="0" w:color="auto"/>
            </w:tcBorders>
            <w:vAlign w:val="center"/>
            <w:hideMark/>
          </w:tcPr>
          <w:p w14:paraId="5D2B3EEC"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5F19D58D"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7D2258B0"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42A485BD" w14:textId="77777777" w:rsidTr="0035663B">
        <w:trPr>
          <w:trHeight w:val="690"/>
        </w:trPr>
        <w:tc>
          <w:tcPr>
            <w:tcW w:w="920" w:type="pct"/>
            <w:vMerge/>
            <w:tcBorders>
              <w:top w:val="nil"/>
              <w:left w:val="single" w:sz="8" w:space="0" w:color="auto"/>
              <w:bottom w:val="single" w:sz="8" w:space="0" w:color="000000"/>
              <w:right w:val="single" w:sz="8" w:space="0" w:color="auto"/>
            </w:tcBorders>
            <w:vAlign w:val="center"/>
            <w:hideMark/>
          </w:tcPr>
          <w:p w14:paraId="1156086F"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vMerge/>
            <w:tcBorders>
              <w:top w:val="nil"/>
              <w:left w:val="single" w:sz="8" w:space="0" w:color="auto"/>
              <w:bottom w:val="nil"/>
              <w:right w:val="single" w:sz="8" w:space="0" w:color="auto"/>
            </w:tcBorders>
            <w:vAlign w:val="center"/>
            <w:hideMark/>
          </w:tcPr>
          <w:p w14:paraId="2C8E4EA9"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92" w:type="pct"/>
            <w:tcBorders>
              <w:top w:val="nil"/>
              <w:left w:val="nil"/>
              <w:bottom w:val="single" w:sz="12" w:space="0" w:color="auto"/>
              <w:right w:val="single" w:sz="8" w:space="0" w:color="auto"/>
            </w:tcBorders>
            <w:shd w:val="clear" w:color="auto" w:fill="auto"/>
            <w:vAlign w:val="center"/>
            <w:hideMark/>
          </w:tcPr>
          <w:p w14:paraId="6A6C760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*Información priorizada por la comunidad. A través de la encuesta. </w:t>
            </w:r>
          </w:p>
        </w:tc>
        <w:tc>
          <w:tcPr>
            <w:tcW w:w="992" w:type="pct"/>
            <w:vMerge/>
            <w:tcBorders>
              <w:top w:val="nil"/>
              <w:left w:val="single" w:sz="8" w:space="0" w:color="auto"/>
              <w:bottom w:val="single" w:sz="8" w:space="0" w:color="000000"/>
              <w:right w:val="single" w:sz="8" w:space="0" w:color="auto"/>
            </w:tcBorders>
            <w:vAlign w:val="center"/>
            <w:hideMark/>
          </w:tcPr>
          <w:p w14:paraId="5DF97D3B" w14:textId="77777777" w:rsidR="0035663B" w:rsidRPr="0035663B" w:rsidRDefault="0035663B" w:rsidP="0035663B">
            <w:pPr>
              <w:widowControl/>
              <w:rPr>
                <w:rFonts w:ascii="Arial" w:eastAsia="Times New Roman" w:hAnsi="Arial" w:cs="Arial"/>
                <w:color w:val="000000"/>
                <w:sz w:val="16"/>
                <w:szCs w:val="16"/>
                <w:lang w:eastAsia="es-CO"/>
              </w:rPr>
            </w:pPr>
          </w:p>
        </w:tc>
        <w:tc>
          <w:tcPr>
            <w:tcW w:w="992" w:type="pct"/>
            <w:vMerge/>
            <w:tcBorders>
              <w:top w:val="nil"/>
              <w:left w:val="single" w:sz="8" w:space="0" w:color="auto"/>
              <w:bottom w:val="single" w:sz="8" w:space="0" w:color="000000"/>
              <w:right w:val="single" w:sz="8" w:space="0" w:color="auto"/>
            </w:tcBorders>
            <w:vAlign w:val="center"/>
            <w:hideMark/>
          </w:tcPr>
          <w:p w14:paraId="4746163A" w14:textId="77777777" w:rsidR="0035663B" w:rsidRPr="0035663B" w:rsidRDefault="0035663B" w:rsidP="0035663B">
            <w:pPr>
              <w:widowControl/>
              <w:rPr>
                <w:rFonts w:ascii="Arial" w:eastAsia="Times New Roman" w:hAnsi="Arial" w:cs="Arial"/>
                <w:color w:val="000000"/>
                <w:sz w:val="16"/>
                <w:szCs w:val="16"/>
                <w:lang w:eastAsia="es-CO"/>
              </w:rPr>
            </w:pPr>
          </w:p>
        </w:tc>
        <w:tc>
          <w:tcPr>
            <w:tcW w:w="910" w:type="pct"/>
            <w:vMerge/>
            <w:tcBorders>
              <w:top w:val="nil"/>
              <w:left w:val="single" w:sz="8" w:space="0" w:color="auto"/>
              <w:bottom w:val="single" w:sz="8" w:space="0" w:color="000000"/>
              <w:right w:val="single" w:sz="8" w:space="0" w:color="auto"/>
            </w:tcBorders>
            <w:vAlign w:val="center"/>
            <w:hideMark/>
          </w:tcPr>
          <w:p w14:paraId="66CF8815"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7617972E" w14:textId="77777777" w:rsidTr="0035663B">
        <w:trPr>
          <w:trHeight w:val="1155"/>
        </w:trPr>
        <w:tc>
          <w:tcPr>
            <w:tcW w:w="920" w:type="pct"/>
            <w:vMerge/>
            <w:tcBorders>
              <w:top w:val="nil"/>
              <w:left w:val="single" w:sz="8" w:space="0" w:color="auto"/>
              <w:bottom w:val="single" w:sz="8" w:space="0" w:color="000000"/>
              <w:right w:val="single" w:sz="8" w:space="0" w:color="auto"/>
            </w:tcBorders>
            <w:vAlign w:val="center"/>
            <w:hideMark/>
          </w:tcPr>
          <w:p w14:paraId="3CAB8405"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single" w:sz="8" w:space="0" w:color="auto"/>
              <w:left w:val="nil"/>
              <w:bottom w:val="single" w:sz="8" w:space="0" w:color="auto"/>
              <w:right w:val="single" w:sz="8" w:space="0" w:color="auto"/>
            </w:tcBorders>
            <w:shd w:val="clear" w:color="auto" w:fill="auto"/>
            <w:noWrap/>
            <w:vAlign w:val="center"/>
            <w:hideMark/>
          </w:tcPr>
          <w:p w14:paraId="1AF47DE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2.9</w:t>
            </w:r>
          </w:p>
        </w:tc>
        <w:tc>
          <w:tcPr>
            <w:tcW w:w="992" w:type="pct"/>
            <w:tcBorders>
              <w:top w:val="nil"/>
              <w:left w:val="nil"/>
              <w:bottom w:val="single" w:sz="8" w:space="0" w:color="auto"/>
              <w:right w:val="single" w:sz="8" w:space="0" w:color="auto"/>
            </w:tcBorders>
            <w:shd w:val="clear" w:color="auto" w:fill="auto"/>
            <w:vAlign w:val="center"/>
            <w:hideMark/>
          </w:tcPr>
          <w:p w14:paraId="308F92DD"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Realizar 5 recorridos en dos jornadas (2 días) por la Localidad de Sumapaz, para resolver inquietudes de la comunidad.</w:t>
            </w:r>
          </w:p>
        </w:tc>
        <w:tc>
          <w:tcPr>
            <w:tcW w:w="992" w:type="pct"/>
            <w:tcBorders>
              <w:top w:val="nil"/>
              <w:left w:val="nil"/>
              <w:bottom w:val="single" w:sz="8" w:space="0" w:color="auto"/>
              <w:right w:val="single" w:sz="8" w:space="0" w:color="auto"/>
            </w:tcBorders>
            <w:shd w:val="clear" w:color="auto" w:fill="auto"/>
            <w:vAlign w:val="center"/>
            <w:hideMark/>
          </w:tcPr>
          <w:p w14:paraId="0F01F0BE"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informe de resultados de los cinco (5) recorridos realizados.</w:t>
            </w:r>
          </w:p>
        </w:tc>
        <w:tc>
          <w:tcPr>
            <w:tcW w:w="992" w:type="pct"/>
            <w:tcBorders>
              <w:top w:val="nil"/>
              <w:left w:val="nil"/>
              <w:bottom w:val="single" w:sz="8" w:space="0" w:color="auto"/>
              <w:right w:val="single" w:sz="8" w:space="0" w:color="auto"/>
            </w:tcBorders>
            <w:shd w:val="clear" w:color="auto" w:fill="auto"/>
            <w:vAlign w:val="center"/>
            <w:hideMark/>
          </w:tcPr>
          <w:p w14:paraId="587D754D"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6009E15D"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Septiembre de 2021</w:t>
            </w:r>
          </w:p>
        </w:tc>
      </w:tr>
      <w:tr w:rsidR="0035663B" w:rsidRPr="0035663B" w14:paraId="45DC51B1" w14:textId="77777777" w:rsidTr="0035663B">
        <w:trPr>
          <w:trHeight w:val="915"/>
        </w:trPr>
        <w:tc>
          <w:tcPr>
            <w:tcW w:w="920" w:type="pct"/>
            <w:vMerge/>
            <w:tcBorders>
              <w:top w:val="nil"/>
              <w:left w:val="single" w:sz="8" w:space="0" w:color="auto"/>
              <w:bottom w:val="single" w:sz="8" w:space="0" w:color="000000"/>
              <w:right w:val="single" w:sz="8" w:space="0" w:color="auto"/>
            </w:tcBorders>
            <w:vAlign w:val="center"/>
            <w:hideMark/>
          </w:tcPr>
          <w:p w14:paraId="020FBD38"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30DACA6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2.10</w:t>
            </w:r>
          </w:p>
        </w:tc>
        <w:tc>
          <w:tcPr>
            <w:tcW w:w="992" w:type="pct"/>
            <w:tcBorders>
              <w:top w:val="nil"/>
              <w:left w:val="nil"/>
              <w:bottom w:val="single" w:sz="8" w:space="0" w:color="auto"/>
              <w:right w:val="single" w:sz="8" w:space="0" w:color="auto"/>
            </w:tcBorders>
            <w:shd w:val="clear" w:color="auto" w:fill="auto"/>
            <w:vAlign w:val="center"/>
            <w:hideMark/>
          </w:tcPr>
          <w:p w14:paraId="5493F969"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Participar en las rendiciones de cuentas sectoriales por localidades </w:t>
            </w:r>
          </w:p>
        </w:tc>
        <w:tc>
          <w:tcPr>
            <w:tcW w:w="992" w:type="pct"/>
            <w:tcBorders>
              <w:top w:val="nil"/>
              <w:left w:val="nil"/>
              <w:bottom w:val="single" w:sz="8" w:space="0" w:color="auto"/>
              <w:right w:val="single" w:sz="8" w:space="0" w:color="auto"/>
            </w:tcBorders>
            <w:shd w:val="clear" w:color="auto" w:fill="auto"/>
            <w:vAlign w:val="center"/>
            <w:hideMark/>
          </w:tcPr>
          <w:p w14:paraId="4BD404C4" w14:textId="6017E488"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Diecinueve (19) listados de asistencia de participación en las rendiciones de cuentas locales sectoriales</w:t>
            </w:r>
          </w:p>
        </w:tc>
        <w:tc>
          <w:tcPr>
            <w:tcW w:w="992" w:type="pct"/>
            <w:tcBorders>
              <w:top w:val="nil"/>
              <w:left w:val="nil"/>
              <w:bottom w:val="single" w:sz="8" w:space="0" w:color="auto"/>
              <w:right w:val="single" w:sz="8" w:space="0" w:color="auto"/>
            </w:tcBorders>
            <w:shd w:val="clear" w:color="auto" w:fill="auto"/>
            <w:vAlign w:val="center"/>
            <w:hideMark/>
          </w:tcPr>
          <w:p w14:paraId="1FC7A1F4"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Secretaría General y GASA.</w:t>
            </w:r>
          </w:p>
        </w:tc>
        <w:tc>
          <w:tcPr>
            <w:tcW w:w="910" w:type="pct"/>
            <w:tcBorders>
              <w:top w:val="nil"/>
              <w:left w:val="nil"/>
              <w:bottom w:val="single" w:sz="8" w:space="0" w:color="auto"/>
              <w:right w:val="single" w:sz="8" w:space="0" w:color="auto"/>
            </w:tcBorders>
            <w:shd w:val="clear" w:color="auto" w:fill="auto"/>
            <w:vAlign w:val="center"/>
            <w:hideMark/>
          </w:tcPr>
          <w:p w14:paraId="489CE3CF"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Noviembre de 2021</w:t>
            </w:r>
          </w:p>
        </w:tc>
      </w:tr>
      <w:tr w:rsidR="0035663B" w:rsidRPr="0035663B" w14:paraId="1F498E94" w14:textId="77777777" w:rsidTr="0035663B">
        <w:trPr>
          <w:trHeight w:val="1140"/>
        </w:trPr>
        <w:tc>
          <w:tcPr>
            <w:tcW w:w="920" w:type="pct"/>
            <w:vMerge/>
            <w:tcBorders>
              <w:top w:val="nil"/>
              <w:left w:val="single" w:sz="8" w:space="0" w:color="auto"/>
              <w:bottom w:val="single" w:sz="8" w:space="0" w:color="000000"/>
              <w:right w:val="single" w:sz="8" w:space="0" w:color="auto"/>
            </w:tcBorders>
            <w:vAlign w:val="center"/>
            <w:hideMark/>
          </w:tcPr>
          <w:p w14:paraId="3036D6CF"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93" w:type="pct"/>
            <w:tcBorders>
              <w:top w:val="nil"/>
              <w:left w:val="nil"/>
              <w:bottom w:val="single" w:sz="8" w:space="0" w:color="auto"/>
              <w:right w:val="single" w:sz="8" w:space="0" w:color="auto"/>
            </w:tcBorders>
            <w:shd w:val="clear" w:color="auto" w:fill="auto"/>
            <w:noWrap/>
            <w:vAlign w:val="center"/>
            <w:hideMark/>
          </w:tcPr>
          <w:p w14:paraId="42DB7F11"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2.11</w:t>
            </w:r>
          </w:p>
        </w:tc>
        <w:tc>
          <w:tcPr>
            <w:tcW w:w="992" w:type="pct"/>
            <w:tcBorders>
              <w:top w:val="nil"/>
              <w:left w:val="nil"/>
              <w:bottom w:val="single" w:sz="8" w:space="0" w:color="auto"/>
              <w:right w:val="single" w:sz="8" w:space="0" w:color="auto"/>
            </w:tcBorders>
            <w:shd w:val="clear" w:color="auto" w:fill="auto"/>
            <w:vAlign w:val="center"/>
            <w:hideMark/>
          </w:tcPr>
          <w:p w14:paraId="79A68E08"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Informar y socializar a través de los diferentes canales de comunicación la gestión de la entidad.</w:t>
            </w:r>
          </w:p>
        </w:tc>
        <w:tc>
          <w:tcPr>
            <w:tcW w:w="992" w:type="pct"/>
            <w:tcBorders>
              <w:top w:val="nil"/>
              <w:left w:val="nil"/>
              <w:bottom w:val="single" w:sz="8" w:space="0" w:color="auto"/>
              <w:right w:val="single" w:sz="8" w:space="0" w:color="auto"/>
            </w:tcBorders>
            <w:shd w:val="clear" w:color="auto" w:fill="auto"/>
            <w:vAlign w:val="center"/>
            <w:hideMark/>
          </w:tcPr>
          <w:p w14:paraId="05A3C777"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992" w:type="pct"/>
            <w:tcBorders>
              <w:top w:val="nil"/>
              <w:left w:val="nil"/>
              <w:bottom w:val="single" w:sz="8" w:space="0" w:color="auto"/>
              <w:right w:val="single" w:sz="8" w:space="0" w:color="auto"/>
            </w:tcBorders>
            <w:shd w:val="clear" w:color="auto" w:fill="auto"/>
            <w:vAlign w:val="center"/>
            <w:hideMark/>
          </w:tcPr>
          <w:p w14:paraId="7727CBC3"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910" w:type="pct"/>
            <w:tcBorders>
              <w:top w:val="nil"/>
              <w:left w:val="nil"/>
              <w:bottom w:val="single" w:sz="8" w:space="0" w:color="auto"/>
              <w:right w:val="single" w:sz="8" w:space="0" w:color="auto"/>
            </w:tcBorders>
            <w:shd w:val="clear" w:color="auto" w:fill="auto"/>
            <w:vAlign w:val="center"/>
            <w:hideMark/>
          </w:tcPr>
          <w:p w14:paraId="4CC0E62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bl>
    <w:p w14:paraId="317D5B01" w14:textId="41C7E74B" w:rsidR="00695E44" w:rsidRPr="00236ED6" w:rsidRDefault="00467CF1" w:rsidP="00E24BC5">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w:t>
      </w:r>
      <w:r w:rsidR="002E5A33">
        <w:rPr>
          <w:rFonts w:ascii="Arial" w:hAnsi="Arial" w:cs="Arial"/>
          <w:bCs/>
          <w:sz w:val="18"/>
          <w:szCs w:val="18"/>
          <w:lang w:val="es-ES" w:eastAsia="es-CO"/>
        </w:rPr>
        <w:t>21</w:t>
      </w:r>
      <w:r w:rsidR="00E33945" w:rsidRPr="00E33945">
        <w:rPr>
          <w:rFonts w:ascii="Arial" w:hAnsi="Arial" w:cs="Arial"/>
          <w:bCs/>
          <w:sz w:val="18"/>
          <w:szCs w:val="18"/>
          <w:lang w:val="es-ES" w:eastAsia="es-CO"/>
        </w:rPr>
        <w:t>.</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7E5D6A71"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w:t>
      </w:r>
      <w:r w:rsidR="00257625">
        <w:rPr>
          <w:rFonts w:ascii="Arial" w:hAnsi="Arial" w:cs="Arial"/>
          <w:bCs/>
          <w:lang w:val="es-ES" w:eastAsia="es-CO"/>
        </w:rPr>
        <w:t xml:space="preserve">transcurso del año, conforme con la programación de la Secretaría Distrital de Movilidad y las entidades del sector. Es importante precisar, que en estos espacios </w:t>
      </w:r>
      <w:r>
        <w:rPr>
          <w:rFonts w:ascii="Arial" w:hAnsi="Arial" w:cs="Arial"/>
          <w:bCs/>
          <w:lang w:val="es-ES" w:eastAsia="es-CO"/>
        </w:rPr>
        <w:t xml:space="preserve">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0EDFA01B" w14:textId="585CF22D" w:rsidR="00D571B2" w:rsidRDefault="00257625" w:rsidP="00A176E8">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 xml:space="preserve">Por otro lado, la entidad hará parte de la rendición de cuentas del sector movilidad, en donde se mostrará la gestión adelantada por la entidad junto con las entidades del sector. </w:t>
      </w:r>
    </w:p>
    <w:p w14:paraId="48D9766E" w14:textId="77777777" w:rsidR="00257625" w:rsidRPr="00A176E8" w:rsidRDefault="00257625" w:rsidP="00A176E8">
      <w:pPr>
        <w:widowControl/>
        <w:autoSpaceDE w:val="0"/>
        <w:autoSpaceDN w:val="0"/>
        <w:adjustRightInd w:val="0"/>
        <w:contextualSpacing/>
        <w:jc w:val="both"/>
        <w:rPr>
          <w:rFonts w:ascii="Arial" w:hAnsi="Arial" w:cs="Arial"/>
          <w:bCs/>
          <w:lang w:val="es-ES" w:eastAsia="es-CO"/>
        </w:rPr>
      </w:pPr>
    </w:p>
    <w:p w14:paraId="340DEA60" w14:textId="5A580951" w:rsidR="00D571B2" w:rsidRPr="00A176E8" w:rsidRDefault="00A96095" w:rsidP="00A176E8">
      <w:pPr>
        <w:pStyle w:val="Ttulo2"/>
        <w:spacing w:before="0"/>
        <w:rPr>
          <w:rFonts w:ascii="Arial" w:hAnsi="Arial" w:cs="Arial"/>
          <w:color w:val="000000" w:themeColor="text1"/>
          <w:sz w:val="22"/>
          <w:szCs w:val="22"/>
        </w:rPr>
      </w:pPr>
      <w:bookmarkStart w:id="11" w:name="_Toc64998236"/>
      <w:r w:rsidRPr="00A176E8">
        <w:rPr>
          <w:rFonts w:ascii="Arial" w:hAnsi="Arial" w:cs="Arial"/>
          <w:color w:val="000000" w:themeColor="text1"/>
          <w:sz w:val="22"/>
          <w:szCs w:val="22"/>
        </w:rPr>
        <w:t>4.</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1"/>
    </w:p>
    <w:p w14:paraId="717B026A" w14:textId="77777777" w:rsidR="00B4004B" w:rsidRPr="00A176E8" w:rsidRDefault="00B4004B" w:rsidP="00A176E8">
      <w:pPr>
        <w:contextualSpacing/>
        <w:jc w:val="both"/>
        <w:rPr>
          <w:rFonts w:ascii="Arial" w:hAnsi="Arial" w:cs="Arial"/>
        </w:rPr>
      </w:pPr>
    </w:p>
    <w:p w14:paraId="64CCB5DB" w14:textId="61108CF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lastRenderedPageBreak/>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que </w:t>
      </w:r>
      <w:r w:rsidR="00163A40">
        <w:rPr>
          <w:rFonts w:ascii="Arial" w:hAnsi="Arial" w:cs="Arial"/>
          <w:bCs/>
          <w:lang w:val="es-ES" w:eastAsia="es-CO"/>
        </w:rPr>
        <w:t>los Grupos de Valor</w:t>
      </w:r>
      <w:r w:rsidR="007E7F0F" w:rsidRPr="00A176E8">
        <w:rPr>
          <w:rFonts w:ascii="Arial" w:hAnsi="Arial" w:cs="Arial"/>
          <w:bCs/>
          <w:lang w:val="es-ES" w:eastAsia="es-CO"/>
        </w:rPr>
        <w:t xml:space="preserve">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39D1AA20"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Para la vigencia 20</w:t>
      </w:r>
      <w:r w:rsidR="00B87FF1">
        <w:rPr>
          <w:rFonts w:ascii="Arial" w:hAnsi="Arial" w:cs="Arial"/>
          <w:bCs/>
          <w:lang w:val="es-ES" w:eastAsia="es-CO"/>
        </w:rPr>
        <w:t>21</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566FB1">
      <w:pPr>
        <w:pStyle w:val="Prrafodelista"/>
        <w:widowControl/>
        <w:numPr>
          <w:ilvl w:val="0"/>
          <w:numId w:val="4"/>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566FB1">
      <w:pPr>
        <w:pStyle w:val="Prrafodelista"/>
        <w:widowControl/>
        <w:numPr>
          <w:ilvl w:val="0"/>
          <w:numId w:val="3"/>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619009F1"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w:t>
      </w:r>
      <w:r w:rsidR="00E67A12">
        <w:rPr>
          <w:rFonts w:ascii="Arial" w:hAnsi="Arial" w:cs="Arial"/>
          <w:bCs/>
          <w:lang w:val="es-ES" w:eastAsia="es-CO"/>
        </w:rPr>
        <w:t>Grupos de Valor</w:t>
      </w:r>
      <w:r w:rsidRPr="00D04B45">
        <w:rPr>
          <w:rFonts w:ascii="Arial" w:hAnsi="Arial" w:cs="Arial"/>
          <w:bCs/>
          <w:lang w:val="es-ES" w:eastAsia="es-CO"/>
        </w:rPr>
        <w:t xml:space="preserve">, se </w:t>
      </w:r>
      <w:r w:rsidR="00A96095" w:rsidRPr="00D04B45">
        <w:rPr>
          <w:rFonts w:ascii="Arial" w:hAnsi="Arial" w:cs="Arial"/>
          <w:bCs/>
          <w:lang w:val="es-ES" w:eastAsia="es-CO"/>
        </w:rPr>
        <w:t>proporcionará</w:t>
      </w:r>
      <w:r w:rsidR="00807389">
        <w:rPr>
          <w:rFonts w:ascii="Arial" w:hAnsi="Arial" w:cs="Arial"/>
          <w:bCs/>
          <w:lang w:val="es-ES" w:eastAsia="es-CO"/>
        </w:rPr>
        <w:t>n</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01197853" w:rsidR="00A96095" w:rsidRDefault="00236ED6" w:rsidP="00E30DC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150"/>
        <w:gridCol w:w="363"/>
        <w:gridCol w:w="1541"/>
        <w:gridCol w:w="1625"/>
        <w:gridCol w:w="1581"/>
        <w:gridCol w:w="1520"/>
      </w:tblGrid>
      <w:tr w:rsidR="0035663B" w:rsidRPr="0035663B" w14:paraId="6B89E13F"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9F372D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DE ATENCIÓN AL CIUDADANO</w:t>
            </w:r>
          </w:p>
        </w:tc>
      </w:tr>
      <w:tr w:rsidR="0035663B" w:rsidRPr="0035663B" w14:paraId="44350935" w14:textId="77777777" w:rsidTr="0035663B">
        <w:trPr>
          <w:trHeight w:val="315"/>
        </w:trPr>
        <w:tc>
          <w:tcPr>
            <w:tcW w:w="1139" w:type="pct"/>
            <w:tcBorders>
              <w:top w:val="nil"/>
              <w:left w:val="single" w:sz="8" w:space="0" w:color="auto"/>
              <w:bottom w:val="single" w:sz="8" w:space="0" w:color="auto"/>
              <w:right w:val="single" w:sz="8" w:space="0" w:color="auto"/>
            </w:tcBorders>
            <w:shd w:val="clear" w:color="auto" w:fill="auto"/>
            <w:noWrap/>
            <w:vAlign w:val="center"/>
            <w:hideMark/>
          </w:tcPr>
          <w:p w14:paraId="239315BD"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Entidad</w:t>
            </w:r>
          </w:p>
        </w:tc>
        <w:tc>
          <w:tcPr>
            <w:tcW w:w="3861" w:type="pct"/>
            <w:gridSpan w:val="5"/>
            <w:tcBorders>
              <w:top w:val="single" w:sz="8" w:space="0" w:color="auto"/>
              <w:left w:val="nil"/>
              <w:bottom w:val="single" w:sz="8" w:space="0" w:color="auto"/>
              <w:right w:val="single" w:sz="8" w:space="0" w:color="000000"/>
            </w:tcBorders>
            <w:shd w:val="clear" w:color="auto" w:fill="auto"/>
            <w:vAlign w:val="center"/>
            <w:hideMark/>
          </w:tcPr>
          <w:p w14:paraId="5CB5C435"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UNIDAD ADMINISTRATIVA ESPECIAL DE REHABILITACIÓN Y MANTENIMIENTO VIAL</w:t>
            </w:r>
          </w:p>
        </w:tc>
      </w:tr>
      <w:tr w:rsidR="0035663B" w:rsidRPr="0035663B" w14:paraId="30874272" w14:textId="77777777" w:rsidTr="0035663B">
        <w:trPr>
          <w:trHeight w:val="315"/>
        </w:trPr>
        <w:tc>
          <w:tcPr>
            <w:tcW w:w="1139" w:type="pct"/>
            <w:tcBorders>
              <w:top w:val="nil"/>
              <w:left w:val="single" w:sz="8" w:space="0" w:color="auto"/>
              <w:bottom w:val="single" w:sz="8" w:space="0" w:color="auto"/>
              <w:right w:val="single" w:sz="8" w:space="0" w:color="auto"/>
            </w:tcBorders>
            <w:shd w:val="clear" w:color="auto" w:fill="auto"/>
            <w:noWrap/>
            <w:vAlign w:val="center"/>
            <w:hideMark/>
          </w:tcPr>
          <w:p w14:paraId="41AF1BEF"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Vigencia</w:t>
            </w:r>
          </w:p>
        </w:tc>
        <w:tc>
          <w:tcPr>
            <w:tcW w:w="386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5CF65F4"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 A DICIEMBRE DE 2021</w:t>
            </w:r>
          </w:p>
        </w:tc>
      </w:tr>
      <w:tr w:rsidR="0035663B" w:rsidRPr="0035663B" w14:paraId="61F33054" w14:textId="77777777" w:rsidTr="0035663B">
        <w:trPr>
          <w:trHeight w:val="315"/>
        </w:trPr>
        <w:tc>
          <w:tcPr>
            <w:tcW w:w="1139" w:type="pct"/>
            <w:tcBorders>
              <w:top w:val="nil"/>
              <w:left w:val="single" w:sz="8" w:space="0" w:color="auto"/>
              <w:bottom w:val="single" w:sz="8" w:space="0" w:color="auto"/>
              <w:right w:val="single" w:sz="8" w:space="0" w:color="auto"/>
            </w:tcBorders>
            <w:shd w:val="clear" w:color="auto" w:fill="auto"/>
            <w:noWrap/>
            <w:vAlign w:val="center"/>
            <w:hideMark/>
          </w:tcPr>
          <w:p w14:paraId="500CCC2E"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de Publicación</w:t>
            </w:r>
          </w:p>
        </w:tc>
        <w:tc>
          <w:tcPr>
            <w:tcW w:w="386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601E677"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w:t>
            </w:r>
          </w:p>
        </w:tc>
      </w:tr>
      <w:tr w:rsidR="0035663B" w:rsidRPr="0035663B" w14:paraId="01917899"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92033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Atención al Ciudadano</w:t>
            </w:r>
          </w:p>
        </w:tc>
      </w:tr>
      <w:tr w:rsidR="0035663B" w:rsidRPr="0035663B" w14:paraId="69EC63AA"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CC3A7B"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Componente 3: Rendición de Cuentas</w:t>
            </w:r>
          </w:p>
        </w:tc>
      </w:tr>
      <w:tr w:rsidR="0035663B" w:rsidRPr="0035663B" w14:paraId="4A1A0EAD" w14:textId="77777777" w:rsidTr="0035663B">
        <w:trPr>
          <w:trHeight w:val="465"/>
        </w:trPr>
        <w:tc>
          <w:tcPr>
            <w:tcW w:w="1139" w:type="pct"/>
            <w:tcBorders>
              <w:top w:val="nil"/>
              <w:left w:val="single" w:sz="8" w:space="0" w:color="auto"/>
              <w:bottom w:val="single" w:sz="8" w:space="0" w:color="auto"/>
              <w:right w:val="single" w:sz="8" w:space="0" w:color="auto"/>
            </w:tcBorders>
            <w:shd w:val="clear" w:color="000000" w:fill="D9D9D9"/>
            <w:vAlign w:val="center"/>
            <w:hideMark/>
          </w:tcPr>
          <w:p w14:paraId="2CB8540A"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Subcomponente/procesos</w:t>
            </w:r>
          </w:p>
        </w:tc>
        <w:tc>
          <w:tcPr>
            <w:tcW w:w="1069"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67CD0F6"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Actividades</w:t>
            </w:r>
          </w:p>
        </w:tc>
        <w:tc>
          <w:tcPr>
            <w:tcW w:w="959" w:type="pct"/>
            <w:tcBorders>
              <w:top w:val="nil"/>
              <w:left w:val="nil"/>
              <w:bottom w:val="single" w:sz="8" w:space="0" w:color="auto"/>
              <w:right w:val="single" w:sz="8" w:space="0" w:color="auto"/>
            </w:tcBorders>
            <w:shd w:val="clear" w:color="000000" w:fill="D9D9D9"/>
            <w:vAlign w:val="center"/>
            <w:hideMark/>
          </w:tcPr>
          <w:p w14:paraId="6D69323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Meta o producto</w:t>
            </w:r>
          </w:p>
        </w:tc>
        <w:tc>
          <w:tcPr>
            <w:tcW w:w="934" w:type="pct"/>
            <w:tcBorders>
              <w:top w:val="nil"/>
              <w:left w:val="nil"/>
              <w:bottom w:val="single" w:sz="8" w:space="0" w:color="auto"/>
              <w:right w:val="single" w:sz="8" w:space="0" w:color="auto"/>
            </w:tcBorders>
            <w:shd w:val="clear" w:color="000000" w:fill="D9D9D9"/>
            <w:noWrap/>
            <w:vAlign w:val="center"/>
            <w:hideMark/>
          </w:tcPr>
          <w:p w14:paraId="77B8B22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Responsable</w:t>
            </w:r>
          </w:p>
        </w:tc>
        <w:tc>
          <w:tcPr>
            <w:tcW w:w="899" w:type="pct"/>
            <w:tcBorders>
              <w:top w:val="nil"/>
              <w:left w:val="nil"/>
              <w:bottom w:val="single" w:sz="8" w:space="0" w:color="auto"/>
              <w:right w:val="single" w:sz="8" w:space="0" w:color="auto"/>
            </w:tcBorders>
            <w:shd w:val="clear" w:color="000000" w:fill="D9D9D9"/>
            <w:vAlign w:val="center"/>
            <w:hideMark/>
          </w:tcPr>
          <w:p w14:paraId="0396C541"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programada</w:t>
            </w:r>
          </w:p>
        </w:tc>
      </w:tr>
      <w:tr w:rsidR="0035663B" w:rsidRPr="0035663B" w14:paraId="7180ED5F" w14:textId="77777777" w:rsidTr="0035663B">
        <w:trPr>
          <w:trHeight w:val="1140"/>
        </w:trPr>
        <w:tc>
          <w:tcPr>
            <w:tcW w:w="1139" w:type="pct"/>
            <w:vMerge w:val="restart"/>
            <w:tcBorders>
              <w:top w:val="nil"/>
              <w:left w:val="single" w:sz="8" w:space="0" w:color="auto"/>
              <w:bottom w:val="nil"/>
              <w:right w:val="single" w:sz="8" w:space="0" w:color="auto"/>
            </w:tcBorders>
            <w:shd w:val="clear" w:color="000000" w:fill="FFFFFF"/>
            <w:vAlign w:val="center"/>
            <w:hideMark/>
          </w:tcPr>
          <w:p w14:paraId="64B1E84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Incentivos para motivar la cultura de la ciudadanía</w:t>
            </w:r>
          </w:p>
        </w:tc>
        <w:tc>
          <w:tcPr>
            <w:tcW w:w="157" w:type="pct"/>
            <w:tcBorders>
              <w:top w:val="nil"/>
              <w:left w:val="nil"/>
              <w:bottom w:val="single" w:sz="8" w:space="0" w:color="auto"/>
              <w:right w:val="single" w:sz="8" w:space="0" w:color="auto"/>
            </w:tcBorders>
            <w:shd w:val="clear" w:color="000000" w:fill="FFFFFF"/>
            <w:noWrap/>
            <w:vAlign w:val="center"/>
            <w:hideMark/>
          </w:tcPr>
          <w:p w14:paraId="1829A991"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3.1</w:t>
            </w:r>
          </w:p>
        </w:tc>
        <w:tc>
          <w:tcPr>
            <w:tcW w:w="912" w:type="pct"/>
            <w:tcBorders>
              <w:top w:val="nil"/>
              <w:left w:val="nil"/>
              <w:bottom w:val="single" w:sz="8" w:space="0" w:color="auto"/>
              <w:right w:val="single" w:sz="8" w:space="0" w:color="auto"/>
            </w:tcBorders>
            <w:shd w:val="clear" w:color="auto" w:fill="auto"/>
            <w:vAlign w:val="center"/>
            <w:hideMark/>
          </w:tcPr>
          <w:p w14:paraId="115AE01E"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959" w:type="pct"/>
            <w:tcBorders>
              <w:top w:val="nil"/>
              <w:left w:val="nil"/>
              <w:bottom w:val="single" w:sz="8" w:space="0" w:color="auto"/>
              <w:right w:val="single" w:sz="8" w:space="0" w:color="auto"/>
            </w:tcBorders>
            <w:shd w:val="clear" w:color="000000" w:fill="FFFFFF"/>
            <w:vAlign w:val="center"/>
            <w:hideMark/>
          </w:tcPr>
          <w:p w14:paraId="66549A77"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taller de orientación por la sobre el proceso de rendición de cuentas</w:t>
            </w:r>
          </w:p>
        </w:tc>
        <w:tc>
          <w:tcPr>
            <w:tcW w:w="934" w:type="pct"/>
            <w:tcBorders>
              <w:top w:val="nil"/>
              <w:left w:val="nil"/>
              <w:bottom w:val="single" w:sz="8" w:space="0" w:color="auto"/>
              <w:right w:val="single" w:sz="8" w:space="0" w:color="auto"/>
            </w:tcBorders>
            <w:shd w:val="clear" w:color="000000" w:fill="FFFFFF"/>
            <w:vAlign w:val="center"/>
            <w:hideMark/>
          </w:tcPr>
          <w:p w14:paraId="56B6B094"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99" w:type="pct"/>
            <w:tcBorders>
              <w:top w:val="nil"/>
              <w:left w:val="nil"/>
              <w:bottom w:val="single" w:sz="8" w:space="0" w:color="auto"/>
              <w:right w:val="single" w:sz="8" w:space="0" w:color="auto"/>
            </w:tcBorders>
            <w:shd w:val="clear" w:color="000000" w:fill="FFFFFF"/>
            <w:vAlign w:val="center"/>
            <w:hideMark/>
          </w:tcPr>
          <w:p w14:paraId="39A10671"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Abril de 2021</w:t>
            </w:r>
          </w:p>
        </w:tc>
      </w:tr>
      <w:tr w:rsidR="0035663B" w:rsidRPr="0035663B" w14:paraId="7DF5269C" w14:textId="77777777" w:rsidTr="0035663B">
        <w:trPr>
          <w:trHeight w:val="1140"/>
        </w:trPr>
        <w:tc>
          <w:tcPr>
            <w:tcW w:w="1139" w:type="pct"/>
            <w:vMerge/>
            <w:tcBorders>
              <w:top w:val="nil"/>
              <w:left w:val="single" w:sz="8" w:space="0" w:color="auto"/>
              <w:bottom w:val="nil"/>
              <w:right w:val="single" w:sz="8" w:space="0" w:color="auto"/>
            </w:tcBorders>
            <w:vAlign w:val="center"/>
            <w:hideMark/>
          </w:tcPr>
          <w:p w14:paraId="7A1F4AEC"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000000" w:fill="FFFFFF"/>
            <w:noWrap/>
            <w:vAlign w:val="center"/>
            <w:hideMark/>
          </w:tcPr>
          <w:p w14:paraId="1D8A31DA"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3.2</w:t>
            </w:r>
          </w:p>
        </w:tc>
        <w:tc>
          <w:tcPr>
            <w:tcW w:w="912" w:type="pct"/>
            <w:tcBorders>
              <w:top w:val="nil"/>
              <w:left w:val="nil"/>
              <w:bottom w:val="single" w:sz="8" w:space="0" w:color="auto"/>
              <w:right w:val="single" w:sz="8" w:space="0" w:color="auto"/>
            </w:tcBorders>
            <w:shd w:val="clear" w:color="auto" w:fill="auto"/>
            <w:vAlign w:val="center"/>
            <w:hideMark/>
          </w:tcPr>
          <w:p w14:paraId="59A7443F"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959" w:type="pct"/>
            <w:tcBorders>
              <w:top w:val="nil"/>
              <w:left w:val="nil"/>
              <w:bottom w:val="single" w:sz="8" w:space="0" w:color="auto"/>
              <w:right w:val="single" w:sz="8" w:space="0" w:color="auto"/>
            </w:tcBorders>
            <w:shd w:val="clear" w:color="000000" w:fill="FFFFFF"/>
            <w:vAlign w:val="center"/>
            <w:hideMark/>
          </w:tcPr>
          <w:p w14:paraId="00F20CBE" w14:textId="3E8EFC91"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reconocimiento a los servidores públicos y colaboradores activos en el proceso de rendición de cuentas</w:t>
            </w:r>
          </w:p>
        </w:tc>
        <w:tc>
          <w:tcPr>
            <w:tcW w:w="934" w:type="pct"/>
            <w:tcBorders>
              <w:top w:val="nil"/>
              <w:left w:val="nil"/>
              <w:bottom w:val="single" w:sz="8" w:space="0" w:color="auto"/>
              <w:right w:val="single" w:sz="8" w:space="0" w:color="auto"/>
            </w:tcBorders>
            <w:shd w:val="clear" w:color="000000" w:fill="FFFFFF"/>
            <w:vAlign w:val="center"/>
            <w:hideMark/>
          </w:tcPr>
          <w:p w14:paraId="60DF7F0E"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99" w:type="pct"/>
            <w:tcBorders>
              <w:top w:val="nil"/>
              <w:left w:val="nil"/>
              <w:bottom w:val="single" w:sz="8" w:space="0" w:color="auto"/>
              <w:right w:val="single" w:sz="8" w:space="0" w:color="auto"/>
            </w:tcBorders>
            <w:shd w:val="clear" w:color="000000" w:fill="FFFFFF"/>
            <w:vAlign w:val="center"/>
            <w:hideMark/>
          </w:tcPr>
          <w:p w14:paraId="791A387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bl>
    <w:p w14:paraId="0D764F5F" w14:textId="2B9E5DDC"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w:t>
      </w:r>
      <w:r w:rsidR="00437D8E">
        <w:rPr>
          <w:rFonts w:ascii="Arial" w:hAnsi="Arial" w:cs="Arial"/>
          <w:bCs/>
          <w:sz w:val="18"/>
          <w:szCs w:val="18"/>
          <w:lang w:val="es-ES" w:eastAsia="es-CO"/>
        </w:rPr>
        <w:t>21</w:t>
      </w:r>
      <w:r w:rsidR="00183B64" w:rsidRPr="00E33945">
        <w:rPr>
          <w:rFonts w:ascii="Arial" w:hAnsi="Arial" w:cs="Arial"/>
          <w:bCs/>
          <w:sz w:val="18"/>
          <w:szCs w:val="18"/>
          <w:lang w:val="es-ES" w:eastAsia="es-CO"/>
        </w:rPr>
        <w:t>.</w:t>
      </w:r>
    </w:p>
    <w:p w14:paraId="14C1CAC1" w14:textId="7287BDA3" w:rsidR="00745029" w:rsidRDefault="00745029" w:rsidP="00F43ADB">
      <w:pPr>
        <w:jc w:val="center"/>
        <w:rPr>
          <w:rFonts w:ascii="Arial" w:eastAsia="Arial" w:hAnsi="Arial" w:cs="Arial"/>
          <w:sz w:val="24"/>
          <w:szCs w:val="24"/>
        </w:rPr>
      </w:pPr>
    </w:p>
    <w:p w14:paraId="5C831584" w14:textId="77D65FD3" w:rsidR="002A5054" w:rsidRPr="00236ED6" w:rsidRDefault="002A5054" w:rsidP="00F43ADB">
      <w:pPr>
        <w:pStyle w:val="Ttulo2"/>
        <w:spacing w:before="0"/>
        <w:rPr>
          <w:rFonts w:ascii="Arial" w:eastAsia="Arial" w:hAnsi="Arial" w:cs="Arial"/>
          <w:bCs w:val="0"/>
          <w:color w:val="000000" w:themeColor="text1"/>
          <w:sz w:val="24"/>
          <w:szCs w:val="24"/>
          <w:lang w:val="es-CO"/>
        </w:rPr>
      </w:pPr>
      <w:bookmarkStart w:id="12" w:name="_Toc64998237"/>
      <w:r w:rsidRPr="00F43ADB">
        <w:rPr>
          <w:rFonts w:ascii="Arial" w:eastAsia="Arial" w:hAnsi="Arial" w:cs="Arial"/>
          <w:color w:val="000000" w:themeColor="text1"/>
          <w:sz w:val="24"/>
          <w:szCs w:val="24"/>
        </w:rPr>
        <w:t>4.</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r w:rsidR="00236ED6">
        <w:rPr>
          <w:rFonts w:ascii="Arial" w:eastAsia="Arial" w:hAnsi="Arial" w:cs="Arial"/>
          <w:bCs w:val="0"/>
          <w:color w:val="000000" w:themeColor="text1"/>
          <w:sz w:val="24"/>
          <w:szCs w:val="24"/>
          <w:lang w:val="es-CO"/>
        </w:rPr>
        <w:t>.</w:t>
      </w:r>
      <w:bookmarkEnd w:id="12"/>
    </w:p>
    <w:p w14:paraId="563A59D2" w14:textId="21C6545C" w:rsidR="00B30869" w:rsidRPr="00F505D4" w:rsidRDefault="00B30869" w:rsidP="00B30869">
      <w:pPr>
        <w:rPr>
          <w:rFonts w:ascii="Arial" w:hAnsi="Arial" w:cs="Arial"/>
          <w:lang w:val="x-none" w:eastAsia="x-none"/>
        </w:rPr>
      </w:pPr>
    </w:p>
    <w:p w14:paraId="0F04D826" w14:textId="45AE7AEB" w:rsid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00314381">
        <w:rPr>
          <w:rFonts w:ascii="Arial" w:hAnsi="Arial" w:cs="Arial"/>
          <w:lang w:val="x-none" w:eastAsia="x-none"/>
        </w:rPr>
        <w:t xml:space="preserve"> mecanismos empleados en la</w:t>
      </w:r>
      <w:r w:rsidR="00314381">
        <w:rPr>
          <w:rFonts w:ascii="Arial" w:hAnsi="Arial" w:cs="Arial"/>
          <w:lang w:val="es-MX" w:eastAsia="x-none"/>
        </w:rPr>
        <w:t xml:space="preserve"> </w:t>
      </w:r>
      <w:r w:rsidR="00183B64" w:rsidRPr="00F505D4">
        <w:rPr>
          <w:rFonts w:ascii="Arial" w:hAnsi="Arial" w:cs="Arial"/>
          <w:lang w:val="x-none" w:eastAsia="x-none"/>
        </w:rPr>
        <w:t>entidad</w:t>
      </w:r>
      <w:r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566FB1">
      <w:pPr>
        <w:pStyle w:val="Prrafodelista"/>
        <w:numPr>
          <w:ilvl w:val="0"/>
          <w:numId w:val="9"/>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 xml:space="preserve">anticorrupción y de atención al ciudadano, toda vez que la estrategia </w:t>
      </w:r>
      <w:r w:rsidRPr="00F505D4">
        <w:rPr>
          <w:rFonts w:ascii="Arial" w:hAnsi="Arial" w:cs="Arial"/>
          <w:lang w:val="x-none" w:eastAsia="x-none"/>
        </w:rPr>
        <w:lastRenderedPageBreak/>
        <w:t>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4B114163" w:rsidR="00F505D4" w:rsidRPr="00B03994" w:rsidRDefault="00314381" w:rsidP="00566FB1">
      <w:pPr>
        <w:pStyle w:val="Prrafodelista"/>
        <w:numPr>
          <w:ilvl w:val="0"/>
          <w:numId w:val="9"/>
        </w:numPr>
        <w:jc w:val="both"/>
        <w:rPr>
          <w:rFonts w:ascii="Arial" w:hAnsi="Arial" w:cs="Arial"/>
          <w:lang w:val="x-none" w:eastAsia="x-none"/>
        </w:rPr>
      </w:pPr>
      <w:r>
        <w:rPr>
          <w:rFonts w:ascii="Arial" w:hAnsi="Arial" w:cs="Arial"/>
          <w:b/>
          <w:lang w:val="es-MX" w:eastAsia="x-none"/>
        </w:rPr>
        <w:t>Evaluación</w:t>
      </w:r>
      <w:r w:rsidR="00B03994">
        <w:rPr>
          <w:rFonts w:ascii="Arial" w:hAnsi="Arial" w:cs="Arial"/>
          <w:b/>
          <w:lang w:eastAsia="x-none"/>
        </w:rPr>
        <w:t>:</w:t>
      </w:r>
      <w:r w:rsidR="00F505D4" w:rsidRPr="00B03994">
        <w:rPr>
          <w:rFonts w:ascii="Arial" w:hAnsi="Arial" w:cs="Arial"/>
          <w:b/>
          <w:lang w:val="x-none" w:eastAsia="x-none"/>
        </w:rPr>
        <w:t xml:space="preserve"> </w:t>
      </w:r>
      <w:r w:rsidR="00F505D4"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00F505D4" w:rsidRPr="00B03994">
        <w:rPr>
          <w:rFonts w:ascii="Arial" w:hAnsi="Arial" w:cs="Arial"/>
          <w:lang w:val="x-none" w:eastAsia="x-none"/>
        </w:rPr>
        <w:t xml:space="preserve">aplicación corresponde a las fechas establecidas legalmente </w:t>
      </w:r>
      <w:r w:rsidR="00B03994">
        <w:rPr>
          <w:rFonts w:ascii="Arial" w:hAnsi="Arial" w:cs="Arial"/>
          <w:lang w:eastAsia="x-none"/>
        </w:rPr>
        <w:t>con el</w:t>
      </w:r>
      <w:r w:rsidR="00F505D4"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00F505D4"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00F505D4"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7B8CC257" w:rsidR="00B30869" w:rsidRDefault="000127B1" w:rsidP="00B30869">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fldChar w:fldCharType="begin"/>
      </w:r>
      <w:r w:rsidR="00B30869" w:rsidRPr="00B30869">
        <w:rPr>
          <w:rFonts w:ascii="Arial" w:hAnsi="Arial" w:cs="Arial"/>
          <w:b/>
          <w:i w:val="0"/>
          <w:color w:val="000000" w:themeColor="text1"/>
          <w:sz w:val="20"/>
          <w:szCs w:val="20"/>
        </w:rPr>
        <w:instrText xml:space="preserve"> SEQ Tabla_No \* ARABIC </w:instrText>
      </w:r>
      <w:r w:rsidR="00B30869" w:rsidRPr="00B30869">
        <w:rPr>
          <w:rFonts w:ascii="Arial" w:hAnsi="Arial" w:cs="Arial"/>
          <w:b/>
          <w:i w:val="0"/>
          <w:color w:val="000000" w:themeColor="text1"/>
          <w:sz w:val="20"/>
          <w:szCs w:val="20"/>
        </w:rPr>
        <w:fldChar w:fldCharType="separate"/>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w:t>
      </w:r>
      <w:r w:rsidR="0015158B">
        <w:rPr>
          <w:rFonts w:ascii="Arial" w:hAnsi="Arial" w:cs="Arial"/>
          <w:i w:val="0"/>
          <w:color w:val="000000" w:themeColor="text1"/>
          <w:sz w:val="20"/>
          <w:szCs w:val="20"/>
        </w:rPr>
        <w:t>Evaluación y Retroalimentación de la</w:t>
      </w:r>
      <w:r w:rsidR="00B30869" w:rsidRPr="00B30869">
        <w:rPr>
          <w:rFonts w:ascii="Arial" w:hAnsi="Arial" w:cs="Arial"/>
          <w:i w:val="0"/>
          <w:color w:val="000000" w:themeColor="text1"/>
          <w:sz w:val="20"/>
          <w:szCs w:val="20"/>
        </w:rPr>
        <w:t xml:space="preserve">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150"/>
        <w:gridCol w:w="363"/>
        <w:gridCol w:w="1632"/>
        <w:gridCol w:w="1604"/>
        <w:gridCol w:w="1609"/>
        <w:gridCol w:w="1422"/>
      </w:tblGrid>
      <w:tr w:rsidR="0035663B" w:rsidRPr="0035663B" w14:paraId="530F2C32"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45A9B92"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DE ATENCIÓN AL CIUDADANO</w:t>
            </w:r>
          </w:p>
        </w:tc>
      </w:tr>
      <w:tr w:rsidR="0035663B" w:rsidRPr="0035663B" w14:paraId="3A711BC1" w14:textId="77777777" w:rsidTr="0035663B">
        <w:trPr>
          <w:trHeight w:val="315"/>
        </w:trPr>
        <w:tc>
          <w:tcPr>
            <w:tcW w:w="1093" w:type="pct"/>
            <w:tcBorders>
              <w:top w:val="nil"/>
              <w:left w:val="single" w:sz="8" w:space="0" w:color="auto"/>
              <w:bottom w:val="single" w:sz="8" w:space="0" w:color="auto"/>
              <w:right w:val="single" w:sz="8" w:space="0" w:color="auto"/>
            </w:tcBorders>
            <w:shd w:val="clear" w:color="auto" w:fill="auto"/>
            <w:noWrap/>
            <w:vAlign w:val="center"/>
            <w:hideMark/>
          </w:tcPr>
          <w:p w14:paraId="081F5342"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Entidad</w:t>
            </w:r>
          </w:p>
        </w:tc>
        <w:tc>
          <w:tcPr>
            <w:tcW w:w="3907" w:type="pct"/>
            <w:gridSpan w:val="5"/>
            <w:tcBorders>
              <w:top w:val="single" w:sz="8" w:space="0" w:color="auto"/>
              <w:left w:val="nil"/>
              <w:bottom w:val="single" w:sz="8" w:space="0" w:color="auto"/>
              <w:right w:val="single" w:sz="8" w:space="0" w:color="000000"/>
            </w:tcBorders>
            <w:shd w:val="clear" w:color="auto" w:fill="auto"/>
            <w:vAlign w:val="center"/>
            <w:hideMark/>
          </w:tcPr>
          <w:p w14:paraId="34C9BD54"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UNIDAD ADMINISTRATIVA ESPECIAL DE REHABILITACIÓN Y MANTENIMIENTO VIAL</w:t>
            </w:r>
          </w:p>
        </w:tc>
      </w:tr>
      <w:tr w:rsidR="0035663B" w:rsidRPr="0035663B" w14:paraId="69BCD8DD" w14:textId="77777777" w:rsidTr="0035663B">
        <w:trPr>
          <w:trHeight w:val="315"/>
        </w:trPr>
        <w:tc>
          <w:tcPr>
            <w:tcW w:w="1093" w:type="pct"/>
            <w:tcBorders>
              <w:top w:val="nil"/>
              <w:left w:val="single" w:sz="8" w:space="0" w:color="auto"/>
              <w:bottom w:val="single" w:sz="8" w:space="0" w:color="auto"/>
              <w:right w:val="single" w:sz="8" w:space="0" w:color="auto"/>
            </w:tcBorders>
            <w:shd w:val="clear" w:color="auto" w:fill="auto"/>
            <w:noWrap/>
            <w:vAlign w:val="center"/>
            <w:hideMark/>
          </w:tcPr>
          <w:p w14:paraId="20428598"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Vigencia</w:t>
            </w:r>
          </w:p>
        </w:tc>
        <w:tc>
          <w:tcPr>
            <w:tcW w:w="390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30BE0D3"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 A DICIEMBRE DE 2021</w:t>
            </w:r>
          </w:p>
        </w:tc>
      </w:tr>
      <w:tr w:rsidR="0035663B" w:rsidRPr="0035663B" w14:paraId="58577713" w14:textId="77777777" w:rsidTr="0035663B">
        <w:trPr>
          <w:trHeight w:val="315"/>
        </w:trPr>
        <w:tc>
          <w:tcPr>
            <w:tcW w:w="1093" w:type="pct"/>
            <w:tcBorders>
              <w:top w:val="nil"/>
              <w:left w:val="single" w:sz="8" w:space="0" w:color="auto"/>
              <w:bottom w:val="single" w:sz="8" w:space="0" w:color="auto"/>
              <w:right w:val="single" w:sz="8" w:space="0" w:color="auto"/>
            </w:tcBorders>
            <w:shd w:val="clear" w:color="auto" w:fill="auto"/>
            <w:noWrap/>
            <w:vAlign w:val="center"/>
            <w:hideMark/>
          </w:tcPr>
          <w:p w14:paraId="0CD88ACD"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de Publicación</w:t>
            </w:r>
          </w:p>
        </w:tc>
        <w:tc>
          <w:tcPr>
            <w:tcW w:w="3907"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A519F41" w14:textId="77777777" w:rsidR="0035663B" w:rsidRPr="0035663B" w:rsidRDefault="0035663B" w:rsidP="0035663B">
            <w:pPr>
              <w:widowControl/>
              <w:jc w:val="center"/>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ENERO DE 2021</w:t>
            </w:r>
          </w:p>
        </w:tc>
      </w:tr>
      <w:tr w:rsidR="0035663B" w:rsidRPr="0035663B" w14:paraId="7DD0382F"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7FF469"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Plan Anticorrupción y Atención al Ciudadano</w:t>
            </w:r>
          </w:p>
        </w:tc>
      </w:tr>
      <w:tr w:rsidR="0035663B" w:rsidRPr="0035663B" w14:paraId="318B3282" w14:textId="77777777" w:rsidTr="003566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084D53"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Componente 3: Rendición de Cuentas</w:t>
            </w:r>
          </w:p>
        </w:tc>
      </w:tr>
      <w:tr w:rsidR="0035663B" w:rsidRPr="0035663B" w14:paraId="18FBD113" w14:textId="77777777" w:rsidTr="0035663B">
        <w:trPr>
          <w:trHeight w:val="465"/>
        </w:trPr>
        <w:tc>
          <w:tcPr>
            <w:tcW w:w="1093" w:type="pct"/>
            <w:tcBorders>
              <w:top w:val="nil"/>
              <w:left w:val="single" w:sz="8" w:space="0" w:color="auto"/>
              <w:bottom w:val="single" w:sz="8" w:space="0" w:color="auto"/>
              <w:right w:val="single" w:sz="8" w:space="0" w:color="auto"/>
            </w:tcBorders>
            <w:shd w:val="clear" w:color="000000" w:fill="D9D9D9"/>
            <w:vAlign w:val="center"/>
            <w:hideMark/>
          </w:tcPr>
          <w:p w14:paraId="441D7866"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Subcomponente/procesos</w:t>
            </w:r>
          </w:p>
        </w:tc>
        <w:tc>
          <w:tcPr>
            <w:tcW w:w="113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9A0AC5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Actividades</w:t>
            </w:r>
          </w:p>
        </w:tc>
        <w:tc>
          <w:tcPr>
            <w:tcW w:w="959" w:type="pct"/>
            <w:tcBorders>
              <w:top w:val="nil"/>
              <w:left w:val="nil"/>
              <w:bottom w:val="single" w:sz="8" w:space="0" w:color="auto"/>
              <w:right w:val="single" w:sz="8" w:space="0" w:color="auto"/>
            </w:tcBorders>
            <w:shd w:val="clear" w:color="000000" w:fill="D9D9D9"/>
            <w:vAlign w:val="center"/>
            <w:hideMark/>
          </w:tcPr>
          <w:p w14:paraId="64010DF3"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Meta o producto</w:t>
            </w:r>
          </w:p>
        </w:tc>
        <w:tc>
          <w:tcPr>
            <w:tcW w:w="961" w:type="pct"/>
            <w:tcBorders>
              <w:top w:val="nil"/>
              <w:left w:val="nil"/>
              <w:bottom w:val="single" w:sz="8" w:space="0" w:color="auto"/>
              <w:right w:val="single" w:sz="8" w:space="0" w:color="auto"/>
            </w:tcBorders>
            <w:shd w:val="clear" w:color="000000" w:fill="D9D9D9"/>
            <w:noWrap/>
            <w:vAlign w:val="center"/>
            <w:hideMark/>
          </w:tcPr>
          <w:p w14:paraId="17811CE4"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Responsable</w:t>
            </w:r>
          </w:p>
        </w:tc>
        <w:tc>
          <w:tcPr>
            <w:tcW w:w="856" w:type="pct"/>
            <w:tcBorders>
              <w:top w:val="nil"/>
              <w:left w:val="nil"/>
              <w:bottom w:val="single" w:sz="8" w:space="0" w:color="auto"/>
              <w:right w:val="single" w:sz="8" w:space="0" w:color="auto"/>
            </w:tcBorders>
            <w:shd w:val="clear" w:color="000000" w:fill="D9D9D9"/>
            <w:vAlign w:val="center"/>
            <w:hideMark/>
          </w:tcPr>
          <w:p w14:paraId="4F3E02BC" w14:textId="77777777" w:rsidR="0035663B" w:rsidRPr="0035663B" w:rsidRDefault="0035663B" w:rsidP="0035663B">
            <w:pPr>
              <w:widowControl/>
              <w:jc w:val="center"/>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Fecha programada</w:t>
            </w:r>
          </w:p>
        </w:tc>
      </w:tr>
      <w:tr w:rsidR="0035663B" w:rsidRPr="0035663B" w14:paraId="757ECFC9" w14:textId="77777777" w:rsidTr="0035663B">
        <w:trPr>
          <w:trHeight w:val="690"/>
        </w:trPr>
        <w:tc>
          <w:tcPr>
            <w:tcW w:w="1093" w:type="pct"/>
            <w:vMerge w:val="restart"/>
            <w:tcBorders>
              <w:top w:val="single" w:sz="8" w:space="0" w:color="000000"/>
              <w:left w:val="single" w:sz="8" w:space="0" w:color="auto"/>
              <w:bottom w:val="nil"/>
              <w:right w:val="single" w:sz="8" w:space="0" w:color="auto"/>
            </w:tcBorders>
            <w:shd w:val="clear" w:color="auto" w:fill="auto"/>
            <w:vAlign w:val="center"/>
            <w:hideMark/>
          </w:tcPr>
          <w:p w14:paraId="0F90732A"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Evaluación y retroalimentación a la gestión institucional</w:t>
            </w:r>
          </w:p>
        </w:tc>
        <w:tc>
          <w:tcPr>
            <w:tcW w:w="157" w:type="pct"/>
            <w:tcBorders>
              <w:top w:val="nil"/>
              <w:left w:val="nil"/>
              <w:bottom w:val="single" w:sz="8" w:space="0" w:color="auto"/>
              <w:right w:val="single" w:sz="8" w:space="0" w:color="auto"/>
            </w:tcBorders>
            <w:shd w:val="clear" w:color="auto" w:fill="auto"/>
            <w:noWrap/>
            <w:vAlign w:val="center"/>
            <w:hideMark/>
          </w:tcPr>
          <w:p w14:paraId="339EBAA5"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4.1</w:t>
            </w:r>
          </w:p>
        </w:tc>
        <w:tc>
          <w:tcPr>
            <w:tcW w:w="975" w:type="pct"/>
            <w:tcBorders>
              <w:top w:val="nil"/>
              <w:left w:val="nil"/>
              <w:bottom w:val="single" w:sz="8" w:space="0" w:color="auto"/>
              <w:right w:val="single" w:sz="8" w:space="0" w:color="auto"/>
            </w:tcBorders>
            <w:shd w:val="clear" w:color="auto" w:fill="auto"/>
            <w:vAlign w:val="center"/>
            <w:hideMark/>
          </w:tcPr>
          <w:p w14:paraId="6B6B221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Recopilar y sistematizar los resultados del proceso de Rendición de Cuentas</w:t>
            </w:r>
          </w:p>
        </w:tc>
        <w:tc>
          <w:tcPr>
            <w:tcW w:w="959" w:type="pct"/>
            <w:tcBorders>
              <w:top w:val="nil"/>
              <w:left w:val="nil"/>
              <w:bottom w:val="single" w:sz="8" w:space="0" w:color="auto"/>
              <w:right w:val="single" w:sz="8" w:space="0" w:color="auto"/>
            </w:tcBorders>
            <w:shd w:val="clear" w:color="auto" w:fill="auto"/>
            <w:vAlign w:val="center"/>
            <w:hideMark/>
          </w:tcPr>
          <w:p w14:paraId="080861A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Informe de resultados de Rendición de Cuentas </w:t>
            </w:r>
          </w:p>
        </w:tc>
        <w:tc>
          <w:tcPr>
            <w:tcW w:w="961" w:type="pct"/>
            <w:tcBorders>
              <w:top w:val="nil"/>
              <w:left w:val="nil"/>
              <w:bottom w:val="single" w:sz="8" w:space="0" w:color="auto"/>
              <w:right w:val="single" w:sz="8" w:space="0" w:color="auto"/>
            </w:tcBorders>
            <w:shd w:val="clear" w:color="auto" w:fill="auto"/>
            <w:vAlign w:val="center"/>
            <w:hideMark/>
          </w:tcPr>
          <w:p w14:paraId="44979A5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56" w:type="pct"/>
            <w:tcBorders>
              <w:top w:val="nil"/>
              <w:left w:val="nil"/>
              <w:bottom w:val="single" w:sz="8" w:space="0" w:color="auto"/>
              <w:right w:val="single" w:sz="8" w:space="0" w:color="auto"/>
            </w:tcBorders>
            <w:shd w:val="clear" w:color="000000" w:fill="FFFFFF"/>
            <w:vAlign w:val="center"/>
            <w:hideMark/>
          </w:tcPr>
          <w:p w14:paraId="0708BE7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2AB82300" w14:textId="77777777" w:rsidTr="0035663B">
        <w:trPr>
          <w:trHeight w:val="690"/>
        </w:trPr>
        <w:tc>
          <w:tcPr>
            <w:tcW w:w="1093" w:type="pct"/>
            <w:vMerge/>
            <w:tcBorders>
              <w:top w:val="single" w:sz="8" w:space="0" w:color="000000"/>
              <w:left w:val="single" w:sz="8" w:space="0" w:color="auto"/>
              <w:bottom w:val="nil"/>
              <w:right w:val="single" w:sz="8" w:space="0" w:color="auto"/>
            </w:tcBorders>
            <w:vAlign w:val="center"/>
            <w:hideMark/>
          </w:tcPr>
          <w:p w14:paraId="1CF650F3"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308C48BB"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4.2</w:t>
            </w:r>
          </w:p>
        </w:tc>
        <w:tc>
          <w:tcPr>
            <w:tcW w:w="975" w:type="pct"/>
            <w:tcBorders>
              <w:top w:val="nil"/>
              <w:left w:val="nil"/>
              <w:bottom w:val="single" w:sz="8" w:space="0" w:color="auto"/>
              <w:right w:val="single" w:sz="8" w:space="0" w:color="auto"/>
            </w:tcBorders>
            <w:shd w:val="clear" w:color="auto" w:fill="auto"/>
            <w:vAlign w:val="center"/>
            <w:hideMark/>
          </w:tcPr>
          <w:p w14:paraId="10CEE83B"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Publicar el Informe de resultados de Rendición de Cuentas.</w:t>
            </w:r>
          </w:p>
        </w:tc>
        <w:tc>
          <w:tcPr>
            <w:tcW w:w="959" w:type="pct"/>
            <w:tcBorders>
              <w:top w:val="nil"/>
              <w:left w:val="nil"/>
              <w:bottom w:val="single" w:sz="8" w:space="0" w:color="auto"/>
              <w:right w:val="single" w:sz="8" w:space="0" w:color="auto"/>
            </w:tcBorders>
            <w:shd w:val="clear" w:color="auto" w:fill="auto"/>
            <w:vAlign w:val="center"/>
            <w:hideMark/>
          </w:tcPr>
          <w:p w14:paraId="6CAFDF0C"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Informe de Rendición de Cuentas  publicado.</w:t>
            </w:r>
          </w:p>
        </w:tc>
        <w:tc>
          <w:tcPr>
            <w:tcW w:w="961" w:type="pct"/>
            <w:tcBorders>
              <w:top w:val="nil"/>
              <w:left w:val="nil"/>
              <w:bottom w:val="single" w:sz="8" w:space="0" w:color="auto"/>
              <w:right w:val="single" w:sz="8" w:space="0" w:color="auto"/>
            </w:tcBorders>
            <w:shd w:val="clear" w:color="auto" w:fill="auto"/>
            <w:vAlign w:val="center"/>
            <w:hideMark/>
          </w:tcPr>
          <w:p w14:paraId="320CB15E"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Jefe Oficina Asesora de Planeación </w:t>
            </w:r>
          </w:p>
        </w:tc>
        <w:tc>
          <w:tcPr>
            <w:tcW w:w="856" w:type="pct"/>
            <w:tcBorders>
              <w:top w:val="nil"/>
              <w:left w:val="nil"/>
              <w:bottom w:val="single" w:sz="8" w:space="0" w:color="auto"/>
              <w:right w:val="single" w:sz="8" w:space="0" w:color="auto"/>
            </w:tcBorders>
            <w:shd w:val="clear" w:color="000000" w:fill="FFFFFF"/>
            <w:vAlign w:val="center"/>
            <w:hideMark/>
          </w:tcPr>
          <w:p w14:paraId="2BFD2D1B"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71169A99" w14:textId="77777777" w:rsidTr="0035663B">
        <w:trPr>
          <w:trHeight w:val="1365"/>
        </w:trPr>
        <w:tc>
          <w:tcPr>
            <w:tcW w:w="1093" w:type="pct"/>
            <w:vMerge/>
            <w:tcBorders>
              <w:top w:val="single" w:sz="8" w:space="0" w:color="000000"/>
              <w:left w:val="single" w:sz="8" w:space="0" w:color="auto"/>
              <w:bottom w:val="nil"/>
              <w:right w:val="single" w:sz="8" w:space="0" w:color="auto"/>
            </w:tcBorders>
            <w:vAlign w:val="center"/>
            <w:hideMark/>
          </w:tcPr>
          <w:p w14:paraId="752387B2"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6F19A98D"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4.3</w:t>
            </w:r>
          </w:p>
        </w:tc>
        <w:tc>
          <w:tcPr>
            <w:tcW w:w="975" w:type="pct"/>
            <w:tcBorders>
              <w:top w:val="nil"/>
              <w:left w:val="nil"/>
              <w:bottom w:val="single" w:sz="8" w:space="0" w:color="auto"/>
              <w:right w:val="single" w:sz="8" w:space="0" w:color="auto"/>
            </w:tcBorders>
            <w:shd w:val="clear" w:color="auto" w:fill="auto"/>
            <w:vAlign w:val="center"/>
            <w:hideMark/>
          </w:tcPr>
          <w:p w14:paraId="468A8A05"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959" w:type="pct"/>
            <w:tcBorders>
              <w:top w:val="nil"/>
              <w:left w:val="nil"/>
              <w:bottom w:val="single" w:sz="8" w:space="0" w:color="auto"/>
              <w:right w:val="single" w:sz="8" w:space="0" w:color="auto"/>
            </w:tcBorders>
            <w:shd w:val="clear" w:color="auto" w:fill="auto"/>
            <w:vAlign w:val="center"/>
            <w:hideMark/>
          </w:tcPr>
          <w:p w14:paraId="4BDDCF23" w14:textId="77777777" w:rsidR="0035663B" w:rsidRPr="0035663B" w:rsidRDefault="0035663B" w:rsidP="0035663B">
            <w:pPr>
              <w:widowControl/>
              <w:jc w:val="both"/>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961" w:type="pct"/>
            <w:tcBorders>
              <w:top w:val="nil"/>
              <w:left w:val="nil"/>
              <w:bottom w:val="single" w:sz="8" w:space="0" w:color="auto"/>
              <w:right w:val="single" w:sz="8" w:space="0" w:color="auto"/>
            </w:tcBorders>
            <w:shd w:val="clear" w:color="auto" w:fill="auto"/>
            <w:vAlign w:val="center"/>
            <w:hideMark/>
          </w:tcPr>
          <w:p w14:paraId="17604C15"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(Proceso Atención a Partes Interesadas y Comunicaciones - Comunicaciones)</w:t>
            </w:r>
          </w:p>
        </w:tc>
        <w:tc>
          <w:tcPr>
            <w:tcW w:w="856" w:type="pct"/>
            <w:tcBorders>
              <w:top w:val="nil"/>
              <w:left w:val="nil"/>
              <w:bottom w:val="single" w:sz="8" w:space="0" w:color="auto"/>
              <w:right w:val="single" w:sz="8" w:space="0" w:color="auto"/>
            </w:tcBorders>
            <w:shd w:val="clear" w:color="000000" w:fill="FFFFFF"/>
            <w:vAlign w:val="center"/>
            <w:hideMark/>
          </w:tcPr>
          <w:p w14:paraId="6453775A"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10026340" w14:textId="77777777" w:rsidTr="0035663B">
        <w:trPr>
          <w:trHeight w:val="1590"/>
        </w:trPr>
        <w:tc>
          <w:tcPr>
            <w:tcW w:w="1093" w:type="pct"/>
            <w:vMerge/>
            <w:tcBorders>
              <w:top w:val="single" w:sz="8" w:space="0" w:color="000000"/>
              <w:left w:val="single" w:sz="8" w:space="0" w:color="auto"/>
              <w:bottom w:val="nil"/>
              <w:right w:val="single" w:sz="8" w:space="0" w:color="auto"/>
            </w:tcBorders>
            <w:vAlign w:val="center"/>
            <w:hideMark/>
          </w:tcPr>
          <w:p w14:paraId="0B35D6CC"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2B7E0349"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4.4</w:t>
            </w:r>
          </w:p>
        </w:tc>
        <w:tc>
          <w:tcPr>
            <w:tcW w:w="975" w:type="pct"/>
            <w:tcBorders>
              <w:top w:val="nil"/>
              <w:left w:val="nil"/>
              <w:bottom w:val="single" w:sz="8" w:space="0" w:color="auto"/>
              <w:right w:val="single" w:sz="8" w:space="0" w:color="auto"/>
            </w:tcBorders>
            <w:shd w:val="clear" w:color="auto" w:fill="auto"/>
            <w:vAlign w:val="center"/>
            <w:hideMark/>
          </w:tcPr>
          <w:p w14:paraId="1C50E3AF"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959" w:type="pct"/>
            <w:tcBorders>
              <w:top w:val="nil"/>
              <w:left w:val="nil"/>
              <w:bottom w:val="single" w:sz="8" w:space="0" w:color="auto"/>
              <w:right w:val="single" w:sz="8" w:space="0" w:color="auto"/>
            </w:tcBorders>
            <w:shd w:val="clear" w:color="auto" w:fill="auto"/>
            <w:vAlign w:val="center"/>
            <w:hideMark/>
          </w:tcPr>
          <w:p w14:paraId="663B7415"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informe de Evaluación a la Audiencia Publica Socializado. </w:t>
            </w:r>
          </w:p>
        </w:tc>
        <w:tc>
          <w:tcPr>
            <w:tcW w:w="961" w:type="pct"/>
            <w:tcBorders>
              <w:top w:val="nil"/>
              <w:left w:val="nil"/>
              <w:bottom w:val="single" w:sz="8" w:space="0" w:color="auto"/>
              <w:right w:val="single" w:sz="8" w:space="0" w:color="auto"/>
            </w:tcBorders>
            <w:shd w:val="clear" w:color="auto" w:fill="auto"/>
            <w:vAlign w:val="center"/>
            <w:hideMark/>
          </w:tcPr>
          <w:p w14:paraId="11E13CB9"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Oficina de Control Interno</w:t>
            </w:r>
          </w:p>
        </w:tc>
        <w:tc>
          <w:tcPr>
            <w:tcW w:w="856" w:type="pct"/>
            <w:tcBorders>
              <w:top w:val="nil"/>
              <w:left w:val="nil"/>
              <w:bottom w:val="single" w:sz="8" w:space="0" w:color="auto"/>
              <w:right w:val="single" w:sz="8" w:space="0" w:color="auto"/>
            </w:tcBorders>
            <w:shd w:val="clear" w:color="000000" w:fill="FFFFFF"/>
            <w:vAlign w:val="center"/>
            <w:hideMark/>
          </w:tcPr>
          <w:p w14:paraId="08E338B0"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Julio de 2021</w:t>
            </w:r>
          </w:p>
        </w:tc>
      </w:tr>
      <w:tr w:rsidR="0035663B" w:rsidRPr="0035663B" w14:paraId="25EE226E" w14:textId="77777777" w:rsidTr="0035663B">
        <w:trPr>
          <w:trHeight w:val="690"/>
        </w:trPr>
        <w:tc>
          <w:tcPr>
            <w:tcW w:w="1093" w:type="pct"/>
            <w:vMerge/>
            <w:tcBorders>
              <w:top w:val="single" w:sz="8" w:space="0" w:color="000000"/>
              <w:left w:val="single" w:sz="8" w:space="0" w:color="auto"/>
              <w:bottom w:val="nil"/>
              <w:right w:val="single" w:sz="8" w:space="0" w:color="auto"/>
            </w:tcBorders>
            <w:vAlign w:val="center"/>
            <w:hideMark/>
          </w:tcPr>
          <w:p w14:paraId="46A64147"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single" w:sz="8" w:space="0" w:color="auto"/>
              <w:right w:val="single" w:sz="8" w:space="0" w:color="auto"/>
            </w:tcBorders>
            <w:shd w:val="clear" w:color="auto" w:fill="auto"/>
            <w:noWrap/>
            <w:vAlign w:val="center"/>
            <w:hideMark/>
          </w:tcPr>
          <w:p w14:paraId="73230F04"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4.5</w:t>
            </w:r>
          </w:p>
        </w:tc>
        <w:tc>
          <w:tcPr>
            <w:tcW w:w="975" w:type="pct"/>
            <w:tcBorders>
              <w:top w:val="nil"/>
              <w:left w:val="nil"/>
              <w:bottom w:val="single" w:sz="8" w:space="0" w:color="auto"/>
              <w:right w:val="single" w:sz="8" w:space="0" w:color="auto"/>
            </w:tcBorders>
            <w:shd w:val="clear" w:color="auto" w:fill="auto"/>
            <w:vAlign w:val="center"/>
            <w:hideMark/>
          </w:tcPr>
          <w:p w14:paraId="2303FE92"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Generar e implementar un Plan de Mejoramiento de Rendición de Cuentas</w:t>
            </w:r>
          </w:p>
        </w:tc>
        <w:tc>
          <w:tcPr>
            <w:tcW w:w="959" w:type="pct"/>
            <w:tcBorders>
              <w:top w:val="nil"/>
              <w:left w:val="nil"/>
              <w:bottom w:val="single" w:sz="8" w:space="0" w:color="auto"/>
              <w:right w:val="single" w:sz="8" w:space="0" w:color="auto"/>
            </w:tcBorders>
            <w:shd w:val="clear" w:color="auto" w:fill="auto"/>
            <w:vAlign w:val="center"/>
            <w:hideMark/>
          </w:tcPr>
          <w:p w14:paraId="6B49F31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Plan de Mejoramiento Formulado, aprobado y socializado a las partes. </w:t>
            </w:r>
          </w:p>
        </w:tc>
        <w:tc>
          <w:tcPr>
            <w:tcW w:w="961" w:type="pct"/>
            <w:tcBorders>
              <w:top w:val="nil"/>
              <w:left w:val="nil"/>
              <w:bottom w:val="single" w:sz="8" w:space="0" w:color="auto"/>
              <w:right w:val="single" w:sz="8" w:space="0" w:color="auto"/>
            </w:tcBorders>
            <w:shd w:val="clear" w:color="auto" w:fill="auto"/>
            <w:vAlign w:val="center"/>
            <w:hideMark/>
          </w:tcPr>
          <w:p w14:paraId="0EFFA136"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 Oficina de Control Interno</w:t>
            </w:r>
          </w:p>
        </w:tc>
        <w:tc>
          <w:tcPr>
            <w:tcW w:w="856" w:type="pct"/>
            <w:tcBorders>
              <w:top w:val="nil"/>
              <w:left w:val="nil"/>
              <w:bottom w:val="single" w:sz="8" w:space="0" w:color="auto"/>
              <w:right w:val="single" w:sz="8" w:space="0" w:color="auto"/>
            </w:tcBorders>
            <w:shd w:val="clear" w:color="000000" w:fill="FFFFFF"/>
            <w:vAlign w:val="center"/>
            <w:hideMark/>
          </w:tcPr>
          <w:p w14:paraId="7FD83EC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73668CE5" w14:textId="77777777" w:rsidTr="0035663B">
        <w:trPr>
          <w:trHeight w:val="300"/>
        </w:trPr>
        <w:tc>
          <w:tcPr>
            <w:tcW w:w="1093" w:type="pct"/>
            <w:vMerge/>
            <w:tcBorders>
              <w:top w:val="single" w:sz="8" w:space="0" w:color="000000"/>
              <w:left w:val="single" w:sz="8" w:space="0" w:color="auto"/>
              <w:bottom w:val="nil"/>
              <w:right w:val="single" w:sz="8" w:space="0" w:color="auto"/>
            </w:tcBorders>
            <w:vAlign w:val="center"/>
            <w:hideMark/>
          </w:tcPr>
          <w:p w14:paraId="3BAB956D"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0904AAB"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4.7</w:t>
            </w:r>
          </w:p>
        </w:tc>
        <w:tc>
          <w:tcPr>
            <w:tcW w:w="975" w:type="pct"/>
            <w:tcBorders>
              <w:top w:val="nil"/>
              <w:left w:val="nil"/>
              <w:bottom w:val="nil"/>
              <w:right w:val="single" w:sz="8" w:space="0" w:color="auto"/>
            </w:tcBorders>
            <w:shd w:val="clear" w:color="auto" w:fill="auto"/>
            <w:vAlign w:val="center"/>
            <w:hideMark/>
          </w:tcPr>
          <w:p w14:paraId="7A8D5450"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Realizar seguimiento a</w:t>
            </w:r>
          </w:p>
        </w:tc>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1AE88B3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Un (1) seguimiento realizado </w:t>
            </w:r>
          </w:p>
        </w:tc>
        <w:tc>
          <w:tcPr>
            <w:tcW w:w="961" w:type="pct"/>
            <w:vMerge w:val="restart"/>
            <w:tcBorders>
              <w:top w:val="nil"/>
              <w:left w:val="single" w:sz="8" w:space="0" w:color="auto"/>
              <w:bottom w:val="single" w:sz="8" w:space="0" w:color="000000"/>
              <w:right w:val="single" w:sz="8" w:space="0" w:color="auto"/>
            </w:tcBorders>
            <w:shd w:val="clear" w:color="auto" w:fill="auto"/>
            <w:vAlign w:val="center"/>
            <w:hideMark/>
          </w:tcPr>
          <w:p w14:paraId="66322E2C"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Jefe Oficina Asesora de Planeación</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E2242B9"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r w:rsidR="0035663B" w:rsidRPr="0035663B" w14:paraId="4107836F" w14:textId="77777777" w:rsidTr="0035663B">
        <w:trPr>
          <w:trHeight w:val="1365"/>
        </w:trPr>
        <w:tc>
          <w:tcPr>
            <w:tcW w:w="1093" w:type="pct"/>
            <w:vMerge/>
            <w:tcBorders>
              <w:top w:val="single" w:sz="8" w:space="0" w:color="000000"/>
              <w:left w:val="single" w:sz="8" w:space="0" w:color="auto"/>
              <w:bottom w:val="nil"/>
              <w:right w:val="single" w:sz="8" w:space="0" w:color="auto"/>
            </w:tcBorders>
            <w:vAlign w:val="center"/>
            <w:hideMark/>
          </w:tcPr>
          <w:p w14:paraId="4038174A"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vMerge/>
            <w:tcBorders>
              <w:top w:val="nil"/>
              <w:left w:val="single" w:sz="8" w:space="0" w:color="auto"/>
              <w:bottom w:val="single" w:sz="8" w:space="0" w:color="000000"/>
              <w:right w:val="single" w:sz="8" w:space="0" w:color="auto"/>
            </w:tcBorders>
            <w:vAlign w:val="center"/>
            <w:hideMark/>
          </w:tcPr>
          <w:p w14:paraId="42E25384"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975" w:type="pct"/>
            <w:tcBorders>
              <w:top w:val="nil"/>
              <w:left w:val="nil"/>
              <w:bottom w:val="single" w:sz="8" w:space="0" w:color="auto"/>
              <w:right w:val="single" w:sz="8" w:space="0" w:color="auto"/>
            </w:tcBorders>
            <w:shd w:val="clear" w:color="auto" w:fill="auto"/>
            <w:vAlign w:val="center"/>
            <w:hideMark/>
          </w:tcPr>
          <w:p w14:paraId="7FAABC6D" w14:textId="7E937062"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959" w:type="pct"/>
            <w:vMerge/>
            <w:tcBorders>
              <w:top w:val="nil"/>
              <w:left w:val="single" w:sz="8" w:space="0" w:color="auto"/>
              <w:bottom w:val="single" w:sz="8" w:space="0" w:color="000000"/>
              <w:right w:val="single" w:sz="8" w:space="0" w:color="auto"/>
            </w:tcBorders>
            <w:vAlign w:val="center"/>
            <w:hideMark/>
          </w:tcPr>
          <w:p w14:paraId="540B9AC1" w14:textId="77777777" w:rsidR="0035663B" w:rsidRPr="0035663B" w:rsidRDefault="0035663B" w:rsidP="0035663B">
            <w:pPr>
              <w:widowControl/>
              <w:rPr>
                <w:rFonts w:ascii="Arial" w:eastAsia="Times New Roman" w:hAnsi="Arial" w:cs="Arial"/>
                <w:color w:val="000000"/>
                <w:sz w:val="16"/>
                <w:szCs w:val="16"/>
                <w:lang w:eastAsia="es-CO"/>
              </w:rPr>
            </w:pPr>
          </w:p>
        </w:tc>
        <w:tc>
          <w:tcPr>
            <w:tcW w:w="961" w:type="pct"/>
            <w:vMerge/>
            <w:tcBorders>
              <w:top w:val="nil"/>
              <w:left w:val="single" w:sz="8" w:space="0" w:color="auto"/>
              <w:bottom w:val="single" w:sz="8" w:space="0" w:color="000000"/>
              <w:right w:val="single" w:sz="8" w:space="0" w:color="auto"/>
            </w:tcBorders>
            <w:vAlign w:val="center"/>
            <w:hideMark/>
          </w:tcPr>
          <w:p w14:paraId="5C3CD360" w14:textId="77777777" w:rsidR="0035663B" w:rsidRPr="0035663B" w:rsidRDefault="0035663B" w:rsidP="0035663B">
            <w:pPr>
              <w:widowControl/>
              <w:rPr>
                <w:rFonts w:ascii="Arial" w:eastAsia="Times New Roman" w:hAnsi="Arial" w:cs="Arial"/>
                <w:color w:val="000000"/>
                <w:sz w:val="16"/>
                <w:szCs w:val="16"/>
                <w:lang w:eastAsia="es-CO"/>
              </w:rPr>
            </w:pPr>
          </w:p>
        </w:tc>
        <w:tc>
          <w:tcPr>
            <w:tcW w:w="856" w:type="pct"/>
            <w:vMerge/>
            <w:tcBorders>
              <w:top w:val="nil"/>
              <w:left w:val="single" w:sz="8" w:space="0" w:color="auto"/>
              <w:bottom w:val="single" w:sz="8" w:space="0" w:color="000000"/>
              <w:right w:val="single" w:sz="8" w:space="0" w:color="auto"/>
            </w:tcBorders>
            <w:vAlign w:val="center"/>
            <w:hideMark/>
          </w:tcPr>
          <w:p w14:paraId="2485EDFB" w14:textId="77777777" w:rsidR="0035663B" w:rsidRPr="0035663B" w:rsidRDefault="0035663B" w:rsidP="0035663B">
            <w:pPr>
              <w:widowControl/>
              <w:rPr>
                <w:rFonts w:ascii="Arial" w:eastAsia="Times New Roman" w:hAnsi="Arial" w:cs="Arial"/>
                <w:color w:val="000000"/>
                <w:sz w:val="16"/>
                <w:szCs w:val="16"/>
                <w:lang w:eastAsia="es-CO"/>
              </w:rPr>
            </w:pPr>
          </w:p>
        </w:tc>
      </w:tr>
      <w:tr w:rsidR="0035663B" w:rsidRPr="0035663B" w14:paraId="3BBD1C8F" w14:textId="77777777" w:rsidTr="0035663B">
        <w:trPr>
          <w:trHeight w:val="690"/>
        </w:trPr>
        <w:tc>
          <w:tcPr>
            <w:tcW w:w="1093" w:type="pct"/>
            <w:vMerge/>
            <w:tcBorders>
              <w:top w:val="single" w:sz="8" w:space="0" w:color="000000"/>
              <w:left w:val="single" w:sz="8" w:space="0" w:color="auto"/>
              <w:bottom w:val="nil"/>
              <w:right w:val="single" w:sz="8" w:space="0" w:color="auto"/>
            </w:tcBorders>
            <w:vAlign w:val="center"/>
            <w:hideMark/>
          </w:tcPr>
          <w:p w14:paraId="584A1D94" w14:textId="77777777" w:rsidR="0035663B" w:rsidRPr="0035663B" w:rsidRDefault="0035663B" w:rsidP="0035663B">
            <w:pPr>
              <w:widowControl/>
              <w:rPr>
                <w:rFonts w:ascii="Arial" w:eastAsia="Times New Roman" w:hAnsi="Arial" w:cs="Arial"/>
                <w:b/>
                <w:bCs/>
                <w:color w:val="000000"/>
                <w:sz w:val="16"/>
                <w:szCs w:val="16"/>
                <w:lang w:eastAsia="es-CO"/>
              </w:rPr>
            </w:pPr>
          </w:p>
        </w:tc>
        <w:tc>
          <w:tcPr>
            <w:tcW w:w="157" w:type="pct"/>
            <w:tcBorders>
              <w:top w:val="nil"/>
              <w:left w:val="nil"/>
              <w:bottom w:val="nil"/>
              <w:right w:val="single" w:sz="8" w:space="0" w:color="auto"/>
            </w:tcBorders>
            <w:shd w:val="clear" w:color="auto" w:fill="auto"/>
            <w:noWrap/>
            <w:vAlign w:val="center"/>
            <w:hideMark/>
          </w:tcPr>
          <w:p w14:paraId="2E5D91F4" w14:textId="77777777" w:rsidR="0035663B" w:rsidRPr="0035663B" w:rsidRDefault="0035663B" w:rsidP="0035663B">
            <w:pPr>
              <w:widowControl/>
              <w:rPr>
                <w:rFonts w:ascii="Arial" w:eastAsia="Times New Roman" w:hAnsi="Arial" w:cs="Arial"/>
                <w:b/>
                <w:bCs/>
                <w:color w:val="000000"/>
                <w:sz w:val="16"/>
                <w:szCs w:val="16"/>
                <w:lang w:eastAsia="es-CO"/>
              </w:rPr>
            </w:pPr>
            <w:r w:rsidRPr="0035663B">
              <w:rPr>
                <w:rFonts w:ascii="Arial" w:eastAsia="Times New Roman" w:hAnsi="Arial" w:cs="Arial"/>
                <w:b/>
                <w:bCs/>
                <w:color w:val="000000"/>
                <w:sz w:val="16"/>
                <w:szCs w:val="16"/>
                <w:lang w:eastAsia="es-CO"/>
              </w:rPr>
              <w:t>4.8</w:t>
            </w:r>
          </w:p>
        </w:tc>
        <w:tc>
          <w:tcPr>
            <w:tcW w:w="975" w:type="pct"/>
            <w:tcBorders>
              <w:top w:val="nil"/>
              <w:left w:val="nil"/>
              <w:bottom w:val="nil"/>
              <w:right w:val="single" w:sz="8" w:space="0" w:color="auto"/>
            </w:tcBorders>
            <w:shd w:val="clear" w:color="000000" w:fill="FFFFFF"/>
            <w:vAlign w:val="center"/>
            <w:hideMark/>
          </w:tcPr>
          <w:p w14:paraId="56B519A7"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Evaluar la estrategia de rendición de cuentas en el marco del plan anticorrupción</w:t>
            </w:r>
          </w:p>
        </w:tc>
        <w:tc>
          <w:tcPr>
            <w:tcW w:w="959" w:type="pct"/>
            <w:tcBorders>
              <w:top w:val="nil"/>
              <w:left w:val="nil"/>
              <w:bottom w:val="nil"/>
              <w:right w:val="single" w:sz="8" w:space="0" w:color="auto"/>
            </w:tcBorders>
            <w:shd w:val="clear" w:color="000000" w:fill="FFFFFF"/>
            <w:vAlign w:val="center"/>
            <w:hideMark/>
          </w:tcPr>
          <w:p w14:paraId="7CA5F79A"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Un (1) Informe de evaluación publicados</w:t>
            </w:r>
          </w:p>
        </w:tc>
        <w:tc>
          <w:tcPr>
            <w:tcW w:w="961" w:type="pct"/>
            <w:tcBorders>
              <w:top w:val="nil"/>
              <w:left w:val="nil"/>
              <w:bottom w:val="nil"/>
              <w:right w:val="single" w:sz="8" w:space="0" w:color="auto"/>
            </w:tcBorders>
            <w:shd w:val="clear" w:color="000000" w:fill="FFFFFF"/>
            <w:vAlign w:val="center"/>
            <w:hideMark/>
          </w:tcPr>
          <w:p w14:paraId="0618CA48"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Oficina de Control Interno</w:t>
            </w:r>
          </w:p>
        </w:tc>
        <w:tc>
          <w:tcPr>
            <w:tcW w:w="856" w:type="pct"/>
            <w:tcBorders>
              <w:top w:val="nil"/>
              <w:left w:val="nil"/>
              <w:bottom w:val="nil"/>
              <w:right w:val="single" w:sz="8" w:space="0" w:color="auto"/>
            </w:tcBorders>
            <w:shd w:val="clear" w:color="000000" w:fill="FFFFFF"/>
            <w:vAlign w:val="center"/>
            <w:hideMark/>
          </w:tcPr>
          <w:p w14:paraId="0014DF09" w14:textId="77777777" w:rsidR="0035663B" w:rsidRPr="0035663B" w:rsidRDefault="0035663B" w:rsidP="0035663B">
            <w:pPr>
              <w:widowControl/>
              <w:rPr>
                <w:rFonts w:ascii="Arial" w:eastAsia="Times New Roman" w:hAnsi="Arial" w:cs="Arial"/>
                <w:color w:val="000000"/>
                <w:sz w:val="16"/>
                <w:szCs w:val="16"/>
                <w:lang w:eastAsia="es-CO"/>
              </w:rPr>
            </w:pPr>
            <w:r w:rsidRPr="0035663B">
              <w:rPr>
                <w:rFonts w:ascii="Arial" w:eastAsia="Times New Roman" w:hAnsi="Arial" w:cs="Arial"/>
                <w:color w:val="000000"/>
                <w:sz w:val="16"/>
                <w:szCs w:val="16"/>
                <w:lang w:eastAsia="es-CO"/>
              </w:rPr>
              <w:t>Diciembre de 2021</w:t>
            </w:r>
          </w:p>
        </w:tc>
      </w:tr>
    </w:tbl>
    <w:p w14:paraId="4C80249C" w14:textId="6AB86348" w:rsidR="00183B64" w:rsidRPr="00236ED6" w:rsidRDefault="00B30869" w:rsidP="00665F3C">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w:t>
      </w:r>
      <w:r w:rsidR="00314381">
        <w:rPr>
          <w:rFonts w:ascii="Arial" w:hAnsi="Arial" w:cs="Arial"/>
          <w:bCs/>
          <w:sz w:val="18"/>
          <w:szCs w:val="18"/>
          <w:lang w:val="es-ES" w:eastAsia="es-CO"/>
        </w:rPr>
        <w:t>21</w:t>
      </w:r>
      <w:r w:rsidR="00183B64" w:rsidRPr="00E33945">
        <w:rPr>
          <w:rFonts w:ascii="Arial" w:hAnsi="Arial" w:cs="Arial"/>
          <w:bCs/>
          <w:sz w:val="18"/>
          <w:szCs w:val="18"/>
          <w:lang w:val="es-ES" w:eastAsia="es-CO"/>
        </w:rPr>
        <w:t>.</w:t>
      </w:r>
    </w:p>
    <w:p w14:paraId="6D926A19" w14:textId="2A9C629F" w:rsidR="00B30869" w:rsidRPr="00B30869" w:rsidRDefault="00B30869" w:rsidP="00665F3C">
      <w:pPr>
        <w:jc w:val="center"/>
        <w:rPr>
          <w:rFonts w:ascii="Arial" w:eastAsia="Arial" w:hAnsi="Arial" w:cs="Arial"/>
          <w:sz w:val="18"/>
          <w:szCs w:val="18"/>
        </w:rPr>
      </w:pPr>
    </w:p>
    <w:p w14:paraId="698C13DF" w14:textId="6A34D22E" w:rsidR="00745029" w:rsidRPr="00B03994" w:rsidRDefault="00AB295C" w:rsidP="00566FB1">
      <w:pPr>
        <w:pStyle w:val="Ttulo1"/>
        <w:numPr>
          <w:ilvl w:val="0"/>
          <w:numId w:val="1"/>
        </w:numPr>
        <w:rPr>
          <w:rFonts w:cs="Arial"/>
          <w:sz w:val="22"/>
          <w:szCs w:val="22"/>
        </w:rPr>
      </w:pPr>
      <w:bookmarkStart w:id="13" w:name="_Toc64998238"/>
      <w:r w:rsidRPr="00B03994">
        <w:rPr>
          <w:rFonts w:cs="Arial"/>
          <w:sz w:val="22"/>
          <w:szCs w:val="22"/>
        </w:rPr>
        <w:t xml:space="preserve">DIFUSIÓN DE LA ESTRATEGIA </w:t>
      </w:r>
      <w:r w:rsidR="00807389">
        <w:rPr>
          <w:rFonts w:cs="Arial"/>
          <w:sz w:val="22"/>
          <w:szCs w:val="22"/>
        </w:rPr>
        <w:t xml:space="preserve">DE </w:t>
      </w:r>
      <w:r w:rsidRPr="00B03994">
        <w:rPr>
          <w:rFonts w:cs="Arial"/>
          <w:sz w:val="22"/>
          <w:szCs w:val="22"/>
        </w:rPr>
        <w:t>RENDICIÓN DE CUENTAS</w:t>
      </w:r>
      <w:bookmarkEnd w:id="13"/>
    </w:p>
    <w:p w14:paraId="3E7D034E" w14:textId="5CF4ADE9" w:rsidR="00616392" w:rsidRPr="00B03994" w:rsidRDefault="00616392" w:rsidP="00665F3C">
      <w:pPr>
        <w:rPr>
          <w:rFonts w:cs="Arial"/>
        </w:rPr>
      </w:pPr>
    </w:p>
    <w:p w14:paraId="31C0B709" w14:textId="7E79DA8C" w:rsidR="00616392" w:rsidRPr="00B03994" w:rsidRDefault="00616392" w:rsidP="00665F3C">
      <w:pPr>
        <w:jc w:val="both"/>
        <w:rPr>
          <w:rFonts w:ascii="Arial" w:hAnsi="Arial" w:cs="Arial"/>
        </w:rPr>
      </w:pPr>
      <w:r w:rsidRPr="00B03994">
        <w:rPr>
          <w:rFonts w:ascii="Arial" w:hAnsi="Arial" w:cs="Arial"/>
        </w:rPr>
        <w:t>La estrategia de Rendición de Cuentas para el año 20</w:t>
      </w:r>
      <w:r w:rsidR="00314381">
        <w:rPr>
          <w:rFonts w:ascii="Arial" w:hAnsi="Arial" w:cs="Arial"/>
        </w:rPr>
        <w:t>21</w:t>
      </w:r>
      <w:r w:rsidRPr="00B03994">
        <w:rPr>
          <w:rFonts w:ascii="Arial" w:hAnsi="Arial" w:cs="Arial"/>
        </w:rPr>
        <w:t xml:space="preserve">, se socializará a </w:t>
      </w:r>
      <w:r w:rsidR="00A3713B" w:rsidRPr="00B03994">
        <w:rPr>
          <w:rFonts w:ascii="Arial" w:hAnsi="Arial" w:cs="Arial"/>
        </w:rPr>
        <w:t>través</w:t>
      </w:r>
      <w:r w:rsidRPr="00B03994">
        <w:rPr>
          <w:rFonts w:ascii="Arial" w:hAnsi="Arial" w:cs="Arial"/>
        </w:rPr>
        <w:t xml:space="preserve"> de las redes sociales, 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1B010C">
        <w:rPr>
          <w:rFonts w:ascii="Arial" w:hAnsi="Arial" w:cs="Arial"/>
        </w:rPr>
        <w:t>todo</w:t>
      </w:r>
      <w:r w:rsidR="00A3713B" w:rsidRPr="00B03994">
        <w:rPr>
          <w:rFonts w:ascii="Arial" w:hAnsi="Arial" w:cs="Arial"/>
        </w:rPr>
        <w:t xml:space="preserve">s </w:t>
      </w:r>
      <w:r w:rsidR="00163A40">
        <w:rPr>
          <w:rFonts w:ascii="Arial" w:hAnsi="Arial" w:cs="Arial"/>
        </w:rPr>
        <w:t>los Grupos de Valor</w:t>
      </w:r>
      <w:r w:rsidR="00C54EE1" w:rsidRPr="00B03994">
        <w:rPr>
          <w:rFonts w:ascii="Arial" w:hAnsi="Arial" w:cs="Arial"/>
        </w:rPr>
        <w:t xml:space="preserve"> de la entidad, sino también para que </w:t>
      </w:r>
      <w:r w:rsidR="001B010C">
        <w:rPr>
          <w:rFonts w:ascii="Arial" w:hAnsi="Arial" w:cs="Arial"/>
        </w:rPr>
        <w:t>se</w:t>
      </w:r>
      <w:r w:rsidR="00C54EE1" w:rsidRPr="00B03994">
        <w:rPr>
          <w:rFonts w:ascii="Arial" w:hAnsi="Arial" w:cs="Arial"/>
        </w:rPr>
        <w:t xml:space="preserve"> </w:t>
      </w:r>
      <w:r w:rsidR="00A3713B" w:rsidRPr="00B03994">
        <w:rPr>
          <w:rFonts w:ascii="Arial" w:hAnsi="Arial" w:cs="Arial"/>
        </w:rPr>
        <w:t xml:space="preserve">promueva la participación de </w:t>
      </w:r>
      <w:r w:rsidR="001B010C">
        <w:rPr>
          <w:rFonts w:ascii="Arial" w:hAnsi="Arial" w:cs="Arial"/>
        </w:rPr>
        <w:t xml:space="preserve">todos los grupos de interés objetivo de </w:t>
      </w:r>
      <w:r w:rsidR="00A3713B" w:rsidRPr="00B03994">
        <w:rPr>
          <w:rFonts w:ascii="Arial" w:hAnsi="Arial" w:cs="Arial"/>
        </w:rPr>
        <w:t xml:space="preserve">cada uno de </w:t>
      </w:r>
      <w:r w:rsidR="000127B1">
        <w:rPr>
          <w:rFonts w:ascii="Arial" w:hAnsi="Arial" w:cs="Arial"/>
        </w:rPr>
        <w:t>los</w:t>
      </w:r>
      <w:r w:rsidR="00A3713B" w:rsidRPr="00B03994">
        <w:rPr>
          <w:rFonts w:ascii="Arial" w:hAnsi="Arial" w:cs="Arial"/>
        </w:rPr>
        <w:t xml:space="preserve"> espacios que allí se describen. </w:t>
      </w:r>
    </w:p>
    <w:p w14:paraId="69A3CBF2" w14:textId="77777777" w:rsidR="00616392" w:rsidRPr="00B03994" w:rsidRDefault="00616392" w:rsidP="00665F3C">
      <w:pPr>
        <w:rPr>
          <w:rFonts w:cs="Arial"/>
        </w:rPr>
      </w:pPr>
    </w:p>
    <w:p w14:paraId="0C0A2A81" w14:textId="7DE5F80C" w:rsidR="00C953BF" w:rsidRPr="00B03994" w:rsidRDefault="00AB295C" w:rsidP="00566FB1">
      <w:pPr>
        <w:pStyle w:val="Ttulo1"/>
        <w:numPr>
          <w:ilvl w:val="0"/>
          <w:numId w:val="1"/>
        </w:numPr>
        <w:rPr>
          <w:rFonts w:cs="Arial"/>
          <w:sz w:val="22"/>
          <w:szCs w:val="22"/>
        </w:rPr>
      </w:pPr>
      <w:bookmarkStart w:id="14" w:name="_Toc64998239"/>
      <w:r w:rsidRPr="00B03994">
        <w:rPr>
          <w:rFonts w:cs="Arial"/>
          <w:sz w:val="22"/>
          <w:szCs w:val="22"/>
        </w:rPr>
        <w:t>PLAN DE MEJORAMIENTO DE RENDICIÓN DE CUENTAS</w:t>
      </w:r>
      <w:bookmarkEnd w:id="14"/>
    </w:p>
    <w:p w14:paraId="3DE32FF9" w14:textId="77777777" w:rsidR="00745029" w:rsidRPr="005E1CE6" w:rsidRDefault="00745029" w:rsidP="00665F3C">
      <w:pPr>
        <w:jc w:val="both"/>
        <w:rPr>
          <w:rFonts w:ascii="Arial" w:hAnsi="Arial" w:cs="Arial"/>
          <w:sz w:val="8"/>
        </w:rPr>
      </w:pPr>
    </w:p>
    <w:p w14:paraId="17EB169A" w14:textId="524181D2" w:rsidR="007D02D6" w:rsidRDefault="007D02D6" w:rsidP="00665F3C">
      <w:pPr>
        <w:jc w:val="both"/>
        <w:rPr>
          <w:rFonts w:ascii="Arial" w:hAnsi="Arial" w:cs="Arial"/>
          <w:lang w:val="es-ES" w:eastAsia="es-CO"/>
        </w:rPr>
      </w:pPr>
      <w:r w:rsidRPr="00B03994">
        <w:rPr>
          <w:rFonts w:ascii="Arial" w:hAnsi="Arial" w:cs="Arial"/>
          <w:lang w:val="es-ES" w:eastAsia="es-CO"/>
        </w:rPr>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 xml:space="preserve">a partir de la identificación de acciones de mejora y de acuerdo </w:t>
      </w:r>
      <w:r w:rsidR="005E1CE6">
        <w:rPr>
          <w:rFonts w:ascii="Arial" w:hAnsi="Arial" w:cs="Arial"/>
          <w:lang w:val="es-ES" w:eastAsia="es-CO"/>
        </w:rPr>
        <w:t>con e</w:t>
      </w:r>
      <w:r w:rsidR="00727DA8" w:rsidRPr="00B03994">
        <w:rPr>
          <w:rFonts w:ascii="Arial" w:hAnsi="Arial" w:cs="Arial"/>
          <w:lang w:val="es-ES" w:eastAsia="es-CO"/>
        </w:rPr>
        <w:t>l análisis realizado por el equipo organizador y responsable de la rendición de cuentas</w:t>
      </w:r>
      <w:r w:rsidR="005D3F72">
        <w:rPr>
          <w:rFonts w:ascii="Arial" w:hAnsi="Arial" w:cs="Arial"/>
          <w:lang w:val="es-ES" w:eastAsia="es-CO"/>
        </w:rPr>
        <w:t xml:space="preserve">, </w:t>
      </w:r>
      <w:r w:rsidR="005E1CE6">
        <w:rPr>
          <w:rFonts w:ascii="Arial" w:hAnsi="Arial" w:cs="Arial"/>
          <w:lang w:val="es-ES" w:eastAsia="es-CO"/>
        </w:rPr>
        <w:t>así</w:t>
      </w:r>
      <w:r w:rsidR="005D3F72">
        <w:rPr>
          <w:rFonts w:ascii="Arial" w:hAnsi="Arial" w:cs="Arial"/>
          <w:lang w:val="es-ES" w:eastAsia="es-CO"/>
        </w:rPr>
        <w:t xml:space="preserve"> como recomendaciones de los ciudadanos o grupos de valor que participan en el proceso.</w:t>
      </w:r>
    </w:p>
    <w:p w14:paraId="70425276" w14:textId="19DEB6E2" w:rsidR="008E0924" w:rsidRDefault="008E0924" w:rsidP="00665F3C">
      <w:pPr>
        <w:jc w:val="both"/>
        <w:rPr>
          <w:rFonts w:ascii="Arial" w:hAnsi="Arial" w:cs="Arial"/>
          <w:lang w:val="es-ES" w:eastAsia="es-CO"/>
        </w:rPr>
      </w:pPr>
    </w:p>
    <w:p w14:paraId="101AC53C" w14:textId="432E1F38" w:rsidR="008E0924" w:rsidRDefault="008E0924" w:rsidP="00566FB1">
      <w:pPr>
        <w:pStyle w:val="Prrafodelista"/>
        <w:numPr>
          <w:ilvl w:val="0"/>
          <w:numId w:val="1"/>
        </w:numPr>
        <w:jc w:val="both"/>
        <w:outlineLvl w:val="0"/>
        <w:rPr>
          <w:rFonts w:ascii="Arial" w:hAnsi="Arial" w:cs="Arial"/>
          <w:b/>
          <w:lang w:val="es-ES" w:eastAsia="es-CO"/>
        </w:rPr>
      </w:pPr>
      <w:bookmarkStart w:id="15" w:name="_Toc64998240"/>
      <w:r w:rsidRPr="008E0924">
        <w:rPr>
          <w:rFonts w:ascii="Arial" w:hAnsi="Arial" w:cs="Arial"/>
          <w:b/>
          <w:lang w:val="es-ES" w:eastAsia="es-CO"/>
        </w:rPr>
        <w:t>RETROALIMENTACIÓN</w:t>
      </w:r>
      <w:bookmarkEnd w:id="15"/>
    </w:p>
    <w:p w14:paraId="5B707A5D" w14:textId="0AD5513E" w:rsidR="008E0924" w:rsidRDefault="008E0924" w:rsidP="008E0924">
      <w:pPr>
        <w:jc w:val="both"/>
        <w:rPr>
          <w:rFonts w:ascii="Arial" w:hAnsi="Arial" w:cs="Arial"/>
          <w:b/>
          <w:lang w:val="es-ES" w:eastAsia="es-CO"/>
        </w:rPr>
      </w:pPr>
    </w:p>
    <w:p w14:paraId="4DD9E14D" w14:textId="48579408" w:rsidR="00314381" w:rsidRDefault="008E0924" w:rsidP="008E0924">
      <w:pPr>
        <w:jc w:val="both"/>
        <w:rPr>
          <w:rFonts w:ascii="Arial" w:hAnsi="Arial" w:cs="Arial"/>
          <w:lang w:val="es-ES" w:eastAsia="es-CO"/>
        </w:rPr>
      </w:pPr>
      <w:r w:rsidRPr="008E0924">
        <w:rPr>
          <w:rFonts w:ascii="Arial" w:hAnsi="Arial" w:cs="Arial"/>
          <w:lang w:val="es-ES" w:eastAsia="es-CO"/>
        </w:rPr>
        <w:t>A partir de los espacios realizados y de las conclusiones y</w:t>
      </w:r>
      <w:r>
        <w:rPr>
          <w:rFonts w:ascii="Arial" w:hAnsi="Arial" w:cs="Arial"/>
          <w:lang w:val="es-ES" w:eastAsia="es-CO"/>
        </w:rPr>
        <w:t>/o</w:t>
      </w:r>
      <w:r w:rsidRPr="008E0924">
        <w:rPr>
          <w:rFonts w:ascii="Arial" w:hAnsi="Arial" w:cs="Arial"/>
          <w:lang w:val="es-ES" w:eastAsia="es-CO"/>
        </w:rPr>
        <w:t xml:space="preserve"> recomendaciones obtenidas en cada uno de ellos, </w:t>
      </w:r>
      <w:r w:rsidR="00314381">
        <w:rPr>
          <w:rFonts w:ascii="Arial" w:hAnsi="Arial" w:cs="Arial"/>
          <w:lang w:val="es-ES" w:eastAsia="es-CO"/>
        </w:rPr>
        <w:t>la retroalimentación se efectuará cuando se dé respuest</w:t>
      </w:r>
      <w:r w:rsidR="005E1CE6">
        <w:rPr>
          <w:rFonts w:ascii="Arial" w:hAnsi="Arial" w:cs="Arial"/>
          <w:lang w:val="es-ES" w:eastAsia="es-CO"/>
        </w:rPr>
        <w:t>a a cada una de las inquietudes generadas.</w:t>
      </w:r>
      <w:r w:rsidR="00314381">
        <w:rPr>
          <w:rFonts w:ascii="Arial" w:hAnsi="Arial" w:cs="Arial"/>
          <w:lang w:val="es-ES" w:eastAsia="es-CO"/>
        </w:rPr>
        <w:t xml:space="preserve"> </w:t>
      </w:r>
      <w:r w:rsidR="005E1CE6">
        <w:rPr>
          <w:rFonts w:ascii="Arial" w:hAnsi="Arial" w:cs="Arial"/>
          <w:lang w:val="es-ES" w:eastAsia="es-CO"/>
        </w:rPr>
        <w:t>Así</w:t>
      </w:r>
      <w:r w:rsidR="00314381">
        <w:rPr>
          <w:rFonts w:ascii="Arial" w:hAnsi="Arial" w:cs="Arial"/>
          <w:lang w:val="es-ES" w:eastAsia="es-CO"/>
        </w:rPr>
        <w:t xml:space="preserve"> mismo, se realizará un informe de sistematización de rendición de cuentas, en donde se vinculará un ca</w:t>
      </w:r>
      <w:r w:rsidR="005E1CE6">
        <w:rPr>
          <w:rFonts w:ascii="Arial" w:hAnsi="Arial" w:cs="Arial"/>
          <w:lang w:val="es-ES" w:eastAsia="es-CO"/>
        </w:rPr>
        <w:t>pítulo de retroalimentación y có</w:t>
      </w:r>
      <w:r w:rsidR="00314381">
        <w:rPr>
          <w:rFonts w:ascii="Arial" w:hAnsi="Arial" w:cs="Arial"/>
          <w:lang w:val="es-ES" w:eastAsia="es-CO"/>
        </w:rPr>
        <w:t xml:space="preserve">mo se </w:t>
      </w:r>
      <w:r w:rsidR="005E1CE6">
        <w:rPr>
          <w:rFonts w:ascii="Arial" w:hAnsi="Arial" w:cs="Arial"/>
          <w:lang w:val="es-ES" w:eastAsia="es-CO"/>
        </w:rPr>
        <w:t>realizará</w:t>
      </w:r>
      <w:r w:rsidR="00314381">
        <w:rPr>
          <w:rFonts w:ascii="Arial" w:hAnsi="Arial" w:cs="Arial"/>
          <w:lang w:val="es-ES" w:eastAsia="es-CO"/>
        </w:rPr>
        <w:t xml:space="preserve"> </w:t>
      </w:r>
      <w:r w:rsidR="005E1CE6">
        <w:rPr>
          <w:rFonts w:ascii="Arial" w:hAnsi="Arial" w:cs="Arial"/>
          <w:lang w:val="es-ES" w:eastAsia="es-CO"/>
        </w:rPr>
        <w:t xml:space="preserve">ese proceso con la ciudadanía. </w:t>
      </w:r>
    </w:p>
    <w:p w14:paraId="0741F45E" w14:textId="77777777" w:rsidR="007D02D6" w:rsidRDefault="007D02D6" w:rsidP="00665F3C">
      <w:pPr>
        <w:jc w:val="center"/>
        <w:rPr>
          <w:rFonts w:ascii="Arial" w:hAnsi="Arial" w:cs="Arial"/>
        </w:rPr>
      </w:pPr>
    </w:p>
    <w:p w14:paraId="56A21226" w14:textId="77777777" w:rsidR="006D3C0E" w:rsidRPr="00B03994" w:rsidRDefault="006D3C0E" w:rsidP="00566FB1">
      <w:pPr>
        <w:pStyle w:val="Ttulo1"/>
        <w:numPr>
          <w:ilvl w:val="0"/>
          <w:numId w:val="1"/>
        </w:numPr>
        <w:contextualSpacing/>
        <w:rPr>
          <w:rFonts w:cs="Arial"/>
          <w:sz w:val="22"/>
          <w:szCs w:val="22"/>
        </w:rPr>
      </w:pPr>
      <w:bookmarkStart w:id="16" w:name="_Toc64998241"/>
      <w:r w:rsidRPr="00B03994">
        <w:rPr>
          <w:rFonts w:cs="Arial"/>
          <w:sz w:val="22"/>
          <w:szCs w:val="22"/>
        </w:rPr>
        <w:t>GLOSARIO</w:t>
      </w:r>
      <w:bookmarkEnd w:id="16"/>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566FB1">
      <w:pPr>
        <w:pStyle w:val="Prrafodelista"/>
        <w:numPr>
          <w:ilvl w:val="0"/>
          <w:numId w:val="3"/>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de acuerdo a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566FB1">
      <w:pPr>
        <w:pStyle w:val="Prrafodelista"/>
        <w:numPr>
          <w:ilvl w:val="0"/>
          <w:numId w:val="3"/>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566FB1">
      <w:pPr>
        <w:pStyle w:val="Prrafodelista"/>
        <w:numPr>
          <w:ilvl w:val="0"/>
          <w:numId w:val="3"/>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t>
      </w:r>
      <w:proofErr w:type="spellStart"/>
      <w:r w:rsidRPr="00B03994">
        <w:rPr>
          <w:rFonts w:ascii="Arial" w:hAnsi="Arial" w:cs="Arial"/>
        </w:rPr>
        <w:t>World</w:t>
      </w:r>
      <w:proofErr w:type="spellEnd"/>
      <w:r w:rsidRPr="00B03994">
        <w:rPr>
          <w:rFonts w:ascii="Arial" w:hAnsi="Arial" w:cs="Arial"/>
        </w:rPr>
        <w:t xml:space="preserve"> Wide Web) y contiene una página inicial con una</w:t>
      </w:r>
      <w:r w:rsidR="004E7148" w:rsidRPr="00B03994">
        <w:rPr>
          <w:rFonts w:ascii="Arial" w:hAnsi="Arial" w:cs="Arial"/>
        </w:rPr>
        <w:t xml:space="preserve"> </w:t>
      </w:r>
      <w:r w:rsidRPr="00B03994">
        <w:rPr>
          <w:rFonts w:ascii="Arial" w:hAnsi="Arial" w:cs="Arial"/>
        </w:rPr>
        <w:t>dirección y nombre 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566FB1">
      <w:pPr>
        <w:pStyle w:val="Prrafodelista"/>
        <w:numPr>
          <w:ilvl w:val="0"/>
          <w:numId w:val="3"/>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566FB1">
      <w:pPr>
        <w:pStyle w:val="Prrafodelista"/>
        <w:numPr>
          <w:ilvl w:val="0"/>
          <w:numId w:val="3"/>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566FB1">
      <w:pPr>
        <w:pStyle w:val="Prrafodelista"/>
        <w:numPr>
          <w:ilvl w:val="0"/>
          <w:numId w:val="7"/>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566FB1">
      <w:pPr>
        <w:pStyle w:val="Prrafodelista"/>
        <w:numPr>
          <w:ilvl w:val="0"/>
          <w:numId w:val="6"/>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566FB1">
      <w:pPr>
        <w:pStyle w:val="Prrafodelista"/>
        <w:numPr>
          <w:ilvl w:val="0"/>
          <w:numId w:val="5"/>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sectPr w:rsidR="00C07432" w:rsidRPr="00B03994"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2243F" w14:textId="77777777" w:rsidR="00A02F8E" w:rsidRDefault="00A02F8E" w:rsidP="00B94BF1">
      <w:r>
        <w:separator/>
      </w:r>
    </w:p>
  </w:endnote>
  <w:endnote w:type="continuationSeparator" w:id="0">
    <w:p w14:paraId="3507A7DC" w14:textId="77777777" w:rsidR="00A02F8E" w:rsidRDefault="00A02F8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749D" w14:textId="77777777" w:rsidR="00E4587F" w:rsidRDefault="00E4587F">
    <w:pPr>
      <w:pStyle w:val="Piedepgina"/>
      <w:jc w:val="center"/>
    </w:pPr>
    <w:r>
      <w:rPr>
        <w:noProof/>
        <w:lang w:eastAsia="es-CO"/>
      </w:rPr>
      <mc:AlternateContent>
        <mc:Choice Requires="wps">
          <w:drawing>
            <wp:inline distT="0" distB="0" distL="0" distR="0" wp14:anchorId="56A0BDA9" wp14:editId="6F98E717">
              <wp:extent cx="5467350" cy="54610"/>
              <wp:effectExtent l="9525" t="17145" r="9525" b="1397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DCE37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z6tPkSICAABIBAAADgAAAAAAAAAAAAAAAAAuAgAAZHJzL2Uyb0RvYy54bWxQSwEC&#10;LQAUAAYACAAAACEAIuX8+dkAAAADAQAADwAAAAAAAAAAAAAAAAB8BAAAZHJzL2Rvd25yZXYueG1s&#10;UEsFBgAAAAAEAAQA8wAAAIIFAAAAAA==&#10;" fillcolor="black">
              <w10:anchorlock/>
            </v:shape>
          </w:pict>
        </mc:Fallback>
      </mc:AlternateContent>
    </w:r>
  </w:p>
  <w:p w14:paraId="3B08699A" w14:textId="21A7CA81" w:rsidR="00E4587F" w:rsidRDefault="00E4587F">
    <w:pPr>
      <w:pStyle w:val="Piedepgina"/>
      <w:jc w:val="center"/>
    </w:pPr>
    <w:r>
      <w:fldChar w:fldCharType="begin"/>
    </w:r>
    <w:r>
      <w:instrText>PAGE    \* MERGEFORMAT</w:instrText>
    </w:r>
    <w:r>
      <w:fldChar w:fldCharType="separate"/>
    </w:r>
    <w:r w:rsidR="003F38BD" w:rsidRPr="003F38BD">
      <w:rPr>
        <w:noProof/>
        <w:lang w:val="es-ES"/>
      </w:rPr>
      <w:t>3</w:t>
    </w:r>
    <w:r>
      <w:fldChar w:fldCharType="end"/>
    </w:r>
  </w:p>
  <w:p w14:paraId="4CC8061F" w14:textId="77777777" w:rsidR="00E4587F" w:rsidRDefault="00E458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05AA9" w14:textId="77777777" w:rsidR="00A02F8E" w:rsidRDefault="00A02F8E" w:rsidP="00B94BF1">
      <w:r>
        <w:separator/>
      </w:r>
    </w:p>
  </w:footnote>
  <w:footnote w:type="continuationSeparator" w:id="0">
    <w:p w14:paraId="23CD9D89" w14:textId="77777777" w:rsidR="00A02F8E" w:rsidRDefault="00A02F8E"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846CE" w14:textId="77777777" w:rsidR="00E4587F" w:rsidRDefault="00E4587F">
    <w:pPr>
      <w:pStyle w:val="Encabezado"/>
    </w:pPr>
    <w:r>
      <w:rPr>
        <w:noProof/>
        <w:lang w:eastAsia="es-CO"/>
      </w:rPr>
      <w:drawing>
        <wp:anchor distT="0" distB="0" distL="114300" distR="114300" simplePos="0" relativeHeight="251659264" behindDoc="0" locked="0" layoutInCell="1" allowOverlap="1" wp14:anchorId="7944CA2A" wp14:editId="5F0CAF42">
          <wp:simplePos x="0" y="0"/>
          <wp:positionH relativeFrom="column">
            <wp:posOffset>5415225</wp:posOffset>
          </wp:positionH>
          <wp:positionV relativeFrom="paragraph">
            <wp:posOffset>49282</wp:posOffset>
          </wp:positionV>
          <wp:extent cx="889000" cy="484505"/>
          <wp:effectExtent l="0" t="0" r="6350" b="0"/>
          <wp:wrapNone/>
          <wp:docPr id="10" name="Imagen 1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04AC5684" wp14:editId="627FA9C4">
          <wp:extent cx="723207" cy="723207"/>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385881"/>
    <w:multiLevelType w:val="hybridMultilevel"/>
    <w:tmpl w:val="9480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4F67DF"/>
    <w:multiLevelType w:val="hybridMultilevel"/>
    <w:tmpl w:val="55981F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6A62C2A"/>
    <w:multiLevelType w:val="hybridMultilevel"/>
    <w:tmpl w:val="EB86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5BD65C31"/>
    <w:multiLevelType w:val="hybridMultilevel"/>
    <w:tmpl w:val="29680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1F676B1"/>
    <w:multiLevelType w:val="hybridMultilevel"/>
    <w:tmpl w:val="6B2E5CD6"/>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2"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7"/>
  </w:num>
  <w:num w:numId="5">
    <w:abstractNumId w:val="5"/>
  </w:num>
  <w:num w:numId="6">
    <w:abstractNumId w:val="1"/>
  </w:num>
  <w:num w:numId="7">
    <w:abstractNumId w:val="12"/>
  </w:num>
  <w:num w:numId="8">
    <w:abstractNumId w:val="9"/>
  </w:num>
  <w:num w:numId="9">
    <w:abstractNumId w:val="3"/>
  </w:num>
  <w:num w:numId="10">
    <w:abstractNumId w:val="0"/>
  </w:num>
  <w:num w:numId="11">
    <w:abstractNumId w:val="6"/>
  </w:num>
  <w:num w:numId="12">
    <w:abstractNumId w:val="1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84DA2"/>
    <w:rsid w:val="00092AFD"/>
    <w:rsid w:val="00093DC5"/>
    <w:rsid w:val="00097F31"/>
    <w:rsid w:val="000A09EF"/>
    <w:rsid w:val="000A0BF6"/>
    <w:rsid w:val="000A5D4B"/>
    <w:rsid w:val="000B02F2"/>
    <w:rsid w:val="000B703E"/>
    <w:rsid w:val="000C00F4"/>
    <w:rsid w:val="000C057D"/>
    <w:rsid w:val="000C1D61"/>
    <w:rsid w:val="000C578E"/>
    <w:rsid w:val="000D15EB"/>
    <w:rsid w:val="000E267A"/>
    <w:rsid w:val="000E33DC"/>
    <w:rsid w:val="000E48A3"/>
    <w:rsid w:val="000E4E22"/>
    <w:rsid w:val="000E5C5A"/>
    <w:rsid w:val="000E6F3A"/>
    <w:rsid w:val="000E772D"/>
    <w:rsid w:val="000E7B36"/>
    <w:rsid w:val="000F2334"/>
    <w:rsid w:val="000F24B8"/>
    <w:rsid w:val="000F4111"/>
    <w:rsid w:val="000F4335"/>
    <w:rsid w:val="000F5524"/>
    <w:rsid w:val="001008FF"/>
    <w:rsid w:val="00100D6A"/>
    <w:rsid w:val="00102F37"/>
    <w:rsid w:val="001033BA"/>
    <w:rsid w:val="00103988"/>
    <w:rsid w:val="00110132"/>
    <w:rsid w:val="0011172E"/>
    <w:rsid w:val="00112D2F"/>
    <w:rsid w:val="001138D4"/>
    <w:rsid w:val="00115709"/>
    <w:rsid w:val="00123A4A"/>
    <w:rsid w:val="00124F6D"/>
    <w:rsid w:val="00127910"/>
    <w:rsid w:val="001401F5"/>
    <w:rsid w:val="001414D2"/>
    <w:rsid w:val="00141D99"/>
    <w:rsid w:val="00142931"/>
    <w:rsid w:val="00142DE0"/>
    <w:rsid w:val="0014451D"/>
    <w:rsid w:val="00146425"/>
    <w:rsid w:val="00150788"/>
    <w:rsid w:val="0015158B"/>
    <w:rsid w:val="00154DAD"/>
    <w:rsid w:val="00155A6E"/>
    <w:rsid w:val="00161A2B"/>
    <w:rsid w:val="00162756"/>
    <w:rsid w:val="00163A40"/>
    <w:rsid w:val="001648F0"/>
    <w:rsid w:val="00170C16"/>
    <w:rsid w:val="0017196C"/>
    <w:rsid w:val="00173324"/>
    <w:rsid w:val="001777A6"/>
    <w:rsid w:val="001777DA"/>
    <w:rsid w:val="00177AD1"/>
    <w:rsid w:val="001827C9"/>
    <w:rsid w:val="00183B64"/>
    <w:rsid w:val="0018453A"/>
    <w:rsid w:val="00184B36"/>
    <w:rsid w:val="00184CCC"/>
    <w:rsid w:val="0018653E"/>
    <w:rsid w:val="00187005"/>
    <w:rsid w:val="00187DE6"/>
    <w:rsid w:val="00197B5C"/>
    <w:rsid w:val="001A1A7B"/>
    <w:rsid w:val="001A26AA"/>
    <w:rsid w:val="001A7067"/>
    <w:rsid w:val="001B010C"/>
    <w:rsid w:val="001B1265"/>
    <w:rsid w:val="001B38EE"/>
    <w:rsid w:val="001B4A60"/>
    <w:rsid w:val="001B4EE4"/>
    <w:rsid w:val="001B773B"/>
    <w:rsid w:val="001C038F"/>
    <w:rsid w:val="001C1432"/>
    <w:rsid w:val="001C21D7"/>
    <w:rsid w:val="001C314F"/>
    <w:rsid w:val="001C3DF9"/>
    <w:rsid w:val="001C3E84"/>
    <w:rsid w:val="001C5E14"/>
    <w:rsid w:val="001C6BB0"/>
    <w:rsid w:val="001D056A"/>
    <w:rsid w:val="001D19E4"/>
    <w:rsid w:val="001D4707"/>
    <w:rsid w:val="001D7BCA"/>
    <w:rsid w:val="001E023E"/>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1A8D"/>
    <w:rsid w:val="00257625"/>
    <w:rsid w:val="002650DF"/>
    <w:rsid w:val="00265C7B"/>
    <w:rsid w:val="0027243E"/>
    <w:rsid w:val="002728A4"/>
    <w:rsid w:val="00277E20"/>
    <w:rsid w:val="00282EE3"/>
    <w:rsid w:val="00284BAF"/>
    <w:rsid w:val="00293D1E"/>
    <w:rsid w:val="00293D75"/>
    <w:rsid w:val="00297AFE"/>
    <w:rsid w:val="002A05F1"/>
    <w:rsid w:val="002A0F15"/>
    <w:rsid w:val="002A1A24"/>
    <w:rsid w:val="002A5054"/>
    <w:rsid w:val="002A7CD5"/>
    <w:rsid w:val="002B3A04"/>
    <w:rsid w:val="002B3AA9"/>
    <w:rsid w:val="002B4B17"/>
    <w:rsid w:val="002B4C70"/>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5A33"/>
    <w:rsid w:val="002E6D6B"/>
    <w:rsid w:val="002F2976"/>
    <w:rsid w:val="002F7685"/>
    <w:rsid w:val="00302EA2"/>
    <w:rsid w:val="00306460"/>
    <w:rsid w:val="00314381"/>
    <w:rsid w:val="0031568C"/>
    <w:rsid w:val="00323C1B"/>
    <w:rsid w:val="003243FD"/>
    <w:rsid w:val="00331E79"/>
    <w:rsid w:val="00331EA9"/>
    <w:rsid w:val="00337146"/>
    <w:rsid w:val="00340AED"/>
    <w:rsid w:val="003448A4"/>
    <w:rsid w:val="00344B3E"/>
    <w:rsid w:val="003476A6"/>
    <w:rsid w:val="00351825"/>
    <w:rsid w:val="0035663B"/>
    <w:rsid w:val="00356F60"/>
    <w:rsid w:val="00361764"/>
    <w:rsid w:val="003618D7"/>
    <w:rsid w:val="00370DFB"/>
    <w:rsid w:val="00372FDB"/>
    <w:rsid w:val="003731D5"/>
    <w:rsid w:val="00381946"/>
    <w:rsid w:val="00382D74"/>
    <w:rsid w:val="003834DA"/>
    <w:rsid w:val="00384F20"/>
    <w:rsid w:val="00390D5A"/>
    <w:rsid w:val="003914B4"/>
    <w:rsid w:val="00392D76"/>
    <w:rsid w:val="00393B55"/>
    <w:rsid w:val="00396CB8"/>
    <w:rsid w:val="003A1C86"/>
    <w:rsid w:val="003A520E"/>
    <w:rsid w:val="003A5B9D"/>
    <w:rsid w:val="003A6506"/>
    <w:rsid w:val="003A6FED"/>
    <w:rsid w:val="003B12EA"/>
    <w:rsid w:val="003B214D"/>
    <w:rsid w:val="003B5E02"/>
    <w:rsid w:val="003C0F33"/>
    <w:rsid w:val="003C3A9F"/>
    <w:rsid w:val="003C517A"/>
    <w:rsid w:val="003D06F8"/>
    <w:rsid w:val="003D1C56"/>
    <w:rsid w:val="003E0403"/>
    <w:rsid w:val="003E0635"/>
    <w:rsid w:val="003E157D"/>
    <w:rsid w:val="003E353F"/>
    <w:rsid w:val="003E416B"/>
    <w:rsid w:val="003E65C8"/>
    <w:rsid w:val="003F221E"/>
    <w:rsid w:val="003F3795"/>
    <w:rsid w:val="003F38BD"/>
    <w:rsid w:val="003F7FA1"/>
    <w:rsid w:val="004045AC"/>
    <w:rsid w:val="00404750"/>
    <w:rsid w:val="004146DF"/>
    <w:rsid w:val="00414F0D"/>
    <w:rsid w:val="0041599F"/>
    <w:rsid w:val="00416511"/>
    <w:rsid w:val="00420D71"/>
    <w:rsid w:val="00421CE1"/>
    <w:rsid w:val="00423A2B"/>
    <w:rsid w:val="00426C5C"/>
    <w:rsid w:val="004272A7"/>
    <w:rsid w:val="00430DAB"/>
    <w:rsid w:val="00432E9D"/>
    <w:rsid w:val="00434405"/>
    <w:rsid w:val="00437D8E"/>
    <w:rsid w:val="00442DE0"/>
    <w:rsid w:val="0044301B"/>
    <w:rsid w:val="0044670C"/>
    <w:rsid w:val="00452712"/>
    <w:rsid w:val="00460A27"/>
    <w:rsid w:val="00463B70"/>
    <w:rsid w:val="00466F5D"/>
    <w:rsid w:val="00467464"/>
    <w:rsid w:val="00467CF1"/>
    <w:rsid w:val="0047021D"/>
    <w:rsid w:val="0047102B"/>
    <w:rsid w:val="004716CD"/>
    <w:rsid w:val="004721D5"/>
    <w:rsid w:val="00476797"/>
    <w:rsid w:val="00476D49"/>
    <w:rsid w:val="0047760D"/>
    <w:rsid w:val="00477E03"/>
    <w:rsid w:val="0048064D"/>
    <w:rsid w:val="004818BA"/>
    <w:rsid w:val="00481DF1"/>
    <w:rsid w:val="00483FC6"/>
    <w:rsid w:val="004849F8"/>
    <w:rsid w:val="00491853"/>
    <w:rsid w:val="0049415B"/>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3DB3"/>
    <w:rsid w:val="005154B5"/>
    <w:rsid w:val="005155EB"/>
    <w:rsid w:val="00515ADA"/>
    <w:rsid w:val="005231B8"/>
    <w:rsid w:val="00523B38"/>
    <w:rsid w:val="00527121"/>
    <w:rsid w:val="005327AB"/>
    <w:rsid w:val="00534FC6"/>
    <w:rsid w:val="00535D84"/>
    <w:rsid w:val="00537307"/>
    <w:rsid w:val="00546288"/>
    <w:rsid w:val="00546863"/>
    <w:rsid w:val="00550C44"/>
    <w:rsid w:val="00553DAD"/>
    <w:rsid w:val="005540F1"/>
    <w:rsid w:val="00554C0C"/>
    <w:rsid w:val="0056176D"/>
    <w:rsid w:val="005627B3"/>
    <w:rsid w:val="00564FBE"/>
    <w:rsid w:val="005655CB"/>
    <w:rsid w:val="005667AC"/>
    <w:rsid w:val="00566FB1"/>
    <w:rsid w:val="0056785A"/>
    <w:rsid w:val="0057154C"/>
    <w:rsid w:val="005728EC"/>
    <w:rsid w:val="0057405E"/>
    <w:rsid w:val="00574ADD"/>
    <w:rsid w:val="00577C09"/>
    <w:rsid w:val="0058169F"/>
    <w:rsid w:val="00584657"/>
    <w:rsid w:val="00584836"/>
    <w:rsid w:val="00586806"/>
    <w:rsid w:val="0058684F"/>
    <w:rsid w:val="005869F6"/>
    <w:rsid w:val="005A2C93"/>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3F72"/>
    <w:rsid w:val="005D489E"/>
    <w:rsid w:val="005D5546"/>
    <w:rsid w:val="005E1CE6"/>
    <w:rsid w:val="005E2474"/>
    <w:rsid w:val="005E2549"/>
    <w:rsid w:val="005E2A13"/>
    <w:rsid w:val="005E5CD7"/>
    <w:rsid w:val="005F4946"/>
    <w:rsid w:val="005F4BFB"/>
    <w:rsid w:val="005F60F4"/>
    <w:rsid w:val="006006F6"/>
    <w:rsid w:val="006025D5"/>
    <w:rsid w:val="00604925"/>
    <w:rsid w:val="00605844"/>
    <w:rsid w:val="00606ADB"/>
    <w:rsid w:val="00610D30"/>
    <w:rsid w:val="006112AF"/>
    <w:rsid w:val="00614552"/>
    <w:rsid w:val="00616392"/>
    <w:rsid w:val="00617FF5"/>
    <w:rsid w:val="00620AE1"/>
    <w:rsid w:val="00622655"/>
    <w:rsid w:val="00623B03"/>
    <w:rsid w:val="00624C40"/>
    <w:rsid w:val="006274FE"/>
    <w:rsid w:val="0063014D"/>
    <w:rsid w:val="006301C6"/>
    <w:rsid w:val="0063263B"/>
    <w:rsid w:val="00642128"/>
    <w:rsid w:val="00646A02"/>
    <w:rsid w:val="00647A9F"/>
    <w:rsid w:val="00651AC5"/>
    <w:rsid w:val="00653904"/>
    <w:rsid w:val="0065760F"/>
    <w:rsid w:val="00661FBF"/>
    <w:rsid w:val="00665F3C"/>
    <w:rsid w:val="00674E83"/>
    <w:rsid w:val="006803E8"/>
    <w:rsid w:val="00683518"/>
    <w:rsid w:val="0068523E"/>
    <w:rsid w:val="00686BDC"/>
    <w:rsid w:val="00686DA4"/>
    <w:rsid w:val="00691808"/>
    <w:rsid w:val="00693D44"/>
    <w:rsid w:val="00695AE6"/>
    <w:rsid w:val="00695E44"/>
    <w:rsid w:val="006A1E31"/>
    <w:rsid w:val="006A3E1C"/>
    <w:rsid w:val="006A59BE"/>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4E31"/>
    <w:rsid w:val="006D60F8"/>
    <w:rsid w:val="006D7197"/>
    <w:rsid w:val="006E0060"/>
    <w:rsid w:val="006E0A5F"/>
    <w:rsid w:val="006E30EA"/>
    <w:rsid w:val="006E4372"/>
    <w:rsid w:val="006E6C91"/>
    <w:rsid w:val="006F0A79"/>
    <w:rsid w:val="006F114F"/>
    <w:rsid w:val="006F1934"/>
    <w:rsid w:val="006F4E9B"/>
    <w:rsid w:val="006F5836"/>
    <w:rsid w:val="007010DC"/>
    <w:rsid w:val="00705DF4"/>
    <w:rsid w:val="00707F0A"/>
    <w:rsid w:val="00710DDC"/>
    <w:rsid w:val="007112E6"/>
    <w:rsid w:val="007161A9"/>
    <w:rsid w:val="00720C4D"/>
    <w:rsid w:val="00723EB7"/>
    <w:rsid w:val="00724ED4"/>
    <w:rsid w:val="0072523E"/>
    <w:rsid w:val="00727DA8"/>
    <w:rsid w:val="007337ED"/>
    <w:rsid w:val="00737E87"/>
    <w:rsid w:val="00743F60"/>
    <w:rsid w:val="00745029"/>
    <w:rsid w:val="00746030"/>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73598"/>
    <w:rsid w:val="007807A6"/>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B74D2"/>
    <w:rsid w:val="007C14EE"/>
    <w:rsid w:val="007C2E92"/>
    <w:rsid w:val="007C3824"/>
    <w:rsid w:val="007C3BE2"/>
    <w:rsid w:val="007C5027"/>
    <w:rsid w:val="007C5280"/>
    <w:rsid w:val="007D02D6"/>
    <w:rsid w:val="007D04FF"/>
    <w:rsid w:val="007D10D3"/>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07389"/>
    <w:rsid w:val="0081353B"/>
    <w:rsid w:val="00820902"/>
    <w:rsid w:val="00821DE3"/>
    <w:rsid w:val="008234C4"/>
    <w:rsid w:val="0082365C"/>
    <w:rsid w:val="00830CD3"/>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3D0"/>
    <w:rsid w:val="00877AB1"/>
    <w:rsid w:val="00877E30"/>
    <w:rsid w:val="00881298"/>
    <w:rsid w:val="00883D02"/>
    <w:rsid w:val="00886910"/>
    <w:rsid w:val="00890938"/>
    <w:rsid w:val="00890FAA"/>
    <w:rsid w:val="008972E5"/>
    <w:rsid w:val="008A624B"/>
    <w:rsid w:val="008A696E"/>
    <w:rsid w:val="008A7BEE"/>
    <w:rsid w:val="008B13B5"/>
    <w:rsid w:val="008B1AA2"/>
    <w:rsid w:val="008B1E5A"/>
    <w:rsid w:val="008B200E"/>
    <w:rsid w:val="008B3483"/>
    <w:rsid w:val="008B4726"/>
    <w:rsid w:val="008B5D4E"/>
    <w:rsid w:val="008B65BA"/>
    <w:rsid w:val="008B71CB"/>
    <w:rsid w:val="008C25D3"/>
    <w:rsid w:val="008C4EDE"/>
    <w:rsid w:val="008C6976"/>
    <w:rsid w:val="008D458A"/>
    <w:rsid w:val="008D75D5"/>
    <w:rsid w:val="008E0924"/>
    <w:rsid w:val="008E0B70"/>
    <w:rsid w:val="008E0FC1"/>
    <w:rsid w:val="008E1455"/>
    <w:rsid w:val="008E1963"/>
    <w:rsid w:val="008E1C7C"/>
    <w:rsid w:val="008F0CDE"/>
    <w:rsid w:val="008F1EB9"/>
    <w:rsid w:val="008F1F09"/>
    <w:rsid w:val="008F2066"/>
    <w:rsid w:val="008F6025"/>
    <w:rsid w:val="008F7120"/>
    <w:rsid w:val="008F7253"/>
    <w:rsid w:val="009027BF"/>
    <w:rsid w:val="009027E6"/>
    <w:rsid w:val="0090362B"/>
    <w:rsid w:val="009062A0"/>
    <w:rsid w:val="00910FED"/>
    <w:rsid w:val="009132C5"/>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46ED"/>
    <w:rsid w:val="00987248"/>
    <w:rsid w:val="00991510"/>
    <w:rsid w:val="00996AFC"/>
    <w:rsid w:val="009A25CD"/>
    <w:rsid w:val="009A266F"/>
    <w:rsid w:val="009A2EF5"/>
    <w:rsid w:val="009A40CE"/>
    <w:rsid w:val="009A594B"/>
    <w:rsid w:val="009A5F61"/>
    <w:rsid w:val="009B0C96"/>
    <w:rsid w:val="009B1818"/>
    <w:rsid w:val="009B18A1"/>
    <w:rsid w:val="009B2C63"/>
    <w:rsid w:val="009B47AB"/>
    <w:rsid w:val="009B4F5F"/>
    <w:rsid w:val="009B72D2"/>
    <w:rsid w:val="009C0248"/>
    <w:rsid w:val="009C08F9"/>
    <w:rsid w:val="009C2011"/>
    <w:rsid w:val="009C4298"/>
    <w:rsid w:val="009C7E60"/>
    <w:rsid w:val="009D04DD"/>
    <w:rsid w:val="009D29AD"/>
    <w:rsid w:val="009D309A"/>
    <w:rsid w:val="009D6D0E"/>
    <w:rsid w:val="009D6DE6"/>
    <w:rsid w:val="009E10F9"/>
    <w:rsid w:val="009E18CB"/>
    <w:rsid w:val="009E46C6"/>
    <w:rsid w:val="009E59C8"/>
    <w:rsid w:val="009E5CBB"/>
    <w:rsid w:val="009F225D"/>
    <w:rsid w:val="009F4AE6"/>
    <w:rsid w:val="009F7647"/>
    <w:rsid w:val="00A01EA7"/>
    <w:rsid w:val="00A023A6"/>
    <w:rsid w:val="00A028F1"/>
    <w:rsid w:val="00A02F8E"/>
    <w:rsid w:val="00A03E41"/>
    <w:rsid w:val="00A07A7D"/>
    <w:rsid w:val="00A11D6A"/>
    <w:rsid w:val="00A13971"/>
    <w:rsid w:val="00A143A2"/>
    <w:rsid w:val="00A164B9"/>
    <w:rsid w:val="00A16594"/>
    <w:rsid w:val="00A174BD"/>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874"/>
    <w:rsid w:val="00A94C01"/>
    <w:rsid w:val="00A96095"/>
    <w:rsid w:val="00AA45BC"/>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25650"/>
    <w:rsid w:val="00B306E6"/>
    <w:rsid w:val="00B30869"/>
    <w:rsid w:val="00B30B89"/>
    <w:rsid w:val="00B32633"/>
    <w:rsid w:val="00B32B92"/>
    <w:rsid w:val="00B33B98"/>
    <w:rsid w:val="00B35A09"/>
    <w:rsid w:val="00B35FD7"/>
    <w:rsid w:val="00B37523"/>
    <w:rsid w:val="00B4004B"/>
    <w:rsid w:val="00B40113"/>
    <w:rsid w:val="00B50CD7"/>
    <w:rsid w:val="00B514FC"/>
    <w:rsid w:val="00B550F5"/>
    <w:rsid w:val="00B55EB7"/>
    <w:rsid w:val="00B562E2"/>
    <w:rsid w:val="00B60C47"/>
    <w:rsid w:val="00B61071"/>
    <w:rsid w:val="00B64547"/>
    <w:rsid w:val="00B71E00"/>
    <w:rsid w:val="00B84282"/>
    <w:rsid w:val="00B85C2A"/>
    <w:rsid w:val="00B87D9F"/>
    <w:rsid w:val="00B87FF1"/>
    <w:rsid w:val="00B9150D"/>
    <w:rsid w:val="00B922AE"/>
    <w:rsid w:val="00B9346C"/>
    <w:rsid w:val="00B94BF1"/>
    <w:rsid w:val="00B950EF"/>
    <w:rsid w:val="00B95A47"/>
    <w:rsid w:val="00BA0510"/>
    <w:rsid w:val="00BA095D"/>
    <w:rsid w:val="00BA0BCA"/>
    <w:rsid w:val="00BA254F"/>
    <w:rsid w:val="00BA2E47"/>
    <w:rsid w:val="00BA3874"/>
    <w:rsid w:val="00BA425C"/>
    <w:rsid w:val="00BB1685"/>
    <w:rsid w:val="00BB798B"/>
    <w:rsid w:val="00BC0456"/>
    <w:rsid w:val="00BC069B"/>
    <w:rsid w:val="00BC3A6C"/>
    <w:rsid w:val="00BC5ACC"/>
    <w:rsid w:val="00BC61F8"/>
    <w:rsid w:val="00BD2798"/>
    <w:rsid w:val="00BD4185"/>
    <w:rsid w:val="00BD7F43"/>
    <w:rsid w:val="00BE4EA9"/>
    <w:rsid w:val="00BE5265"/>
    <w:rsid w:val="00BF1DE9"/>
    <w:rsid w:val="00BF31B9"/>
    <w:rsid w:val="00BF5635"/>
    <w:rsid w:val="00BF5C35"/>
    <w:rsid w:val="00BF5DCC"/>
    <w:rsid w:val="00BF6B70"/>
    <w:rsid w:val="00BF6FE8"/>
    <w:rsid w:val="00C061A6"/>
    <w:rsid w:val="00C07432"/>
    <w:rsid w:val="00C0786B"/>
    <w:rsid w:val="00C1142C"/>
    <w:rsid w:val="00C128A2"/>
    <w:rsid w:val="00C16D5C"/>
    <w:rsid w:val="00C16EDF"/>
    <w:rsid w:val="00C17613"/>
    <w:rsid w:val="00C17993"/>
    <w:rsid w:val="00C225A7"/>
    <w:rsid w:val="00C25D4A"/>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1C07"/>
    <w:rsid w:val="00C928C4"/>
    <w:rsid w:val="00C93333"/>
    <w:rsid w:val="00C93D05"/>
    <w:rsid w:val="00C94E64"/>
    <w:rsid w:val="00C94F7D"/>
    <w:rsid w:val="00C953BF"/>
    <w:rsid w:val="00CB0A4A"/>
    <w:rsid w:val="00CB3ADC"/>
    <w:rsid w:val="00CB4134"/>
    <w:rsid w:val="00CB67A4"/>
    <w:rsid w:val="00CB6C4B"/>
    <w:rsid w:val="00CB70D6"/>
    <w:rsid w:val="00CB7559"/>
    <w:rsid w:val="00CC24C3"/>
    <w:rsid w:val="00CC3519"/>
    <w:rsid w:val="00CC411E"/>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468E6"/>
    <w:rsid w:val="00D51F77"/>
    <w:rsid w:val="00D52886"/>
    <w:rsid w:val="00D55DB5"/>
    <w:rsid w:val="00D560DA"/>
    <w:rsid w:val="00D571B2"/>
    <w:rsid w:val="00D674B4"/>
    <w:rsid w:val="00D676DE"/>
    <w:rsid w:val="00D679C5"/>
    <w:rsid w:val="00D70B0B"/>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94F5C"/>
    <w:rsid w:val="00DA7229"/>
    <w:rsid w:val="00DA7661"/>
    <w:rsid w:val="00DA7C60"/>
    <w:rsid w:val="00DA7DDD"/>
    <w:rsid w:val="00DB087E"/>
    <w:rsid w:val="00DB23CE"/>
    <w:rsid w:val="00DB7070"/>
    <w:rsid w:val="00DC1C61"/>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2567A"/>
    <w:rsid w:val="00E2689C"/>
    <w:rsid w:val="00E27894"/>
    <w:rsid w:val="00E30DC3"/>
    <w:rsid w:val="00E31C02"/>
    <w:rsid w:val="00E31D1F"/>
    <w:rsid w:val="00E33945"/>
    <w:rsid w:val="00E445C2"/>
    <w:rsid w:val="00E4587F"/>
    <w:rsid w:val="00E464A1"/>
    <w:rsid w:val="00E50FBA"/>
    <w:rsid w:val="00E63141"/>
    <w:rsid w:val="00E63E44"/>
    <w:rsid w:val="00E64000"/>
    <w:rsid w:val="00E66F38"/>
    <w:rsid w:val="00E670C3"/>
    <w:rsid w:val="00E67A12"/>
    <w:rsid w:val="00E70AEF"/>
    <w:rsid w:val="00E74F8F"/>
    <w:rsid w:val="00E7696E"/>
    <w:rsid w:val="00E80412"/>
    <w:rsid w:val="00E8213F"/>
    <w:rsid w:val="00E834B6"/>
    <w:rsid w:val="00E85EF4"/>
    <w:rsid w:val="00E860EC"/>
    <w:rsid w:val="00E90A87"/>
    <w:rsid w:val="00E91573"/>
    <w:rsid w:val="00EA0367"/>
    <w:rsid w:val="00EA582D"/>
    <w:rsid w:val="00EB2791"/>
    <w:rsid w:val="00EB5B81"/>
    <w:rsid w:val="00EC00A6"/>
    <w:rsid w:val="00EC201C"/>
    <w:rsid w:val="00EC2384"/>
    <w:rsid w:val="00EC5FF5"/>
    <w:rsid w:val="00EC7D0C"/>
    <w:rsid w:val="00ED0E6D"/>
    <w:rsid w:val="00ED2FBF"/>
    <w:rsid w:val="00ED4FD5"/>
    <w:rsid w:val="00EE3BC0"/>
    <w:rsid w:val="00EE4A05"/>
    <w:rsid w:val="00EE57A0"/>
    <w:rsid w:val="00EE604D"/>
    <w:rsid w:val="00EE7178"/>
    <w:rsid w:val="00EF0CB8"/>
    <w:rsid w:val="00EF338F"/>
    <w:rsid w:val="00F00F7E"/>
    <w:rsid w:val="00F03491"/>
    <w:rsid w:val="00F07950"/>
    <w:rsid w:val="00F119E5"/>
    <w:rsid w:val="00F121F3"/>
    <w:rsid w:val="00F13C6A"/>
    <w:rsid w:val="00F13F4F"/>
    <w:rsid w:val="00F16332"/>
    <w:rsid w:val="00F17EC2"/>
    <w:rsid w:val="00F26E99"/>
    <w:rsid w:val="00F30B0C"/>
    <w:rsid w:val="00F3132D"/>
    <w:rsid w:val="00F36A68"/>
    <w:rsid w:val="00F422CD"/>
    <w:rsid w:val="00F43ADB"/>
    <w:rsid w:val="00F505D4"/>
    <w:rsid w:val="00F5199A"/>
    <w:rsid w:val="00F51AAC"/>
    <w:rsid w:val="00F54F3E"/>
    <w:rsid w:val="00F55E57"/>
    <w:rsid w:val="00F56221"/>
    <w:rsid w:val="00F607E6"/>
    <w:rsid w:val="00F623C7"/>
    <w:rsid w:val="00F65632"/>
    <w:rsid w:val="00F70264"/>
    <w:rsid w:val="00F722C0"/>
    <w:rsid w:val="00F72C55"/>
    <w:rsid w:val="00F85595"/>
    <w:rsid w:val="00F9144B"/>
    <w:rsid w:val="00F93EE3"/>
    <w:rsid w:val="00F97921"/>
    <w:rsid w:val="00F979A8"/>
    <w:rsid w:val="00FA39FC"/>
    <w:rsid w:val="00FA3D5A"/>
    <w:rsid w:val="00FA7BF0"/>
    <w:rsid w:val="00FB0D76"/>
    <w:rsid w:val="00FB430A"/>
    <w:rsid w:val="00FB72F9"/>
    <w:rsid w:val="00FC4260"/>
    <w:rsid w:val="00FC5FF0"/>
    <w:rsid w:val="00FC6DB1"/>
    <w:rsid w:val="00FD1C2D"/>
    <w:rsid w:val="00FD1F39"/>
    <w:rsid w:val="00FD2E0C"/>
    <w:rsid w:val="00FD7B16"/>
    <w:rsid w:val="00FE159F"/>
    <w:rsid w:val="00FE1FF9"/>
    <w:rsid w:val="00FF4693"/>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customStyle="1" w:styleId="UnresolvedMention">
    <w:name w:val="Unresolved Mention"/>
    <w:basedOn w:val="Fuentedeprrafopredeter"/>
    <w:uiPriority w:val="99"/>
    <w:semiHidden/>
    <w:unhideWhenUsed/>
    <w:rsid w:val="0000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76679526">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127793">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1979174">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163077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2274264">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760962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57900474">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22722846">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15772499">
      <w:bodyDiv w:val="1"/>
      <w:marLeft w:val="0"/>
      <w:marRight w:val="0"/>
      <w:marTop w:val="0"/>
      <w:marBottom w:val="0"/>
      <w:divBdr>
        <w:top w:val="none" w:sz="0" w:space="0" w:color="auto"/>
        <w:left w:val="none" w:sz="0" w:space="0" w:color="auto"/>
        <w:bottom w:val="none" w:sz="0" w:space="0" w:color="auto"/>
        <w:right w:val="none" w:sz="0" w:space="0" w:color="auto"/>
      </w:divBdr>
    </w:div>
    <w:div w:id="52082390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6015876">
      <w:bodyDiv w:val="1"/>
      <w:marLeft w:val="0"/>
      <w:marRight w:val="0"/>
      <w:marTop w:val="0"/>
      <w:marBottom w:val="0"/>
      <w:divBdr>
        <w:top w:val="none" w:sz="0" w:space="0" w:color="auto"/>
        <w:left w:val="none" w:sz="0" w:space="0" w:color="auto"/>
        <w:bottom w:val="none" w:sz="0" w:space="0" w:color="auto"/>
        <w:right w:val="none" w:sz="0" w:space="0" w:color="auto"/>
      </w:divBdr>
    </w:div>
    <w:div w:id="61128230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2491267">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793598471">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78054896">
      <w:bodyDiv w:val="1"/>
      <w:marLeft w:val="0"/>
      <w:marRight w:val="0"/>
      <w:marTop w:val="0"/>
      <w:marBottom w:val="0"/>
      <w:divBdr>
        <w:top w:val="none" w:sz="0" w:space="0" w:color="auto"/>
        <w:left w:val="none" w:sz="0" w:space="0" w:color="auto"/>
        <w:bottom w:val="none" w:sz="0" w:space="0" w:color="auto"/>
        <w:right w:val="none" w:sz="0" w:space="0" w:color="auto"/>
      </w:divBdr>
    </w:div>
    <w:div w:id="895818218">
      <w:bodyDiv w:val="1"/>
      <w:marLeft w:val="0"/>
      <w:marRight w:val="0"/>
      <w:marTop w:val="0"/>
      <w:marBottom w:val="0"/>
      <w:divBdr>
        <w:top w:val="none" w:sz="0" w:space="0" w:color="auto"/>
        <w:left w:val="none" w:sz="0" w:space="0" w:color="auto"/>
        <w:bottom w:val="none" w:sz="0" w:space="0" w:color="auto"/>
        <w:right w:val="none" w:sz="0" w:space="0" w:color="auto"/>
      </w:divBdr>
    </w:div>
    <w:div w:id="9028397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01660166">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52466764">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4995937">
      <w:bodyDiv w:val="1"/>
      <w:marLeft w:val="0"/>
      <w:marRight w:val="0"/>
      <w:marTop w:val="0"/>
      <w:marBottom w:val="0"/>
      <w:divBdr>
        <w:top w:val="none" w:sz="0" w:space="0" w:color="auto"/>
        <w:left w:val="none" w:sz="0" w:space="0" w:color="auto"/>
        <w:bottom w:val="none" w:sz="0" w:space="0" w:color="auto"/>
        <w:right w:val="none" w:sz="0" w:space="0" w:color="auto"/>
      </w:divBdr>
    </w:div>
    <w:div w:id="1201044285">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3563216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79112753">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1825785">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599597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27417987">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050559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8459726">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3380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umv.gov.co"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t>
        <a:bodyPr/>
        <a:lstStyle/>
        <a:p>
          <a:endParaRPr lang="es-ES"/>
        </a:p>
      </dgm:t>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t>
        <a:bodyPr/>
        <a:lstStyle/>
        <a:p>
          <a:endParaRPr lang="es-ES"/>
        </a:p>
      </dgm:t>
    </dgm:pt>
    <dgm:pt modelId="{7A54A2C3-391D-4883-A25E-83DB280F21C2}" type="pres">
      <dgm:prSet presAssocID="{49500E45-E023-403A-BBC2-ADB56430C8C1}" presName="wedge2" presStyleLbl="node1" presStyleIdx="1" presStyleCnt="3"/>
      <dgm:spPr/>
      <dgm:t>
        <a:bodyPr/>
        <a:lstStyle/>
        <a:p>
          <a:endParaRPr lang="es-ES"/>
        </a:p>
      </dgm:t>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t>
        <a:bodyPr/>
        <a:lstStyle/>
        <a:p>
          <a:endParaRPr lang="es-ES"/>
        </a:p>
      </dgm:t>
    </dgm:pt>
    <dgm:pt modelId="{C6A87FFB-B677-4836-B9A3-4A02BB70A586}" type="pres">
      <dgm:prSet presAssocID="{49500E45-E023-403A-BBC2-ADB56430C8C1}" presName="wedge3" presStyleLbl="node1" presStyleIdx="2" presStyleCnt="3"/>
      <dgm:spPr/>
      <dgm:t>
        <a:bodyPr/>
        <a:lstStyle/>
        <a:p>
          <a:endParaRPr lang="es-ES"/>
        </a:p>
      </dgm:t>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t>
        <a:bodyPr/>
        <a:lstStyle/>
        <a:p>
          <a:endParaRPr lang="es-ES"/>
        </a:p>
      </dgm:t>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F56B4E79-1FE2-4865-BF9C-7E118D1E6711}" type="presOf" srcId="{2728CA6C-E35F-414D-916B-7435E46067C6}" destId="{C6A87FFB-B677-4836-B9A3-4A02BB70A586}" srcOrd="0"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575EAB91-D2A0-4B1C-AA57-3CBF9B66A76B}" srcId="{49500E45-E023-403A-BBC2-ADB56430C8C1}" destId="{F9933FD0-744F-44ED-AE6F-48D91C049CEA}" srcOrd="0" destOrd="0" parTransId="{2435FE4A-E56F-4CFE-B637-B19521A43F73}" sibTransId="{63C530C2-9786-4B0C-8696-BB7C26EA1165}"/>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123954" y="114538"/>
          <a:ext cx="1480185" cy="1480185"/>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1904047" y="428196"/>
        <a:ext cx="528637" cy="440531"/>
      </dsp:txXfrm>
    </dsp:sp>
    <dsp:sp modelId="{7A54A2C3-391D-4883-A25E-83DB280F21C2}">
      <dsp:nvSpPr>
        <dsp:cNvPr id="0" name=""/>
        <dsp:cNvSpPr/>
      </dsp:nvSpPr>
      <dsp:spPr>
        <a:xfrm>
          <a:off x="1093469" y="167401"/>
          <a:ext cx="1480185" cy="1480185"/>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Incentivos</a:t>
          </a:r>
        </a:p>
      </dsp:txBody>
      <dsp:txXfrm>
        <a:off x="1445894" y="1127760"/>
        <a:ext cx="792956" cy="387667"/>
      </dsp:txXfrm>
    </dsp:sp>
    <dsp:sp modelId="{C6A87FFB-B677-4836-B9A3-4A02BB70A586}">
      <dsp:nvSpPr>
        <dsp:cNvPr id="0" name=""/>
        <dsp:cNvSpPr/>
      </dsp:nvSpPr>
      <dsp:spPr>
        <a:xfrm>
          <a:off x="1062985" y="114538"/>
          <a:ext cx="1480185" cy="1480185"/>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234439" y="428196"/>
        <a:ext cx="528637" cy="440531"/>
      </dsp:txXfrm>
    </dsp:sp>
    <dsp:sp modelId="{7F482BAF-1C88-4B8A-B985-FBC84758540B}">
      <dsp:nvSpPr>
        <dsp:cNvPr id="0" name=""/>
        <dsp:cNvSpPr/>
      </dsp:nvSpPr>
      <dsp:spPr>
        <a:xfrm>
          <a:off x="1032446" y="22907"/>
          <a:ext cx="1663446" cy="1663446"/>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001839" y="75677"/>
          <a:ext cx="1663446" cy="1663446"/>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971232" y="22907"/>
          <a:ext cx="1663446" cy="1663446"/>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A3854-57FE-4BCC-9A54-DCFAF56335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275C03-9E7C-4EE1-B406-6CFFDA91B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363B6-F3EF-47BB-B332-DC38572B2C4B}">
  <ds:schemaRefs>
    <ds:schemaRef ds:uri="http://schemas.microsoft.com/sharepoint/v3/contenttype/forms"/>
  </ds:schemaRefs>
</ds:datastoreItem>
</file>

<file path=customXml/itemProps4.xml><?xml version="1.0" encoding="utf-8"?>
<ds:datastoreItem xmlns:ds="http://schemas.openxmlformats.org/officeDocument/2006/customXml" ds:itemID="{1029FBF6-801B-4282-81C1-2CAA6FC4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5035</Words>
  <Characters>27694</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del Pilar Zambrano Barrios</cp:lastModifiedBy>
  <cp:revision>2</cp:revision>
  <cp:lastPrinted>2017-09-01T21:01:00Z</cp:lastPrinted>
  <dcterms:created xsi:type="dcterms:W3CDTF">2021-04-22T00:34:00Z</dcterms:created>
  <dcterms:modified xsi:type="dcterms:W3CDTF">2021-04-22T00:34:00Z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