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BD614" w14:textId="458141F5" w:rsidR="000B703E" w:rsidRPr="00334279" w:rsidRDefault="00C25D4A" w:rsidP="000B703E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8992" behindDoc="1" locked="0" layoutInCell="1" allowOverlap="1" wp14:anchorId="2C7143C2" wp14:editId="06AC83FA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67320" cy="10067699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0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3629" behindDoc="1" locked="0" layoutInCell="1" allowOverlap="1" wp14:anchorId="30CD7A6D" wp14:editId="017F524E">
            <wp:simplePos x="0" y="0"/>
            <wp:positionH relativeFrom="page">
              <wp:posOffset>19050</wp:posOffset>
            </wp:positionH>
            <wp:positionV relativeFrom="paragraph">
              <wp:posOffset>-942975</wp:posOffset>
            </wp:positionV>
            <wp:extent cx="5684568" cy="37909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08" cy="37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7F">
        <w:rPr>
          <w:noProof/>
          <w:lang w:eastAsia="es-CO"/>
        </w:rPr>
        <w:drawing>
          <wp:anchor distT="0" distB="0" distL="114300" distR="114300" simplePos="0" relativeHeight="251667968" behindDoc="1" locked="0" layoutInCell="1" allowOverlap="1" wp14:anchorId="316D7B71" wp14:editId="3CEB6511">
            <wp:simplePos x="0" y="0"/>
            <wp:positionH relativeFrom="page">
              <wp:align>right</wp:align>
            </wp:positionH>
            <wp:positionV relativeFrom="paragraph">
              <wp:posOffset>-942975</wp:posOffset>
            </wp:positionV>
            <wp:extent cx="3297555" cy="4277909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27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5F83" w14:textId="6B733D11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3A7CD871" w14:textId="15D59F48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62883533" w14:textId="123B7480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1E6DD0AD" w14:textId="4E9FE5C6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75EB4CF1" w14:textId="00BE5197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5EF3C06C" w14:textId="7F399D9F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4829C746" w14:textId="740A1E7B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05CEB2AF" w14:textId="72D4435F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65A9866A" w14:textId="3FA6EF45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33967C1B" w14:textId="5033B22A" w:rsidR="000B703E" w:rsidRPr="00334279" w:rsidRDefault="003A6FED" w:rsidP="003A6FED">
      <w:pPr>
        <w:tabs>
          <w:tab w:val="left" w:pos="171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2F23EB5B" w14:textId="714DC6CF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1008C9D8" w14:textId="5DB7C558" w:rsidR="000B703E" w:rsidRPr="00334279" w:rsidRDefault="00C25D4A" w:rsidP="000B703E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4896" behindDoc="1" locked="0" layoutInCell="1" allowOverlap="1" wp14:anchorId="048AB6F2" wp14:editId="55ADD15D">
            <wp:simplePos x="0" y="0"/>
            <wp:positionH relativeFrom="column">
              <wp:posOffset>-2795270</wp:posOffset>
            </wp:positionH>
            <wp:positionV relativeFrom="paragraph">
              <wp:posOffset>402590</wp:posOffset>
            </wp:positionV>
            <wp:extent cx="6180037" cy="47625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/>
                    <a:stretch/>
                  </pic:blipFill>
                  <pic:spPr bwMode="auto">
                    <a:xfrm>
                      <a:off x="0" y="0"/>
                      <a:ext cx="6180037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41765" w14:textId="76816976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357252D0" w14:textId="69E92CC3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7DDFB639" w14:textId="3BD9F544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0A5E9F8C" w14:textId="1D952B5C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6B1B74A1" w14:textId="77777777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17563C3A" w14:textId="122ABDC1" w:rsidR="000B703E" w:rsidRPr="00334279" w:rsidRDefault="00C25D4A" w:rsidP="000B703E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5920" behindDoc="1" locked="0" layoutInCell="1" allowOverlap="1" wp14:anchorId="4017DC27" wp14:editId="67BF4C21">
            <wp:simplePos x="0" y="0"/>
            <wp:positionH relativeFrom="page">
              <wp:posOffset>4487545</wp:posOffset>
            </wp:positionH>
            <wp:positionV relativeFrom="paragraph">
              <wp:posOffset>8255</wp:posOffset>
            </wp:positionV>
            <wp:extent cx="3321492" cy="4028729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492" cy="402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13ABC" w14:textId="4DF66EEC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61472AF1" w14:textId="0D4B05D0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024747EE" w14:textId="705EEE92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039F29EA" w14:textId="16ED17E5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0C17AF2F" w14:textId="77777777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03A858E3" w14:textId="77777777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6C66B73C" w14:textId="77777777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3B9069A1" w14:textId="77777777" w:rsidR="000B703E" w:rsidRPr="00334279" w:rsidRDefault="000B703E" w:rsidP="000B703E">
      <w:pPr>
        <w:spacing w:line="276" w:lineRule="auto"/>
        <w:jc w:val="both"/>
        <w:rPr>
          <w:rFonts w:ascii="Arial" w:eastAsia="Arial" w:hAnsi="Arial" w:cs="Arial"/>
        </w:rPr>
      </w:pPr>
    </w:p>
    <w:p w14:paraId="2E312553" w14:textId="252270DC" w:rsidR="000B703E" w:rsidRPr="00334279" w:rsidRDefault="003A6FED" w:rsidP="000B703E">
      <w:pPr>
        <w:spacing w:line="276" w:lineRule="auto"/>
        <w:jc w:val="both"/>
        <w:rPr>
          <w:rFonts w:ascii="Arial" w:eastAsia="Arial" w:hAnsi="Arial" w:cs="Arial"/>
        </w:rPr>
      </w:pPr>
      <w:r w:rsidRPr="0033427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BC1571" wp14:editId="16DDD47A">
                <wp:simplePos x="0" y="0"/>
                <wp:positionH relativeFrom="page">
                  <wp:posOffset>28575</wp:posOffset>
                </wp:positionH>
                <wp:positionV relativeFrom="paragraph">
                  <wp:posOffset>650875</wp:posOffset>
                </wp:positionV>
                <wp:extent cx="3476625" cy="1409700"/>
                <wp:effectExtent l="0" t="0" r="0" b="0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A73E0" w14:textId="07894B59" w:rsidR="00E4587F" w:rsidRPr="00E4587F" w:rsidRDefault="00E4587F" w:rsidP="000B703E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87F">
                              <w:rPr>
                                <w:rFonts w:ascii="Franklin Gothic Demi" w:hAnsi="Franklin Gothic Dem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ESTRATEGIA RENDICIÓN DE CUENTAS 2021</w:t>
                            </w:r>
                          </w:p>
                          <w:p w14:paraId="7D4C0ACD" w14:textId="3E18850A" w:rsidR="00E4587F" w:rsidRPr="00E4587F" w:rsidRDefault="00E4587F" w:rsidP="000B703E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87F"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“UMV, más cerca de ti”</w:t>
                            </w:r>
                          </w:p>
                          <w:p w14:paraId="62BC9E00" w14:textId="0185BA58" w:rsidR="00E4587F" w:rsidRPr="00E4587F" w:rsidRDefault="00E4587F" w:rsidP="000B703E">
                            <w:pPr>
                              <w:jc w:val="center"/>
                              <w:rPr>
                                <w:rFonts w:ascii="Bahnschrift SemiBold" w:hAnsi="Bahnschrift SemiBold" w:cs="Arial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C1571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.25pt;margin-top:51.25pt;width:273.75pt;height:11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" filled="f" stroked="f">
                <v:textbox>
                  <w:txbxContent>
                    <w:p w14:paraId="024A73E0" w14:textId="07894B59" w:rsidR="00E4587F" w:rsidRPr="00E4587F" w:rsidRDefault="00E4587F" w:rsidP="000B703E">
                      <w:pPr>
                        <w:jc w:val="center"/>
                        <w:rPr>
                          <w:rFonts w:ascii="Franklin Gothic Demi" w:hAnsi="Franklin Gothic Dem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587F">
                        <w:rPr>
                          <w:rFonts w:ascii="Franklin Gothic Demi" w:hAnsi="Franklin Gothic Dem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ESTRATEGIA RENDICIÓN DE CUENTAS 2021</w:t>
                      </w:r>
                    </w:p>
                    <w:p w14:paraId="7D4C0ACD" w14:textId="3E18850A" w:rsidR="00E4587F" w:rsidRPr="00E4587F" w:rsidRDefault="00E4587F" w:rsidP="000B703E">
                      <w:pPr>
                        <w:jc w:val="center"/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587F"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“UMV, más cerca de ti”</w:t>
                      </w:r>
                    </w:p>
                    <w:p w14:paraId="62BC9E00" w14:textId="0185BA58" w:rsidR="00E4587F" w:rsidRPr="00E4587F" w:rsidRDefault="00E4587F" w:rsidP="000B703E">
                      <w:pPr>
                        <w:jc w:val="center"/>
                        <w:rPr>
                          <w:rFonts w:ascii="Bahnschrift SemiBold" w:hAnsi="Bahnschrift SemiBold" w:cs="Arial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71A0D8" w14:textId="18A44300" w:rsidR="000B703E" w:rsidRPr="00334279" w:rsidRDefault="000B703E" w:rsidP="000B703E">
      <w:pPr>
        <w:spacing w:line="276" w:lineRule="auto"/>
        <w:jc w:val="both"/>
        <w:rPr>
          <w:rFonts w:ascii="Arial" w:eastAsia="Times New Roman" w:hAnsi="Arial" w:cs="Arial"/>
        </w:rPr>
        <w:sectPr w:rsidR="000B703E" w:rsidRPr="00334279" w:rsidSect="000B703E">
          <w:headerReference w:type="default" r:id="rId16"/>
          <w:footerReference w:type="default" r:id="rId17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p w14:paraId="09666009" w14:textId="4D6D597E" w:rsidR="000B703E" w:rsidRDefault="000B703E" w:rsidP="000B703E">
      <w:pPr>
        <w:widowControl/>
        <w:rPr>
          <w:rFonts w:ascii="Arial" w:hAnsi="Arial" w:cs="Arial"/>
          <w:b/>
          <w:sz w:val="24"/>
          <w:szCs w:val="24"/>
        </w:rPr>
      </w:pPr>
    </w:p>
    <w:p w14:paraId="2D09CD32" w14:textId="7FFF8A37" w:rsidR="00C4691C" w:rsidRPr="00AB295C" w:rsidRDefault="00C4691C" w:rsidP="00C128A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B295C">
        <w:rPr>
          <w:rFonts w:ascii="Arial" w:hAnsi="Arial" w:cs="Arial"/>
          <w:b/>
          <w:sz w:val="24"/>
          <w:szCs w:val="24"/>
        </w:rPr>
        <w:t>Contenido</w:t>
      </w:r>
    </w:p>
    <w:p w14:paraId="7DA1C676" w14:textId="77777777" w:rsidR="00C128A2" w:rsidRPr="00EE7178" w:rsidRDefault="00C128A2" w:rsidP="00C128A2">
      <w:pPr>
        <w:spacing w:line="276" w:lineRule="auto"/>
        <w:jc w:val="center"/>
        <w:rPr>
          <w:rFonts w:ascii="Arial" w:hAnsi="Arial" w:cs="Arial"/>
        </w:rPr>
      </w:pPr>
    </w:p>
    <w:p w14:paraId="6AC7CA06" w14:textId="7E5EF693" w:rsidR="001D056A" w:rsidRPr="001D056A" w:rsidRDefault="00BC069B">
      <w:pPr>
        <w:pStyle w:val="TDC1"/>
        <w:tabs>
          <w:tab w:val="left" w:pos="440"/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r w:rsidRPr="00537307">
        <w:rPr>
          <w:rFonts w:ascii="Arial" w:hAnsi="Arial" w:cs="Arial"/>
        </w:rPr>
        <w:fldChar w:fldCharType="begin"/>
      </w:r>
      <w:r w:rsidR="00C4691C" w:rsidRPr="00537307">
        <w:rPr>
          <w:rFonts w:ascii="Arial" w:hAnsi="Arial" w:cs="Arial"/>
        </w:rPr>
        <w:instrText xml:space="preserve"> TOC \o "1-3" \h \z \u </w:instrText>
      </w:r>
      <w:r w:rsidRPr="00537307">
        <w:rPr>
          <w:rFonts w:ascii="Arial" w:hAnsi="Arial" w:cs="Arial"/>
        </w:rPr>
        <w:fldChar w:fldCharType="separate"/>
      </w:r>
      <w:hyperlink w:anchor="_Toc64998227" w:history="1">
        <w:r w:rsidR="001D056A" w:rsidRPr="001D056A">
          <w:rPr>
            <w:rStyle w:val="Hipervnculo"/>
            <w:rFonts w:ascii="Arial" w:hAnsi="Arial" w:cs="Arial"/>
            <w:noProof/>
          </w:rPr>
          <w:t>1.</w:t>
        </w:r>
        <w:r w:rsidR="001D056A" w:rsidRPr="001D056A">
          <w:rPr>
            <w:rFonts w:ascii="Arial" w:eastAsiaTheme="minorEastAsia" w:hAnsi="Arial" w:cs="Arial"/>
            <w:noProof/>
            <w:lang w:eastAsia="es-CO"/>
          </w:rPr>
          <w:tab/>
        </w:r>
        <w:r w:rsidR="001D056A" w:rsidRPr="001D056A">
          <w:rPr>
            <w:rStyle w:val="Hipervnculo"/>
            <w:rFonts w:ascii="Arial" w:hAnsi="Arial" w:cs="Arial"/>
            <w:noProof/>
          </w:rPr>
          <w:t>OBJETIVOS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_Toc64998227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5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0D9E26D1" w14:textId="4619223E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28" w:history="1">
        <w:r w:rsidR="001D056A" w:rsidRPr="001D056A">
          <w:rPr>
            <w:rStyle w:val="Hipervnculo"/>
            <w:rFonts w:ascii="Arial" w:hAnsi="Arial" w:cs="Arial"/>
            <w:noProof/>
          </w:rPr>
          <w:t xml:space="preserve">1.1 </w:t>
        </w:r>
        <w:r w:rsidR="001D056A" w:rsidRPr="001D056A">
          <w:rPr>
            <w:rStyle w:val="Hipervnculo"/>
            <w:rFonts w:ascii="Arial" w:hAnsi="Arial" w:cs="Arial"/>
            <w:noProof/>
            <w:lang w:val="es-MX"/>
          </w:rPr>
          <w:t>Objetivo General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_Toc64998228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5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0743E34A" w14:textId="2D7A147B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29" w:history="1">
        <w:r w:rsidR="001D056A" w:rsidRPr="001D056A">
          <w:rPr>
            <w:rStyle w:val="Hipervnculo"/>
            <w:rFonts w:ascii="Arial" w:hAnsi="Arial" w:cs="Arial"/>
            <w:noProof/>
          </w:rPr>
          <w:t>1.2 Objetivos Específicos: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_Toc64998229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5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52734CAC" w14:textId="40746B7F" w:rsidR="001D056A" w:rsidRPr="001D056A" w:rsidRDefault="003F3795">
      <w:pPr>
        <w:pStyle w:val="TDC1"/>
        <w:tabs>
          <w:tab w:val="left" w:pos="440"/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0" w:history="1">
        <w:r w:rsidR="001D056A" w:rsidRPr="001D056A">
          <w:rPr>
            <w:rStyle w:val="Hipervnculo"/>
            <w:rFonts w:ascii="Arial" w:hAnsi="Arial" w:cs="Arial"/>
            <w:noProof/>
          </w:rPr>
          <w:t>2.</w:t>
        </w:r>
        <w:r w:rsidR="001D056A" w:rsidRPr="001D056A">
          <w:rPr>
            <w:rFonts w:ascii="Arial" w:eastAsiaTheme="minorEastAsia" w:hAnsi="Arial" w:cs="Arial"/>
            <w:noProof/>
            <w:lang w:eastAsia="es-CO"/>
          </w:rPr>
          <w:tab/>
        </w:r>
        <w:r w:rsidR="001D056A" w:rsidRPr="001D056A">
          <w:rPr>
            <w:rStyle w:val="Hipervnculo"/>
            <w:rFonts w:ascii="Arial" w:hAnsi="Arial" w:cs="Arial"/>
            <w:noProof/>
          </w:rPr>
          <w:t>MARCO NORMATIVO.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_Toc64998230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5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2C514491" w14:textId="3B442784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1" w:history="1">
        <w:r w:rsidR="001D056A" w:rsidRPr="001D056A">
          <w:rPr>
            <w:rStyle w:val="Hipervnculo"/>
            <w:rFonts w:ascii="Arial" w:hAnsi="Arial" w:cs="Arial"/>
            <w:noProof/>
            <w:lang w:val="es-ES" w:eastAsia="es-CO"/>
          </w:rPr>
          <w:t>4.2. Descripción de actores participantes.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_Toc64998231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6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44C03F99" w14:textId="24823DA2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2" w:history="1">
        <w:r w:rsidR="001D056A" w:rsidRPr="001D056A">
          <w:rPr>
            <w:rStyle w:val="Hipervnculo"/>
            <w:rFonts w:ascii="Arial" w:hAnsi="Arial" w:cs="Arial"/>
            <w:noProof/>
          </w:rPr>
          <w:t>4.3. Recursos.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_Toc64998232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7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1E54B104" w14:textId="21E6799E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3" w:history="1">
        <w:r w:rsidR="001D056A" w:rsidRPr="001D056A">
          <w:rPr>
            <w:rStyle w:val="Hipervnculo"/>
            <w:rFonts w:ascii="Arial" w:hAnsi="Arial" w:cs="Arial"/>
            <w:noProof/>
          </w:rPr>
          <w:t>4.4 Divulgación y convocatoria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_Toc64998233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8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3217B787" w14:textId="7B682B1C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4" w:history="1">
        <w:r w:rsidR="001D056A" w:rsidRPr="001D056A">
          <w:rPr>
            <w:rStyle w:val="Hipervnculo"/>
            <w:rFonts w:ascii="Arial" w:hAnsi="Arial" w:cs="Arial"/>
            <w:noProof/>
          </w:rPr>
          <w:t>4.5. Componente de Información: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_Toc64998234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8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52E87E0C" w14:textId="77FBC7D5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5" w:history="1">
        <w:r w:rsidR="001D056A" w:rsidRPr="001D056A">
          <w:rPr>
            <w:rStyle w:val="Hipervnculo"/>
            <w:rFonts w:ascii="Arial" w:hAnsi="Arial" w:cs="Arial"/>
            <w:noProof/>
          </w:rPr>
          <w:t>4.5. Componente Diálogo: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_Toc64998235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10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3C38818E" w14:textId="13D655A7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6" w:history="1">
        <w:r w:rsidR="001D056A" w:rsidRPr="001D056A">
          <w:rPr>
            <w:rStyle w:val="Hipervnculo"/>
            <w:rFonts w:ascii="Arial" w:hAnsi="Arial" w:cs="Arial"/>
            <w:noProof/>
          </w:rPr>
          <w:t>4.6. Componente Incentivos: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_Toc64998236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12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5ECEED57" w14:textId="49A061C0" w:rsidR="001D056A" w:rsidRPr="001D056A" w:rsidRDefault="003F3795">
      <w:pPr>
        <w:pStyle w:val="TDC2"/>
        <w:tabs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7" w:history="1">
        <w:r w:rsidR="001D056A" w:rsidRPr="001D056A">
          <w:rPr>
            <w:rStyle w:val="Hipervnculo"/>
            <w:rFonts w:ascii="Arial" w:eastAsia="Arial" w:hAnsi="Arial" w:cs="Arial"/>
            <w:noProof/>
          </w:rPr>
          <w:t>4.7. Monitoreo, Evaluación y Retroalimentación.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_Toc64998237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13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43740AC2" w14:textId="20D86906" w:rsidR="001D056A" w:rsidRPr="001D056A" w:rsidRDefault="003F3795">
      <w:pPr>
        <w:pStyle w:val="TDC1"/>
        <w:tabs>
          <w:tab w:val="left" w:pos="440"/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8" w:history="1">
        <w:r w:rsidR="001D056A" w:rsidRPr="001D056A">
          <w:rPr>
            <w:rStyle w:val="Hipervnculo"/>
            <w:rFonts w:ascii="Arial" w:hAnsi="Arial" w:cs="Arial"/>
            <w:noProof/>
          </w:rPr>
          <w:t>4.</w:t>
        </w:r>
        <w:r w:rsidR="001D056A" w:rsidRPr="001D056A">
          <w:rPr>
            <w:rFonts w:ascii="Arial" w:eastAsiaTheme="minorEastAsia" w:hAnsi="Arial" w:cs="Arial"/>
            <w:noProof/>
            <w:lang w:eastAsia="es-CO"/>
          </w:rPr>
          <w:tab/>
        </w:r>
        <w:r w:rsidR="001D056A" w:rsidRPr="001D056A">
          <w:rPr>
            <w:rStyle w:val="Hipervnculo"/>
            <w:rFonts w:ascii="Arial" w:hAnsi="Arial" w:cs="Arial"/>
            <w:noProof/>
          </w:rPr>
          <w:t>DIFUSIÓN DE LA ESTRATEGIA DE RENDICIÓN DE CUENTAS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_Toc64998238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14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55CD7A62" w14:textId="3199C371" w:rsidR="001D056A" w:rsidRPr="001D056A" w:rsidRDefault="003F3795">
      <w:pPr>
        <w:pStyle w:val="TDC1"/>
        <w:tabs>
          <w:tab w:val="left" w:pos="440"/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39" w:history="1">
        <w:r w:rsidR="001D056A" w:rsidRPr="001D056A">
          <w:rPr>
            <w:rStyle w:val="Hipervnculo"/>
            <w:rFonts w:ascii="Arial" w:hAnsi="Arial" w:cs="Arial"/>
            <w:noProof/>
          </w:rPr>
          <w:t>5.</w:t>
        </w:r>
        <w:r w:rsidR="001D056A" w:rsidRPr="001D056A">
          <w:rPr>
            <w:rFonts w:ascii="Arial" w:eastAsiaTheme="minorEastAsia" w:hAnsi="Arial" w:cs="Arial"/>
            <w:noProof/>
            <w:lang w:eastAsia="es-CO"/>
          </w:rPr>
          <w:tab/>
        </w:r>
        <w:r w:rsidR="001D056A" w:rsidRPr="001D056A">
          <w:rPr>
            <w:rStyle w:val="Hipervnculo"/>
            <w:rFonts w:ascii="Arial" w:hAnsi="Arial" w:cs="Arial"/>
            <w:noProof/>
          </w:rPr>
          <w:t>PLAN DE MEJORAMIENTO DE RENDICIÓN DE CUENTAS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_Toc64998239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14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46DCED80" w14:textId="0E7B8AD5" w:rsidR="001D056A" w:rsidRPr="001D056A" w:rsidRDefault="003F3795">
      <w:pPr>
        <w:pStyle w:val="TDC1"/>
        <w:tabs>
          <w:tab w:val="left" w:pos="440"/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40" w:history="1">
        <w:r w:rsidR="001D056A" w:rsidRPr="001D056A">
          <w:rPr>
            <w:rStyle w:val="Hipervnculo"/>
            <w:rFonts w:ascii="Arial" w:hAnsi="Arial" w:cs="Arial"/>
            <w:noProof/>
            <w:lang w:val="es-ES" w:eastAsia="es-CO"/>
          </w:rPr>
          <w:t>6.</w:t>
        </w:r>
        <w:r w:rsidR="001D056A" w:rsidRPr="001D056A">
          <w:rPr>
            <w:rFonts w:ascii="Arial" w:eastAsiaTheme="minorEastAsia" w:hAnsi="Arial" w:cs="Arial"/>
            <w:noProof/>
            <w:lang w:eastAsia="es-CO"/>
          </w:rPr>
          <w:tab/>
        </w:r>
        <w:r w:rsidR="001D056A" w:rsidRPr="001D056A">
          <w:rPr>
            <w:rStyle w:val="Hipervnculo"/>
            <w:rFonts w:ascii="Arial" w:hAnsi="Arial" w:cs="Arial"/>
            <w:noProof/>
            <w:lang w:val="es-ES" w:eastAsia="es-CO"/>
          </w:rPr>
          <w:t>RETROALIMENTACIÓN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_Toc64998240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15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2490108F" w14:textId="5E2D0EDA" w:rsidR="001D056A" w:rsidRPr="001D056A" w:rsidRDefault="003F3795">
      <w:pPr>
        <w:pStyle w:val="TDC1"/>
        <w:tabs>
          <w:tab w:val="left" w:pos="440"/>
          <w:tab w:val="right" w:leader="dot" w:pos="8790"/>
        </w:tabs>
        <w:rPr>
          <w:rFonts w:ascii="Arial" w:eastAsiaTheme="minorEastAsia" w:hAnsi="Arial" w:cs="Arial"/>
          <w:noProof/>
          <w:lang w:eastAsia="es-CO"/>
        </w:rPr>
      </w:pPr>
      <w:hyperlink w:anchor="_Toc64998241" w:history="1">
        <w:r w:rsidR="001D056A" w:rsidRPr="001D056A">
          <w:rPr>
            <w:rStyle w:val="Hipervnculo"/>
            <w:rFonts w:ascii="Arial" w:hAnsi="Arial" w:cs="Arial"/>
            <w:noProof/>
          </w:rPr>
          <w:t>7.</w:t>
        </w:r>
        <w:r w:rsidR="001D056A" w:rsidRPr="001D056A">
          <w:rPr>
            <w:rFonts w:ascii="Arial" w:eastAsiaTheme="minorEastAsia" w:hAnsi="Arial" w:cs="Arial"/>
            <w:noProof/>
            <w:lang w:eastAsia="es-CO"/>
          </w:rPr>
          <w:tab/>
        </w:r>
        <w:r w:rsidR="001D056A" w:rsidRPr="001D056A">
          <w:rPr>
            <w:rStyle w:val="Hipervnculo"/>
            <w:rFonts w:ascii="Arial" w:hAnsi="Arial" w:cs="Arial"/>
            <w:noProof/>
          </w:rPr>
          <w:t>GLOSARIO</w:t>
        </w:r>
        <w:r w:rsidR="001D056A" w:rsidRPr="001D056A">
          <w:rPr>
            <w:rFonts w:ascii="Arial" w:hAnsi="Arial" w:cs="Arial"/>
            <w:noProof/>
            <w:webHidden/>
          </w:rPr>
          <w:tab/>
        </w:r>
        <w:r w:rsidR="001D056A" w:rsidRPr="001D056A">
          <w:rPr>
            <w:rFonts w:ascii="Arial" w:hAnsi="Arial" w:cs="Arial"/>
            <w:noProof/>
            <w:webHidden/>
          </w:rPr>
          <w:fldChar w:fldCharType="begin"/>
        </w:r>
        <w:r w:rsidR="001D056A" w:rsidRPr="001D056A">
          <w:rPr>
            <w:rFonts w:ascii="Arial" w:hAnsi="Arial" w:cs="Arial"/>
            <w:noProof/>
            <w:webHidden/>
          </w:rPr>
          <w:instrText xml:space="preserve"> PAGEREF _Toc64998241 \h </w:instrText>
        </w:r>
        <w:r w:rsidR="001D056A" w:rsidRPr="001D056A">
          <w:rPr>
            <w:rFonts w:ascii="Arial" w:hAnsi="Arial" w:cs="Arial"/>
            <w:noProof/>
            <w:webHidden/>
          </w:rPr>
        </w:r>
        <w:r w:rsidR="001D056A" w:rsidRPr="001D056A">
          <w:rPr>
            <w:rFonts w:ascii="Arial" w:hAnsi="Arial" w:cs="Arial"/>
            <w:noProof/>
            <w:webHidden/>
          </w:rPr>
          <w:fldChar w:fldCharType="separate"/>
        </w:r>
        <w:r w:rsidR="001D056A" w:rsidRPr="001D056A">
          <w:rPr>
            <w:rFonts w:ascii="Arial" w:hAnsi="Arial" w:cs="Arial"/>
            <w:noProof/>
            <w:webHidden/>
          </w:rPr>
          <w:t>15</w:t>
        </w:r>
        <w:r w:rsidR="001D056A" w:rsidRPr="001D056A">
          <w:rPr>
            <w:rFonts w:ascii="Arial" w:hAnsi="Arial" w:cs="Arial"/>
            <w:noProof/>
            <w:webHidden/>
          </w:rPr>
          <w:fldChar w:fldCharType="end"/>
        </w:r>
      </w:hyperlink>
    </w:p>
    <w:p w14:paraId="541A6D41" w14:textId="48E7417A" w:rsidR="00937DD0" w:rsidRPr="00537307" w:rsidRDefault="00BC069B" w:rsidP="00537307">
      <w:pPr>
        <w:spacing w:line="276" w:lineRule="auto"/>
        <w:jc w:val="center"/>
        <w:rPr>
          <w:rFonts w:ascii="Arial" w:hAnsi="Arial" w:cs="Arial"/>
          <w:b/>
        </w:rPr>
      </w:pPr>
      <w:r w:rsidRPr="00537307">
        <w:rPr>
          <w:rFonts w:ascii="Arial" w:hAnsi="Arial" w:cs="Arial"/>
        </w:rPr>
        <w:fldChar w:fldCharType="end"/>
      </w:r>
      <w:r w:rsidR="004D7579" w:rsidRPr="00CF0607">
        <w:rPr>
          <w:rFonts w:cs="Arial"/>
        </w:rPr>
        <w:br w:type="page"/>
      </w:r>
      <w:r w:rsidR="00A27831" w:rsidRPr="00537307">
        <w:rPr>
          <w:rFonts w:ascii="Arial" w:hAnsi="Arial" w:cs="Arial"/>
          <w:b/>
          <w:noProof/>
          <w:lang w:eastAsia="es-CO"/>
        </w:rPr>
        <w:lastRenderedPageBreak/>
        <w:drawing>
          <wp:anchor distT="0" distB="0" distL="114300" distR="114300" simplePos="0" relativeHeight="251657728" behindDoc="0" locked="0" layoutInCell="1" allowOverlap="1" wp14:anchorId="6CF8285F" wp14:editId="4A1AB02E">
            <wp:simplePos x="0" y="0"/>
            <wp:positionH relativeFrom="column">
              <wp:posOffset>-695325</wp:posOffset>
            </wp:positionH>
            <wp:positionV relativeFrom="paragraph">
              <wp:posOffset>-21059775</wp:posOffset>
            </wp:positionV>
            <wp:extent cx="7782560" cy="10042525"/>
            <wp:effectExtent l="0" t="0" r="8890" b="0"/>
            <wp:wrapNone/>
            <wp:docPr id="53" name="Imagen 47" descr="por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rtada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3B" w:rsidRPr="00537307">
        <w:rPr>
          <w:rFonts w:ascii="Arial" w:hAnsi="Arial" w:cs="Arial"/>
          <w:b/>
        </w:rPr>
        <w:t>INTRODUCCIÓ</w:t>
      </w:r>
      <w:r w:rsidR="00F93EE3" w:rsidRPr="00537307">
        <w:rPr>
          <w:rFonts w:ascii="Arial" w:hAnsi="Arial" w:cs="Arial"/>
          <w:b/>
        </w:rPr>
        <w:t>N</w:t>
      </w:r>
    </w:p>
    <w:p w14:paraId="3C7857BF" w14:textId="0C87B722" w:rsidR="00DF1C34" w:rsidRPr="00927C38" w:rsidRDefault="00DF1C34" w:rsidP="00A506E7">
      <w:pPr>
        <w:jc w:val="both"/>
        <w:rPr>
          <w:rFonts w:cs="Arial"/>
        </w:rPr>
      </w:pPr>
    </w:p>
    <w:p w14:paraId="3E0667CC" w14:textId="0B69B4BB" w:rsidR="00EC5FF5" w:rsidRPr="00927C38" w:rsidRDefault="00DF1C34" w:rsidP="00A506E7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s-CO"/>
        </w:rPr>
      </w:pPr>
      <w:r w:rsidRPr="00927C38">
        <w:rPr>
          <w:rFonts w:ascii="Arial" w:hAnsi="Arial" w:cs="Arial"/>
          <w:color w:val="000000"/>
          <w:lang w:eastAsia="es-CO"/>
        </w:rPr>
        <w:t>La Ley 1757 de 2015 define la Rendición de Cuentas como “(…) el proceso conformado por un</w:t>
      </w:r>
      <w:r w:rsidR="00C25D4A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>conjunto de normas, procedimientos, metodologías, estructuras, prácticas y resultados mediante</w:t>
      </w:r>
      <w:r w:rsidR="001033BA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>los cuales, las entidades de la administración pública del nivel nacional y territorial y los</w:t>
      </w:r>
      <w:r w:rsidR="001033BA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>servidores públicos informan, explican y dan a conocer los resultados de su gestión a los</w:t>
      </w:r>
      <w:r w:rsidR="00A506E7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>ciudadanos, la sociedad civil, otras entidades públicas y a los organismos de control, a partir de la</w:t>
      </w:r>
      <w:r w:rsidR="001033BA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 xml:space="preserve">promoción del diálogo.” </w:t>
      </w:r>
    </w:p>
    <w:p w14:paraId="312D427C" w14:textId="34347A59" w:rsidR="00EC5FF5" w:rsidRPr="00927C38" w:rsidRDefault="00EC5FF5" w:rsidP="00A506E7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s-CO"/>
        </w:rPr>
      </w:pPr>
    </w:p>
    <w:p w14:paraId="4BEBEB3C" w14:textId="51A9CFF9" w:rsidR="001033BA" w:rsidRPr="00927C38" w:rsidRDefault="001033BA" w:rsidP="00A506E7">
      <w:pPr>
        <w:widowControl/>
        <w:autoSpaceDE w:val="0"/>
        <w:autoSpaceDN w:val="0"/>
        <w:adjustRightInd w:val="0"/>
        <w:jc w:val="both"/>
        <w:rPr>
          <w:rFonts w:ascii="Arial" w:hAnsi="Arial" w:cs="Arial"/>
          <w:lang w:val="es-ES" w:eastAsia="es-CO"/>
        </w:rPr>
      </w:pPr>
      <w:r w:rsidRPr="00927C38">
        <w:rPr>
          <w:rFonts w:ascii="Arial" w:hAnsi="Arial" w:cs="Arial"/>
          <w:lang w:val="es-ES" w:eastAsia="es-CO"/>
        </w:rPr>
        <w:t>Por e</w:t>
      </w:r>
      <w:r w:rsidR="00A506E7">
        <w:rPr>
          <w:rFonts w:ascii="Arial" w:hAnsi="Arial" w:cs="Arial"/>
          <w:lang w:val="es-ES" w:eastAsia="es-CO"/>
        </w:rPr>
        <w:t>sto</w:t>
      </w:r>
      <w:r w:rsidR="00FF4693">
        <w:rPr>
          <w:rFonts w:ascii="Arial" w:hAnsi="Arial" w:cs="Arial"/>
          <w:lang w:val="es-ES" w:eastAsia="es-CO"/>
        </w:rPr>
        <w:t>,</w:t>
      </w:r>
      <w:r w:rsidRPr="00927C38">
        <w:rPr>
          <w:rFonts w:ascii="Arial" w:hAnsi="Arial" w:cs="Arial"/>
          <w:lang w:val="es-ES" w:eastAsia="es-CO"/>
        </w:rPr>
        <w:t xml:space="preserve"> la Unidad Administrativa Especial de Rehabilitación y Mantenimi</w:t>
      </w:r>
      <w:r w:rsidR="00FF4693">
        <w:rPr>
          <w:rFonts w:ascii="Arial" w:hAnsi="Arial" w:cs="Arial"/>
          <w:lang w:val="es-ES" w:eastAsia="es-CO"/>
        </w:rPr>
        <w:t>ento Vial-UAERMV</w:t>
      </w:r>
      <w:r w:rsidRPr="00927C38">
        <w:rPr>
          <w:rFonts w:ascii="Arial" w:hAnsi="Arial" w:cs="Arial"/>
          <w:lang w:val="es-ES" w:eastAsia="es-CO"/>
        </w:rPr>
        <w:t xml:space="preserve"> busca a través de la definición de esta estrategia garantizar los mecanismos adecuados de interlocución y diálogo con sus </w:t>
      </w:r>
      <w:r w:rsidR="00E67A12">
        <w:rPr>
          <w:rFonts w:ascii="Arial" w:hAnsi="Arial" w:cs="Arial"/>
          <w:lang w:val="es-ES" w:eastAsia="es-CO"/>
        </w:rPr>
        <w:t>Grupos de Valor</w:t>
      </w:r>
      <w:r w:rsidR="00FF4693">
        <w:rPr>
          <w:rFonts w:ascii="Arial" w:hAnsi="Arial" w:cs="Arial"/>
          <w:lang w:val="es-ES" w:eastAsia="es-CO"/>
        </w:rPr>
        <w:t>, enmarcand</w:t>
      </w:r>
      <w:r w:rsidRPr="00927C38">
        <w:rPr>
          <w:rFonts w:ascii="Arial" w:hAnsi="Arial" w:cs="Arial"/>
          <w:lang w:val="es-ES" w:eastAsia="es-CO"/>
        </w:rPr>
        <w:t>o</w:t>
      </w:r>
      <w:r w:rsidR="00FF4693">
        <w:rPr>
          <w:rFonts w:ascii="Arial" w:hAnsi="Arial" w:cs="Arial"/>
          <w:lang w:val="es-ES" w:eastAsia="es-CO"/>
        </w:rPr>
        <w:t xml:space="preserve"> este proceso</w:t>
      </w:r>
      <w:r w:rsidRPr="00927C38">
        <w:rPr>
          <w:rFonts w:ascii="Arial" w:hAnsi="Arial" w:cs="Arial"/>
          <w:lang w:val="es-ES" w:eastAsia="es-CO"/>
        </w:rPr>
        <w:t xml:space="preserve"> en un ámbito legal que comprende la Constitución Política de Colombia, Políticas de Desarrollo Administrativo, el CONPES 3654 de 2010, Manual Único de Rendición de Cuentas, la Estrategia de Gobierno </w:t>
      </w:r>
      <w:r w:rsidR="009E59C8" w:rsidRPr="00927C38">
        <w:rPr>
          <w:rFonts w:ascii="Arial" w:hAnsi="Arial" w:cs="Arial"/>
          <w:lang w:val="es-ES" w:eastAsia="es-CO"/>
        </w:rPr>
        <w:t>Digital</w:t>
      </w:r>
      <w:r w:rsidRPr="00927C38">
        <w:rPr>
          <w:rFonts w:ascii="Arial" w:hAnsi="Arial" w:cs="Arial"/>
          <w:lang w:val="es-ES" w:eastAsia="es-CO"/>
        </w:rPr>
        <w:t>, el Plan Anticorrupción y de Atención al Ciudadano, y el Modelo Integrado de Planeación y Gestión, entre otras disposiciones.</w:t>
      </w:r>
    </w:p>
    <w:p w14:paraId="5C46665F" w14:textId="13D233A4" w:rsidR="001033BA" w:rsidRPr="00927C38" w:rsidRDefault="001033BA" w:rsidP="00A506E7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s-CO"/>
        </w:rPr>
      </w:pPr>
    </w:p>
    <w:p w14:paraId="4AD8AD59" w14:textId="62EB57F7" w:rsidR="00A506E7" w:rsidRDefault="00DF1C34" w:rsidP="00A506E7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s-CO"/>
        </w:rPr>
      </w:pPr>
      <w:r w:rsidRPr="00927C38">
        <w:rPr>
          <w:rFonts w:ascii="Arial" w:hAnsi="Arial" w:cs="Arial"/>
          <w:color w:val="000000"/>
          <w:lang w:eastAsia="es-CO"/>
        </w:rPr>
        <w:t>El marco normativo citado</w:t>
      </w:r>
      <w:r w:rsidR="008B4726" w:rsidRPr="00927C38">
        <w:rPr>
          <w:rFonts w:ascii="Arial" w:hAnsi="Arial" w:cs="Arial"/>
          <w:color w:val="000000"/>
          <w:lang w:eastAsia="es-CO"/>
        </w:rPr>
        <w:t>,</w:t>
      </w:r>
      <w:r w:rsidRPr="00927C38">
        <w:rPr>
          <w:rFonts w:ascii="Arial" w:hAnsi="Arial" w:cs="Arial"/>
          <w:color w:val="000000"/>
          <w:lang w:eastAsia="es-CO"/>
        </w:rPr>
        <w:t xml:space="preserve"> establece de igual manera</w:t>
      </w:r>
      <w:r w:rsidR="00A506E7">
        <w:rPr>
          <w:rFonts w:ascii="Arial" w:hAnsi="Arial" w:cs="Arial"/>
          <w:color w:val="000000"/>
          <w:lang w:eastAsia="es-CO"/>
        </w:rPr>
        <w:t>,</w:t>
      </w:r>
      <w:r w:rsidRPr="00927C38">
        <w:rPr>
          <w:rFonts w:ascii="Arial" w:hAnsi="Arial" w:cs="Arial"/>
          <w:color w:val="000000"/>
          <w:lang w:eastAsia="es-CO"/>
        </w:rPr>
        <w:t xml:space="preserve"> la obligación de diseñar una estrategia de</w:t>
      </w:r>
      <w:r w:rsidR="008B4726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 xml:space="preserve">rendición de cuentas de forma </w:t>
      </w:r>
      <w:r w:rsidR="00B950EF" w:rsidRPr="00927C38">
        <w:rPr>
          <w:rFonts w:ascii="Arial" w:hAnsi="Arial" w:cs="Arial"/>
          <w:color w:val="000000"/>
          <w:lang w:eastAsia="es-CO"/>
        </w:rPr>
        <w:t>anual,</w:t>
      </w:r>
      <w:r w:rsidR="008B4726" w:rsidRPr="00927C38">
        <w:rPr>
          <w:rFonts w:ascii="Arial" w:hAnsi="Arial" w:cs="Arial"/>
          <w:color w:val="000000"/>
          <w:lang w:eastAsia="es-CO"/>
        </w:rPr>
        <w:t xml:space="preserve"> e </w:t>
      </w:r>
      <w:r w:rsidRPr="00927C38">
        <w:rPr>
          <w:rFonts w:ascii="Arial" w:hAnsi="Arial" w:cs="Arial"/>
          <w:color w:val="000000"/>
          <w:lang w:eastAsia="es-CO"/>
        </w:rPr>
        <w:t>incluir</w:t>
      </w:r>
      <w:r w:rsidR="008B4726" w:rsidRPr="00927C38">
        <w:rPr>
          <w:rFonts w:ascii="Arial" w:hAnsi="Arial" w:cs="Arial"/>
          <w:color w:val="000000"/>
          <w:lang w:eastAsia="es-CO"/>
        </w:rPr>
        <w:t>la dentro del</w:t>
      </w:r>
      <w:r w:rsidRPr="00927C38">
        <w:rPr>
          <w:rFonts w:ascii="Arial" w:hAnsi="Arial" w:cs="Arial"/>
          <w:color w:val="000000"/>
          <w:lang w:eastAsia="es-CO"/>
        </w:rPr>
        <w:t xml:space="preserve"> Plan Anticorrupción y </w:t>
      </w:r>
      <w:r w:rsidR="008A7BEE" w:rsidRPr="00927C38">
        <w:rPr>
          <w:rFonts w:ascii="Arial" w:hAnsi="Arial" w:cs="Arial"/>
          <w:color w:val="000000"/>
          <w:lang w:eastAsia="es-CO"/>
        </w:rPr>
        <w:t xml:space="preserve">de </w:t>
      </w:r>
      <w:r w:rsidRPr="00927C38">
        <w:rPr>
          <w:rFonts w:ascii="Arial" w:hAnsi="Arial" w:cs="Arial"/>
          <w:color w:val="000000"/>
          <w:lang w:eastAsia="es-CO"/>
        </w:rPr>
        <w:t>Atención al Ciudadano.</w:t>
      </w:r>
      <w:r w:rsidR="008A7BEE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 xml:space="preserve">Para el caso de la </w:t>
      </w:r>
      <w:r w:rsidR="008A7BEE" w:rsidRPr="00927C38">
        <w:rPr>
          <w:rFonts w:ascii="Arial" w:hAnsi="Arial" w:cs="Arial"/>
          <w:color w:val="000000"/>
          <w:lang w:eastAsia="es-CO"/>
        </w:rPr>
        <w:t>UAERMV</w:t>
      </w:r>
      <w:r w:rsidRPr="00927C38">
        <w:rPr>
          <w:rFonts w:ascii="Arial" w:hAnsi="Arial" w:cs="Arial"/>
          <w:color w:val="000000"/>
          <w:lang w:eastAsia="es-CO"/>
        </w:rPr>
        <w:t>, esta fue diseñada e incluida en este plan</w:t>
      </w:r>
      <w:r w:rsidR="00B950EF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>publicado el 31 de enero de 20</w:t>
      </w:r>
      <w:r w:rsidR="003D1C56">
        <w:rPr>
          <w:rFonts w:ascii="Arial" w:hAnsi="Arial" w:cs="Arial"/>
          <w:color w:val="000000"/>
          <w:lang w:eastAsia="es-CO"/>
        </w:rPr>
        <w:t>21</w:t>
      </w:r>
      <w:r w:rsidRPr="00927C38">
        <w:rPr>
          <w:rFonts w:ascii="Arial" w:hAnsi="Arial" w:cs="Arial"/>
          <w:color w:val="000000"/>
          <w:lang w:eastAsia="es-CO"/>
        </w:rPr>
        <w:t>, con cada uno de los componentes a los que hace alusión el</w:t>
      </w:r>
      <w:r w:rsidR="00B950EF" w:rsidRPr="00927C38">
        <w:rPr>
          <w:rFonts w:ascii="Arial" w:hAnsi="Arial" w:cs="Arial"/>
          <w:color w:val="000000"/>
          <w:lang w:eastAsia="es-CO"/>
        </w:rPr>
        <w:t xml:space="preserve"> </w:t>
      </w:r>
      <w:r w:rsidRPr="00927C38">
        <w:rPr>
          <w:rFonts w:ascii="Arial" w:hAnsi="Arial" w:cs="Arial"/>
          <w:color w:val="000000"/>
          <w:lang w:eastAsia="es-CO"/>
        </w:rPr>
        <w:t>documento</w:t>
      </w:r>
      <w:r w:rsidR="00A506E7">
        <w:rPr>
          <w:rFonts w:ascii="Arial" w:hAnsi="Arial" w:cs="Arial"/>
          <w:color w:val="000000"/>
          <w:lang w:eastAsia="es-CO"/>
        </w:rPr>
        <w:t xml:space="preserve"> </w:t>
      </w:r>
      <w:r w:rsidR="002E6D6B" w:rsidRPr="00927C38">
        <w:rPr>
          <w:rFonts w:ascii="Arial" w:hAnsi="Arial" w:cs="Arial"/>
          <w:color w:val="000000"/>
          <w:lang w:eastAsia="es-CO"/>
        </w:rPr>
        <w:t xml:space="preserve">Estrategias para la construcción del Plan Anticorrupción y de Atención al </w:t>
      </w:r>
      <w:r w:rsidR="00620AE1">
        <w:rPr>
          <w:rFonts w:ascii="Arial" w:hAnsi="Arial" w:cs="Arial"/>
          <w:color w:val="000000"/>
          <w:lang w:eastAsia="es-CO"/>
        </w:rPr>
        <w:t>Ciudadano</w:t>
      </w:r>
      <w:r w:rsidR="00323C1B" w:rsidRPr="00927C38">
        <w:rPr>
          <w:rFonts w:ascii="Arial" w:hAnsi="Arial" w:cs="Arial"/>
          <w:color w:val="000000"/>
          <w:lang w:eastAsia="es-CO"/>
        </w:rPr>
        <w:t xml:space="preserve">. </w:t>
      </w:r>
    </w:p>
    <w:p w14:paraId="50B209AA" w14:textId="388BE90C" w:rsidR="00C128A2" w:rsidRPr="00927C38" w:rsidRDefault="00C128A2" w:rsidP="00A506E7">
      <w:pPr>
        <w:jc w:val="both"/>
        <w:rPr>
          <w:rFonts w:ascii="Arial" w:eastAsia="Arial" w:hAnsi="Arial" w:cs="Arial"/>
          <w:b/>
          <w:bCs/>
          <w:lang w:val="es-ES"/>
        </w:rPr>
      </w:pPr>
    </w:p>
    <w:p w14:paraId="73D22387" w14:textId="162D0B94" w:rsidR="00877AB1" w:rsidRPr="00927C38" w:rsidRDefault="00877AB1" w:rsidP="00A506E7">
      <w:pPr>
        <w:jc w:val="both"/>
        <w:rPr>
          <w:rFonts w:ascii="Arial" w:eastAsia="Arial" w:hAnsi="Arial" w:cs="Arial"/>
          <w:bCs/>
          <w:lang w:val="es-ES"/>
        </w:rPr>
      </w:pPr>
      <w:r w:rsidRPr="00927C38">
        <w:rPr>
          <w:rFonts w:ascii="Arial" w:eastAsia="Arial" w:hAnsi="Arial" w:cs="Arial"/>
          <w:bCs/>
          <w:lang w:val="es-ES"/>
        </w:rPr>
        <w:t xml:space="preserve">La UAERMV siempre ha reconocido la importancia de este proceso por lo que para </w:t>
      </w:r>
      <w:r w:rsidR="005D057D" w:rsidRPr="00927C38">
        <w:rPr>
          <w:rFonts w:ascii="Arial" w:eastAsia="Arial" w:hAnsi="Arial" w:cs="Arial"/>
          <w:bCs/>
          <w:lang w:val="es-ES"/>
        </w:rPr>
        <w:t>el 20</w:t>
      </w:r>
      <w:r w:rsidR="003D1C56">
        <w:rPr>
          <w:rFonts w:ascii="Arial" w:eastAsia="Arial" w:hAnsi="Arial" w:cs="Arial"/>
          <w:bCs/>
          <w:lang w:val="es-ES"/>
        </w:rPr>
        <w:t>21</w:t>
      </w:r>
      <w:r w:rsidR="005D057D" w:rsidRPr="00927C38">
        <w:rPr>
          <w:rFonts w:ascii="Arial" w:eastAsia="Arial" w:hAnsi="Arial" w:cs="Arial"/>
          <w:bCs/>
          <w:lang w:val="es-ES"/>
        </w:rPr>
        <w:t xml:space="preserve"> la</w:t>
      </w:r>
      <w:r w:rsidRPr="00927C38">
        <w:rPr>
          <w:rFonts w:ascii="Arial" w:eastAsia="Arial" w:hAnsi="Arial" w:cs="Arial"/>
          <w:bCs/>
          <w:lang w:val="es-ES"/>
        </w:rPr>
        <w:t xml:space="preserve"> rendición de cuentas se </w:t>
      </w:r>
      <w:r w:rsidR="00A506E7" w:rsidRPr="00927C38">
        <w:rPr>
          <w:rFonts w:ascii="Arial" w:eastAsia="Arial" w:hAnsi="Arial" w:cs="Arial"/>
          <w:bCs/>
          <w:lang w:val="es-ES"/>
        </w:rPr>
        <w:t>va a</w:t>
      </w:r>
      <w:r w:rsidRPr="00927C38">
        <w:rPr>
          <w:rFonts w:ascii="Arial" w:eastAsia="Arial" w:hAnsi="Arial" w:cs="Arial"/>
          <w:bCs/>
          <w:lang w:val="es-ES"/>
        </w:rPr>
        <w:t xml:space="preserve"> enfocar en tres componentes principales: </w:t>
      </w:r>
    </w:p>
    <w:p w14:paraId="128A5CF3" w14:textId="77777777" w:rsidR="00877AB1" w:rsidRPr="00927C38" w:rsidRDefault="00877AB1" w:rsidP="009C08F9">
      <w:pPr>
        <w:spacing w:line="276" w:lineRule="auto"/>
        <w:jc w:val="both"/>
        <w:rPr>
          <w:rFonts w:ascii="Arial" w:eastAsia="Arial" w:hAnsi="Arial" w:cs="Arial"/>
          <w:b/>
          <w:bCs/>
          <w:lang w:val="es-ES"/>
        </w:rPr>
      </w:pPr>
    </w:p>
    <w:p w14:paraId="2499AA57" w14:textId="26713C11" w:rsidR="00877AB1" w:rsidRPr="00A506E7" w:rsidRDefault="00A506E7" w:rsidP="009C08F9">
      <w:pPr>
        <w:pStyle w:val="Descripcin"/>
        <w:spacing w:after="0"/>
        <w:contextualSpacing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A506E7">
        <w:rPr>
          <w:rFonts w:ascii="Arial" w:hAnsi="Arial" w:cs="Arial"/>
          <w:b/>
          <w:i w:val="0"/>
          <w:color w:val="auto"/>
          <w:sz w:val="20"/>
          <w:szCs w:val="20"/>
        </w:rPr>
        <w:t>Esquema</w:t>
      </w:r>
      <w:r w:rsidR="00A16594" w:rsidRPr="00A506E7">
        <w:rPr>
          <w:rFonts w:ascii="Arial" w:hAnsi="Arial" w:cs="Arial"/>
          <w:b/>
          <w:i w:val="0"/>
          <w:color w:val="auto"/>
          <w:sz w:val="20"/>
          <w:szCs w:val="20"/>
        </w:rPr>
        <w:t xml:space="preserve"> No</w:t>
      </w:r>
      <w:r w:rsidR="00877AB1" w:rsidRPr="00A506E7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877AB1" w:rsidRPr="00A506E7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877AB1" w:rsidRPr="00A506E7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Ilustración \* ARABIC </w:instrText>
      </w:r>
      <w:r w:rsidR="00877AB1" w:rsidRPr="00A506E7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877AB1" w:rsidRPr="00A506E7">
        <w:rPr>
          <w:rFonts w:ascii="Arial" w:hAnsi="Arial" w:cs="Arial"/>
          <w:b/>
          <w:i w:val="0"/>
          <w:noProof/>
          <w:color w:val="auto"/>
          <w:sz w:val="20"/>
          <w:szCs w:val="20"/>
        </w:rPr>
        <w:t>1</w:t>
      </w:r>
      <w:r w:rsidR="00877AB1" w:rsidRPr="00A506E7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7161A9" w:rsidRPr="00A506E7">
        <w:rPr>
          <w:rFonts w:ascii="Arial" w:hAnsi="Arial" w:cs="Arial"/>
          <w:b/>
          <w:i w:val="0"/>
          <w:color w:val="auto"/>
          <w:sz w:val="20"/>
          <w:szCs w:val="20"/>
        </w:rPr>
        <w:t>.</w:t>
      </w:r>
      <w:r w:rsidR="00877AB1" w:rsidRPr="00A506E7">
        <w:rPr>
          <w:rFonts w:ascii="Arial" w:hAnsi="Arial" w:cs="Arial"/>
          <w:i w:val="0"/>
          <w:color w:val="auto"/>
          <w:sz w:val="20"/>
          <w:szCs w:val="20"/>
        </w:rPr>
        <w:t xml:space="preserve"> Componentes de la Rendición de Cuentas 20</w:t>
      </w:r>
      <w:r w:rsidR="003D1C56">
        <w:rPr>
          <w:rFonts w:ascii="Arial" w:hAnsi="Arial" w:cs="Arial"/>
          <w:i w:val="0"/>
          <w:color w:val="auto"/>
          <w:sz w:val="20"/>
          <w:szCs w:val="20"/>
        </w:rPr>
        <w:t>21</w:t>
      </w:r>
    </w:p>
    <w:p w14:paraId="51AAFB19" w14:textId="5DD5425F" w:rsidR="00A16594" w:rsidRPr="00927C38" w:rsidRDefault="003E353F" w:rsidP="009C08F9">
      <w:pPr>
        <w:contextualSpacing/>
        <w:jc w:val="center"/>
        <w:rPr>
          <w:rFonts w:ascii="Arial" w:hAnsi="Arial" w:cs="Arial"/>
        </w:rPr>
      </w:pPr>
      <w:r w:rsidRPr="00927C38">
        <w:rPr>
          <w:rFonts w:ascii="Arial" w:hAnsi="Arial" w:cs="Arial"/>
          <w:noProof/>
          <w:color w:val="000000" w:themeColor="text1"/>
          <w:lang w:eastAsia="es-CO"/>
        </w:rPr>
        <w:drawing>
          <wp:inline distT="0" distB="0" distL="0" distR="0" wp14:anchorId="26149935" wp14:editId="5DD52AD8">
            <wp:extent cx="3667125" cy="1762125"/>
            <wp:effectExtent l="0" t="38100" r="0" b="0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FA9F16B" w14:textId="49D8BCCF" w:rsidR="00877AB1" w:rsidRPr="00A506E7" w:rsidRDefault="003E353F" w:rsidP="009C08F9">
      <w:pPr>
        <w:jc w:val="center"/>
        <w:rPr>
          <w:rFonts w:ascii="Arial" w:hAnsi="Arial" w:cs="Arial"/>
          <w:sz w:val="18"/>
          <w:szCs w:val="18"/>
        </w:rPr>
      </w:pPr>
      <w:r w:rsidRPr="00A506E7">
        <w:rPr>
          <w:rFonts w:ascii="Arial" w:hAnsi="Arial" w:cs="Arial"/>
          <w:b/>
          <w:sz w:val="18"/>
          <w:szCs w:val="18"/>
        </w:rPr>
        <w:t>Fuente:</w:t>
      </w:r>
      <w:r w:rsidRPr="00A506E7">
        <w:rPr>
          <w:rFonts w:ascii="Arial" w:hAnsi="Arial" w:cs="Arial"/>
          <w:sz w:val="18"/>
          <w:szCs w:val="18"/>
        </w:rPr>
        <w:t xml:space="preserve"> UAERMV</w:t>
      </w:r>
      <w:r w:rsidR="00A506E7" w:rsidRPr="00A506E7">
        <w:rPr>
          <w:rFonts w:ascii="Arial" w:hAnsi="Arial" w:cs="Arial"/>
          <w:sz w:val="18"/>
          <w:szCs w:val="18"/>
        </w:rPr>
        <w:t>.20</w:t>
      </w:r>
      <w:r w:rsidR="003D1C56">
        <w:rPr>
          <w:rFonts w:ascii="Arial" w:hAnsi="Arial" w:cs="Arial"/>
          <w:sz w:val="18"/>
          <w:szCs w:val="18"/>
        </w:rPr>
        <w:t>21</w:t>
      </w:r>
    </w:p>
    <w:p w14:paraId="70E92F17" w14:textId="77777777" w:rsidR="003E353F" w:rsidRPr="00927C38" w:rsidRDefault="003E353F" w:rsidP="009C08F9">
      <w:pPr>
        <w:spacing w:line="276" w:lineRule="auto"/>
        <w:jc w:val="both"/>
        <w:rPr>
          <w:rFonts w:ascii="Arial" w:eastAsia="Arial" w:hAnsi="Arial" w:cs="Arial"/>
          <w:b/>
          <w:bCs/>
          <w:lang w:val="es-ES"/>
        </w:rPr>
      </w:pPr>
    </w:p>
    <w:p w14:paraId="0CE5592C" w14:textId="7CE52D7C" w:rsidR="00B16678" w:rsidRPr="00927C38" w:rsidRDefault="005D362C" w:rsidP="009C08F9">
      <w:pPr>
        <w:spacing w:line="276" w:lineRule="auto"/>
        <w:jc w:val="both"/>
        <w:rPr>
          <w:rFonts w:ascii="Arial" w:hAnsi="Arial" w:cs="Arial"/>
          <w:lang w:eastAsia="es-CO"/>
        </w:rPr>
      </w:pPr>
      <w:r w:rsidRPr="00927C38">
        <w:rPr>
          <w:rFonts w:ascii="Arial" w:hAnsi="Arial" w:cs="Arial"/>
          <w:lang w:eastAsia="es-CO"/>
        </w:rPr>
        <w:t>Dado lo anterior, el componente “</w:t>
      </w:r>
      <w:r w:rsidR="00A07A7D" w:rsidRPr="00927C38">
        <w:rPr>
          <w:rFonts w:ascii="Arial" w:hAnsi="Arial" w:cs="Arial"/>
          <w:lang w:eastAsia="es-CO"/>
        </w:rPr>
        <w:t>información</w:t>
      </w:r>
      <w:r w:rsidRPr="00927C38">
        <w:rPr>
          <w:rFonts w:ascii="Arial" w:hAnsi="Arial" w:cs="Arial"/>
          <w:lang w:eastAsia="es-CO"/>
        </w:rPr>
        <w:t>”</w:t>
      </w:r>
      <w:r w:rsidR="00A07A7D" w:rsidRPr="00927C38">
        <w:rPr>
          <w:rFonts w:ascii="Arial" w:hAnsi="Arial" w:cs="Arial"/>
          <w:lang w:eastAsia="es-CO"/>
        </w:rPr>
        <w:t xml:space="preserve"> hace relación </w:t>
      </w:r>
      <w:r w:rsidRPr="00927C38">
        <w:rPr>
          <w:rFonts w:ascii="Arial" w:hAnsi="Arial" w:cs="Arial"/>
          <w:lang w:eastAsia="es-CO"/>
        </w:rPr>
        <w:t xml:space="preserve">a la </w:t>
      </w:r>
      <w:r w:rsidR="00A07A7D" w:rsidRPr="00927C38">
        <w:rPr>
          <w:rFonts w:ascii="Arial" w:hAnsi="Arial" w:cs="Arial"/>
          <w:lang w:eastAsia="es-CO"/>
        </w:rPr>
        <w:t>disponibilidad, exposición y difusión de los datos, estadística, documentos, informes, entre otros</w:t>
      </w:r>
      <w:r w:rsidRPr="00927C38">
        <w:rPr>
          <w:rFonts w:ascii="Arial" w:hAnsi="Arial" w:cs="Arial"/>
          <w:lang w:eastAsia="es-CO"/>
        </w:rPr>
        <w:t>;</w:t>
      </w:r>
      <w:r w:rsidR="00A07A7D" w:rsidRPr="00927C38">
        <w:rPr>
          <w:rFonts w:ascii="Arial" w:hAnsi="Arial" w:cs="Arial"/>
          <w:lang w:eastAsia="es-CO"/>
        </w:rPr>
        <w:t xml:space="preserve"> que puedan estar </w:t>
      </w:r>
      <w:r w:rsidR="00AF36CB" w:rsidRPr="00927C38">
        <w:rPr>
          <w:rFonts w:ascii="Arial" w:hAnsi="Arial" w:cs="Arial"/>
          <w:lang w:eastAsia="es-CO"/>
        </w:rPr>
        <w:t>dirigidos</w:t>
      </w:r>
      <w:r w:rsidR="00C53AD1" w:rsidRPr="00927C38">
        <w:rPr>
          <w:rFonts w:ascii="Arial" w:hAnsi="Arial" w:cs="Arial"/>
          <w:lang w:eastAsia="es-CO"/>
        </w:rPr>
        <w:t xml:space="preserve"> a la Ciudadanía y </w:t>
      </w:r>
      <w:r w:rsidR="00E67A12">
        <w:rPr>
          <w:rFonts w:ascii="Arial" w:hAnsi="Arial" w:cs="Arial"/>
          <w:lang w:eastAsia="es-CO"/>
        </w:rPr>
        <w:t>Grupos de Valor</w:t>
      </w:r>
      <w:r w:rsidR="00A07A7D" w:rsidRPr="00927C38">
        <w:rPr>
          <w:rFonts w:ascii="Arial" w:hAnsi="Arial" w:cs="Arial"/>
          <w:lang w:eastAsia="es-CO"/>
        </w:rPr>
        <w:t xml:space="preserve"> y que </w:t>
      </w:r>
      <w:r w:rsidR="00AF36CB" w:rsidRPr="00927C38">
        <w:rPr>
          <w:rFonts w:ascii="Arial" w:hAnsi="Arial" w:cs="Arial"/>
          <w:lang w:eastAsia="es-CO"/>
        </w:rPr>
        <w:t>permitan</w:t>
      </w:r>
      <w:r w:rsidR="00A07A7D" w:rsidRPr="00927C38">
        <w:rPr>
          <w:rFonts w:ascii="Arial" w:hAnsi="Arial" w:cs="Arial"/>
          <w:lang w:eastAsia="es-CO"/>
        </w:rPr>
        <w:t xml:space="preserve"> </w:t>
      </w:r>
      <w:r w:rsidR="00AF36CB" w:rsidRPr="00927C38">
        <w:rPr>
          <w:rFonts w:ascii="Arial" w:hAnsi="Arial" w:cs="Arial"/>
          <w:lang w:eastAsia="es-CO"/>
        </w:rPr>
        <w:t>ser reutilizados par</w:t>
      </w:r>
      <w:r w:rsidRPr="00927C38">
        <w:rPr>
          <w:rFonts w:ascii="Arial" w:hAnsi="Arial" w:cs="Arial"/>
          <w:lang w:eastAsia="es-CO"/>
        </w:rPr>
        <w:t>a</w:t>
      </w:r>
      <w:r w:rsidR="00AF36CB" w:rsidRPr="00927C38">
        <w:rPr>
          <w:rFonts w:ascii="Arial" w:hAnsi="Arial" w:cs="Arial"/>
          <w:lang w:eastAsia="es-CO"/>
        </w:rPr>
        <w:t xml:space="preserve"> poder realizar un transparente ejercicio de control</w:t>
      </w:r>
      <w:r w:rsidRPr="00927C38">
        <w:rPr>
          <w:rFonts w:ascii="Arial" w:hAnsi="Arial" w:cs="Arial"/>
          <w:lang w:eastAsia="es-CO"/>
        </w:rPr>
        <w:t xml:space="preserve"> social.</w:t>
      </w:r>
    </w:p>
    <w:p w14:paraId="500A9A5B" w14:textId="77777777" w:rsidR="005D362C" w:rsidRPr="00927C38" w:rsidRDefault="005D362C" w:rsidP="009C08F9">
      <w:pPr>
        <w:spacing w:line="276" w:lineRule="auto"/>
        <w:jc w:val="both"/>
        <w:rPr>
          <w:rFonts w:ascii="Arial" w:hAnsi="Arial" w:cs="Arial"/>
          <w:lang w:eastAsia="es-CO"/>
        </w:rPr>
      </w:pPr>
    </w:p>
    <w:p w14:paraId="33752593" w14:textId="24A357F9" w:rsidR="00491853" w:rsidRPr="00927C38" w:rsidRDefault="000B703E" w:rsidP="009C08F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es-CO"/>
        </w:rPr>
        <w:t xml:space="preserve">El componente </w:t>
      </w:r>
      <w:r w:rsidR="007161A9" w:rsidRPr="00927C38">
        <w:rPr>
          <w:rFonts w:ascii="Arial" w:hAnsi="Arial" w:cs="Arial"/>
          <w:lang w:eastAsia="es-CO"/>
        </w:rPr>
        <w:t>“Diá</w:t>
      </w:r>
      <w:r w:rsidR="005D362C" w:rsidRPr="00927C38">
        <w:rPr>
          <w:rFonts w:ascii="Arial" w:hAnsi="Arial" w:cs="Arial"/>
          <w:lang w:eastAsia="es-CO"/>
        </w:rPr>
        <w:t>logo”</w:t>
      </w:r>
      <w:r>
        <w:rPr>
          <w:rFonts w:ascii="Arial" w:hAnsi="Arial" w:cs="Arial"/>
          <w:lang w:eastAsia="es-CO"/>
        </w:rPr>
        <w:t>,</w:t>
      </w:r>
      <w:r w:rsidR="005D362C" w:rsidRPr="00927C38">
        <w:rPr>
          <w:rFonts w:ascii="Arial" w:hAnsi="Arial" w:cs="Arial"/>
          <w:lang w:eastAsia="es-CO"/>
        </w:rPr>
        <w:t xml:space="preserve"> mientras tanto, hace referencia a </w:t>
      </w:r>
      <w:r w:rsidR="005D362C" w:rsidRPr="00927C38">
        <w:rPr>
          <w:rFonts w:ascii="Arial" w:hAnsi="Arial" w:cs="Arial"/>
        </w:rPr>
        <w:t xml:space="preserve">la exposición de la información </w:t>
      </w:r>
      <w:r w:rsidR="005D362C" w:rsidRPr="00927C38">
        <w:rPr>
          <w:rFonts w:ascii="Arial" w:hAnsi="Arial" w:cs="Arial"/>
        </w:rPr>
        <w:lastRenderedPageBreak/>
        <w:t xml:space="preserve">suministrada o la adicional que </w:t>
      </w:r>
      <w:r w:rsidR="00491853" w:rsidRPr="00927C38">
        <w:rPr>
          <w:rFonts w:ascii="Arial" w:hAnsi="Arial" w:cs="Arial"/>
        </w:rPr>
        <w:t xml:space="preserve">pueda complementar el ejercicio, </w:t>
      </w:r>
      <w:r w:rsidR="005D362C" w:rsidRPr="00927C38">
        <w:rPr>
          <w:rFonts w:ascii="Arial" w:hAnsi="Arial" w:cs="Arial"/>
        </w:rPr>
        <w:t xml:space="preserve">de tal manera que se puedan utilizar canales </w:t>
      </w:r>
      <w:r w:rsidR="00491853" w:rsidRPr="00927C38">
        <w:rPr>
          <w:rFonts w:ascii="Arial" w:hAnsi="Arial" w:cs="Arial"/>
        </w:rPr>
        <w:t xml:space="preserve">de comunicación </w:t>
      </w:r>
      <w:r w:rsidR="005D362C" w:rsidRPr="00927C38">
        <w:rPr>
          <w:rFonts w:ascii="Arial" w:hAnsi="Arial" w:cs="Arial"/>
        </w:rPr>
        <w:t xml:space="preserve">como: </w:t>
      </w:r>
      <w:r w:rsidR="00A506E7">
        <w:rPr>
          <w:rFonts w:ascii="Arial" w:hAnsi="Arial" w:cs="Arial"/>
        </w:rPr>
        <w:t>p</w:t>
      </w:r>
      <w:r w:rsidR="005D362C" w:rsidRPr="00927C38">
        <w:rPr>
          <w:rFonts w:ascii="Arial" w:hAnsi="Arial" w:cs="Arial"/>
        </w:rPr>
        <w:t>ágina web</w:t>
      </w:r>
      <w:r w:rsidR="00491853" w:rsidRPr="00927C38">
        <w:rPr>
          <w:rFonts w:ascii="Arial" w:hAnsi="Arial" w:cs="Arial"/>
        </w:rPr>
        <w:t xml:space="preserve">, redes sociales o todas aquellas </w:t>
      </w:r>
      <w:r w:rsidR="005D362C" w:rsidRPr="00927C38">
        <w:rPr>
          <w:rFonts w:ascii="Arial" w:hAnsi="Arial" w:cs="Arial"/>
        </w:rPr>
        <w:t>donde se pueden formular preguntas</w:t>
      </w:r>
      <w:r w:rsidR="00491853" w:rsidRPr="00927C38">
        <w:rPr>
          <w:rFonts w:ascii="Arial" w:hAnsi="Arial" w:cs="Arial"/>
        </w:rPr>
        <w:t xml:space="preserve"> y dar las respectivas respuestas durante y después de la Audiencia Pública.</w:t>
      </w:r>
    </w:p>
    <w:p w14:paraId="22F72040" w14:textId="77777777" w:rsidR="00491853" w:rsidRPr="00927C38" w:rsidRDefault="00491853" w:rsidP="009C08F9">
      <w:pPr>
        <w:spacing w:line="276" w:lineRule="auto"/>
        <w:jc w:val="both"/>
        <w:rPr>
          <w:rFonts w:ascii="Arial" w:hAnsi="Arial" w:cs="Arial"/>
        </w:rPr>
      </w:pPr>
    </w:p>
    <w:p w14:paraId="13DFBDD2" w14:textId="64F066C2" w:rsidR="003618D7" w:rsidRPr="00927C38" w:rsidRDefault="003618D7" w:rsidP="009C08F9">
      <w:pPr>
        <w:spacing w:line="276" w:lineRule="auto"/>
        <w:jc w:val="both"/>
        <w:rPr>
          <w:rFonts w:ascii="Arial" w:hAnsi="Arial" w:cs="Arial"/>
        </w:rPr>
      </w:pPr>
      <w:r w:rsidRPr="00927C38">
        <w:rPr>
          <w:rFonts w:ascii="Arial" w:hAnsi="Arial" w:cs="Arial"/>
        </w:rPr>
        <w:t>Finalmente,</w:t>
      </w:r>
      <w:r w:rsidR="000B703E">
        <w:rPr>
          <w:rFonts w:ascii="Arial" w:hAnsi="Arial" w:cs="Arial"/>
        </w:rPr>
        <w:t xml:space="preserve"> el componente de</w:t>
      </w:r>
      <w:r w:rsidRPr="00927C38">
        <w:rPr>
          <w:rFonts w:ascii="Arial" w:hAnsi="Arial" w:cs="Arial"/>
        </w:rPr>
        <w:t xml:space="preserve"> Inc</w:t>
      </w:r>
      <w:r w:rsidR="00C53AD1" w:rsidRPr="00927C38">
        <w:rPr>
          <w:rFonts w:ascii="Arial" w:hAnsi="Arial" w:cs="Arial"/>
        </w:rPr>
        <w:t>entivos en el desarrollo de la Rendición de C</w:t>
      </w:r>
      <w:r w:rsidRPr="00927C38">
        <w:rPr>
          <w:rFonts w:ascii="Arial" w:hAnsi="Arial" w:cs="Arial"/>
        </w:rPr>
        <w:t xml:space="preserve">uentas se puede llevar a cabo a partir de la participación </w:t>
      </w:r>
      <w:r w:rsidR="00CB67A4" w:rsidRPr="00927C38">
        <w:rPr>
          <w:rFonts w:ascii="Arial" w:hAnsi="Arial" w:cs="Arial"/>
        </w:rPr>
        <w:t>de</w:t>
      </w:r>
      <w:r w:rsidR="007161A9" w:rsidRPr="00927C38">
        <w:rPr>
          <w:rFonts w:ascii="Arial" w:hAnsi="Arial" w:cs="Arial"/>
        </w:rPr>
        <w:t xml:space="preserve"> los funcionarios y ciudadanos;</w:t>
      </w:r>
      <w:r w:rsidRPr="00927C38">
        <w:rPr>
          <w:rFonts w:ascii="Arial" w:hAnsi="Arial" w:cs="Arial"/>
        </w:rPr>
        <w:t xml:space="preserve"> para los primeros la </w:t>
      </w:r>
      <w:r w:rsidR="00A506E7">
        <w:rPr>
          <w:rFonts w:ascii="Arial" w:hAnsi="Arial" w:cs="Arial"/>
        </w:rPr>
        <w:t>e</w:t>
      </w:r>
      <w:r w:rsidRPr="00927C38">
        <w:rPr>
          <w:rFonts w:ascii="Arial" w:hAnsi="Arial" w:cs="Arial"/>
        </w:rPr>
        <w:t xml:space="preserve">ntidad ofrece capacitación acerca </w:t>
      </w:r>
      <w:r w:rsidR="007161A9" w:rsidRPr="00927C38">
        <w:rPr>
          <w:rFonts w:ascii="Arial" w:hAnsi="Arial" w:cs="Arial"/>
        </w:rPr>
        <w:t>d</w:t>
      </w:r>
      <w:r w:rsidR="00C53AD1" w:rsidRPr="00927C38">
        <w:rPr>
          <w:rFonts w:ascii="Arial" w:hAnsi="Arial" w:cs="Arial"/>
        </w:rPr>
        <w:t>el proceso de R</w:t>
      </w:r>
      <w:r w:rsidRPr="00927C38">
        <w:rPr>
          <w:rFonts w:ascii="Arial" w:hAnsi="Arial" w:cs="Arial"/>
        </w:rPr>
        <w:t xml:space="preserve">endición de </w:t>
      </w:r>
      <w:r w:rsidR="00C53AD1" w:rsidRPr="00927C38">
        <w:rPr>
          <w:rFonts w:ascii="Arial" w:hAnsi="Arial" w:cs="Arial"/>
        </w:rPr>
        <w:t>C</w:t>
      </w:r>
      <w:r w:rsidRPr="00927C38">
        <w:rPr>
          <w:rFonts w:ascii="Arial" w:hAnsi="Arial" w:cs="Arial"/>
        </w:rPr>
        <w:t>uentas, estímulos que se otorgan a los funcionarios o entidades que o</w:t>
      </w:r>
      <w:r w:rsidR="00C53AD1" w:rsidRPr="00927C38">
        <w:rPr>
          <w:rFonts w:ascii="Arial" w:hAnsi="Arial" w:cs="Arial"/>
        </w:rPr>
        <w:t>rganizan la actividad</w:t>
      </w:r>
      <w:r w:rsidR="000B703E">
        <w:rPr>
          <w:rFonts w:ascii="Arial" w:hAnsi="Arial" w:cs="Arial"/>
        </w:rPr>
        <w:t xml:space="preserve"> y para los ciudadanos también se deben ofrecer incentivos para su participación</w:t>
      </w:r>
      <w:r w:rsidR="00C53AD1" w:rsidRPr="00927C38">
        <w:rPr>
          <w:rFonts w:ascii="Arial" w:hAnsi="Arial" w:cs="Arial"/>
        </w:rPr>
        <w:t xml:space="preserve">. </w:t>
      </w:r>
      <w:r w:rsidR="000B703E">
        <w:rPr>
          <w:rFonts w:ascii="Arial" w:hAnsi="Arial" w:cs="Arial"/>
        </w:rPr>
        <w:t>Además</w:t>
      </w:r>
      <w:r w:rsidR="00C53AD1" w:rsidRPr="00927C38">
        <w:rPr>
          <w:rFonts w:ascii="Arial" w:hAnsi="Arial" w:cs="Arial"/>
        </w:rPr>
        <w:t>, los C</w:t>
      </w:r>
      <w:r w:rsidRPr="00927C38">
        <w:rPr>
          <w:rFonts w:ascii="Arial" w:hAnsi="Arial" w:cs="Arial"/>
        </w:rPr>
        <w:t>iudadanos tienen la posibilidad de participar como veedores,</w:t>
      </w:r>
      <w:r w:rsidR="00491853" w:rsidRPr="00927C38">
        <w:rPr>
          <w:rFonts w:ascii="Arial" w:hAnsi="Arial" w:cs="Arial"/>
        </w:rPr>
        <w:t xml:space="preserve"> promocionando y difundiendo </w:t>
      </w:r>
      <w:r w:rsidRPr="00927C38">
        <w:rPr>
          <w:rFonts w:ascii="Arial" w:hAnsi="Arial" w:cs="Arial"/>
        </w:rPr>
        <w:t>el sentido de la Rendición de Cuentas</w:t>
      </w:r>
      <w:r w:rsidR="00491853" w:rsidRPr="00927C38">
        <w:rPr>
          <w:rFonts w:ascii="Arial" w:hAnsi="Arial" w:cs="Arial"/>
        </w:rPr>
        <w:t xml:space="preserve">, </w:t>
      </w:r>
      <w:r w:rsidR="000B703E">
        <w:rPr>
          <w:rFonts w:ascii="Arial" w:hAnsi="Arial" w:cs="Arial"/>
        </w:rPr>
        <w:t>pues son pieza fundamental de los</w:t>
      </w:r>
      <w:r w:rsidR="00491853" w:rsidRPr="00927C38">
        <w:rPr>
          <w:rFonts w:ascii="Arial" w:hAnsi="Arial" w:cs="Arial"/>
        </w:rPr>
        <w:t xml:space="preserve"> </w:t>
      </w:r>
      <w:r w:rsidRPr="00927C38">
        <w:rPr>
          <w:rFonts w:ascii="Arial" w:hAnsi="Arial" w:cs="Arial"/>
        </w:rPr>
        <w:t>espacios para propiciar el debate e intercambio de reflexiones.</w:t>
      </w:r>
    </w:p>
    <w:p w14:paraId="3E9B66FA" w14:textId="6ACA5298" w:rsidR="00877E30" w:rsidRDefault="00877E30" w:rsidP="005D362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ADEFFF3" w14:textId="45DA590F" w:rsidR="00DA7229" w:rsidRPr="00442DE0" w:rsidRDefault="00877E30" w:rsidP="00442DE0">
      <w:pPr>
        <w:widowControl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E66AAE" w14:textId="711183EB" w:rsidR="009F4AE6" w:rsidRDefault="009F4AE6" w:rsidP="009F4AE6">
      <w:pPr>
        <w:pStyle w:val="Ttulo1"/>
        <w:rPr>
          <w:rFonts w:cs="Arial"/>
          <w:sz w:val="22"/>
          <w:szCs w:val="22"/>
        </w:rPr>
      </w:pPr>
    </w:p>
    <w:p w14:paraId="68830A99" w14:textId="0F0AD598" w:rsidR="009F4AE6" w:rsidRPr="00927C38" w:rsidRDefault="00A174BD" w:rsidP="00566FB1">
      <w:pPr>
        <w:pStyle w:val="Ttulo1"/>
        <w:numPr>
          <w:ilvl w:val="0"/>
          <w:numId w:val="1"/>
        </w:numPr>
        <w:rPr>
          <w:rFonts w:cs="Arial"/>
          <w:sz w:val="22"/>
          <w:szCs w:val="22"/>
        </w:rPr>
      </w:pPr>
      <w:bookmarkStart w:id="0" w:name="_Toc64998227"/>
      <w:r>
        <w:rPr>
          <w:rFonts w:cs="Arial"/>
          <w:sz w:val="22"/>
          <w:szCs w:val="22"/>
        </w:rPr>
        <w:t>OBJETIVOS</w:t>
      </w:r>
      <w:bookmarkEnd w:id="0"/>
      <w:r>
        <w:rPr>
          <w:rFonts w:cs="Arial"/>
          <w:sz w:val="22"/>
          <w:szCs w:val="22"/>
        </w:rPr>
        <w:t xml:space="preserve"> </w:t>
      </w:r>
    </w:p>
    <w:p w14:paraId="4CB4F812" w14:textId="77777777" w:rsidR="00D676DE" w:rsidRPr="00277E20" w:rsidRDefault="00D676DE" w:rsidP="003C0F33">
      <w:pPr>
        <w:rPr>
          <w:rFonts w:ascii="Arial" w:hAnsi="Arial" w:cs="Arial"/>
          <w:sz w:val="20"/>
          <w:szCs w:val="20"/>
        </w:rPr>
      </w:pPr>
    </w:p>
    <w:p w14:paraId="1EA872D9" w14:textId="1139FA6B" w:rsidR="00D676DE" w:rsidRPr="009F4AE6" w:rsidRDefault="007807A6" w:rsidP="003C0F33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  <w:lang w:val="es-MX"/>
        </w:rPr>
      </w:pPr>
      <w:bookmarkStart w:id="1" w:name="_Toc64998228"/>
      <w:r>
        <w:rPr>
          <w:rFonts w:ascii="Arial" w:hAnsi="Arial" w:cs="Arial"/>
          <w:color w:val="000000" w:themeColor="text1"/>
          <w:sz w:val="22"/>
          <w:szCs w:val="22"/>
        </w:rPr>
        <w:t>1</w:t>
      </w:r>
      <w:r w:rsidR="00D676DE" w:rsidRPr="00AB295C">
        <w:rPr>
          <w:rFonts w:ascii="Arial" w:hAnsi="Arial" w:cs="Arial"/>
          <w:color w:val="000000" w:themeColor="text1"/>
          <w:sz w:val="22"/>
          <w:szCs w:val="22"/>
        </w:rPr>
        <w:t xml:space="preserve">.1 </w:t>
      </w:r>
      <w:r w:rsidR="00A174BD">
        <w:rPr>
          <w:rFonts w:ascii="Arial" w:hAnsi="Arial" w:cs="Arial"/>
          <w:color w:val="000000" w:themeColor="text1"/>
          <w:sz w:val="22"/>
          <w:szCs w:val="22"/>
          <w:lang w:val="es-MX"/>
        </w:rPr>
        <w:t>Objetivo General</w:t>
      </w:r>
      <w:bookmarkEnd w:id="1"/>
    </w:p>
    <w:p w14:paraId="480DE3F8" w14:textId="77777777" w:rsidR="00DA7229" w:rsidRPr="00277E20" w:rsidRDefault="00DA7229" w:rsidP="003C0F33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BB981CF" w14:textId="3E670735" w:rsidR="00877AB1" w:rsidRPr="00AB295C" w:rsidRDefault="008C4EDE" w:rsidP="003C0F33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val="es-ES" w:eastAsia="es-CO"/>
        </w:rPr>
      </w:pPr>
      <w:r w:rsidRPr="00AB295C">
        <w:rPr>
          <w:rFonts w:ascii="Arial" w:hAnsi="Arial" w:cs="Arial"/>
          <w:color w:val="000000" w:themeColor="text1"/>
        </w:rPr>
        <w:t>Realizar</w:t>
      </w:r>
      <w:r w:rsidR="009F4AE6">
        <w:rPr>
          <w:rFonts w:ascii="Arial" w:hAnsi="Arial" w:cs="Arial"/>
          <w:color w:val="000000" w:themeColor="text1"/>
        </w:rPr>
        <w:t xml:space="preserve"> el proceso</w:t>
      </w:r>
      <w:r w:rsidR="00877AB1" w:rsidRPr="00AB295C">
        <w:rPr>
          <w:rFonts w:ascii="Arial" w:hAnsi="Arial" w:cs="Arial"/>
          <w:color w:val="000000" w:themeColor="text1"/>
        </w:rPr>
        <w:t xml:space="preserve"> </w:t>
      </w:r>
      <w:r w:rsidR="004E093B" w:rsidRPr="00AB295C">
        <w:rPr>
          <w:rFonts w:ascii="Arial" w:hAnsi="Arial" w:cs="Arial"/>
          <w:color w:val="000000" w:themeColor="text1"/>
        </w:rPr>
        <w:t>la</w:t>
      </w:r>
      <w:r w:rsidR="00877AB1" w:rsidRPr="00AB295C">
        <w:rPr>
          <w:rFonts w:ascii="Arial" w:hAnsi="Arial" w:cs="Arial"/>
          <w:color w:val="000000" w:themeColor="text1"/>
        </w:rPr>
        <w:t xml:space="preserve"> Rendición de Cuentas de la entidad, a través de los diferentes espacios de encuentro, con el propó</w:t>
      </w:r>
      <w:r w:rsidRPr="00AB295C">
        <w:rPr>
          <w:rFonts w:ascii="Arial" w:hAnsi="Arial" w:cs="Arial"/>
          <w:color w:val="000000" w:themeColor="text1"/>
        </w:rPr>
        <w:t>si</w:t>
      </w:r>
      <w:r w:rsidR="00C53AD1" w:rsidRPr="00AB295C">
        <w:rPr>
          <w:rFonts w:ascii="Arial" w:hAnsi="Arial" w:cs="Arial"/>
          <w:color w:val="000000" w:themeColor="text1"/>
        </w:rPr>
        <w:t>to de mantener informad</w:t>
      </w:r>
      <w:r w:rsidR="00723EB7">
        <w:rPr>
          <w:rFonts w:ascii="Arial" w:hAnsi="Arial" w:cs="Arial"/>
          <w:color w:val="000000" w:themeColor="text1"/>
        </w:rPr>
        <w:t>os</w:t>
      </w:r>
      <w:r w:rsidR="00C53AD1" w:rsidRPr="00AB295C">
        <w:rPr>
          <w:rFonts w:ascii="Arial" w:hAnsi="Arial" w:cs="Arial"/>
          <w:color w:val="000000" w:themeColor="text1"/>
        </w:rPr>
        <w:t xml:space="preserve"> a l</w:t>
      </w:r>
      <w:r w:rsidR="00723EB7">
        <w:rPr>
          <w:rFonts w:ascii="Arial" w:hAnsi="Arial" w:cs="Arial"/>
          <w:color w:val="000000" w:themeColor="text1"/>
        </w:rPr>
        <w:t>o</w:t>
      </w:r>
      <w:r w:rsidR="00C53AD1" w:rsidRPr="00AB295C">
        <w:rPr>
          <w:rFonts w:ascii="Arial" w:hAnsi="Arial" w:cs="Arial"/>
          <w:color w:val="000000" w:themeColor="text1"/>
        </w:rPr>
        <w:t xml:space="preserve">s </w:t>
      </w:r>
      <w:r w:rsidR="00E67A12">
        <w:rPr>
          <w:rFonts w:ascii="Arial" w:hAnsi="Arial" w:cs="Arial"/>
          <w:color w:val="000000" w:themeColor="text1"/>
        </w:rPr>
        <w:t>Grupos de Valor</w:t>
      </w:r>
      <w:r w:rsidRPr="00AB295C">
        <w:rPr>
          <w:rFonts w:ascii="Arial" w:hAnsi="Arial" w:cs="Arial"/>
          <w:color w:val="000000" w:themeColor="text1"/>
        </w:rPr>
        <w:t xml:space="preserve">, </w:t>
      </w:r>
      <w:r w:rsidRPr="00AB295C">
        <w:rPr>
          <w:rFonts w:ascii="Arial" w:hAnsi="Arial" w:cs="Arial"/>
          <w:color w:val="000000" w:themeColor="text1"/>
          <w:lang w:val="es-ES" w:eastAsia="es-CO"/>
        </w:rPr>
        <w:t xml:space="preserve">fomentando el diálogo </w:t>
      </w:r>
      <w:r w:rsidR="00C53AD1" w:rsidRPr="00AB295C">
        <w:rPr>
          <w:rFonts w:ascii="Arial" w:hAnsi="Arial" w:cs="Arial"/>
          <w:color w:val="000000" w:themeColor="text1"/>
          <w:lang w:val="es-ES" w:eastAsia="es-CO"/>
        </w:rPr>
        <w:t>e incentivando el ejercicio de Participación C</w:t>
      </w:r>
      <w:r w:rsidRPr="00AB295C">
        <w:rPr>
          <w:rFonts w:ascii="Arial" w:hAnsi="Arial" w:cs="Arial"/>
          <w:color w:val="000000" w:themeColor="text1"/>
          <w:lang w:val="es-ES" w:eastAsia="es-CO"/>
        </w:rPr>
        <w:t xml:space="preserve">iudadana y de </w:t>
      </w:r>
      <w:r w:rsidR="00A506E7">
        <w:rPr>
          <w:rFonts w:ascii="Arial" w:hAnsi="Arial" w:cs="Arial"/>
          <w:color w:val="000000" w:themeColor="text1"/>
          <w:lang w:val="es-ES" w:eastAsia="es-CO"/>
        </w:rPr>
        <w:t>C</w:t>
      </w:r>
      <w:r w:rsidRPr="00AB295C">
        <w:rPr>
          <w:rFonts w:ascii="Arial" w:hAnsi="Arial" w:cs="Arial"/>
          <w:color w:val="000000" w:themeColor="text1"/>
          <w:lang w:val="es-ES" w:eastAsia="es-CO"/>
        </w:rPr>
        <w:t xml:space="preserve">ontrol </w:t>
      </w:r>
      <w:r w:rsidR="00A506E7">
        <w:rPr>
          <w:rFonts w:ascii="Arial" w:hAnsi="Arial" w:cs="Arial"/>
          <w:color w:val="000000" w:themeColor="text1"/>
          <w:lang w:val="es-ES" w:eastAsia="es-CO"/>
        </w:rPr>
        <w:t>S</w:t>
      </w:r>
      <w:r w:rsidRPr="00AB295C">
        <w:rPr>
          <w:rFonts w:ascii="Arial" w:hAnsi="Arial" w:cs="Arial"/>
          <w:color w:val="000000" w:themeColor="text1"/>
          <w:lang w:val="es-ES" w:eastAsia="es-CO"/>
        </w:rPr>
        <w:t>ocial</w:t>
      </w:r>
      <w:r w:rsidR="00877AB1" w:rsidRPr="00AB295C">
        <w:rPr>
          <w:rFonts w:ascii="Arial" w:hAnsi="Arial" w:cs="Arial"/>
          <w:color w:val="000000" w:themeColor="text1"/>
        </w:rPr>
        <w:t>.</w:t>
      </w:r>
    </w:p>
    <w:p w14:paraId="06B5A6B0" w14:textId="77777777" w:rsidR="00877AB1" w:rsidRPr="00AB295C" w:rsidRDefault="00877AB1" w:rsidP="003C0F33">
      <w:pPr>
        <w:jc w:val="both"/>
        <w:rPr>
          <w:rFonts w:ascii="Arial" w:hAnsi="Arial" w:cs="Arial"/>
          <w:color w:val="000000" w:themeColor="text1"/>
        </w:rPr>
      </w:pPr>
    </w:p>
    <w:p w14:paraId="2C5227F0" w14:textId="6B4735DB" w:rsidR="00CC3519" w:rsidRPr="00AB295C" w:rsidRDefault="007807A6" w:rsidP="003C0F33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2" w:name="_Toc64998229"/>
      <w:r>
        <w:rPr>
          <w:rFonts w:ascii="Arial" w:hAnsi="Arial" w:cs="Arial"/>
          <w:color w:val="000000" w:themeColor="text1"/>
          <w:sz w:val="22"/>
          <w:szCs w:val="22"/>
        </w:rPr>
        <w:t>1</w:t>
      </w:r>
      <w:r w:rsidR="00CC3519" w:rsidRPr="00AB295C">
        <w:rPr>
          <w:rFonts w:ascii="Arial" w:hAnsi="Arial" w:cs="Arial"/>
          <w:color w:val="000000" w:themeColor="text1"/>
          <w:sz w:val="22"/>
          <w:szCs w:val="22"/>
        </w:rPr>
        <w:t>.2 Objetivos Específicos:</w:t>
      </w:r>
      <w:bookmarkEnd w:id="2"/>
      <w:r w:rsidR="00CC3519" w:rsidRPr="00AB29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4C611C9" w14:textId="77777777" w:rsidR="007E5DC9" w:rsidRPr="00277E20" w:rsidRDefault="007E5DC9" w:rsidP="003C0F33">
      <w:pPr>
        <w:jc w:val="both"/>
        <w:rPr>
          <w:rFonts w:ascii="Arial" w:hAnsi="Arial" w:cs="Arial"/>
          <w:sz w:val="20"/>
          <w:szCs w:val="20"/>
        </w:rPr>
      </w:pPr>
    </w:p>
    <w:p w14:paraId="1C47D487" w14:textId="61ACEE01" w:rsidR="00E464A1" w:rsidRPr="00927C38" w:rsidRDefault="00E464A1" w:rsidP="00566FB1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927C38">
        <w:rPr>
          <w:rFonts w:ascii="Arial" w:hAnsi="Arial" w:cs="Arial"/>
        </w:rPr>
        <w:t>Diseñar espacios de diálogo de doble vía innovadores con herramientas tecnológicas de fácil acceso a los ciudadanos, que permita la retroalimentación del lado de l</w:t>
      </w:r>
      <w:r w:rsidR="00DB087E">
        <w:rPr>
          <w:rFonts w:ascii="Arial" w:hAnsi="Arial" w:cs="Arial"/>
        </w:rPr>
        <w:t>o</w:t>
      </w:r>
      <w:r w:rsidRPr="00927C38">
        <w:rPr>
          <w:rFonts w:ascii="Arial" w:hAnsi="Arial" w:cs="Arial"/>
        </w:rPr>
        <w:t xml:space="preserve">s </w:t>
      </w:r>
      <w:r w:rsidR="00E67A12">
        <w:rPr>
          <w:rFonts w:ascii="Arial" w:hAnsi="Arial" w:cs="Arial"/>
        </w:rPr>
        <w:t>Grupos de Valor</w:t>
      </w:r>
      <w:r w:rsidRPr="00927C38">
        <w:rPr>
          <w:rFonts w:ascii="Arial" w:hAnsi="Arial" w:cs="Arial"/>
        </w:rPr>
        <w:t xml:space="preserve"> hacia la entidad.</w:t>
      </w:r>
    </w:p>
    <w:p w14:paraId="2CC44441" w14:textId="6D37BD69" w:rsidR="00187005" w:rsidRPr="00927C38" w:rsidRDefault="00B2038E" w:rsidP="00566FB1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927C38">
        <w:rPr>
          <w:rFonts w:ascii="Arial" w:hAnsi="Arial" w:cs="Arial"/>
        </w:rPr>
        <w:t xml:space="preserve">Contribuir a la transparencia, responsabilidad, eficacia, eficiencia e imparcialidad y participación ciudadana en el manejo de los recursos públicos. </w:t>
      </w:r>
    </w:p>
    <w:p w14:paraId="1E4939A9" w14:textId="77777777" w:rsidR="009F4AE6" w:rsidRPr="009F4AE6" w:rsidRDefault="009F4AE6" w:rsidP="00566FB1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9F4AE6">
        <w:rPr>
          <w:rFonts w:ascii="Arial" w:hAnsi="Arial" w:cs="Arial"/>
        </w:rPr>
        <w:t>Llegar de manera directa a más ciudadanos y grupos de valor.</w:t>
      </w:r>
    </w:p>
    <w:p w14:paraId="3E411F31" w14:textId="33FC8C57" w:rsidR="009F4AE6" w:rsidRPr="009F4AE6" w:rsidRDefault="009F4AE6" w:rsidP="00566FB1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9F4AE6">
        <w:rPr>
          <w:rFonts w:ascii="Arial" w:hAnsi="Arial" w:cs="Arial"/>
        </w:rPr>
        <w:t>Cumplir con nuestros compromisos institucionales (Gobierno Abierto, Plan Anticorrupción, MIPG, entre otros)</w:t>
      </w:r>
    </w:p>
    <w:p w14:paraId="63F65706" w14:textId="77777777" w:rsidR="009F4AE6" w:rsidRPr="009F4AE6" w:rsidRDefault="009F4AE6" w:rsidP="009F4AE6">
      <w:pPr>
        <w:ind w:left="1080"/>
        <w:jc w:val="both"/>
        <w:rPr>
          <w:rFonts w:ascii="Arial" w:hAnsi="Arial" w:cs="Arial"/>
        </w:rPr>
      </w:pPr>
    </w:p>
    <w:p w14:paraId="2848A931" w14:textId="77777777" w:rsidR="005D5546" w:rsidRPr="00277E20" w:rsidRDefault="005D5546" w:rsidP="003C0F33">
      <w:pPr>
        <w:pStyle w:val="Prrafodelista"/>
        <w:rPr>
          <w:rFonts w:ascii="Arial" w:hAnsi="Arial" w:cs="Arial"/>
          <w:sz w:val="20"/>
          <w:szCs w:val="20"/>
        </w:rPr>
      </w:pPr>
    </w:p>
    <w:p w14:paraId="58EAC394" w14:textId="5D36CCD8" w:rsidR="005C1209" w:rsidRPr="00927C38" w:rsidRDefault="005C1209" w:rsidP="00566FB1">
      <w:pPr>
        <w:pStyle w:val="Prrafodelista"/>
        <w:numPr>
          <w:ilvl w:val="0"/>
          <w:numId w:val="1"/>
        </w:numPr>
        <w:outlineLvl w:val="0"/>
        <w:rPr>
          <w:rFonts w:ascii="Arial" w:hAnsi="Arial" w:cs="Arial"/>
          <w:b/>
        </w:rPr>
      </w:pPr>
      <w:bookmarkStart w:id="3" w:name="_Toc64998230"/>
      <w:r w:rsidRPr="00927C38">
        <w:rPr>
          <w:rFonts w:ascii="Arial" w:hAnsi="Arial" w:cs="Arial"/>
          <w:b/>
        </w:rPr>
        <w:t>MARCO NORMATIVO</w:t>
      </w:r>
      <w:r w:rsidR="00A506E7">
        <w:rPr>
          <w:rFonts w:ascii="Arial" w:hAnsi="Arial" w:cs="Arial"/>
          <w:b/>
        </w:rPr>
        <w:t>.</w:t>
      </w:r>
      <w:bookmarkEnd w:id="3"/>
    </w:p>
    <w:p w14:paraId="4D62590C" w14:textId="50FF0A42" w:rsidR="005C1209" w:rsidRPr="00277E20" w:rsidRDefault="005C1209" w:rsidP="003C0F33">
      <w:pPr>
        <w:pStyle w:val="Prrafodelista"/>
        <w:ind w:left="720"/>
        <w:rPr>
          <w:rFonts w:ascii="Arial" w:hAnsi="Arial" w:cs="Arial"/>
          <w:b/>
          <w:sz w:val="20"/>
          <w:szCs w:val="20"/>
        </w:rPr>
      </w:pPr>
    </w:p>
    <w:p w14:paraId="3B082F00" w14:textId="0B3E57F1" w:rsidR="00503A8A" w:rsidRPr="000B703E" w:rsidRDefault="009E5CBB" w:rsidP="000B703E">
      <w:pPr>
        <w:jc w:val="both"/>
        <w:rPr>
          <w:rFonts w:ascii="Arial" w:hAnsi="Arial" w:cs="Arial"/>
        </w:rPr>
      </w:pPr>
      <w:r w:rsidRPr="000B703E">
        <w:rPr>
          <w:rFonts w:ascii="Arial" w:hAnsi="Arial" w:cs="Arial"/>
        </w:rPr>
        <w:t>La Rendición de Cuentas obedece a mandatos legales, en los que la</w:t>
      </w:r>
      <w:r w:rsidR="00503A8A" w:rsidRPr="000B703E">
        <w:rPr>
          <w:rFonts w:ascii="Arial" w:hAnsi="Arial" w:cs="Arial"/>
        </w:rPr>
        <w:t xml:space="preserve"> </w:t>
      </w:r>
      <w:r w:rsidRPr="000B703E">
        <w:rPr>
          <w:rFonts w:ascii="Arial" w:hAnsi="Arial" w:cs="Arial"/>
        </w:rPr>
        <w:t>administración debe dar a</w:t>
      </w:r>
      <w:r w:rsidR="00503A8A" w:rsidRPr="000B703E">
        <w:rPr>
          <w:rFonts w:ascii="Arial" w:hAnsi="Arial" w:cs="Arial"/>
        </w:rPr>
        <w:t xml:space="preserve"> </w:t>
      </w:r>
      <w:r w:rsidRPr="000B703E">
        <w:rPr>
          <w:rFonts w:ascii="Arial" w:hAnsi="Arial" w:cs="Arial"/>
        </w:rPr>
        <w:t>conocer a la ciudadanía los resultados de su gestión y la ciudadanía tiene derecho a acceder a la</w:t>
      </w:r>
      <w:r w:rsidR="00503A8A" w:rsidRPr="000B703E">
        <w:rPr>
          <w:rFonts w:ascii="Arial" w:hAnsi="Arial" w:cs="Arial"/>
        </w:rPr>
        <w:t xml:space="preserve"> </w:t>
      </w:r>
      <w:r w:rsidRPr="000B703E">
        <w:rPr>
          <w:rFonts w:ascii="Arial" w:hAnsi="Arial" w:cs="Arial"/>
        </w:rPr>
        <w:t>información</w:t>
      </w:r>
      <w:r w:rsidR="00503A8A" w:rsidRPr="000B703E">
        <w:rPr>
          <w:rFonts w:ascii="Arial" w:hAnsi="Arial" w:cs="Arial"/>
        </w:rPr>
        <w:t>, participar en el di</w:t>
      </w:r>
      <w:r w:rsidR="00A506E7" w:rsidRPr="000B703E">
        <w:rPr>
          <w:rFonts w:ascii="Arial" w:hAnsi="Arial" w:cs="Arial"/>
        </w:rPr>
        <w:t>á</w:t>
      </w:r>
      <w:r w:rsidR="00503A8A" w:rsidRPr="000B703E">
        <w:rPr>
          <w:rFonts w:ascii="Arial" w:hAnsi="Arial" w:cs="Arial"/>
        </w:rPr>
        <w:t xml:space="preserve">logo y ser contribuyente del mejoramiento institucional. </w:t>
      </w:r>
    </w:p>
    <w:p w14:paraId="4BD789A8" w14:textId="77777777" w:rsidR="00503A8A" w:rsidRPr="00277E20" w:rsidRDefault="00503A8A" w:rsidP="003C0F33">
      <w:pPr>
        <w:pStyle w:val="Prrafodelista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63396B34" w14:textId="7E14192D" w:rsidR="005C1209" w:rsidRPr="00927C38" w:rsidRDefault="00A506E7" w:rsidP="008F7253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9E5CBB" w:rsidRPr="00927C38">
        <w:rPr>
          <w:rFonts w:ascii="Arial" w:hAnsi="Arial" w:cs="Arial"/>
        </w:rPr>
        <w:t>or lo tanto, la presente estrategia se soporta en</w:t>
      </w:r>
      <w:r w:rsidR="00D238F8" w:rsidRPr="00927C38">
        <w:rPr>
          <w:rFonts w:ascii="Arial" w:hAnsi="Arial" w:cs="Arial"/>
        </w:rPr>
        <w:t xml:space="preserve"> </w:t>
      </w:r>
      <w:r w:rsidR="009E5CBB" w:rsidRPr="00927C38">
        <w:rPr>
          <w:rFonts w:ascii="Arial" w:hAnsi="Arial" w:cs="Arial"/>
        </w:rPr>
        <w:t>los siguientes lineamientos normativos:</w:t>
      </w:r>
    </w:p>
    <w:p w14:paraId="5D2C40DE" w14:textId="70EE2288" w:rsidR="009E5CBB" w:rsidRPr="00B64547" w:rsidRDefault="009E5CBB" w:rsidP="003C0F33">
      <w:pPr>
        <w:pStyle w:val="Prrafodelista"/>
        <w:ind w:left="72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AAFAEF1" w14:textId="70DD3E1C" w:rsidR="009C08F9" w:rsidRPr="00A506E7" w:rsidRDefault="00A506E7" w:rsidP="003C0F33">
      <w:pPr>
        <w:pStyle w:val="Descripcin"/>
        <w:spacing w:after="0"/>
        <w:jc w:val="center"/>
        <w:rPr>
          <w:rFonts w:ascii="Arial" w:hAnsi="Arial" w:cs="Arial"/>
          <w:b/>
          <w:i w:val="0"/>
          <w:color w:val="000000" w:themeColor="text1"/>
          <w:sz w:val="20"/>
          <w:szCs w:val="20"/>
        </w:rPr>
      </w:pPr>
      <w:r w:rsidRPr="00A506E7">
        <w:rPr>
          <w:rFonts w:ascii="Arial" w:hAnsi="Arial" w:cs="Arial"/>
          <w:b/>
          <w:i w:val="0"/>
          <w:color w:val="000000" w:themeColor="text1"/>
          <w:sz w:val="20"/>
          <w:szCs w:val="20"/>
        </w:rPr>
        <w:t>Cuadro No.</w:t>
      </w:r>
      <w:r w:rsidR="009C08F9" w:rsidRPr="00A506E7">
        <w:rPr>
          <w:rFonts w:ascii="Arial" w:hAnsi="Arial" w:cs="Arial"/>
          <w:b/>
          <w:i w:val="0"/>
          <w:color w:val="000000" w:themeColor="text1"/>
          <w:sz w:val="20"/>
          <w:szCs w:val="20"/>
        </w:rPr>
        <w:t xml:space="preserve"> </w:t>
      </w:r>
      <w:r w:rsidR="009C08F9" w:rsidRPr="00A506E7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begin"/>
      </w:r>
      <w:r w:rsidR="009C08F9" w:rsidRPr="00A506E7">
        <w:rPr>
          <w:rFonts w:ascii="Arial" w:hAnsi="Arial" w:cs="Arial"/>
          <w:b/>
          <w:i w:val="0"/>
          <w:color w:val="000000" w:themeColor="text1"/>
          <w:sz w:val="20"/>
          <w:szCs w:val="20"/>
        </w:rPr>
        <w:instrText xml:space="preserve"> SEQ Tabla_No \* ARABIC </w:instrText>
      </w:r>
      <w:r w:rsidR="009C08F9" w:rsidRPr="00A506E7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separate"/>
      </w:r>
      <w:r w:rsidR="00B30869" w:rsidRPr="00A506E7">
        <w:rPr>
          <w:rFonts w:ascii="Arial" w:hAnsi="Arial" w:cs="Arial"/>
          <w:b/>
          <w:i w:val="0"/>
          <w:noProof/>
          <w:color w:val="000000" w:themeColor="text1"/>
          <w:sz w:val="20"/>
          <w:szCs w:val="20"/>
        </w:rPr>
        <w:t>1</w:t>
      </w:r>
      <w:r w:rsidR="009C08F9" w:rsidRPr="00A506E7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end"/>
      </w:r>
      <w:r w:rsidR="009C08F9" w:rsidRPr="00A506E7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No</w:t>
      </w:r>
      <w:r w:rsidR="00B64547" w:rsidRPr="00A506E7">
        <w:rPr>
          <w:rFonts w:ascii="Arial" w:hAnsi="Arial" w:cs="Arial"/>
          <w:i w:val="0"/>
          <w:color w:val="000000" w:themeColor="text1"/>
          <w:sz w:val="20"/>
          <w:szCs w:val="20"/>
        </w:rPr>
        <w:t>rmatividad Aplicable a Rendición de Cuentas</w:t>
      </w:r>
      <w:r w:rsidRPr="00A506E7">
        <w:rPr>
          <w:rFonts w:ascii="Arial" w:hAnsi="Arial" w:cs="Arial"/>
          <w:i w:val="0"/>
          <w:color w:val="000000" w:themeColor="text1"/>
          <w:sz w:val="20"/>
          <w:szCs w:val="20"/>
        </w:rPr>
        <w:t>.</w:t>
      </w:r>
    </w:p>
    <w:tbl>
      <w:tblPr>
        <w:tblStyle w:val="Tablaconcuadrcula"/>
        <w:tblW w:w="4650" w:type="pct"/>
        <w:tblInd w:w="704" w:type="dxa"/>
        <w:tblLook w:val="04A0" w:firstRow="1" w:lastRow="0" w:firstColumn="1" w:lastColumn="0" w:noHBand="0" w:noVBand="1"/>
      </w:tblPr>
      <w:tblGrid>
        <w:gridCol w:w="1980"/>
        <w:gridCol w:w="6195"/>
      </w:tblGrid>
      <w:tr w:rsidR="00917AA4" w:rsidRPr="00AB295C" w14:paraId="10269549" w14:textId="77777777" w:rsidTr="0086061F">
        <w:tc>
          <w:tcPr>
            <w:tcW w:w="1211" w:type="pct"/>
            <w:shd w:val="clear" w:color="auto" w:fill="BFBFBF" w:themeFill="background1" w:themeFillShade="BF"/>
          </w:tcPr>
          <w:p w14:paraId="20F90DA8" w14:textId="1EADA78A" w:rsidR="00917AA4" w:rsidRPr="00AB295C" w:rsidRDefault="00917AA4" w:rsidP="003C0F33">
            <w:pPr>
              <w:pStyle w:val="Prrafodelist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b/>
                <w:sz w:val="18"/>
                <w:szCs w:val="18"/>
              </w:rPr>
              <w:t>Norma o Ley</w:t>
            </w:r>
          </w:p>
        </w:tc>
        <w:tc>
          <w:tcPr>
            <w:tcW w:w="3789" w:type="pct"/>
            <w:shd w:val="clear" w:color="auto" w:fill="BFBFBF" w:themeFill="background1" w:themeFillShade="BF"/>
          </w:tcPr>
          <w:p w14:paraId="0D8DB35C" w14:textId="356443C1" w:rsidR="00917AA4" w:rsidRPr="00AB295C" w:rsidRDefault="00917AA4" w:rsidP="003C0F33">
            <w:pPr>
              <w:pStyle w:val="Prrafodelist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</w:tr>
      <w:tr w:rsidR="00917AA4" w:rsidRPr="00AB295C" w14:paraId="39B42E23" w14:textId="77777777" w:rsidTr="0086061F">
        <w:tc>
          <w:tcPr>
            <w:tcW w:w="1211" w:type="pct"/>
          </w:tcPr>
          <w:p w14:paraId="3339C239" w14:textId="55C50571" w:rsidR="00917AA4" w:rsidRPr="00AB295C" w:rsidRDefault="002169EA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Constitución</w:t>
            </w:r>
            <w:r w:rsidR="004818BA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Política de</w:t>
            </w:r>
            <w:r w:rsidR="004818BA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1991</w:t>
            </w:r>
          </w:p>
        </w:tc>
        <w:tc>
          <w:tcPr>
            <w:tcW w:w="3789" w:type="pct"/>
          </w:tcPr>
          <w:p w14:paraId="223C7D7B" w14:textId="77777777" w:rsidR="002169EA" w:rsidRPr="00AB295C" w:rsidRDefault="002169EA" w:rsidP="003C0F33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</w:rPr>
              <w:t>Derecho de petición, la administración deberá facilitar la</w:t>
            </w:r>
          </w:p>
          <w:p w14:paraId="49DCE118" w14:textId="548E257B" w:rsidR="00917AA4" w:rsidRPr="00AB295C" w:rsidRDefault="002169EA" w:rsidP="003C0F33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</w:rPr>
              <w:t>información.</w:t>
            </w:r>
            <w:r w:rsidR="0086061F" w:rsidRPr="00AB29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</w:rPr>
              <w:t>Además, relaciona el principio de publicidad en la administración.</w:t>
            </w:r>
          </w:p>
        </w:tc>
      </w:tr>
      <w:tr w:rsidR="00917AA4" w:rsidRPr="00AB295C" w14:paraId="640CED8A" w14:textId="77777777" w:rsidTr="0086061F">
        <w:tc>
          <w:tcPr>
            <w:tcW w:w="1211" w:type="pct"/>
          </w:tcPr>
          <w:p w14:paraId="28A09F47" w14:textId="77777777" w:rsidR="002169EA" w:rsidRPr="00AB295C" w:rsidRDefault="002169EA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Ley 489 de 1998,</w:t>
            </w:r>
          </w:p>
          <w:p w14:paraId="505AB514" w14:textId="18F3DE09" w:rsidR="00917AA4" w:rsidRPr="00AB295C" w:rsidRDefault="002169EA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Artículo 33, Capítulo</w:t>
            </w:r>
            <w:r w:rsidR="004818BA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VIII</w:t>
            </w:r>
          </w:p>
        </w:tc>
        <w:tc>
          <w:tcPr>
            <w:tcW w:w="3789" w:type="pct"/>
          </w:tcPr>
          <w:p w14:paraId="42E19B3B" w14:textId="37A1A046" w:rsidR="00917AA4" w:rsidRPr="00AB295C" w:rsidRDefault="005B28F3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Democratización y Control de la Administración Pública, referente a</w:t>
            </w:r>
            <w:r w:rsidR="004818BA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la convocatoria de audiencias públicas para la formulación,</w:t>
            </w:r>
            <w:r w:rsidR="004818BA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ejecución o evaluación de políticas y programas.</w:t>
            </w:r>
          </w:p>
        </w:tc>
      </w:tr>
      <w:tr w:rsidR="00066374" w:rsidRPr="00AB295C" w14:paraId="1672686F" w14:textId="77777777" w:rsidTr="0086061F">
        <w:tc>
          <w:tcPr>
            <w:tcW w:w="1211" w:type="pct"/>
          </w:tcPr>
          <w:p w14:paraId="48CFE921" w14:textId="020C651C" w:rsidR="00066374" w:rsidRPr="00AB295C" w:rsidRDefault="00066374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Ley 850 de 2003</w:t>
            </w:r>
          </w:p>
        </w:tc>
        <w:tc>
          <w:tcPr>
            <w:tcW w:w="3789" w:type="pct"/>
          </w:tcPr>
          <w:p w14:paraId="6B2F7397" w14:textId="6913FE16" w:rsidR="00066374" w:rsidRPr="00AB295C" w:rsidRDefault="00066374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Reglamenta las Veedurías Ciudadanas</w:t>
            </w:r>
            <w:r w:rsidR="00C67EDB" w:rsidRPr="00AB295C">
              <w:rPr>
                <w:rFonts w:ascii="Arial" w:hAnsi="Arial" w:cs="Arial"/>
                <w:sz w:val="18"/>
                <w:szCs w:val="18"/>
                <w:lang w:eastAsia="es-CO"/>
              </w:rPr>
              <w:t>.</w:t>
            </w:r>
          </w:p>
        </w:tc>
      </w:tr>
      <w:tr w:rsidR="00BF1DE9" w:rsidRPr="00AB295C" w14:paraId="63F5842E" w14:textId="77777777" w:rsidTr="0086061F">
        <w:tc>
          <w:tcPr>
            <w:tcW w:w="1211" w:type="pct"/>
          </w:tcPr>
          <w:p w14:paraId="17ED4D8C" w14:textId="7A5BBDFA" w:rsidR="00BF1DE9" w:rsidRPr="00AB295C" w:rsidRDefault="00BF1DE9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Acuerdo 131 de 2004</w:t>
            </w:r>
          </w:p>
        </w:tc>
        <w:tc>
          <w:tcPr>
            <w:tcW w:w="3789" w:type="pct"/>
          </w:tcPr>
          <w:p w14:paraId="05C4A4DE" w14:textId="6062ED1B" w:rsidR="00BF1DE9" w:rsidRPr="00AB295C" w:rsidRDefault="00BF1DE9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Presentación de un Informe de Rendición de Cuentas de la Gestión</w:t>
            </w:r>
            <w:r w:rsidR="00C67EDB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Contractual y Administrativa a la ciudadanía en general. Con</w:t>
            </w:r>
            <w:r w:rsidR="00C67EDB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aplicación al Distrito Capital.</w:t>
            </w:r>
          </w:p>
        </w:tc>
      </w:tr>
      <w:tr w:rsidR="00693D44" w:rsidRPr="00AB295C" w14:paraId="5A602CC2" w14:textId="77777777" w:rsidTr="00B03994">
        <w:trPr>
          <w:trHeight w:val="70"/>
        </w:trPr>
        <w:tc>
          <w:tcPr>
            <w:tcW w:w="1211" w:type="pct"/>
          </w:tcPr>
          <w:p w14:paraId="7DF2CB54" w14:textId="53D4DC07" w:rsidR="00693D44" w:rsidRPr="00AB295C" w:rsidRDefault="00693D44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Ley 962 de 2005</w:t>
            </w:r>
          </w:p>
        </w:tc>
        <w:tc>
          <w:tcPr>
            <w:tcW w:w="3789" w:type="pct"/>
          </w:tcPr>
          <w:p w14:paraId="666F641A" w14:textId="1ECFA922" w:rsidR="00693D44" w:rsidRPr="00AB295C" w:rsidRDefault="00693D44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Racionalización de trámites y procedimientos administrativos</w:t>
            </w:r>
          </w:p>
        </w:tc>
      </w:tr>
      <w:tr w:rsidR="00917AA4" w:rsidRPr="00AB295C" w14:paraId="3BD09A47" w14:textId="77777777" w:rsidTr="0086061F">
        <w:tc>
          <w:tcPr>
            <w:tcW w:w="1211" w:type="pct"/>
          </w:tcPr>
          <w:p w14:paraId="5F01AF6E" w14:textId="62BAFCC0" w:rsidR="00917AA4" w:rsidRPr="00AB295C" w:rsidRDefault="005B28F3" w:rsidP="003C0F33">
            <w:pPr>
              <w:pStyle w:val="Prrafodelista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Decreto 3622 de 2005</w:t>
            </w:r>
          </w:p>
        </w:tc>
        <w:tc>
          <w:tcPr>
            <w:tcW w:w="3789" w:type="pct"/>
          </w:tcPr>
          <w:p w14:paraId="5EB4092B" w14:textId="1CF3B1EC" w:rsidR="00917AA4" w:rsidRPr="00AB295C" w:rsidRDefault="00066374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Adopta como una de las políticas de desarrollo administrativo para</w:t>
            </w:r>
            <w:r w:rsidR="00873A49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organismos nacionales, la democratización de la administración</w:t>
            </w:r>
            <w:r w:rsidR="00873A49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pública.</w:t>
            </w:r>
          </w:p>
        </w:tc>
      </w:tr>
      <w:tr w:rsidR="00917AA4" w:rsidRPr="00AB295C" w14:paraId="3B6B4878" w14:textId="77777777" w:rsidTr="003C0F33">
        <w:trPr>
          <w:trHeight w:val="70"/>
        </w:trPr>
        <w:tc>
          <w:tcPr>
            <w:tcW w:w="1211" w:type="pct"/>
          </w:tcPr>
          <w:p w14:paraId="4CBB5F99" w14:textId="094D3D57" w:rsidR="00917AA4" w:rsidRPr="00AB295C" w:rsidRDefault="005B28F3" w:rsidP="003C0F33">
            <w:pPr>
              <w:pStyle w:val="Prrafodelista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Decreto 2623 de 2009</w:t>
            </w:r>
          </w:p>
        </w:tc>
        <w:tc>
          <w:tcPr>
            <w:tcW w:w="3789" w:type="pct"/>
          </w:tcPr>
          <w:p w14:paraId="4B4F4733" w14:textId="1F876A2E" w:rsidR="00917AA4" w:rsidRPr="00AB295C" w:rsidRDefault="005B28F3" w:rsidP="003C0F33">
            <w:pPr>
              <w:pStyle w:val="Prrafodelist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Crea el Sistema Nacional de Servicio al Ciudadano</w:t>
            </w:r>
            <w:r w:rsidR="00A506E7">
              <w:rPr>
                <w:rFonts w:ascii="Arial" w:hAnsi="Arial" w:cs="Arial"/>
                <w:sz w:val="18"/>
                <w:szCs w:val="18"/>
                <w:lang w:eastAsia="es-CO"/>
              </w:rPr>
              <w:t>.</w:t>
            </w:r>
          </w:p>
        </w:tc>
      </w:tr>
      <w:tr w:rsidR="00DC1C61" w:rsidRPr="00AB295C" w14:paraId="0818B7CA" w14:textId="77777777" w:rsidTr="003C0F33">
        <w:trPr>
          <w:trHeight w:val="70"/>
        </w:trPr>
        <w:tc>
          <w:tcPr>
            <w:tcW w:w="1211" w:type="pct"/>
          </w:tcPr>
          <w:p w14:paraId="6EE37233" w14:textId="3975C6F2" w:rsidR="00DC1C61" w:rsidRPr="00AB295C" w:rsidRDefault="0063014D" w:rsidP="003C0F33">
            <w:pPr>
              <w:pStyle w:val="Prrafodelista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63014D">
              <w:rPr>
                <w:rFonts w:ascii="Arial" w:hAnsi="Arial" w:cs="Arial"/>
                <w:sz w:val="18"/>
                <w:szCs w:val="18"/>
                <w:lang w:eastAsia="es-CO"/>
              </w:rPr>
              <w:t>Conpes 3649 de 2010</w:t>
            </w:r>
          </w:p>
        </w:tc>
        <w:tc>
          <w:tcPr>
            <w:tcW w:w="3789" w:type="pct"/>
          </w:tcPr>
          <w:p w14:paraId="26A0F661" w14:textId="03788CC7" w:rsidR="00DC1C61" w:rsidRPr="00AB295C" w:rsidRDefault="009D29AD" w:rsidP="003C0F33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9D29AD">
              <w:rPr>
                <w:rFonts w:ascii="Arial" w:hAnsi="Arial" w:cs="Arial"/>
                <w:sz w:val="18"/>
                <w:szCs w:val="18"/>
                <w:lang w:eastAsia="es-CO"/>
              </w:rPr>
              <w:t>“Política Nacional de Servicio al Ciudadano(a)”.</w:t>
            </w:r>
          </w:p>
        </w:tc>
      </w:tr>
      <w:tr w:rsidR="00917AA4" w:rsidRPr="00AB295C" w14:paraId="097D5802" w14:textId="77777777" w:rsidTr="0086061F">
        <w:tc>
          <w:tcPr>
            <w:tcW w:w="1211" w:type="pct"/>
          </w:tcPr>
          <w:p w14:paraId="1DC7EE60" w14:textId="54C90397" w:rsidR="00917AA4" w:rsidRPr="00AB295C" w:rsidRDefault="008F2066" w:rsidP="003C0F33">
            <w:pPr>
              <w:pStyle w:val="Prrafodelista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lastRenderedPageBreak/>
              <w:t>Ley 1474 de 2011</w:t>
            </w:r>
          </w:p>
        </w:tc>
        <w:tc>
          <w:tcPr>
            <w:tcW w:w="3789" w:type="pct"/>
          </w:tcPr>
          <w:p w14:paraId="1A1096FE" w14:textId="1D885D8A" w:rsidR="00917AA4" w:rsidRPr="00AB295C" w:rsidRDefault="005E2A13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Por la cual se dictan normas orientadas a fortalecer los mecanismos</w:t>
            </w:r>
            <w:r w:rsidR="00873A49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de prevención, investigación y sanción de actos de corrupción y la</w:t>
            </w:r>
            <w:r w:rsidR="00873A49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efectividad del control de la gestión pública.</w:t>
            </w:r>
          </w:p>
        </w:tc>
      </w:tr>
      <w:tr w:rsidR="00830CD3" w:rsidRPr="00AB295C" w14:paraId="2473ADBF" w14:textId="77777777" w:rsidTr="0086061F">
        <w:tc>
          <w:tcPr>
            <w:tcW w:w="1211" w:type="pct"/>
          </w:tcPr>
          <w:p w14:paraId="1E5473AC" w14:textId="3857B72A" w:rsidR="00830CD3" w:rsidRPr="00AB295C" w:rsidRDefault="00830CD3" w:rsidP="003C0F33">
            <w:pPr>
              <w:pStyle w:val="Prrafodelista"/>
              <w:rPr>
                <w:rFonts w:ascii="Arial" w:hAnsi="Arial" w:cs="Arial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sz w:val="18"/>
                <w:szCs w:val="18"/>
                <w:lang w:eastAsia="es-CO"/>
              </w:rPr>
              <w:t>Decreto 2641</w:t>
            </w:r>
            <w:r w:rsidR="00C91C07">
              <w:rPr>
                <w:rFonts w:ascii="Arial" w:hAnsi="Arial" w:cs="Arial"/>
                <w:sz w:val="18"/>
                <w:szCs w:val="18"/>
                <w:lang w:eastAsia="es-CO"/>
              </w:rPr>
              <w:t xml:space="preserve"> del 2012</w:t>
            </w:r>
          </w:p>
        </w:tc>
        <w:tc>
          <w:tcPr>
            <w:tcW w:w="3789" w:type="pct"/>
          </w:tcPr>
          <w:p w14:paraId="28E641B6" w14:textId="7FFE9481" w:rsidR="00830CD3" w:rsidRPr="00AB295C" w:rsidRDefault="006D60F8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6D60F8">
              <w:rPr>
                <w:rFonts w:ascii="Arial" w:hAnsi="Arial" w:cs="Arial"/>
                <w:sz w:val="18"/>
                <w:szCs w:val="18"/>
                <w:lang w:eastAsia="es-CO"/>
              </w:rPr>
              <w:t>Metodología Plan Anticorrupción y Atención al Ciudadano(a). “Por el cual se reglamentan los artículos 73 y 76 de la Ley 1474 de 2011”.</w:t>
            </w:r>
          </w:p>
        </w:tc>
      </w:tr>
      <w:tr w:rsidR="00917AA4" w:rsidRPr="00AB295C" w14:paraId="65C69092" w14:textId="77777777" w:rsidTr="0086061F">
        <w:tc>
          <w:tcPr>
            <w:tcW w:w="1211" w:type="pct"/>
          </w:tcPr>
          <w:p w14:paraId="28A5EE04" w14:textId="6AE64DBB" w:rsidR="00917AA4" w:rsidRPr="00AB295C" w:rsidRDefault="005E2A13" w:rsidP="003C0F33">
            <w:pPr>
              <w:pStyle w:val="Prrafodelista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Ley 1712 de 2014</w:t>
            </w:r>
          </w:p>
        </w:tc>
        <w:tc>
          <w:tcPr>
            <w:tcW w:w="3789" w:type="pct"/>
          </w:tcPr>
          <w:p w14:paraId="3909AE82" w14:textId="77777777" w:rsidR="005E2A13" w:rsidRPr="00AB295C" w:rsidRDefault="005E2A13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Ley de Transparencia y del Derecho de Acceso a la Información</w:t>
            </w:r>
          </w:p>
          <w:p w14:paraId="00A8C628" w14:textId="4378848C" w:rsidR="00917AA4" w:rsidRPr="00AB295C" w:rsidRDefault="005E2A13" w:rsidP="003C0F33">
            <w:pPr>
              <w:pStyle w:val="Prrafodelist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Pública Nacional</w:t>
            </w:r>
          </w:p>
        </w:tc>
      </w:tr>
      <w:tr w:rsidR="007C2E92" w:rsidRPr="00AB295C" w14:paraId="55F8942D" w14:textId="77777777" w:rsidTr="0086061F">
        <w:tc>
          <w:tcPr>
            <w:tcW w:w="1211" w:type="pct"/>
          </w:tcPr>
          <w:p w14:paraId="6F866EF9" w14:textId="76CCD196" w:rsidR="007C2E92" w:rsidRPr="00AB295C" w:rsidRDefault="007C2E92" w:rsidP="003C0F33">
            <w:pPr>
              <w:pStyle w:val="Prrafodelista"/>
              <w:rPr>
                <w:rFonts w:ascii="Arial" w:hAnsi="Arial" w:cs="Arial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sz w:val="18"/>
                <w:szCs w:val="18"/>
                <w:lang w:eastAsia="es-CO"/>
              </w:rPr>
              <w:t>Decreto 19</w:t>
            </w:r>
            <w:r w:rsidR="001E023E">
              <w:rPr>
                <w:rFonts w:ascii="Arial" w:hAnsi="Arial" w:cs="Arial"/>
                <w:sz w:val="18"/>
                <w:szCs w:val="18"/>
                <w:lang w:eastAsia="es-CO"/>
              </w:rPr>
              <w:t>7 de 2014</w:t>
            </w:r>
          </w:p>
        </w:tc>
        <w:tc>
          <w:tcPr>
            <w:tcW w:w="3789" w:type="pct"/>
          </w:tcPr>
          <w:p w14:paraId="135C4610" w14:textId="7BA4974A" w:rsidR="007C2E92" w:rsidRPr="00AB295C" w:rsidRDefault="00F97921" w:rsidP="003C0F33">
            <w:pPr>
              <w:widowControl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F97921">
              <w:rPr>
                <w:rFonts w:ascii="Arial" w:hAnsi="Arial" w:cs="Arial"/>
                <w:sz w:val="18"/>
                <w:szCs w:val="18"/>
                <w:lang w:eastAsia="es-CO"/>
              </w:rPr>
              <w:t>Por medio de la cual se adopta la Política Pública Distrital de Servicio a la Ciudadanía en la ciudad de Bogotá D.C.”</w:t>
            </w:r>
          </w:p>
        </w:tc>
      </w:tr>
      <w:tr w:rsidR="00917AA4" w:rsidRPr="00AB295C" w14:paraId="54052E15" w14:textId="77777777" w:rsidTr="003C0F33">
        <w:trPr>
          <w:trHeight w:val="70"/>
        </w:trPr>
        <w:tc>
          <w:tcPr>
            <w:tcW w:w="1211" w:type="pct"/>
          </w:tcPr>
          <w:p w14:paraId="0DA5190B" w14:textId="065C42B3" w:rsidR="00917AA4" w:rsidRPr="00AB295C" w:rsidRDefault="001F435B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Ley Estatutaria 1757 de</w:t>
            </w:r>
            <w:r w:rsidR="0065760F" w:rsidRPr="00AB295C">
              <w:rPr>
                <w:rFonts w:ascii="Arial" w:hAnsi="Arial" w:cs="Arial"/>
                <w:sz w:val="18"/>
                <w:szCs w:val="18"/>
                <w:lang w:eastAsia="es-CO"/>
              </w:rPr>
              <w:t xml:space="preserve"> </w:t>
            </w: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2015</w:t>
            </w:r>
          </w:p>
        </w:tc>
        <w:tc>
          <w:tcPr>
            <w:tcW w:w="3789" w:type="pct"/>
          </w:tcPr>
          <w:p w14:paraId="11BE7E6F" w14:textId="7A9A145A" w:rsidR="00917AA4" w:rsidRPr="00AB295C" w:rsidRDefault="001F435B" w:rsidP="003C0F33">
            <w:pPr>
              <w:pStyle w:val="Prrafodelist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295C">
              <w:rPr>
                <w:rFonts w:ascii="Arial" w:hAnsi="Arial" w:cs="Arial"/>
                <w:sz w:val="18"/>
                <w:szCs w:val="18"/>
                <w:lang w:eastAsia="es-CO"/>
              </w:rPr>
              <w:t>Promoción y protección del derecho a la participación democrática.</w:t>
            </w:r>
          </w:p>
        </w:tc>
      </w:tr>
      <w:tr w:rsidR="006A59BE" w:rsidRPr="00AB295C" w14:paraId="710B49F0" w14:textId="77777777" w:rsidTr="003C0F33">
        <w:trPr>
          <w:trHeight w:val="70"/>
        </w:trPr>
        <w:tc>
          <w:tcPr>
            <w:tcW w:w="1211" w:type="pct"/>
          </w:tcPr>
          <w:p w14:paraId="4B80F2B5" w14:textId="310835D3" w:rsidR="006A59BE" w:rsidRPr="00AB295C" w:rsidRDefault="006A59BE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sz w:val="18"/>
                <w:szCs w:val="18"/>
                <w:lang w:eastAsia="es-CO"/>
              </w:rPr>
              <w:t>Decreto 392 de 2015</w:t>
            </w:r>
          </w:p>
        </w:tc>
        <w:tc>
          <w:tcPr>
            <w:tcW w:w="3789" w:type="pct"/>
          </w:tcPr>
          <w:p w14:paraId="2CEBE70B" w14:textId="2CEC29FC" w:rsidR="006A59BE" w:rsidRPr="00AB295C" w:rsidRDefault="009B47AB" w:rsidP="003C0F33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9B47AB">
              <w:rPr>
                <w:rFonts w:ascii="Arial" w:hAnsi="Arial" w:cs="Arial"/>
                <w:sz w:val="18"/>
                <w:szCs w:val="18"/>
                <w:lang w:eastAsia="es-CO"/>
              </w:rPr>
              <w:t>"Por medio del cual se reglamenta la figura del Defensor de la Ciudadanía en las entidades y organismos del Distrito Capital y se dictan otras disposiciones"</w:t>
            </w:r>
          </w:p>
        </w:tc>
      </w:tr>
      <w:tr w:rsidR="008A696E" w:rsidRPr="00AB295C" w14:paraId="4A015CE2" w14:textId="77777777" w:rsidTr="003C0F33">
        <w:trPr>
          <w:trHeight w:val="70"/>
        </w:trPr>
        <w:tc>
          <w:tcPr>
            <w:tcW w:w="1211" w:type="pct"/>
          </w:tcPr>
          <w:p w14:paraId="0B4EFA65" w14:textId="4EC1DA36" w:rsidR="008A696E" w:rsidRDefault="008A696E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sz w:val="18"/>
                <w:szCs w:val="18"/>
                <w:lang w:eastAsia="es-CO"/>
              </w:rPr>
              <w:t>Conpes D.C 01 de 2019</w:t>
            </w:r>
          </w:p>
        </w:tc>
        <w:tc>
          <w:tcPr>
            <w:tcW w:w="3789" w:type="pct"/>
          </w:tcPr>
          <w:p w14:paraId="6FE89DF9" w14:textId="3392F69B" w:rsidR="008A696E" w:rsidRPr="009B47AB" w:rsidRDefault="00187DE6" w:rsidP="003C0F33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187DE6">
              <w:rPr>
                <w:rFonts w:ascii="Arial" w:hAnsi="Arial" w:cs="Arial"/>
                <w:sz w:val="18"/>
                <w:szCs w:val="18"/>
                <w:lang w:eastAsia="es-CO"/>
              </w:rPr>
              <w:t>Política Pública Distrital de Transparencia, Integridad y No Tolerancia con la Corrupción</w:t>
            </w:r>
          </w:p>
        </w:tc>
      </w:tr>
      <w:tr w:rsidR="009F4AE6" w:rsidRPr="00AB295C" w14:paraId="5A0EC6DF" w14:textId="77777777" w:rsidTr="003C0F33">
        <w:trPr>
          <w:trHeight w:val="70"/>
        </w:trPr>
        <w:tc>
          <w:tcPr>
            <w:tcW w:w="1211" w:type="pct"/>
          </w:tcPr>
          <w:p w14:paraId="0F7DF9B6" w14:textId="25C0E2A6" w:rsidR="009F4AE6" w:rsidRDefault="009F4AE6" w:rsidP="003C0F3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sz w:val="18"/>
                <w:szCs w:val="18"/>
                <w:lang w:eastAsia="es-CO"/>
              </w:rPr>
              <w:t>Directiva 005 de 2020</w:t>
            </w:r>
          </w:p>
        </w:tc>
        <w:tc>
          <w:tcPr>
            <w:tcW w:w="3789" w:type="pct"/>
          </w:tcPr>
          <w:p w14:paraId="6EE1733C" w14:textId="527681AA" w:rsidR="009F4AE6" w:rsidRPr="00187DE6" w:rsidRDefault="009F4AE6" w:rsidP="003C0F33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9F4AE6">
              <w:rPr>
                <w:rFonts w:ascii="Arial" w:hAnsi="Arial" w:cs="Arial"/>
                <w:sz w:val="18"/>
                <w:szCs w:val="18"/>
                <w:lang w:eastAsia="es-CO"/>
              </w:rPr>
              <w:t>Directrices Sobre Gobierno Abierto De Bogotá</w:t>
            </w:r>
            <w:r>
              <w:rPr>
                <w:rFonts w:ascii="Arial" w:hAnsi="Arial" w:cs="Arial"/>
                <w:sz w:val="18"/>
                <w:szCs w:val="18"/>
                <w:lang w:eastAsia="es-CO"/>
              </w:rPr>
              <w:t>.</w:t>
            </w:r>
          </w:p>
        </w:tc>
      </w:tr>
    </w:tbl>
    <w:p w14:paraId="161AAE51" w14:textId="39C640E4" w:rsidR="00B64547" w:rsidRDefault="00B64547" w:rsidP="00B32B92">
      <w:pPr>
        <w:pStyle w:val="Prrafodelista"/>
        <w:ind w:left="720"/>
        <w:jc w:val="center"/>
        <w:rPr>
          <w:rFonts w:ascii="Arial" w:hAnsi="Arial" w:cs="Arial"/>
          <w:sz w:val="18"/>
          <w:szCs w:val="18"/>
        </w:rPr>
      </w:pPr>
      <w:r w:rsidRPr="00A506E7">
        <w:rPr>
          <w:rFonts w:ascii="Arial" w:hAnsi="Arial" w:cs="Arial"/>
          <w:b/>
          <w:sz w:val="18"/>
          <w:szCs w:val="18"/>
        </w:rPr>
        <w:t>Fuente:</w:t>
      </w:r>
      <w:r w:rsidRPr="00A506E7">
        <w:rPr>
          <w:rFonts w:ascii="Arial" w:hAnsi="Arial" w:cs="Arial"/>
          <w:sz w:val="18"/>
          <w:szCs w:val="18"/>
        </w:rPr>
        <w:t xml:space="preserve"> UAERMV</w:t>
      </w:r>
    </w:p>
    <w:p w14:paraId="05B434C9" w14:textId="77777777" w:rsidR="00B32B92" w:rsidRPr="00B32B92" w:rsidRDefault="00B32B92" w:rsidP="00B32B92">
      <w:pPr>
        <w:pStyle w:val="Prrafodelista"/>
        <w:ind w:left="720"/>
        <w:jc w:val="center"/>
        <w:rPr>
          <w:rFonts w:ascii="Arial" w:hAnsi="Arial" w:cs="Arial"/>
          <w:sz w:val="18"/>
          <w:szCs w:val="18"/>
        </w:rPr>
      </w:pPr>
    </w:p>
    <w:p w14:paraId="436A9329" w14:textId="20109411" w:rsidR="00653904" w:rsidRPr="0072523E" w:rsidRDefault="00653904" w:rsidP="003C0F33">
      <w:pPr>
        <w:widowControl/>
        <w:autoSpaceDE w:val="0"/>
        <w:autoSpaceDN w:val="0"/>
        <w:adjustRightInd w:val="0"/>
        <w:jc w:val="both"/>
        <w:rPr>
          <w:rFonts w:ascii="Arial" w:hAnsi="Arial" w:cs="Arial"/>
        </w:rPr>
      </w:pPr>
      <w:r w:rsidRPr="0072523E">
        <w:rPr>
          <w:rFonts w:ascii="Arial" w:hAnsi="Arial" w:cs="Arial"/>
        </w:rPr>
        <w:t>Como complemento a los anteriores lineamientos normativos, esta estrategia se articula con los</w:t>
      </w:r>
      <w:r w:rsidR="00B95A47" w:rsidRPr="0072523E">
        <w:rPr>
          <w:rFonts w:ascii="Arial" w:hAnsi="Arial" w:cs="Arial"/>
        </w:rPr>
        <w:t xml:space="preserve"> </w:t>
      </w:r>
      <w:r w:rsidRPr="0072523E">
        <w:rPr>
          <w:rFonts w:ascii="Arial" w:hAnsi="Arial" w:cs="Arial"/>
        </w:rPr>
        <w:t>siguientes lineamientos:</w:t>
      </w:r>
    </w:p>
    <w:p w14:paraId="7D76D690" w14:textId="0123E737" w:rsidR="00653904" w:rsidRPr="00277E20" w:rsidRDefault="00653904" w:rsidP="003C0F33">
      <w:pPr>
        <w:widowControl/>
        <w:autoSpaceDE w:val="0"/>
        <w:autoSpaceDN w:val="0"/>
        <w:adjustRightInd w:val="0"/>
        <w:ind w:left="851"/>
        <w:jc w:val="both"/>
        <w:rPr>
          <w:rFonts w:ascii="Arial" w:hAnsi="Arial" w:cs="Arial"/>
          <w:sz w:val="20"/>
          <w:szCs w:val="20"/>
        </w:rPr>
      </w:pPr>
    </w:p>
    <w:p w14:paraId="0C3FB740" w14:textId="32514574" w:rsidR="00653904" w:rsidRPr="00A506E7" w:rsidRDefault="00653904" w:rsidP="00566FB1">
      <w:pPr>
        <w:pStyle w:val="Prrafodelista"/>
        <w:widowControl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506E7">
        <w:rPr>
          <w:rFonts w:ascii="Arial" w:hAnsi="Arial" w:cs="Arial"/>
        </w:rPr>
        <w:t xml:space="preserve">Documento </w:t>
      </w:r>
      <w:r w:rsidR="000E6F3A" w:rsidRPr="00A506E7">
        <w:rPr>
          <w:rFonts w:ascii="Arial" w:hAnsi="Arial" w:cs="Arial"/>
        </w:rPr>
        <w:t>CONPES</w:t>
      </w:r>
      <w:r w:rsidRPr="00A506E7">
        <w:rPr>
          <w:rFonts w:ascii="Arial" w:hAnsi="Arial" w:cs="Arial"/>
        </w:rPr>
        <w:t xml:space="preserve"> 3654 de 2010 - Política de rendición de cuentas de la rama ejecutiva a</w:t>
      </w:r>
      <w:r w:rsidR="000E6F3A" w:rsidRPr="00A506E7">
        <w:rPr>
          <w:rFonts w:ascii="Arial" w:hAnsi="Arial" w:cs="Arial"/>
        </w:rPr>
        <w:t xml:space="preserve"> </w:t>
      </w:r>
      <w:r w:rsidRPr="00A506E7">
        <w:rPr>
          <w:rFonts w:ascii="Arial" w:hAnsi="Arial" w:cs="Arial"/>
        </w:rPr>
        <w:t>los ciudadanos.</w:t>
      </w:r>
    </w:p>
    <w:p w14:paraId="71960B4B" w14:textId="7273E45B" w:rsidR="00653904" w:rsidRPr="00A506E7" w:rsidRDefault="00653904" w:rsidP="00566FB1">
      <w:pPr>
        <w:pStyle w:val="Prrafodelista"/>
        <w:widowControl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506E7">
        <w:rPr>
          <w:rFonts w:ascii="Arial" w:hAnsi="Arial" w:cs="Arial"/>
        </w:rPr>
        <w:t>Documento “Lineamientos metodológicos para la realización del proceso de rendición de</w:t>
      </w:r>
      <w:r w:rsidR="000E6F3A" w:rsidRPr="00A506E7">
        <w:rPr>
          <w:rFonts w:ascii="Arial" w:hAnsi="Arial" w:cs="Arial"/>
        </w:rPr>
        <w:t xml:space="preserve"> </w:t>
      </w:r>
      <w:r w:rsidRPr="00A506E7">
        <w:rPr>
          <w:rFonts w:ascii="Arial" w:hAnsi="Arial" w:cs="Arial"/>
        </w:rPr>
        <w:t>cuentas de la Administración Distrital” de la Veeduría Distrital en su versión vigente.</w:t>
      </w:r>
    </w:p>
    <w:p w14:paraId="39B4AC71" w14:textId="3EB3451F" w:rsidR="00653904" w:rsidRDefault="00653904" w:rsidP="00566FB1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A506E7">
        <w:rPr>
          <w:rFonts w:ascii="Arial" w:hAnsi="Arial" w:cs="Arial"/>
        </w:rPr>
        <w:t xml:space="preserve">Manual Operativo del MIPG en la dimensión “Gestión con valores para </w:t>
      </w:r>
      <w:r w:rsidR="000E6F3A" w:rsidRPr="00A506E7">
        <w:rPr>
          <w:rFonts w:ascii="Arial" w:hAnsi="Arial" w:cs="Arial"/>
        </w:rPr>
        <w:t>r</w:t>
      </w:r>
      <w:r w:rsidRPr="00A506E7">
        <w:rPr>
          <w:rFonts w:ascii="Arial" w:hAnsi="Arial" w:cs="Arial"/>
        </w:rPr>
        <w:t>esultados”</w:t>
      </w:r>
    </w:p>
    <w:p w14:paraId="7E6F98F0" w14:textId="77777777" w:rsidR="003A520E" w:rsidRPr="00A506E7" w:rsidRDefault="003A520E" w:rsidP="003A520E">
      <w:pPr>
        <w:pStyle w:val="Prrafodelista"/>
        <w:ind w:left="1854"/>
        <w:jc w:val="both"/>
        <w:rPr>
          <w:rFonts w:ascii="Arial" w:hAnsi="Arial" w:cs="Arial"/>
        </w:rPr>
      </w:pPr>
    </w:p>
    <w:p w14:paraId="2873DDCD" w14:textId="4CAADD9D" w:rsidR="00150788" w:rsidRPr="003A520E" w:rsidRDefault="00FF6755" w:rsidP="00566FB1">
      <w:pPr>
        <w:pStyle w:val="Prrafodelista"/>
        <w:widowControl/>
        <w:numPr>
          <w:ilvl w:val="0"/>
          <w:numId w:val="1"/>
        </w:numPr>
        <w:jc w:val="center"/>
        <w:rPr>
          <w:rFonts w:ascii="Arial" w:hAnsi="Arial" w:cs="Arial"/>
          <w:b/>
          <w:bCs/>
        </w:rPr>
      </w:pPr>
      <w:r w:rsidRPr="003A520E">
        <w:rPr>
          <w:rFonts w:ascii="Arial" w:hAnsi="Arial" w:cs="Arial"/>
          <w:b/>
          <w:bCs/>
        </w:rPr>
        <w:t>ESTRATEGIA</w:t>
      </w:r>
      <w:r w:rsidR="00A506E7" w:rsidRPr="003A520E">
        <w:rPr>
          <w:rFonts w:ascii="Arial" w:hAnsi="Arial" w:cs="Arial"/>
          <w:b/>
          <w:bCs/>
        </w:rPr>
        <w:t>.</w:t>
      </w:r>
    </w:p>
    <w:p w14:paraId="7FA27DF6" w14:textId="77777777" w:rsidR="000E4E22" w:rsidRPr="003C0F33" w:rsidRDefault="000E4E22" w:rsidP="003C0F33">
      <w:pPr>
        <w:jc w:val="both"/>
        <w:rPr>
          <w:rFonts w:ascii="Arial" w:hAnsi="Arial" w:cs="Arial"/>
          <w:sz w:val="20"/>
          <w:szCs w:val="20"/>
        </w:rPr>
      </w:pPr>
    </w:p>
    <w:p w14:paraId="4E7EFB1F" w14:textId="065E7B41" w:rsidR="00442DE0" w:rsidRPr="00442DE0" w:rsidRDefault="00F121F3" w:rsidP="00442DE0">
      <w:pPr>
        <w:widowControl/>
        <w:autoSpaceDE w:val="0"/>
        <w:autoSpaceDN w:val="0"/>
        <w:adjustRightInd w:val="0"/>
        <w:jc w:val="both"/>
        <w:rPr>
          <w:rFonts w:ascii="Arial" w:hAnsi="Arial" w:cs="Arial"/>
          <w:lang w:val="es-ES" w:eastAsia="es-CO"/>
        </w:rPr>
      </w:pPr>
      <w:r w:rsidRPr="007963AC">
        <w:rPr>
          <w:rFonts w:ascii="Arial" w:hAnsi="Arial" w:cs="Arial"/>
          <w:lang w:val="es-ES" w:eastAsia="es-CO"/>
        </w:rPr>
        <w:t>La UAERMV</w:t>
      </w:r>
      <w:r w:rsidR="007605D5" w:rsidRPr="007963AC">
        <w:rPr>
          <w:rFonts w:ascii="Arial" w:hAnsi="Arial" w:cs="Arial"/>
          <w:lang w:val="es-ES" w:eastAsia="es-CO"/>
        </w:rPr>
        <w:t xml:space="preserve"> define su estrategia de Rendición de C</w:t>
      </w:r>
      <w:r w:rsidR="00FF6755" w:rsidRPr="007963AC">
        <w:rPr>
          <w:rFonts w:ascii="Arial" w:hAnsi="Arial" w:cs="Arial"/>
          <w:lang w:val="es-ES" w:eastAsia="es-CO"/>
        </w:rPr>
        <w:t>ue</w:t>
      </w:r>
      <w:r w:rsidRPr="007963AC">
        <w:rPr>
          <w:rFonts w:ascii="Arial" w:hAnsi="Arial" w:cs="Arial"/>
          <w:lang w:val="es-ES" w:eastAsia="es-CO"/>
        </w:rPr>
        <w:t>ntas</w:t>
      </w:r>
      <w:r w:rsidR="00642128" w:rsidRPr="007963AC">
        <w:rPr>
          <w:rFonts w:ascii="Arial" w:hAnsi="Arial" w:cs="Arial"/>
          <w:lang w:val="es-ES" w:eastAsia="es-CO"/>
        </w:rPr>
        <w:t xml:space="preserve"> </w:t>
      </w:r>
      <w:r w:rsidR="00642128" w:rsidRPr="007963AC">
        <w:rPr>
          <w:rFonts w:ascii="Arial" w:hAnsi="Arial" w:cs="Arial"/>
          <w:b/>
          <w:lang w:val="es-ES" w:eastAsia="es-CO"/>
        </w:rPr>
        <w:t>“</w:t>
      </w:r>
      <w:r w:rsidR="00442DE0" w:rsidRPr="00442DE0">
        <w:rPr>
          <w:rFonts w:ascii="Arial" w:hAnsi="Arial" w:cs="Arial"/>
          <w:b/>
          <w:lang w:val="es-ES" w:eastAsia="es-CO"/>
        </w:rPr>
        <w:t>UMV más cerca de ti</w:t>
      </w:r>
      <w:r w:rsidR="00642128" w:rsidRPr="007963AC">
        <w:rPr>
          <w:rFonts w:ascii="Arial" w:hAnsi="Arial" w:cs="Arial"/>
          <w:b/>
          <w:lang w:val="es-ES" w:eastAsia="es-CO"/>
        </w:rPr>
        <w:t>”</w:t>
      </w:r>
      <w:r w:rsidR="00642128" w:rsidRPr="007963AC">
        <w:rPr>
          <w:rFonts w:ascii="Arial" w:hAnsi="Arial" w:cs="Arial"/>
          <w:lang w:val="es-ES" w:eastAsia="es-CO"/>
        </w:rPr>
        <w:t xml:space="preserve"> </w:t>
      </w:r>
      <w:r w:rsidRPr="007963AC">
        <w:rPr>
          <w:rFonts w:ascii="Arial" w:hAnsi="Arial" w:cs="Arial"/>
          <w:lang w:val="es-ES" w:eastAsia="es-CO"/>
        </w:rPr>
        <w:t>enma</w:t>
      </w:r>
      <w:r w:rsidR="00477E03" w:rsidRPr="007963AC">
        <w:rPr>
          <w:rFonts w:ascii="Arial" w:hAnsi="Arial" w:cs="Arial"/>
          <w:lang w:val="es-ES" w:eastAsia="es-CO"/>
        </w:rPr>
        <w:t>rcad</w:t>
      </w:r>
      <w:r w:rsidR="00F9144B" w:rsidRPr="007963AC">
        <w:rPr>
          <w:rFonts w:ascii="Arial" w:hAnsi="Arial" w:cs="Arial"/>
          <w:lang w:val="es-ES" w:eastAsia="es-CO"/>
        </w:rPr>
        <w:t>a</w:t>
      </w:r>
      <w:r w:rsidR="00477E03" w:rsidRPr="007963AC">
        <w:rPr>
          <w:rFonts w:ascii="Arial" w:hAnsi="Arial" w:cs="Arial"/>
          <w:lang w:val="es-ES" w:eastAsia="es-CO"/>
        </w:rPr>
        <w:t xml:space="preserve"> </w:t>
      </w:r>
      <w:r w:rsidRPr="007963AC">
        <w:rPr>
          <w:rFonts w:ascii="Arial" w:hAnsi="Arial" w:cs="Arial"/>
          <w:lang w:val="es-ES" w:eastAsia="es-CO"/>
        </w:rPr>
        <w:t xml:space="preserve">en </w:t>
      </w:r>
      <w:r w:rsidR="007605D5" w:rsidRPr="007963AC">
        <w:rPr>
          <w:rFonts w:ascii="Arial" w:hAnsi="Arial" w:cs="Arial"/>
          <w:lang w:val="es-ES" w:eastAsia="es-CO"/>
        </w:rPr>
        <w:t xml:space="preserve">cada uno de los componentes mencionados anteriormente, </w:t>
      </w:r>
      <w:r w:rsidR="00442DE0">
        <w:rPr>
          <w:rFonts w:ascii="Arial" w:hAnsi="Arial" w:cs="Arial"/>
          <w:lang w:val="es-ES" w:eastAsia="es-CO"/>
        </w:rPr>
        <w:t xml:space="preserve">esta corresponde a </w:t>
      </w:r>
      <w:r w:rsidR="00442DE0" w:rsidRPr="00442DE0">
        <w:rPr>
          <w:rFonts w:ascii="Arial" w:hAnsi="Arial" w:cs="Arial"/>
          <w:lang w:val="es-ES" w:eastAsia="es-CO"/>
        </w:rPr>
        <w:t>espacios tanto físicos, como virtuales que nos permitirán acercarnos a la ciudadanía, contarle de primera mano de nuestra gestión, escuchar una a una sus inquietudes y darles respuesta de forma directa y sencilla.</w:t>
      </w:r>
    </w:p>
    <w:p w14:paraId="7874A734" w14:textId="77777777" w:rsidR="00442DE0" w:rsidRPr="00442DE0" w:rsidRDefault="00442DE0" w:rsidP="00442DE0">
      <w:pPr>
        <w:widowControl/>
        <w:autoSpaceDE w:val="0"/>
        <w:autoSpaceDN w:val="0"/>
        <w:adjustRightInd w:val="0"/>
        <w:jc w:val="both"/>
        <w:rPr>
          <w:rFonts w:ascii="Arial" w:hAnsi="Arial" w:cs="Arial"/>
          <w:lang w:val="es-ES" w:eastAsia="es-CO"/>
        </w:rPr>
      </w:pPr>
    </w:p>
    <w:p w14:paraId="165C1852" w14:textId="2E3F7904" w:rsidR="00442DE0" w:rsidRDefault="00442DE0" w:rsidP="00442DE0">
      <w:pPr>
        <w:widowControl/>
        <w:autoSpaceDE w:val="0"/>
        <w:autoSpaceDN w:val="0"/>
        <w:adjustRightInd w:val="0"/>
        <w:jc w:val="both"/>
        <w:rPr>
          <w:rFonts w:ascii="Arial" w:hAnsi="Arial" w:cs="Arial"/>
          <w:lang w:val="es-ES" w:eastAsia="es-CO"/>
        </w:rPr>
      </w:pPr>
      <w:r w:rsidRPr="00442DE0">
        <w:rPr>
          <w:rFonts w:ascii="Arial" w:hAnsi="Arial" w:cs="Arial"/>
          <w:lang w:val="es-ES" w:eastAsia="es-CO"/>
        </w:rPr>
        <w:t>Estos espacios contribuirán a generar transparencia, condiciones de confianza con la ciudadanía y a garantizar el ejercicio del control social a la administración y su acceso a la información.</w:t>
      </w:r>
    </w:p>
    <w:p w14:paraId="02881B0C" w14:textId="77777777" w:rsidR="00A1757B" w:rsidRPr="003C0F33" w:rsidRDefault="00A1757B" w:rsidP="003C0F33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CO"/>
        </w:rPr>
      </w:pPr>
    </w:p>
    <w:p w14:paraId="2CC67FDE" w14:textId="200306D8" w:rsidR="00705DF4" w:rsidRPr="007963AC" w:rsidRDefault="00705DF4" w:rsidP="003C0F33">
      <w:pPr>
        <w:pStyle w:val="Ttulo2"/>
        <w:spacing w:before="0"/>
        <w:jc w:val="both"/>
        <w:rPr>
          <w:rFonts w:ascii="Arial" w:hAnsi="Arial" w:cs="Arial"/>
          <w:color w:val="000000" w:themeColor="text1"/>
          <w:sz w:val="22"/>
          <w:szCs w:val="22"/>
          <w:lang w:val="es-ES" w:eastAsia="es-CO"/>
        </w:rPr>
      </w:pPr>
      <w:bookmarkStart w:id="4" w:name="_Toc64998231"/>
      <w:r w:rsidRPr="007963AC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>4.</w:t>
      </w:r>
      <w:r w:rsidR="005F60F4" w:rsidRPr="007963AC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>2</w:t>
      </w:r>
      <w:r w:rsidR="009A5F61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>.</w:t>
      </w:r>
      <w:r w:rsidRPr="007963AC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 xml:space="preserve"> </w:t>
      </w:r>
      <w:r w:rsidR="00B37523" w:rsidRPr="007963AC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>Descripción de actores participantes</w:t>
      </w:r>
      <w:r w:rsidR="001C1432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>.</w:t>
      </w:r>
      <w:bookmarkEnd w:id="4"/>
      <w:r w:rsidR="00B37523" w:rsidRPr="007963AC">
        <w:rPr>
          <w:rFonts w:ascii="Arial" w:hAnsi="Arial" w:cs="Arial"/>
          <w:color w:val="000000" w:themeColor="text1"/>
          <w:sz w:val="22"/>
          <w:szCs w:val="22"/>
          <w:lang w:val="es-ES" w:eastAsia="es-CO"/>
        </w:rPr>
        <w:t xml:space="preserve"> </w:t>
      </w:r>
    </w:p>
    <w:p w14:paraId="49C3D02F" w14:textId="2D46A4AD" w:rsidR="00AC62B5" w:rsidRPr="003C0F33" w:rsidRDefault="00AC62B5" w:rsidP="003C0F33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CO"/>
        </w:rPr>
      </w:pPr>
    </w:p>
    <w:p w14:paraId="08A4BF71" w14:textId="7F68F9E3" w:rsidR="007A3D98" w:rsidRPr="007963AC" w:rsidRDefault="007A3D98" w:rsidP="003C0F33">
      <w:pPr>
        <w:pStyle w:val="Prrafodelista"/>
        <w:jc w:val="both"/>
        <w:rPr>
          <w:rFonts w:ascii="Arial" w:hAnsi="Arial" w:cs="Arial"/>
          <w:color w:val="000000"/>
        </w:rPr>
      </w:pPr>
      <w:r w:rsidRPr="007963AC">
        <w:rPr>
          <w:rFonts w:ascii="Arial" w:hAnsi="Arial" w:cs="Arial"/>
          <w:color w:val="000000"/>
        </w:rPr>
        <w:t>Con el objetivo de realizar un</w:t>
      </w:r>
      <w:r w:rsidR="00EC2384" w:rsidRPr="007963AC">
        <w:rPr>
          <w:rFonts w:ascii="Arial" w:hAnsi="Arial" w:cs="Arial"/>
          <w:color w:val="000000"/>
        </w:rPr>
        <w:t>a</w:t>
      </w:r>
      <w:r w:rsidRPr="007963AC">
        <w:rPr>
          <w:rFonts w:ascii="Arial" w:hAnsi="Arial" w:cs="Arial"/>
          <w:color w:val="000000"/>
        </w:rPr>
        <w:t xml:space="preserve"> </w:t>
      </w:r>
      <w:r w:rsidR="00EC2384" w:rsidRPr="007963AC">
        <w:rPr>
          <w:rFonts w:ascii="Arial" w:hAnsi="Arial" w:cs="Arial"/>
          <w:color w:val="000000"/>
        </w:rPr>
        <w:t>estrategia de rendición de cuentas</w:t>
      </w:r>
      <w:r w:rsidRPr="007963AC">
        <w:rPr>
          <w:rFonts w:ascii="Arial" w:hAnsi="Arial" w:cs="Arial"/>
          <w:color w:val="000000"/>
        </w:rPr>
        <w:t xml:space="preserve"> que, responda a los intereses de </w:t>
      </w:r>
      <w:r w:rsidR="00163A40">
        <w:rPr>
          <w:rFonts w:ascii="Arial" w:hAnsi="Arial" w:cs="Arial"/>
          <w:color w:val="000000"/>
        </w:rPr>
        <w:t>los Grupos de Valor</w:t>
      </w:r>
      <w:r w:rsidRPr="007963AC">
        <w:rPr>
          <w:rFonts w:ascii="Arial" w:hAnsi="Arial" w:cs="Arial"/>
          <w:color w:val="000000"/>
        </w:rPr>
        <w:t xml:space="preserve"> de la entidad, a continuación, se realiza un análisis de identificación y priorización de </w:t>
      </w:r>
      <w:r w:rsidR="009A5F61">
        <w:rPr>
          <w:rFonts w:ascii="Arial" w:hAnsi="Arial" w:cs="Arial"/>
          <w:color w:val="000000"/>
        </w:rPr>
        <w:t>é</w:t>
      </w:r>
      <w:r w:rsidRPr="007963AC">
        <w:rPr>
          <w:rFonts w:ascii="Arial" w:hAnsi="Arial" w:cs="Arial"/>
          <w:color w:val="000000"/>
        </w:rPr>
        <w:t xml:space="preserve">stas. </w:t>
      </w:r>
    </w:p>
    <w:p w14:paraId="3DDF7D07" w14:textId="6CD54313" w:rsidR="006E6C91" w:rsidRDefault="006E6C91" w:rsidP="003A520E">
      <w:pPr>
        <w:pStyle w:val="Descripcin"/>
        <w:spacing w:after="0"/>
        <w:rPr>
          <w:rFonts w:ascii="Arial" w:hAnsi="Arial" w:cs="Arial"/>
          <w:b/>
          <w:i w:val="0"/>
          <w:color w:val="000000" w:themeColor="text1"/>
          <w:sz w:val="20"/>
          <w:szCs w:val="20"/>
        </w:rPr>
      </w:pPr>
      <w:bookmarkStart w:id="5" w:name="_Toc536625367"/>
    </w:p>
    <w:p w14:paraId="4C7B28C3" w14:textId="43780250" w:rsidR="001B010C" w:rsidRDefault="001B010C" w:rsidP="001B010C"/>
    <w:p w14:paraId="6DFD8223" w14:textId="097711CD" w:rsidR="001B010C" w:rsidRDefault="001B010C" w:rsidP="001B010C"/>
    <w:p w14:paraId="37F2A490" w14:textId="70C04382" w:rsidR="001B010C" w:rsidRDefault="001B010C" w:rsidP="001B010C"/>
    <w:p w14:paraId="1AEAC219" w14:textId="77777777" w:rsidR="001B010C" w:rsidRPr="001B010C" w:rsidRDefault="001B010C" w:rsidP="001B010C"/>
    <w:p w14:paraId="4445951F" w14:textId="619B70DC" w:rsidR="007A3D98" w:rsidRDefault="009A5F61" w:rsidP="003C0F33">
      <w:pPr>
        <w:pStyle w:val="Descripcin"/>
        <w:spacing w:after="0"/>
        <w:jc w:val="center"/>
        <w:rPr>
          <w:rFonts w:ascii="Arial" w:hAnsi="Arial" w:cs="Arial"/>
          <w:i w:val="0"/>
          <w:color w:val="000000" w:themeColor="text1"/>
          <w:sz w:val="20"/>
          <w:szCs w:val="20"/>
        </w:rPr>
      </w:pPr>
      <w:r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lastRenderedPageBreak/>
        <w:t>Cuadro</w:t>
      </w:r>
      <w:r w:rsidR="00F72C55"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t xml:space="preserve"> No</w:t>
      </w:r>
      <w:r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t>.</w:t>
      </w:r>
      <w:r w:rsidR="00F72C55"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t xml:space="preserve"> </w:t>
      </w:r>
      <w:r w:rsidR="00F72C55"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begin"/>
      </w:r>
      <w:r w:rsidR="00F72C55"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instrText xml:space="preserve"> SEQ Tabla_No \* ARABIC </w:instrText>
      </w:r>
      <w:r w:rsidR="00F72C55"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separate"/>
      </w:r>
      <w:r w:rsidR="00B30869" w:rsidRPr="009A5F61">
        <w:rPr>
          <w:rFonts w:ascii="Arial" w:hAnsi="Arial" w:cs="Arial"/>
          <w:b/>
          <w:i w:val="0"/>
          <w:noProof/>
          <w:color w:val="000000" w:themeColor="text1"/>
          <w:sz w:val="20"/>
          <w:szCs w:val="20"/>
        </w:rPr>
        <w:t>3</w:t>
      </w:r>
      <w:r w:rsidR="00F72C55"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end"/>
      </w:r>
      <w:r w:rsidRPr="009A5F61">
        <w:rPr>
          <w:rFonts w:ascii="Arial" w:hAnsi="Arial" w:cs="Arial"/>
          <w:b/>
          <w:i w:val="0"/>
          <w:color w:val="000000" w:themeColor="text1"/>
          <w:sz w:val="20"/>
          <w:szCs w:val="20"/>
        </w:rPr>
        <w:t>.</w:t>
      </w:r>
      <w:r w:rsidR="00F72C55" w:rsidRPr="009A5F61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</w:t>
      </w:r>
      <w:r w:rsidR="00E67A12">
        <w:rPr>
          <w:rFonts w:ascii="Arial" w:hAnsi="Arial" w:cs="Arial"/>
          <w:i w:val="0"/>
          <w:color w:val="000000" w:themeColor="text1"/>
          <w:sz w:val="20"/>
          <w:szCs w:val="20"/>
        </w:rPr>
        <w:t>Grupos de Valor</w:t>
      </w:r>
      <w:r w:rsidR="007A3D98" w:rsidRPr="009A5F61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de la UAERMV</w:t>
      </w:r>
      <w:bookmarkEnd w:id="5"/>
      <w:r w:rsidRPr="009A5F61">
        <w:rPr>
          <w:rFonts w:ascii="Arial" w:hAnsi="Arial" w:cs="Arial"/>
          <w:i w:val="0"/>
          <w:color w:val="000000" w:themeColor="text1"/>
          <w:sz w:val="20"/>
          <w:szCs w:val="20"/>
        </w:rPr>
        <w:t>.</w:t>
      </w:r>
    </w:p>
    <w:p w14:paraId="10E7749C" w14:textId="1A7138F9" w:rsidR="003C0F33" w:rsidRPr="003C0F33" w:rsidRDefault="003C0F33" w:rsidP="003C0F33">
      <w:pPr>
        <w:jc w:val="center"/>
      </w:pPr>
      <w:r w:rsidRPr="00720C3C">
        <w:rPr>
          <w:noProof/>
          <w:lang w:eastAsia="es-CO"/>
        </w:rPr>
        <w:drawing>
          <wp:inline distT="0" distB="0" distL="0" distR="0" wp14:anchorId="04A37A0F" wp14:editId="612FF3D8">
            <wp:extent cx="2733219" cy="284710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6" t="13306" r="27359"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00" cy="28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AD59" w14:textId="50C14361" w:rsidR="007A3D98" w:rsidRPr="009A5F61" w:rsidRDefault="007A3D98" w:rsidP="003C0F33">
      <w:pPr>
        <w:pStyle w:val="Prrafodelista"/>
        <w:jc w:val="center"/>
        <w:rPr>
          <w:rFonts w:ascii="Arial" w:hAnsi="Arial" w:cs="Arial"/>
          <w:color w:val="000000"/>
          <w:sz w:val="18"/>
          <w:szCs w:val="18"/>
        </w:rPr>
      </w:pPr>
      <w:r w:rsidRPr="009A5F61">
        <w:rPr>
          <w:rFonts w:ascii="Arial" w:hAnsi="Arial" w:cs="Arial"/>
          <w:b/>
          <w:color w:val="000000"/>
          <w:sz w:val="18"/>
          <w:szCs w:val="18"/>
        </w:rPr>
        <w:t>Fuente:</w:t>
      </w:r>
      <w:r w:rsidRPr="009A5F61">
        <w:rPr>
          <w:rFonts w:ascii="Arial" w:hAnsi="Arial" w:cs="Arial"/>
          <w:color w:val="000000"/>
          <w:sz w:val="18"/>
          <w:szCs w:val="18"/>
        </w:rPr>
        <w:t xml:space="preserve"> UAERMV</w:t>
      </w:r>
      <w:r w:rsidR="00E33945">
        <w:rPr>
          <w:rFonts w:ascii="Arial" w:hAnsi="Arial" w:cs="Arial"/>
          <w:color w:val="000000"/>
          <w:sz w:val="18"/>
          <w:szCs w:val="18"/>
        </w:rPr>
        <w:t xml:space="preserve"> (2018)</w:t>
      </w:r>
    </w:p>
    <w:p w14:paraId="23A81636" w14:textId="77777777" w:rsidR="007A3D98" w:rsidRPr="003C0F33" w:rsidRDefault="007A3D98" w:rsidP="003C0F33">
      <w:pPr>
        <w:pStyle w:val="Prrafodelista"/>
        <w:jc w:val="both"/>
        <w:rPr>
          <w:rFonts w:ascii="Arial" w:hAnsi="Arial" w:cs="Arial"/>
          <w:color w:val="000000"/>
          <w:sz w:val="20"/>
          <w:szCs w:val="20"/>
        </w:rPr>
      </w:pPr>
    </w:p>
    <w:p w14:paraId="0268D828" w14:textId="51A53F58" w:rsidR="007A3D98" w:rsidRDefault="007A3D98" w:rsidP="003C0F33">
      <w:pPr>
        <w:pStyle w:val="Prrafodelist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 importante mencionar que </w:t>
      </w:r>
      <w:r w:rsidR="00A174BD">
        <w:rPr>
          <w:rFonts w:ascii="Arial" w:hAnsi="Arial" w:cs="Arial"/>
          <w:color w:val="000000"/>
        </w:rPr>
        <w:t xml:space="preserve">nuestros actores principales para el desarrollo de esta estrategia corresponden a: </w:t>
      </w:r>
    </w:p>
    <w:p w14:paraId="254D5C8F" w14:textId="0D705C8A" w:rsidR="00A174BD" w:rsidRDefault="00A174BD" w:rsidP="003C0F33">
      <w:pPr>
        <w:pStyle w:val="Prrafodelista"/>
        <w:jc w:val="both"/>
        <w:rPr>
          <w:rFonts w:ascii="Arial" w:hAnsi="Arial" w:cs="Arial"/>
          <w:color w:val="000000"/>
        </w:rPr>
      </w:pPr>
    </w:p>
    <w:p w14:paraId="2A9ADDCB" w14:textId="5E627DF8" w:rsidR="00A174BD" w:rsidRDefault="00A174BD" w:rsidP="00566FB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/>
        </w:rPr>
      </w:pPr>
      <w:r w:rsidRPr="00A174BD">
        <w:rPr>
          <w:rFonts w:ascii="Arial" w:hAnsi="Arial" w:cs="Arial"/>
          <w:color w:val="000000"/>
        </w:rPr>
        <w:t>Juntas de Acción Comunal</w:t>
      </w:r>
    </w:p>
    <w:p w14:paraId="72BCCB14" w14:textId="08BA0EC0" w:rsidR="00A174BD" w:rsidRPr="00A174BD" w:rsidRDefault="00A174BD" w:rsidP="00566FB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/>
        </w:rPr>
      </w:pPr>
      <w:r w:rsidRPr="00A174BD">
        <w:rPr>
          <w:rFonts w:ascii="Arial" w:hAnsi="Arial" w:cs="Arial"/>
          <w:color w:val="000000"/>
        </w:rPr>
        <w:t>Grupos sociales de valor (víctimas del conflicto armado, mujeres, comunidad LGBTI, pueblos indígenas y afrodescendientes residentes en las diferentes localidades, entre otros).</w:t>
      </w:r>
    </w:p>
    <w:p w14:paraId="03876BD0" w14:textId="1FF78F55" w:rsidR="00A174BD" w:rsidRDefault="00A174BD" w:rsidP="00566FB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/>
        </w:rPr>
      </w:pPr>
      <w:r w:rsidRPr="00A174BD">
        <w:rPr>
          <w:rFonts w:ascii="Arial" w:hAnsi="Arial" w:cs="Arial"/>
          <w:color w:val="000000"/>
        </w:rPr>
        <w:t>Juntas Administradora Locales</w:t>
      </w:r>
    </w:p>
    <w:p w14:paraId="7742752F" w14:textId="3FC0071B" w:rsidR="00A174BD" w:rsidRDefault="00A174BD" w:rsidP="00566FB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/>
        </w:rPr>
      </w:pPr>
      <w:r w:rsidRPr="00A174BD">
        <w:rPr>
          <w:rFonts w:ascii="Arial" w:hAnsi="Arial" w:cs="Arial"/>
          <w:color w:val="000000"/>
        </w:rPr>
        <w:t>Grupos de valor</w:t>
      </w:r>
      <w:r>
        <w:rPr>
          <w:rFonts w:ascii="Arial" w:hAnsi="Arial" w:cs="Arial"/>
          <w:color w:val="000000"/>
        </w:rPr>
        <w:t xml:space="preserve"> (ciudadanía en general)</w:t>
      </w:r>
    </w:p>
    <w:p w14:paraId="5332EE22" w14:textId="77777777" w:rsidR="000D15EB" w:rsidRDefault="000D15EB" w:rsidP="003C0F33">
      <w:pPr>
        <w:pStyle w:val="Prrafodelista"/>
        <w:jc w:val="both"/>
        <w:rPr>
          <w:rFonts w:ascii="Arial" w:hAnsi="Arial" w:cs="Arial"/>
          <w:color w:val="000000"/>
        </w:rPr>
      </w:pPr>
    </w:p>
    <w:p w14:paraId="0E2EA855" w14:textId="482B8929" w:rsidR="00EF338F" w:rsidRPr="003C0F33" w:rsidRDefault="005327AB" w:rsidP="003C0F33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  <w:lang w:val="es-CO"/>
        </w:rPr>
      </w:pPr>
      <w:bookmarkStart w:id="6" w:name="_Toc64998232"/>
      <w:r w:rsidRPr="00FC4260">
        <w:rPr>
          <w:rFonts w:ascii="Arial" w:hAnsi="Arial" w:cs="Arial"/>
          <w:color w:val="000000" w:themeColor="text1"/>
          <w:sz w:val="22"/>
          <w:szCs w:val="22"/>
        </w:rPr>
        <w:t>4</w:t>
      </w:r>
      <w:r w:rsidR="00F121F3" w:rsidRPr="00FC4260">
        <w:rPr>
          <w:rFonts w:ascii="Arial" w:hAnsi="Arial" w:cs="Arial"/>
          <w:color w:val="000000" w:themeColor="text1"/>
          <w:sz w:val="22"/>
          <w:szCs w:val="22"/>
        </w:rPr>
        <w:t>.</w:t>
      </w:r>
      <w:r w:rsidR="00CB4134" w:rsidRPr="00FC4260">
        <w:rPr>
          <w:rFonts w:ascii="Arial" w:hAnsi="Arial" w:cs="Arial"/>
          <w:color w:val="000000" w:themeColor="text1"/>
          <w:sz w:val="22"/>
          <w:szCs w:val="22"/>
        </w:rPr>
        <w:t>3</w:t>
      </w:r>
      <w:r w:rsidR="009A5F61">
        <w:rPr>
          <w:rFonts w:ascii="Arial" w:hAnsi="Arial" w:cs="Arial"/>
          <w:color w:val="000000" w:themeColor="text1"/>
          <w:sz w:val="22"/>
          <w:szCs w:val="22"/>
          <w:lang w:val="es-CO"/>
        </w:rPr>
        <w:t>.</w:t>
      </w:r>
      <w:r w:rsidR="00FF6755" w:rsidRPr="00FC426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7E20" w:rsidRPr="003C0F33">
        <w:rPr>
          <w:rFonts w:ascii="Arial" w:hAnsi="Arial" w:cs="Arial"/>
          <w:color w:val="000000" w:themeColor="text1"/>
          <w:sz w:val="22"/>
          <w:szCs w:val="22"/>
          <w:lang w:val="es-CO"/>
        </w:rPr>
        <w:t>Recursos.</w:t>
      </w:r>
      <w:bookmarkEnd w:id="6"/>
    </w:p>
    <w:p w14:paraId="71F06B31" w14:textId="2F4D3701" w:rsidR="00EF338F" w:rsidRPr="003C0F33" w:rsidRDefault="00EF338F" w:rsidP="003C0F33">
      <w:pPr>
        <w:rPr>
          <w:rFonts w:ascii="Arial" w:hAnsi="Arial" w:cs="Arial"/>
          <w:lang w:eastAsia="x-none"/>
        </w:rPr>
      </w:pPr>
    </w:p>
    <w:p w14:paraId="5AC3B960" w14:textId="41BDDF16" w:rsidR="00C56A07" w:rsidRPr="003C0F33" w:rsidRDefault="00C56A07" w:rsidP="003C0F33">
      <w:pPr>
        <w:jc w:val="both"/>
        <w:rPr>
          <w:rFonts w:ascii="Arial" w:hAnsi="Arial" w:cs="Arial"/>
          <w:lang w:eastAsia="x-none"/>
        </w:rPr>
      </w:pPr>
      <w:r w:rsidRPr="003C0F33">
        <w:rPr>
          <w:rFonts w:ascii="Arial" w:hAnsi="Arial" w:cs="Arial"/>
          <w:lang w:eastAsia="x-none"/>
        </w:rPr>
        <w:t xml:space="preserve">La Unidad Administrativa Especial de Rehabilitación y Mantenimiento Vial cuenta con recursos financieros, físicos, tecnológicos y humanos que permiten la implementación de una estrategia transversal de Rendición de Cuentas sobre el accionar de la </w:t>
      </w:r>
      <w:r w:rsidR="009A5F61" w:rsidRPr="003C0F33">
        <w:rPr>
          <w:rFonts w:ascii="Arial" w:hAnsi="Arial" w:cs="Arial"/>
          <w:lang w:eastAsia="x-none"/>
        </w:rPr>
        <w:t>e</w:t>
      </w:r>
      <w:r w:rsidRPr="003C0F33">
        <w:rPr>
          <w:rFonts w:ascii="Arial" w:hAnsi="Arial" w:cs="Arial"/>
          <w:lang w:eastAsia="x-none"/>
        </w:rPr>
        <w:t xml:space="preserve">ntidad. A continuación, se desagregan así: </w:t>
      </w:r>
    </w:p>
    <w:p w14:paraId="4043F31C" w14:textId="71B06BC8" w:rsidR="00EF338F" w:rsidRPr="003C0F33" w:rsidRDefault="00EF338F" w:rsidP="003C0F33">
      <w:pPr>
        <w:rPr>
          <w:rFonts w:ascii="Arial" w:hAnsi="Arial" w:cs="Arial"/>
          <w:lang w:eastAsia="x-none"/>
        </w:rPr>
      </w:pPr>
    </w:p>
    <w:p w14:paraId="7D53D89C" w14:textId="5EBC19E7" w:rsidR="00BF5635" w:rsidRPr="003C0F33" w:rsidRDefault="00C56A07" w:rsidP="003C0F33">
      <w:pPr>
        <w:pStyle w:val="Prrafodelista"/>
        <w:ind w:left="720"/>
        <w:jc w:val="both"/>
        <w:rPr>
          <w:rFonts w:ascii="Arial" w:hAnsi="Arial" w:cs="Arial"/>
          <w:b/>
          <w:lang w:eastAsia="x-none"/>
        </w:rPr>
      </w:pPr>
      <w:r w:rsidRPr="003C0F33">
        <w:rPr>
          <w:rFonts w:ascii="Arial" w:hAnsi="Arial" w:cs="Arial"/>
          <w:b/>
          <w:lang w:eastAsia="x-none"/>
        </w:rPr>
        <w:t>4.3.1</w:t>
      </w:r>
      <w:r w:rsidR="009A5F61" w:rsidRPr="003C0F33">
        <w:rPr>
          <w:rFonts w:ascii="Arial" w:hAnsi="Arial" w:cs="Arial"/>
          <w:b/>
          <w:lang w:eastAsia="x-none"/>
        </w:rPr>
        <w:t>.</w:t>
      </w:r>
      <w:r w:rsidRPr="003C0F33">
        <w:rPr>
          <w:rFonts w:ascii="Arial" w:hAnsi="Arial" w:cs="Arial"/>
          <w:b/>
          <w:lang w:eastAsia="x-none"/>
        </w:rPr>
        <w:t xml:space="preserve"> Recurso Humano: </w:t>
      </w:r>
      <w:r w:rsidR="00CF1EA1" w:rsidRPr="003C0F33">
        <w:rPr>
          <w:rFonts w:ascii="Arial" w:hAnsi="Arial" w:cs="Arial"/>
          <w:lang w:eastAsia="x-none"/>
        </w:rPr>
        <w:t xml:space="preserve">El recurso humano que garantiza la implementación de esta estrategia está dado en primer lugar por el equipo Directivo de la </w:t>
      </w:r>
      <w:r w:rsidR="009A5F61" w:rsidRPr="003C0F33">
        <w:rPr>
          <w:rFonts w:ascii="Arial" w:hAnsi="Arial" w:cs="Arial"/>
          <w:lang w:eastAsia="x-none"/>
        </w:rPr>
        <w:t>e</w:t>
      </w:r>
      <w:r w:rsidR="00CF1EA1" w:rsidRPr="003C0F33">
        <w:rPr>
          <w:rFonts w:ascii="Arial" w:hAnsi="Arial" w:cs="Arial"/>
          <w:lang w:eastAsia="x-none"/>
        </w:rPr>
        <w:t>ntidad el cual ha liderado la aplicación de cada una de las acciones propuestas aquí, y en segunda medida por los colaboradores de cada dependencia responsable de las actividad</w:t>
      </w:r>
      <w:r w:rsidR="00BF5635" w:rsidRPr="003C0F33">
        <w:rPr>
          <w:rFonts w:ascii="Arial" w:hAnsi="Arial" w:cs="Arial"/>
          <w:lang w:eastAsia="x-none"/>
        </w:rPr>
        <w:t xml:space="preserve">es descritas dentro del Plan Anticorrupción y de Atención al Ciudadano y </w:t>
      </w:r>
      <w:r w:rsidR="006A3E1C">
        <w:rPr>
          <w:rFonts w:ascii="Arial" w:hAnsi="Arial" w:cs="Arial"/>
          <w:lang w:eastAsia="x-none"/>
        </w:rPr>
        <w:t>que generalmente corresponden a las dependencias de Secretaría General, Gerencia Ambiental, Social y de Atención al Usuario y Oficina Asesora de Planeación</w:t>
      </w:r>
      <w:r w:rsidR="00BF5635" w:rsidRPr="003C0F33">
        <w:rPr>
          <w:rFonts w:ascii="Arial" w:hAnsi="Arial" w:cs="Arial"/>
          <w:lang w:eastAsia="x-none"/>
        </w:rPr>
        <w:t>.</w:t>
      </w:r>
      <w:r w:rsidR="00BF5635" w:rsidRPr="003C0F33">
        <w:rPr>
          <w:rFonts w:ascii="Arial" w:hAnsi="Arial" w:cs="Arial"/>
          <w:b/>
          <w:lang w:eastAsia="x-none"/>
        </w:rPr>
        <w:t xml:space="preserve"> </w:t>
      </w:r>
    </w:p>
    <w:p w14:paraId="75ADA45F" w14:textId="2187D0B7" w:rsidR="0031568C" w:rsidRPr="003C0F33" w:rsidRDefault="0031568C" w:rsidP="003C0F33">
      <w:pPr>
        <w:pStyle w:val="Prrafodelista"/>
        <w:ind w:left="720"/>
        <w:jc w:val="both"/>
        <w:rPr>
          <w:rFonts w:ascii="Arial" w:hAnsi="Arial" w:cs="Arial"/>
          <w:b/>
          <w:lang w:eastAsia="x-none"/>
        </w:rPr>
      </w:pPr>
    </w:p>
    <w:p w14:paraId="19687A42" w14:textId="114C958C" w:rsidR="006B7B45" w:rsidRDefault="0031568C" w:rsidP="003C0F33">
      <w:pPr>
        <w:pStyle w:val="Prrafodelista"/>
        <w:ind w:left="720"/>
        <w:jc w:val="both"/>
        <w:rPr>
          <w:rFonts w:ascii="Arial" w:hAnsi="Arial" w:cs="Arial"/>
          <w:lang w:eastAsia="x-none"/>
        </w:rPr>
      </w:pPr>
      <w:r w:rsidRPr="003C0F33">
        <w:rPr>
          <w:rFonts w:ascii="Arial" w:hAnsi="Arial" w:cs="Arial"/>
          <w:b/>
          <w:lang w:eastAsia="x-none"/>
        </w:rPr>
        <w:t>4.3.</w:t>
      </w:r>
      <w:r w:rsidR="006E0060" w:rsidRPr="003C0F33">
        <w:rPr>
          <w:rFonts w:ascii="Arial" w:hAnsi="Arial" w:cs="Arial"/>
          <w:b/>
          <w:lang w:eastAsia="x-none"/>
        </w:rPr>
        <w:t>2</w:t>
      </w:r>
      <w:r w:rsidR="009A5F61" w:rsidRPr="003C0F33">
        <w:rPr>
          <w:rFonts w:ascii="Arial" w:hAnsi="Arial" w:cs="Arial"/>
          <w:b/>
          <w:lang w:eastAsia="x-none"/>
        </w:rPr>
        <w:t>.</w:t>
      </w:r>
      <w:r w:rsidRPr="003C0F33">
        <w:rPr>
          <w:rFonts w:ascii="Arial" w:hAnsi="Arial" w:cs="Arial"/>
          <w:b/>
          <w:lang w:eastAsia="x-none"/>
        </w:rPr>
        <w:t xml:space="preserve"> Recursos Financieros: </w:t>
      </w:r>
      <w:r w:rsidRPr="003C0F33">
        <w:rPr>
          <w:rFonts w:ascii="Arial" w:hAnsi="Arial" w:cs="Arial"/>
          <w:lang w:eastAsia="x-none"/>
        </w:rPr>
        <w:t>La</w:t>
      </w:r>
      <w:r w:rsidRPr="004F4C6F">
        <w:rPr>
          <w:rFonts w:ascii="Arial" w:hAnsi="Arial" w:cs="Arial"/>
          <w:lang w:eastAsia="x-none"/>
        </w:rPr>
        <w:t xml:space="preserve"> implementación de la </w:t>
      </w:r>
      <w:r w:rsidR="009A5F61">
        <w:rPr>
          <w:rFonts w:ascii="Arial" w:hAnsi="Arial" w:cs="Arial"/>
          <w:lang w:eastAsia="x-none"/>
        </w:rPr>
        <w:t>e</w:t>
      </w:r>
      <w:r w:rsidRPr="004F4C6F">
        <w:rPr>
          <w:rFonts w:ascii="Arial" w:hAnsi="Arial" w:cs="Arial"/>
          <w:lang w:eastAsia="x-none"/>
        </w:rPr>
        <w:t>strategia de rendición de cuentas</w:t>
      </w:r>
      <w:r w:rsidR="00C225A7">
        <w:rPr>
          <w:rFonts w:ascii="Arial" w:hAnsi="Arial" w:cs="Arial"/>
          <w:lang w:eastAsia="x-none"/>
        </w:rPr>
        <w:t xml:space="preserve"> </w:t>
      </w:r>
      <w:r w:rsidRPr="004F4C6F">
        <w:rPr>
          <w:rFonts w:ascii="Arial" w:hAnsi="Arial" w:cs="Arial"/>
          <w:lang w:eastAsia="x-none"/>
        </w:rPr>
        <w:t xml:space="preserve">requiere la ejecución de diferentes actividades, no se ha definido un </w:t>
      </w:r>
      <w:r w:rsidRPr="004F4C6F">
        <w:rPr>
          <w:rFonts w:ascii="Arial" w:hAnsi="Arial" w:cs="Arial"/>
          <w:lang w:eastAsia="x-none"/>
        </w:rPr>
        <w:lastRenderedPageBreak/>
        <w:t>presupuesto único para la misma.</w:t>
      </w:r>
      <w:r w:rsidR="00B60C47">
        <w:rPr>
          <w:rFonts w:ascii="Arial" w:hAnsi="Arial" w:cs="Arial"/>
          <w:lang w:eastAsia="x-none"/>
        </w:rPr>
        <w:t xml:space="preserve"> Sin embargo, es importante resaltar que se</w:t>
      </w:r>
      <w:r w:rsidR="00620AE1">
        <w:rPr>
          <w:rFonts w:ascii="Arial" w:hAnsi="Arial" w:cs="Arial"/>
          <w:lang w:eastAsia="x-none"/>
        </w:rPr>
        <w:t xml:space="preserve"> </w:t>
      </w:r>
      <w:r w:rsidR="00A174BD">
        <w:rPr>
          <w:rFonts w:ascii="Arial" w:hAnsi="Arial" w:cs="Arial"/>
          <w:lang w:eastAsia="x-none"/>
        </w:rPr>
        <w:t>cuenta con la proyección de $18</w:t>
      </w:r>
      <w:r w:rsidR="00B60C47">
        <w:rPr>
          <w:rFonts w:ascii="Arial" w:hAnsi="Arial" w:cs="Arial"/>
          <w:lang w:eastAsia="x-none"/>
        </w:rPr>
        <w:t xml:space="preserve">.000.000 para la realización de las actividades </w:t>
      </w:r>
      <w:r w:rsidR="00F07950">
        <w:rPr>
          <w:rFonts w:ascii="Arial" w:hAnsi="Arial" w:cs="Arial"/>
          <w:lang w:eastAsia="x-none"/>
        </w:rPr>
        <w:t xml:space="preserve">de la estrategia, en el marco del </w:t>
      </w:r>
      <w:r w:rsidR="00F07950" w:rsidRPr="004F4C6F">
        <w:rPr>
          <w:rFonts w:ascii="Arial" w:hAnsi="Arial" w:cs="Arial"/>
          <w:lang w:eastAsia="x-none"/>
        </w:rPr>
        <w:t>Plan</w:t>
      </w:r>
      <w:r w:rsidRPr="004F4C6F">
        <w:rPr>
          <w:rFonts w:ascii="Arial" w:hAnsi="Arial" w:cs="Arial"/>
          <w:lang w:eastAsia="x-none"/>
        </w:rPr>
        <w:t xml:space="preserve"> Anticorrupción y Atención</w:t>
      </w:r>
      <w:r w:rsidR="004F4C6F" w:rsidRPr="004F4C6F">
        <w:rPr>
          <w:rFonts w:ascii="Arial" w:hAnsi="Arial" w:cs="Arial"/>
          <w:lang w:eastAsia="x-none"/>
        </w:rPr>
        <w:t xml:space="preserve"> </w:t>
      </w:r>
      <w:r w:rsidRPr="004F4C6F">
        <w:rPr>
          <w:rFonts w:ascii="Arial" w:hAnsi="Arial" w:cs="Arial"/>
          <w:lang w:eastAsia="x-none"/>
        </w:rPr>
        <w:t>al Ciudadano</w:t>
      </w:r>
      <w:r w:rsidR="00F07950">
        <w:rPr>
          <w:rFonts w:ascii="Arial" w:hAnsi="Arial" w:cs="Arial"/>
          <w:lang w:eastAsia="x-none"/>
        </w:rPr>
        <w:t xml:space="preserve">. </w:t>
      </w:r>
    </w:p>
    <w:p w14:paraId="0CF075D1" w14:textId="77777777" w:rsidR="00F07950" w:rsidRPr="003C0F33" w:rsidRDefault="00F07950" w:rsidP="003C0F33">
      <w:pPr>
        <w:pStyle w:val="Prrafodelista"/>
        <w:ind w:left="720"/>
        <w:jc w:val="both"/>
        <w:rPr>
          <w:rFonts w:ascii="Arial" w:hAnsi="Arial" w:cs="Arial"/>
          <w:sz w:val="20"/>
          <w:szCs w:val="20"/>
          <w:lang w:eastAsia="x-none"/>
        </w:rPr>
      </w:pPr>
    </w:p>
    <w:p w14:paraId="2BDA140A" w14:textId="33F522AF" w:rsidR="006E0060" w:rsidRDefault="006E0060" w:rsidP="003C0F33">
      <w:pPr>
        <w:pStyle w:val="Prrafodelista"/>
        <w:ind w:left="720"/>
        <w:jc w:val="both"/>
        <w:rPr>
          <w:rFonts w:ascii="Arial" w:hAnsi="Arial" w:cs="Arial"/>
          <w:lang w:eastAsia="x-none"/>
        </w:rPr>
      </w:pPr>
      <w:r w:rsidRPr="006E0060">
        <w:rPr>
          <w:rFonts w:ascii="Arial" w:hAnsi="Arial" w:cs="Arial"/>
          <w:b/>
          <w:lang w:eastAsia="x-none"/>
        </w:rPr>
        <w:t>4.3.3</w:t>
      </w:r>
      <w:r w:rsidR="009A5F61">
        <w:rPr>
          <w:rFonts w:ascii="Arial" w:hAnsi="Arial" w:cs="Arial"/>
          <w:b/>
          <w:lang w:eastAsia="x-none"/>
        </w:rPr>
        <w:t>.</w:t>
      </w:r>
      <w:r w:rsidRPr="006E0060">
        <w:rPr>
          <w:rFonts w:ascii="Arial" w:hAnsi="Arial" w:cs="Arial"/>
          <w:b/>
          <w:lang w:eastAsia="x-none"/>
        </w:rPr>
        <w:t xml:space="preserve"> Recursos Tecnológicos:</w:t>
      </w:r>
      <w:r w:rsidRPr="006E0060">
        <w:rPr>
          <w:rFonts w:ascii="Arial" w:hAnsi="Arial" w:cs="Arial"/>
          <w:lang w:eastAsia="x-none"/>
        </w:rPr>
        <w:t xml:space="preserve"> La entidad dispone de </w:t>
      </w:r>
      <w:r w:rsidR="009A5F61">
        <w:rPr>
          <w:rFonts w:ascii="Arial" w:hAnsi="Arial" w:cs="Arial"/>
          <w:lang w:eastAsia="x-none"/>
        </w:rPr>
        <w:t>r</w:t>
      </w:r>
      <w:r w:rsidRPr="006E0060">
        <w:rPr>
          <w:rFonts w:ascii="Arial" w:hAnsi="Arial" w:cs="Arial"/>
          <w:lang w:eastAsia="x-none"/>
        </w:rPr>
        <w:t xml:space="preserve">ecursos </w:t>
      </w:r>
      <w:r w:rsidR="009A5F61">
        <w:rPr>
          <w:rFonts w:ascii="Arial" w:hAnsi="Arial" w:cs="Arial"/>
          <w:lang w:eastAsia="x-none"/>
        </w:rPr>
        <w:t>t</w:t>
      </w:r>
      <w:r w:rsidRPr="006E0060">
        <w:rPr>
          <w:rFonts w:ascii="Arial" w:hAnsi="Arial" w:cs="Arial"/>
          <w:lang w:eastAsia="x-none"/>
        </w:rPr>
        <w:t>ecnológicos que facilitan a la</w:t>
      </w:r>
      <w:r w:rsidR="00000919">
        <w:rPr>
          <w:rFonts w:ascii="Arial" w:hAnsi="Arial" w:cs="Arial"/>
          <w:lang w:eastAsia="x-none"/>
        </w:rPr>
        <w:t xml:space="preserve"> </w:t>
      </w:r>
      <w:r w:rsidRPr="00000919">
        <w:rPr>
          <w:rFonts w:ascii="Arial" w:hAnsi="Arial" w:cs="Arial"/>
          <w:lang w:eastAsia="x-none"/>
        </w:rPr>
        <w:t xml:space="preserve">ciudadanía la participación en los diferentes espacios de diálogo entre </w:t>
      </w:r>
      <w:r w:rsidR="009A5F61">
        <w:rPr>
          <w:rFonts w:ascii="Arial" w:hAnsi="Arial" w:cs="Arial"/>
          <w:lang w:eastAsia="x-none"/>
        </w:rPr>
        <w:t>los cuales se encuentran</w:t>
      </w:r>
      <w:r w:rsidRPr="00000919">
        <w:rPr>
          <w:rFonts w:ascii="Arial" w:hAnsi="Arial" w:cs="Arial"/>
          <w:lang w:eastAsia="x-none"/>
        </w:rPr>
        <w:t>:</w:t>
      </w:r>
    </w:p>
    <w:p w14:paraId="5E405D3A" w14:textId="77777777" w:rsidR="000E33DC" w:rsidRPr="00000919" w:rsidRDefault="000E33DC" w:rsidP="003C0F33">
      <w:pPr>
        <w:pStyle w:val="Prrafodelista"/>
        <w:ind w:left="720"/>
        <w:jc w:val="both"/>
        <w:rPr>
          <w:rFonts w:ascii="Arial" w:hAnsi="Arial" w:cs="Arial"/>
          <w:lang w:eastAsia="x-none"/>
        </w:rPr>
      </w:pPr>
    </w:p>
    <w:p w14:paraId="69F027A8" w14:textId="3AEF6313" w:rsidR="00000919" w:rsidRDefault="00000919" w:rsidP="00566FB1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eastAsia="x-none"/>
        </w:rPr>
      </w:pPr>
      <w:r w:rsidRPr="009A5F61">
        <w:rPr>
          <w:rFonts w:ascii="Arial" w:hAnsi="Arial" w:cs="Arial"/>
          <w:lang w:eastAsia="x-none"/>
        </w:rPr>
        <w:t>Sitio web de la entidad:</w:t>
      </w:r>
      <w:r>
        <w:rPr>
          <w:rFonts w:ascii="Arial" w:hAnsi="Arial" w:cs="Arial"/>
          <w:lang w:eastAsia="x-none"/>
        </w:rPr>
        <w:t xml:space="preserve"> </w:t>
      </w:r>
      <w:hyperlink r:id="rId25" w:history="1">
        <w:r w:rsidRPr="005B79F9">
          <w:rPr>
            <w:rStyle w:val="Hipervnculo"/>
            <w:rFonts w:ascii="Arial" w:hAnsi="Arial" w:cs="Arial"/>
            <w:lang w:eastAsia="x-none"/>
          </w:rPr>
          <w:t>www.umv.gov.co</w:t>
        </w:r>
      </w:hyperlink>
    </w:p>
    <w:p w14:paraId="4C6712A8" w14:textId="3478FB0D" w:rsidR="00000919" w:rsidRDefault="00000919" w:rsidP="00566FB1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Redes Sociales: Twitter, Facebook</w:t>
      </w:r>
    </w:p>
    <w:p w14:paraId="2043E47C" w14:textId="1CB29D0E" w:rsidR="00000919" w:rsidRDefault="00000919" w:rsidP="00566FB1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Canal de YouTube de la entidad, que permite la proyección en vivo de los espacios.</w:t>
      </w:r>
    </w:p>
    <w:p w14:paraId="0B3FE2E7" w14:textId="27121A8E" w:rsidR="00414F0D" w:rsidRPr="00414F0D" w:rsidRDefault="001B010C" w:rsidP="00566FB1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SIGMA: Sistema de Información Geográfica Misional y de Apoyo de la UAERMV.</w:t>
      </w:r>
      <w:r w:rsidR="00414F0D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>H</w:t>
      </w:r>
      <w:r w:rsidR="00414F0D" w:rsidRPr="003472C2">
        <w:rPr>
          <w:rFonts w:ascii="Arial" w:hAnsi="Arial" w:cs="Arial"/>
          <w:lang w:eastAsia="x-none"/>
        </w:rPr>
        <w:t>erramienta tecnológica que le permite a la entidad tener toda la información misional centralizada en una única base de datos con integridad referencial lo que permite hacer trazabilidad y seguimiento de toda la gestión</w:t>
      </w:r>
      <w:r w:rsidR="00414F0D">
        <w:rPr>
          <w:rFonts w:ascii="Arial" w:hAnsi="Arial" w:cs="Arial"/>
          <w:lang w:eastAsia="x-none"/>
        </w:rPr>
        <w:t>.</w:t>
      </w:r>
    </w:p>
    <w:p w14:paraId="59578934" w14:textId="44396C40" w:rsidR="008B200E" w:rsidRPr="003C0F33" w:rsidRDefault="008B200E" w:rsidP="003C0F33">
      <w:pPr>
        <w:pStyle w:val="Prrafodelista"/>
        <w:ind w:left="1440"/>
        <w:jc w:val="both"/>
        <w:rPr>
          <w:rFonts w:ascii="Arial" w:hAnsi="Arial" w:cs="Arial"/>
          <w:sz w:val="20"/>
          <w:szCs w:val="20"/>
          <w:lang w:eastAsia="x-none"/>
        </w:rPr>
      </w:pPr>
    </w:p>
    <w:p w14:paraId="69FAB687" w14:textId="72F54595" w:rsidR="008B200E" w:rsidRDefault="00432E9D" w:rsidP="003C0F33">
      <w:pPr>
        <w:pStyle w:val="Prrafodelista"/>
        <w:ind w:left="1440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Así</w:t>
      </w:r>
      <w:r w:rsidR="008B200E">
        <w:rPr>
          <w:rFonts w:ascii="Arial" w:hAnsi="Arial" w:cs="Arial"/>
          <w:lang w:eastAsia="x-none"/>
        </w:rPr>
        <w:t xml:space="preserve"> mismo</w:t>
      </w:r>
      <w:r w:rsidR="005231B8">
        <w:rPr>
          <w:rFonts w:ascii="Arial" w:hAnsi="Arial" w:cs="Arial"/>
          <w:lang w:eastAsia="x-none"/>
        </w:rPr>
        <w:t>,</w:t>
      </w:r>
      <w:r w:rsidR="008B200E">
        <w:rPr>
          <w:rFonts w:ascii="Arial" w:hAnsi="Arial" w:cs="Arial"/>
          <w:lang w:eastAsia="x-none"/>
        </w:rPr>
        <w:t xml:space="preserve"> se </w:t>
      </w:r>
      <w:r w:rsidR="009A5F61">
        <w:rPr>
          <w:rFonts w:ascii="Arial" w:hAnsi="Arial" w:cs="Arial"/>
          <w:lang w:eastAsia="x-none"/>
        </w:rPr>
        <w:t>incluyen</w:t>
      </w:r>
      <w:r w:rsidR="008B200E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todos </w:t>
      </w:r>
      <w:r w:rsidR="009A5F61">
        <w:rPr>
          <w:rFonts w:ascii="Arial" w:hAnsi="Arial" w:cs="Arial"/>
          <w:lang w:eastAsia="x-none"/>
        </w:rPr>
        <w:t>l</w:t>
      </w:r>
      <w:r>
        <w:rPr>
          <w:rFonts w:ascii="Arial" w:hAnsi="Arial" w:cs="Arial"/>
          <w:lang w:eastAsia="x-none"/>
        </w:rPr>
        <w:t>os elementos utilizados para el espacio como: cámara</w:t>
      </w:r>
      <w:r w:rsidR="009A5F61">
        <w:rPr>
          <w:rFonts w:ascii="Arial" w:hAnsi="Arial" w:cs="Arial"/>
          <w:lang w:eastAsia="x-none"/>
        </w:rPr>
        <w:t>s</w:t>
      </w:r>
      <w:r>
        <w:rPr>
          <w:rFonts w:ascii="Arial" w:hAnsi="Arial" w:cs="Arial"/>
          <w:lang w:eastAsia="x-none"/>
        </w:rPr>
        <w:t xml:space="preserve"> de videos, tablets, cámaras fotográficas, sonido, computadores, entre otros. </w:t>
      </w:r>
    </w:p>
    <w:p w14:paraId="0C69E019" w14:textId="54C6DE2C" w:rsidR="00FA39FC" w:rsidRPr="003C0F33" w:rsidRDefault="00FA39FC" w:rsidP="003C0F33">
      <w:pPr>
        <w:pStyle w:val="Prrafodelista"/>
        <w:ind w:left="1440"/>
        <w:jc w:val="both"/>
        <w:rPr>
          <w:rFonts w:ascii="Arial" w:hAnsi="Arial" w:cs="Arial"/>
          <w:sz w:val="20"/>
          <w:szCs w:val="20"/>
          <w:lang w:eastAsia="x-none"/>
        </w:rPr>
      </w:pPr>
    </w:p>
    <w:p w14:paraId="6C461593" w14:textId="1CA169CD" w:rsidR="00FA39FC" w:rsidRPr="00FA39FC" w:rsidRDefault="00FA39FC" w:rsidP="003C0F33">
      <w:pPr>
        <w:pStyle w:val="Prrafodelista"/>
        <w:ind w:left="720"/>
        <w:jc w:val="both"/>
        <w:rPr>
          <w:rFonts w:ascii="Arial" w:hAnsi="Arial" w:cs="Arial"/>
          <w:b/>
          <w:lang w:eastAsia="x-none"/>
        </w:rPr>
      </w:pPr>
      <w:r w:rsidRPr="00FA39FC">
        <w:rPr>
          <w:rFonts w:ascii="Arial" w:hAnsi="Arial" w:cs="Arial"/>
          <w:b/>
          <w:lang w:eastAsia="x-none"/>
        </w:rPr>
        <w:t>4.3.4</w:t>
      </w:r>
      <w:r w:rsidR="009A5F61">
        <w:rPr>
          <w:rFonts w:ascii="Arial" w:hAnsi="Arial" w:cs="Arial"/>
          <w:b/>
          <w:lang w:eastAsia="x-none"/>
        </w:rPr>
        <w:t>.</w:t>
      </w:r>
      <w:r w:rsidRPr="00FA39FC">
        <w:rPr>
          <w:rFonts w:ascii="Arial" w:hAnsi="Arial" w:cs="Arial"/>
          <w:b/>
          <w:lang w:eastAsia="x-none"/>
        </w:rPr>
        <w:t xml:space="preserve"> Recursos Físicos: </w:t>
      </w:r>
      <w:r w:rsidRPr="00FA39FC">
        <w:rPr>
          <w:rFonts w:ascii="Arial" w:hAnsi="Arial" w:cs="Arial"/>
          <w:lang w:eastAsia="x-none"/>
        </w:rPr>
        <w:t xml:space="preserve">Se refiere a la utilización de sedes de la </w:t>
      </w:r>
      <w:r w:rsidR="009A5F61">
        <w:rPr>
          <w:rFonts w:ascii="Arial" w:hAnsi="Arial" w:cs="Arial"/>
          <w:lang w:eastAsia="x-none"/>
        </w:rPr>
        <w:t>e</w:t>
      </w:r>
      <w:r w:rsidRPr="00FA39FC">
        <w:rPr>
          <w:rFonts w:ascii="Arial" w:hAnsi="Arial" w:cs="Arial"/>
          <w:lang w:eastAsia="x-none"/>
        </w:rPr>
        <w:t>ntidad</w:t>
      </w:r>
      <w:r w:rsidR="00FE159F">
        <w:rPr>
          <w:rFonts w:ascii="Arial" w:hAnsi="Arial" w:cs="Arial"/>
          <w:lang w:eastAsia="x-none"/>
        </w:rPr>
        <w:t xml:space="preserve"> o espacios que se utilizarán</w:t>
      </w:r>
      <w:r w:rsidRPr="00FA39FC">
        <w:rPr>
          <w:rFonts w:ascii="Arial" w:hAnsi="Arial" w:cs="Arial"/>
          <w:lang w:eastAsia="x-none"/>
        </w:rPr>
        <w:t xml:space="preserve"> para el desarrollo de espacios presenciales de rendición de cuentas</w:t>
      </w:r>
      <w:r w:rsidR="00FE159F">
        <w:rPr>
          <w:rFonts w:ascii="Arial" w:hAnsi="Arial" w:cs="Arial"/>
          <w:lang w:eastAsia="x-none"/>
        </w:rPr>
        <w:t>, estos podrán ser auditorios de alcaldías locales, bibliotecas o cajas de compensación familiar</w:t>
      </w:r>
      <w:r w:rsidR="009A5F61">
        <w:rPr>
          <w:rFonts w:ascii="Arial" w:hAnsi="Arial" w:cs="Arial"/>
          <w:lang w:eastAsia="x-none"/>
        </w:rPr>
        <w:t>, entre otros</w:t>
      </w:r>
      <w:r w:rsidRPr="00FA39FC">
        <w:rPr>
          <w:rFonts w:ascii="Arial" w:hAnsi="Arial" w:cs="Arial"/>
          <w:lang w:eastAsia="x-none"/>
        </w:rPr>
        <w:t>.</w:t>
      </w:r>
    </w:p>
    <w:p w14:paraId="2867AD93" w14:textId="01116E70" w:rsidR="00C56A07" w:rsidRDefault="00C56A07" w:rsidP="003C0F33">
      <w:pPr>
        <w:jc w:val="both"/>
        <w:rPr>
          <w:lang w:eastAsia="x-none"/>
        </w:rPr>
      </w:pPr>
    </w:p>
    <w:p w14:paraId="14C671F1" w14:textId="21CA0AC2" w:rsidR="00D94F5C" w:rsidRDefault="00D94F5C" w:rsidP="00D94F5C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  <w:lang w:val="es-CO"/>
        </w:rPr>
      </w:pPr>
      <w:bookmarkStart w:id="7" w:name="_Toc64998233"/>
      <w:r w:rsidRPr="00D94F5C">
        <w:rPr>
          <w:rFonts w:ascii="Arial" w:hAnsi="Arial" w:cs="Arial"/>
          <w:color w:val="000000" w:themeColor="text1"/>
          <w:sz w:val="22"/>
          <w:szCs w:val="22"/>
          <w:lang w:val="es-CO"/>
        </w:rPr>
        <w:t>4.4 Divulgación y convocatoria</w:t>
      </w:r>
      <w:bookmarkEnd w:id="7"/>
    </w:p>
    <w:p w14:paraId="5F0B77C3" w14:textId="5812019A" w:rsidR="00D94F5C" w:rsidRDefault="00D94F5C" w:rsidP="00D94F5C">
      <w:pPr>
        <w:rPr>
          <w:lang w:eastAsia="x-none"/>
        </w:rPr>
      </w:pPr>
    </w:p>
    <w:p w14:paraId="45D452BA" w14:textId="2878F688" w:rsidR="00D94F5C" w:rsidRDefault="00D94F5C" w:rsidP="00D94F5C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D94F5C">
        <w:rPr>
          <w:rFonts w:ascii="Arial" w:hAnsi="Arial" w:cs="Arial"/>
          <w:color w:val="000000" w:themeColor="text1"/>
        </w:rPr>
        <w:t>De acuerdo a cada uno de los espacios planteados, se realizará la convocatoria</w:t>
      </w:r>
      <w:r>
        <w:rPr>
          <w:rFonts w:ascii="Arial" w:hAnsi="Arial" w:cs="Arial"/>
          <w:color w:val="000000" w:themeColor="text1"/>
        </w:rPr>
        <w:t xml:space="preserve"> para cada uno de estos. Tenien</w:t>
      </w:r>
      <w:r w:rsidR="00BF5DCC">
        <w:rPr>
          <w:rFonts w:ascii="Arial" w:hAnsi="Arial" w:cs="Arial"/>
          <w:color w:val="000000" w:themeColor="text1"/>
        </w:rPr>
        <w:t>do en cuenta que cada uno tiene</w:t>
      </w:r>
      <w:r>
        <w:rPr>
          <w:rFonts w:ascii="Arial" w:hAnsi="Arial" w:cs="Arial"/>
          <w:color w:val="000000" w:themeColor="text1"/>
        </w:rPr>
        <w:t xml:space="preserve"> un contexto distinto, y que se pretende que con la estrategia</w:t>
      </w:r>
      <w:r w:rsidR="00BF5DCC">
        <w:rPr>
          <w:rFonts w:ascii="Arial" w:hAnsi="Arial" w:cs="Arial"/>
          <w:color w:val="000000" w:themeColor="text1"/>
        </w:rPr>
        <w:t xml:space="preserve"> denominada:</w:t>
      </w:r>
      <w:r>
        <w:rPr>
          <w:rFonts w:ascii="Arial" w:hAnsi="Arial" w:cs="Arial"/>
          <w:color w:val="000000" w:themeColor="text1"/>
        </w:rPr>
        <w:t xml:space="preserve"> </w:t>
      </w:r>
      <w:r w:rsidR="00BF5DCC" w:rsidRPr="00BF5DCC">
        <w:rPr>
          <w:rFonts w:ascii="Arial" w:hAnsi="Arial" w:cs="Arial"/>
          <w:i/>
          <w:color w:val="000000" w:themeColor="text1"/>
        </w:rPr>
        <w:t>“</w:t>
      </w:r>
      <w:r w:rsidRPr="00BF5DCC">
        <w:rPr>
          <w:rFonts w:ascii="Arial" w:hAnsi="Arial" w:cs="Arial"/>
          <w:i/>
          <w:color w:val="000000" w:themeColor="text1"/>
        </w:rPr>
        <w:t>UMV más cerca de ti</w:t>
      </w:r>
      <w:r w:rsidR="00BF5DCC">
        <w:rPr>
          <w:rFonts w:ascii="Arial" w:hAnsi="Arial" w:cs="Arial"/>
          <w:color w:val="000000" w:themeColor="text1"/>
        </w:rPr>
        <w:t>”</w:t>
      </w:r>
      <w:r>
        <w:rPr>
          <w:rFonts w:ascii="Arial" w:hAnsi="Arial" w:cs="Arial"/>
          <w:color w:val="000000" w:themeColor="text1"/>
        </w:rPr>
        <w:t>, se pueda llegar a un gran número de participantes, de territorio y de grupo</w:t>
      </w:r>
      <w:r w:rsidR="00BF5DCC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 poblacional</w:t>
      </w:r>
      <w:r w:rsidR="00BF5DCC">
        <w:rPr>
          <w:rFonts w:ascii="Arial" w:hAnsi="Arial" w:cs="Arial"/>
          <w:color w:val="000000" w:themeColor="text1"/>
        </w:rPr>
        <w:t>es</w:t>
      </w:r>
      <w:r>
        <w:rPr>
          <w:rFonts w:ascii="Arial" w:hAnsi="Arial" w:cs="Arial"/>
          <w:color w:val="000000" w:themeColor="text1"/>
        </w:rPr>
        <w:t>.</w:t>
      </w:r>
    </w:p>
    <w:p w14:paraId="118C90FA" w14:textId="78D3B184" w:rsidR="008773D0" w:rsidRDefault="008773D0" w:rsidP="00D94F5C">
      <w:pPr>
        <w:widowControl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C4E06B1" w14:textId="6EA436EC" w:rsidR="008773D0" w:rsidRDefault="008773D0" w:rsidP="00566FB1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Para los espacios en</w:t>
      </w:r>
      <w:r w:rsidR="00BF5DCC">
        <w:rPr>
          <w:rFonts w:ascii="Arial" w:hAnsi="Arial" w:cs="Arial"/>
          <w:color w:val="000000" w:themeColor="text1"/>
        </w:rPr>
        <w:t xml:space="preserve"> las</w:t>
      </w:r>
      <w:r>
        <w:rPr>
          <w:rFonts w:ascii="Arial" w:hAnsi="Arial" w:cs="Arial"/>
          <w:color w:val="000000" w:themeColor="text1"/>
        </w:rPr>
        <w:t xml:space="preserve"> localidades se realizará</w:t>
      </w:r>
      <w:r w:rsidR="00BF5DCC">
        <w:rPr>
          <w:rFonts w:ascii="Arial" w:hAnsi="Arial" w:cs="Arial"/>
          <w:color w:val="000000" w:themeColor="text1"/>
        </w:rPr>
        <w:t xml:space="preserve"> una convocatoria directa</w:t>
      </w:r>
      <w:r>
        <w:rPr>
          <w:rFonts w:ascii="Arial" w:hAnsi="Arial" w:cs="Arial"/>
          <w:color w:val="000000" w:themeColor="text1"/>
        </w:rPr>
        <w:t xml:space="preserve"> a tra</w:t>
      </w:r>
      <w:r w:rsidR="00BF5DCC">
        <w:rPr>
          <w:rFonts w:ascii="Arial" w:hAnsi="Arial" w:cs="Arial"/>
          <w:color w:val="000000" w:themeColor="text1"/>
        </w:rPr>
        <w:t>vés de los números telefónicos u otros datos</w:t>
      </w:r>
      <w:r>
        <w:rPr>
          <w:rFonts w:ascii="Arial" w:hAnsi="Arial" w:cs="Arial"/>
          <w:color w:val="000000" w:themeColor="text1"/>
        </w:rPr>
        <w:t xml:space="preserve"> de contacto que ya se tienen a partir de la base de datos consolidada en la vigencia 2020. </w:t>
      </w:r>
    </w:p>
    <w:p w14:paraId="26DECACB" w14:textId="12F1BFCC" w:rsidR="008773D0" w:rsidRDefault="008773D0" w:rsidP="00566FB1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Para los espacios virtuales generales, se realizará a través de la página web, redes sociales, e igualmente por correo electrónico de todos los ciudadanos que quieren ser partícipes de este tipo de convocatorias.</w:t>
      </w:r>
    </w:p>
    <w:p w14:paraId="5F57C1AF" w14:textId="6473DB57" w:rsidR="008773D0" w:rsidRPr="008773D0" w:rsidRDefault="00617FF5" w:rsidP="00566FB1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Para esta vigencia al igual que la vigencia anterior, se mantendrá las invitaciones a la academia, los sindicatos, los entes gubernamentales y de control, y por recomendación de la oficina de control interno se vincularán personas en condición de discapacidad, colectivo de mujeres, víctimas del conflicto armado, sector social LGTBI, grupos étnicos, entre otros. </w:t>
      </w:r>
    </w:p>
    <w:p w14:paraId="5E5962A4" w14:textId="335753EA" w:rsidR="00D94F5C" w:rsidRDefault="00D94F5C" w:rsidP="003C0F33">
      <w:pPr>
        <w:jc w:val="both"/>
        <w:rPr>
          <w:lang w:eastAsia="x-none"/>
        </w:rPr>
      </w:pPr>
    </w:p>
    <w:p w14:paraId="383B099B" w14:textId="77777777" w:rsidR="001B010C" w:rsidRPr="00EF338F" w:rsidRDefault="001B010C" w:rsidP="003C0F33">
      <w:pPr>
        <w:jc w:val="both"/>
        <w:rPr>
          <w:lang w:eastAsia="x-none"/>
        </w:rPr>
      </w:pPr>
    </w:p>
    <w:p w14:paraId="61E8CD6F" w14:textId="526A1D03" w:rsidR="00F121F3" w:rsidRPr="00FC4260" w:rsidRDefault="00D94F5C" w:rsidP="003C0F33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8" w:name="_Toc64998234"/>
      <w:r>
        <w:rPr>
          <w:rFonts w:ascii="Arial" w:hAnsi="Arial" w:cs="Arial"/>
          <w:color w:val="000000" w:themeColor="text1"/>
          <w:sz w:val="22"/>
          <w:szCs w:val="22"/>
          <w:lang w:val="es-CO"/>
        </w:rPr>
        <w:lastRenderedPageBreak/>
        <w:t>4.5</w:t>
      </w:r>
      <w:r w:rsidR="009A5F61">
        <w:rPr>
          <w:rFonts w:ascii="Arial" w:hAnsi="Arial" w:cs="Arial"/>
          <w:color w:val="000000" w:themeColor="text1"/>
          <w:sz w:val="22"/>
          <w:szCs w:val="22"/>
          <w:lang w:val="es-CO"/>
        </w:rPr>
        <w:t>.</w:t>
      </w:r>
      <w:r w:rsidR="00EF338F">
        <w:rPr>
          <w:rFonts w:ascii="Arial" w:hAnsi="Arial" w:cs="Arial"/>
          <w:color w:val="000000" w:themeColor="text1"/>
          <w:sz w:val="22"/>
          <w:szCs w:val="22"/>
          <w:lang w:val="es-CO"/>
        </w:rPr>
        <w:t xml:space="preserve"> </w:t>
      </w:r>
      <w:r w:rsidR="00FF6755" w:rsidRPr="00FC4260">
        <w:rPr>
          <w:rFonts w:ascii="Arial" w:hAnsi="Arial" w:cs="Arial"/>
          <w:color w:val="000000" w:themeColor="text1"/>
          <w:sz w:val="22"/>
          <w:szCs w:val="22"/>
        </w:rPr>
        <w:t>C</w:t>
      </w:r>
      <w:r w:rsidR="00F121F3" w:rsidRPr="00FC4260">
        <w:rPr>
          <w:rFonts w:ascii="Arial" w:hAnsi="Arial" w:cs="Arial"/>
          <w:color w:val="000000" w:themeColor="text1"/>
          <w:sz w:val="22"/>
          <w:szCs w:val="22"/>
        </w:rPr>
        <w:t>omponente de Información:</w:t>
      </w:r>
      <w:bookmarkEnd w:id="8"/>
    </w:p>
    <w:p w14:paraId="73FACD9C" w14:textId="28EB5CD4" w:rsidR="007F4E6B" w:rsidRPr="003C0F33" w:rsidRDefault="007F4E6B" w:rsidP="003C0F33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0"/>
          <w:szCs w:val="20"/>
          <w:lang w:val="es-ES" w:eastAsia="es-CO"/>
        </w:rPr>
      </w:pPr>
    </w:p>
    <w:p w14:paraId="6FB16DB7" w14:textId="6238CF04" w:rsidR="009510FF" w:rsidRPr="00FC4260" w:rsidRDefault="009510FF" w:rsidP="003C0F33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FC4260">
        <w:rPr>
          <w:rFonts w:ascii="Arial" w:hAnsi="Arial" w:cs="Arial"/>
          <w:color w:val="000000" w:themeColor="text1"/>
        </w:rPr>
        <w:t xml:space="preserve">El componente </w:t>
      </w:r>
      <w:r w:rsidRPr="00FC4260">
        <w:rPr>
          <w:rFonts w:ascii="Arial" w:hAnsi="Arial" w:cs="Arial"/>
        </w:rPr>
        <w:t>de información quedó definido así en el Plan Anticorrupción y de Atención al Ciudadano</w:t>
      </w:r>
      <w:r w:rsidR="00737E87" w:rsidRPr="00FC4260">
        <w:rPr>
          <w:rFonts w:ascii="Arial" w:hAnsi="Arial" w:cs="Arial"/>
        </w:rPr>
        <w:t>, y se menciona en la presente estrategia</w:t>
      </w:r>
      <w:r w:rsidRPr="00FC4260">
        <w:rPr>
          <w:rFonts w:ascii="Arial" w:hAnsi="Arial" w:cs="Arial"/>
        </w:rPr>
        <w:t xml:space="preserve">: </w:t>
      </w:r>
    </w:p>
    <w:p w14:paraId="6854F38D" w14:textId="6EA424E9" w:rsidR="009510FF" w:rsidRPr="00212F94" w:rsidRDefault="009510FF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s-ES" w:eastAsia="es-CO"/>
        </w:rPr>
      </w:pPr>
    </w:p>
    <w:p w14:paraId="2A28EAEB" w14:textId="494EAAD8" w:rsidR="00212F94" w:rsidRDefault="00236ED6" w:rsidP="00212F94">
      <w:pPr>
        <w:pStyle w:val="Descripcin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>
        <w:rPr>
          <w:rFonts w:ascii="Arial" w:hAnsi="Arial" w:cs="Arial"/>
          <w:b/>
          <w:i w:val="0"/>
          <w:color w:val="auto"/>
          <w:sz w:val="20"/>
          <w:szCs w:val="20"/>
        </w:rPr>
        <w:t>Cuadro</w:t>
      </w:r>
      <w:r w:rsidR="00212F94" w:rsidRPr="00212F94">
        <w:rPr>
          <w:rFonts w:ascii="Arial" w:hAnsi="Arial" w:cs="Arial"/>
          <w:b/>
          <w:i w:val="0"/>
          <w:color w:val="auto"/>
          <w:sz w:val="20"/>
          <w:szCs w:val="20"/>
        </w:rPr>
        <w:t xml:space="preserve"> No</w:t>
      </w:r>
      <w:r>
        <w:rPr>
          <w:rFonts w:ascii="Arial" w:hAnsi="Arial" w:cs="Arial"/>
          <w:b/>
          <w:i w:val="0"/>
          <w:color w:val="auto"/>
          <w:sz w:val="20"/>
          <w:szCs w:val="20"/>
        </w:rPr>
        <w:t>.</w:t>
      </w:r>
      <w:r w:rsidR="00212F94" w:rsidRPr="00212F94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212F94" w:rsidRPr="00212F94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212F94" w:rsidRPr="00212F94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Tabla_No \* ARABIC </w:instrText>
      </w:r>
      <w:r w:rsidR="00212F94" w:rsidRPr="00212F94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B30869">
        <w:rPr>
          <w:rFonts w:ascii="Arial" w:hAnsi="Arial" w:cs="Arial"/>
          <w:b/>
          <w:i w:val="0"/>
          <w:noProof/>
          <w:color w:val="auto"/>
          <w:sz w:val="20"/>
          <w:szCs w:val="20"/>
        </w:rPr>
        <w:t>4</w:t>
      </w:r>
      <w:r w:rsidR="00212F94" w:rsidRPr="00212F94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>
        <w:rPr>
          <w:rFonts w:ascii="Arial" w:hAnsi="Arial" w:cs="Arial"/>
          <w:b/>
          <w:i w:val="0"/>
          <w:color w:val="auto"/>
          <w:sz w:val="20"/>
          <w:szCs w:val="20"/>
        </w:rPr>
        <w:t>.</w:t>
      </w:r>
      <w:r w:rsidR="00212F94" w:rsidRPr="00212F94">
        <w:rPr>
          <w:rFonts w:ascii="Arial" w:hAnsi="Arial" w:cs="Arial"/>
          <w:i w:val="0"/>
          <w:color w:val="auto"/>
          <w:sz w:val="20"/>
          <w:szCs w:val="20"/>
        </w:rPr>
        <w:t xml:space="preserve"> Componente Información</w:t>
      </w:r>
      <w:r w:rsidR="001B010C">
        <w:rPr>
          <w:rFonts w:ascii="Arial" w:hAnsi="Arial" w:cs="Arial"/>
          <w:i w:val="0"/>
          <w:color w:val="auto"/>
          <w:sz w:val="20"/>
          <w:szCs w:val="20"/>
        </w:rPr>
        <w:t xml:space="preserve"> de la</w:t>
      </w:r>
      <w:r w:rsidR="00212F94" w:rsidRPr="00212F94">
        <w:rPr>
          <w:rFonts w:ascii="Arial" w:hAnsi="Arial" w:cs="Arial"/>
          <w:i w:val="0"/>
          <w:color w:val="auto"/>
          <w:sz w:val="20"/>
          <w:szCs w:val="20"/>
        </w:rPr>
        <w:t xml:space="preserve"> Estrategia</w:t>
      </w:r>
      <w:r w:rsidR="001B010C">
        <w:rPr>
          <w:rFonts w:ascii="Arial" w:hAnsi="Arial" w:cs="Arial"/>
          <w:i w:val="0"/>
          <w:color w:val="auto"/>
          <w:sz w:val="20"/>
          <w:szCs w:val="20"/>
        </w:rPr>
        <w:t xml:space="preserve"> de</w:t>
      </w:r>
      <w:r w:rsidR="00212F94" w:rsidRPr="00212F94">
        <w:rPr>
          <w:rFonts w:ascii="Arial" w:hAnsi="Arial" w:cs="Arial"/>
          <w:i w:val="0"/>
          <w:color w:val="auto"/>
          <w:sz w:val="20"/>
          <w:szCs w:val="20"/>
        </w:rPr>
        <w:t xml:space="preserve"> Rendición de Cuentas</w:t>
      </w:r>
      <w:r>
        <w:rPr>
          <w:rFonts w:ascii="Arial" w:hAnsi="Arial" w:cs="Arial"/>
          <w:i w:val="0"/>
          <w:color w:val="auto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363"/>
        <w:gridCol w:w="1682"/>
        <w:gridCol w:w="1460"/>
        <w:gridCol w:w="1654"/>
        <w:gridCol w:w="1471"/>
      </w:tblGrid>
      <w:tr w:rsidR="00F3132D" w:rsidRPr="00F3132D" w14:paraId="600E574F" w14:textId="77777777" w:rsidTr="00F3132D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305C975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DE ATENCIÓN AL CIUDADANO</w:t>
            </w:r>
          </w:p>
        </w:tc>
      </w:tr>
      <w:tr w:rsidR="00F3132D" w:rsidRPr="00F3132D" w14:paraId="02EEF4EE" w14:textId="77777777" w:rsidTr="00F3132D">
        <w:trPr>
          <w:trHeight w:val="315"/>
        </w:trPr>
        <w:tc>
          <w:tcPr>
            <w:tcW w:w="11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84852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Entidad</w:t>
            </w:r>
          </w:p>
        </w:tc>
        <w:tc>
          <w:tcPr>
            <w:tcW w:w="3884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3B245F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UNIDAD ADMINISTRATIVA ESPECIAL DE REHABILITACIÓN Y MANTENIMIENTO VIAL</w:t>
            </w:r>
          </w:p>
        </w:tc>
      </w:tr>
      <w:tr w:rsidR="00F3132D" w:rsidRPr="00F3132D" w14:paraId="2E9215CA" w14:textId="77777777" w:rsidTr="00F3132D">
        <w:trPr>
          <w:trHeight w:val="60"/>
        </w:trPr>
        <w:tc>
          <w:tcPr>
            <w:tcW w:w="11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70C94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Vigencia</w:t>
            </w:r>
          </w:p>
        </w:tc>
        <w:tc>
          <w:tcPr>
            <w:tcW w:w="3884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A537F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 A DICIEMBRE DE 2021</w:t>
            </w:r>
          </w:p>
        </w:tc>
      </w:tr>
      <w:tr w:rsidR="00F3132D" w:rsidRPr="00F3132D" w14:paraId="049F1EF1" w14:textId="77777777" w:rsidTr="00F3132D">
        <w:trPr>
          <w:trHeight w:val="60"/>
        </w:trPr>
        <w:tc>
          <w:tcPr>
            <w:tcW w:w="11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ABA87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de Publicación</w:t>
            </w:r>
          </w:p>
        </w:tc>
        <w:tc>
          <w:tcPr>
            <w:tcW w:w="3884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B2A634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</w:t>
            </w:r>
          </w:p>
        </w:tc>
      </w:tr>
      <w:tr w:rsidR="00F3132D" w:rsidRPr="00F3132D" w14:paraId="36A51C10" w14:textId="77777777" w:rsidTr="00F3132D">
        <w:trPr>
          <w:trHeight w:val="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72B560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Atención al Ciudadano</w:t>
            </w:r>
          </w:p>
        </w:tc>
      </w:tr>
      <w:tr w:rsidR="00F3132D" w:rsidRPr="00F3132D" w14:paraId="609E6246" w14:textId="77777777" w:rsidTr="00F3132D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3252C6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Componente 3: Rendición de Cuentas</w:t>
            </w:r>
          </w:p>
        </w:tc>
      </w:tr>
      <w:tr w:rsidR="00F3132D" w:rsidRPr="00F3132D" w14:paraId="7B43CE85" w14:textId="77777777" w:rsidTr="00F3132D">
        <w:trPr>
          <w:trHeight w:val="690"/>
        </w:trPr>
        <w:tc>
          <w:tcPr>
            <w:tcW w:w="11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2D0A72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Subcomponente/procesos</w:t>
            </w:r>
          </w:p>
        </w:tc>
        <w:tc>
          <w:tcPr>
            <w:tcW w:w="115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5F68A49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Actividades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E23E84F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Meta o producto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941E13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Responsable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52B703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programada</w:t>
            </w:r>
          </w:p>
        </w:tc>
      </w:tr>
      <w:tr w:rsidR="00F3132D" w:rsidRPr="00F3132D" w14:paraId="5B05B44A" w14:textId="77777777" w:rsidTr="00F3132D">
        <w:trPr>
          <w:trHeight w:val="915"/>
        </w:trPr>
        <w:tc>
          <w:tcPr>
            <w:tcW w:w="111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6BBC0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Componente de Información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DA344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1.1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D64E9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Realizar informe de rendición de cuentas de la vigencia anterior y publicar en la página web de la entidad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50620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(1) informe de rendición de cuentas publicado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8DE67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8FB19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Febrero de 2021</w:t>
            </w:r>
          </w:p>
        </w:tc>
      </w:tr>
      <w:tr w:rsidR="00F3132D" w:rsidRPr="00F3132D" w14:paraId="10A90E52" w14:textId="77777777" w:rsidTr="00F3132D">
        <w:trPr>
          <w:trHeight w:val="1140"/>
        </w:trPr>
        <w:tc>
          <w:tcPr>
            <w:tcW w:w="11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E25C4B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B61D0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1.2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46E16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Consultar a los ciudadanos los temas de interés para el proceso de rendición de cuentas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00FD9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Una (1) encuesta aplica a través de redes sociales. 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CA0BF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F799C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Marzo de 2021</w:t>
            </w:r>
          </w:p>
        </w:tc>
      </w:tr>
      <w:tr w:rsidR="00F3132D" w:rsidRPr="00F3132D" w14:paraId="1C35F662" w14:textId="77777777" w:rsidTr="00F3132D">
        <w:trPr>
          <w:trHeight w:val="1140"/>
        </w:trPr>
        <w:tc>
          <w:tcPr>
            <w:tcW w:w="11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971F8E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2542B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1.3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3B755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Publicar permanentemente la información de convocatoria y resultados de los procesos de rendición de cuentas en la página web</w:t>
            </w:r>
          </w:p>
        </w:tc>
        <w:tc>
          <w:tcPr>
            <w:tcW w:w="8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D1D2F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Información de rendición de cuentas publicada en la web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56944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443B2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F3132D" w:rsidRPr="00F3132D" w14:paraId="0B902A34" w14:textId="77777777" w:rsidTr="00F3132D">
        <w:trPr>
          <w:trHeight w:val="2149"/>
        </w:trPr>
        <w:tc>
          <w:tcPr>
            <w:tcW w:w="11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39C499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807DD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1.4</w:t>
            </w:r>
          </w:p>
        </w:tc>
        <w:tc>
          <w:tcPr>
            <w:tcW w:w="99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25A70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Publicar Información relacionada con la gestión institucional de manera permanente  por todos los canales de comunicación designados para tal fin.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45A85" w14:textId="77777777" w:rsidR="00F3132D" w:rsidRPr="00F3132D" w:rsidRDefault="00F3132D" w:rsidP="00F3132D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Información de gestión de la entidad publicada ya se en: redes sociales o boletines, intranet o página web.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1865F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8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CAD46" w14:textId="77777777" w:rsidR="00F3132D" w:rsidRPr="00F3132D" w:rsidRDefault="00F3132D" w:rsidP="00F3132D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3132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F3132D" w:rsidRPr="00F3132D" w14:paraId="3B33B74C" w14:textId="77777777" w:rsidTr="00F3132D">
        <w:trPr>
          <w:trHeight w:val="315"/>
        </w:trPr>
        <w:tc>
          <w:tcPr>
            <w:tcW w:w="11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FC337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E0E2E8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99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6DB486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87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35525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62576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8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68027A" w14:textId="77777777" w:rsidR="00F3132D" w:rsidRPr="00F3132D" w:rsidRDefault="00F3132D" w:rsidP="00F3132D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</w:tbl>
    <w:p w14:paraId="72781DD3" w14:textId="4A66D691" w:rsidR="009510FF" w:rsidRPr="00767476" w:rsidRDefault="00212F94" w:rsidP="00B03994">
      <w:pPr>
        <w:widowControl/>
        <w:autoSpaceDE w:val="0"/>
        <w:autoSpaceDN w:val="0"/>
        <w:adjustRightInd w:val="0"/>
        <w:jc w:val="center"/>
        <w:rPr>
          <w:rFonts w:ascii="Arial" w:hAnsi="Arial" w:cs="Arial"/>
          <w:bCs/>
          <w:sz w:val="18"/>
          <w:szCs w:val="18"/>
          <w:lang w:val="es-ES" w:eastAsia="es-CO"/>
        </w:rPr>
      </w:pPr>
      <w:r w:rsidRPr="00236ED6">
        <w:rPr>
          <w:rFonts w:ascii="Arial" w:hAnsi="Arial" w:cs="Arial"/>
          <w:b/>
          <w:bCs/>
          <w:sz w:val="18"/>
          <w:szCs w:val="18"/>
          <w:lang w:val="es-ES" w:eastAsia="es-CO"/>
        </w:rPr>
        <w:t>Fuente:</w:t>
      </w:r>
      <w:r w:rsidRPr="00767476">
        <w:rPr>
          <w:rFonts w:ascii="Arial" w:hAnsi="Arial" w:cs="Arial"/>
          <w:bCs/>
          <w:sz w:val="18"/>
          <w:szCs w:val="18"/>
          <w:lang w:val="es-ES" w:eastAsia="es-CO"/>
        </w:rPr>
        <w:t xml:space="preserve"> </w:t>
      </w:r>
      <w:r w:rsidR="00236ED6">
        <w:rPr>
          <w:rFonts w:ascii="Arial" w:hAnsi="Arial" w:cs="Arial"/>
          <w:bCs/>
          <w:sz w:val="18"/>
          <w:szCs w:val="18"/>
          <w:lang w:val="es-ES" w:eastAsia="es-CO"/>
        </w:rPr>
        <w:t xml:space="preserve">Plan Anticorrupción y Atención al Ciudadano. </w:t>
      </w:r>
      <w:r w:rsidRPr="00767476">
        <w:rPr>
          <w:rFonts w:ascii="Arial" w:hAnsi="Arial" w:cs="Arial"/>
          <w:bCs/>
          <w:sz w:val="18"/>
          <w:szCs w:val="18"/>
          <w:lang w:val="es-ES" w:eastAsia="es-CO"/>
        </w:rPr>
        <w:t>UAERMV</w:t>
      </w:r>
      <w:r w:rsidR="00236ED6">
        <w:rPr>
          <w:rFonts w:ascii="Arial" w:hAnsi="Arial" w:cs="Arial"/>
          <w:bCs/>
          <w:sz w:val="18"/>
          <w:szCs w:val="18"/>
          <w:lang w:val="es-ES" w:eastAsia="es-CO"/>
        </w:rPr>
        <w:t>. 20</w:t>
      </w:r>
      <w:r w:rsidR="00A174BD">
        <w:rPr>
          <w:rFonts w:ascii="Arial" w:hAnsi="Arial" w:cs="Arial"/>
          <w:bCs/>
          <w:sz w:val="18"/>
          <w:szCs w:val="18"/>
          <w:lang w:val="es-ES" w:eastAsia="es-CO"/>
        </w:rPr>
        <w:t>21</w:t>
      </w:r>
      <w:r w:rsidR="00236ED6">
        <w:rPr>
          <w:rFonts w:ascii="Arial" w:hAnsi="Arial" w:cs="Arial"/>
          <w:bCs/>
          <w:sz w:val="18"/>
          <w:szCs w:val="18"/>
          <w:lang w:val="es-ES" w:eastAsia="es-CO"/>
        </w:rPr>
        <w:t>.</w:t>
      </w:r>
    </w:p>
    <w:p w14:paraId="279810AC" w14:textId="77777777" w:rsidR="00212F94" w:rsidRPr="00CC411E" w:rsidRDefault="00212F94" w:rsidP="00B03994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s-ES" w:eastAsia="es-CO"/>
        </w:rPr>
      </w:pPr>
    </w:p>
    <w:p w14:paraId="770960D2" w14:textId="4ABE0496" w:rsidR="00771185" w:rsidRPr="00AB144B" w:rsidRDefault="007F4E6B" w:rsidP="00B03994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AB144B">
        <w:rPr>
          <w:rFonts w:ascii="Arial" w:hAnsi="Arial" w:cs="Arial"/>
          <w:bCs/>
          <w:lang w:val="es-ES" w:eastAsia="es-CO"/>
        </w:rPr>
        <w:t>Para este componente la entidad se encargará inicialmente de socializar por los canales de comunicación pertinentes</w:t>
      </w:r>
      <w:r w:rsidR="00691808" w:rsidRPr="00AB144B">
        <w:rPr>
          <w:rFonts w:ascii="Arial" w:hAnsi="Arial" w:cs="Arial"/>
          <w:bCs/>
          <w:lang w:val="es-ES" w:eastAsia="es-CO"/>
        </w:rPr>
        <w:t>,</w:t>
      </w:r>
      <w:r w:rsidRPr="00AB144B">
        <w:rPr>
          <w:rFonts w:ascii="Arial" w:hAnsi="Arial" w:cs="Arial"/>
          <w:bCs/>
          <w:lang w:val="es-ES" w:eastAsia="es-CO"/>
        </w:rPr>
        <w:t xml:space="preserve"> el</w:t>
      </w:r>
      <w:r w:rsidR="005E2549">
        <w:rPr>
          <w:rFonts w:ascii="Arial" w:hAnsi="Arial" w:cs="Arial"/>
          <w:bCs/>
          <w:lang w:val="es-ES" w:eastAsia="es-CO"/>
        </w:rPr>
        <w:t xml:space="preserve"> Informe de rendición de cuentas vigencia 2020</w:t>
      </w:r>
      <w:r w:rsidRPr="00AB144B">
        <w:rPr>
          <w:rFonts w:ascii="Arial" w:hAnsi="Arial" w:cs="Arial"/>
          <w:bCs/>
          <w:lang w:val="es-ES" w:eastAsia="es-CO"/>
        </w:rPr>
        <w:t>,</w:t>
      </w:r>
      <w:r w:rsidR="006E4372" w:rsidRPr="00AB144B">
        <w:rPr>
          <w:rFonts w:ascii="Arial" w:hAnsi="Arial" w:cs="Arial"/>
          <w:bCs/>
          <w:lang w:val="es-ES" w:eastAsia="es-CO"/>
        </w:rPr>
        <w:t xml:space="preserve"> donde se encuentra </w:t>
      </w:r>
      <w:r w:rsidR="006E4372" w:rsidRPr="00AB144B">
        <w:rPr>
          <w:rFonts w:ascii="Arial" w:hAnsi="Arial" w:cs="Arial"/>
        </w:rPr>
        <w:t>el resultado y el cumplimiento de sus metas misionales y las asociadas con el Plan de Desarrollo</w:t>
      </w:r>
      <w:r w:rsidRPr="00AB144B">
        <w:rPr>
          <w:rFonts w:ascii="Arial" w:hAnsi="Arial" w:cs="Arial"/>
          <w:bCs/>
          <w:lang w:val="es-ES" w:eastAsia="es-CO"/>
        </w:rPr>
        <w:t xml:space="preserve"> </w:t>
      </w:r>
      <w:r w:rsidR="006E4372" w:rsidRPr="00AB144B">
        <w:rPr>
          <w:rFonts w:ascii="Arial" w:hAnsi="Arial" w:cs="Arial"/>
          <w:bCs/>
          <w:lang w:val="es-ES" w:eastAsia="es-CO"/>
        </w:rPr>
        <w:t>Distrital</w:t>
      </w:r>
      <w:r w:rsidR="00F9144B" w:rsidRPr="00AB144B">
        <w:rPr>
          <w:rFonts w:ascii="Arial" w:hAnsi="Arial" w:cs="Arial"/>
          <w:bCs/>
          <w:lang w:val="es-ES" w:eastAsia="es-CO"/>
        </w:rPr>
        <w:t>,</w:t>
      </w:r>
      <w:r w:rsidR="006E4372" w:rsidRPr="00AB144B">
        <w:rPr>
          <w:rFonts w:ascii="Arial" w:hAnsi="Arial" w:cs="Arial"/>
          <w:bCs/>
          <w:lang w:val="es-ES" w:eastAsia="es-CO"/>
        </w:rPr>
        <w:t xml:space="preserve"> </w:t>
      </w:r>
      <w:r w:rsidRPr="00AB144B">
        <w:rPr>
          <w:rFonts w:ascii="Arial" w:hAnsi="Arial" w:cs="Arial"/>
          <w:bCs/>
          <w:lang w:val="es-ES" w:eastAsia="es-CO"/>
        </w:rPr>
        <w:t>insumo base para la realización</w:t>
      </w:r>
      <w:r w:rsidR="00D0655C" w:rsidRPr="00AB144B">
        <w:rPr>
          <w:rFonts w:ascii="Arial" w:hAnsi="Arial" w:cs="Arial"/>
          <w:bCs/>
          <w:lang w:val="es-ES" w:eastAsia="es-CO"/>
        </w:rPr>
        <w:t xml:space="preserve"> de </w:t>
      </w:r>
      <w:r w:rsidR="005E2549">
        <w:rPr>
          <w:rFonts w:ascii="Arial" w:hAnsi="Arial" w:cs="Arial"/>
          <w:bCs/>
          <w:lang w:val="es-ES" w:eastAsia="es-CO"/>
        </w:rPr>
        <w:t>cada uno de los espacios. Es importante precisar que, a medida del desarrollo de estos, se irá actualizando dicha información con un corte prudencial que permita ir mostrando la gestión adelantada en el 2021.</w:t>
      </w:r>
    </w:p>
    <w:p w14:paraId="551197B1" w14:textId="77777777" w:rsidR="005327AB" w:rsidRPr="00CC411E" w:rsidRDefault="005327AB" w:rsidP="00B03994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ES" w:eastAsia="es-CO"/>
        </w:rPr>
      </w:pPr>
    </w:p>
    <w:p w14:paraId="489E69D2" w14:textId="1BC23F0C" w:rsidR="00691808" w:rsidRPr="005E2549" w:rsidRDefault="002F7685" w:rsidP="005E2549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AB144B">
        <w:rPr>
          <w:rFonts w:ascii="Arial" w:hAnsi="Arial" w:cs="Arial"/>
          <w:bCs/>
          <w:lang w:val="es-ES" w:eastAsia="es-CO"/>
        </w:rPr>
        <w:t xml:space="preserve">Esta información estará cargada (a partir del </w:t>
      </w:r>
      <w:r w:rsidR="005E2549">
        <w:rPr>
          <w:rFonts w:ascii="Arial" w:hAnsi="Arial" w:cs="Arial"/>
          <w:bCs/>
          <w:lang w:val="es-ES" w:eastAsia="es-CO"/>
        </w:rPr>
        <w:t>15</w:t>
      </w:r>
      <w:r w:rsidRPr="00AB144B">
        <w:rPr>
          <w:rFonts w:ascii="Arial" w:hAnsi="Arial" w:cs="Arial"/>
          <w:bCs/>
          <w:lang w:val="es-ES" w:eastAsia="es-CO"/>
        </w:rPr>
        <w:t xml:space="preserve"> de </w:t>
      </w:r>
      <w:r w:rsidR="005E2549">
        <w:rPr>
          <w:rFonts w:ascii="Arial" w:hAnsi="Arial" w:cs="Arial"/>
          <w:bCs/>
          <w:lang w:val="es-ES" w:eastAsia="es-CO"/>
        </w:rPr>
        <w:t>febrero</w:t>
      </w:r>
      <w:r w:rsidRPr="00AB144B">
        <w:rPr>
          <w:rFonts w:ascii="Arial" w:hAnsi="Arial" w:cs="Arial"/>
          <w:bCs/>
          <w:lang w:val="es-ES" w:eastAsia="es-CO"/>
        </w:rPr>
        <w:t xml:space="preserve"> de 20</w:t>
      </w:r>
      <w:r w:rsidR="005E2549">
        <w:rPr>
          <w:rFonts w:ascii="Arial" w:hAnsi="Arial" w:cs="Arial"/>
          <w:bCs/>
          <w:lang w:val="es-ES" w:eastAsia="es-CO"/>
        </w:rPr>
        <w:t>21</w:t>
      </w:r>
      <w:r w:rsidRPr="00AB144B">
        <w:rPr>
          <w:rFonts w:ascii="Arial" w:hAnsi="Arial" w:cs="Arial"/>
          <w:bCs/>
          <w:lang w:val="es-ES" w:eastAsia="es-CO"/>
        </w:rPr>
        <w:t xml:space="preserve">) en </w:t>
      </w:r>
      <w:r w:rsidR="005E2549">
        <w:rPr>
          <w:rFonts w:ascii="Arial" w:hAnsi="Arial" w:cs="Arial"/>
          <w:bCs/>
          <w:lang w:val="es-ES" w:eastAsia="es-CO"/>
        </w:rPr>
        <w:t xml:space="preserve">la página web de la entidad, y previo a la realización de cada espacio, se socializará por otros canales como redes sociales, correo electrónico y comunicaciones internas, como </w:t>
      </w:r>
      <w:r w:rsidR="00691808" w:rsidRPr="005E2549">
        <w:rPr>
          <w:rFonts w:ascii="Arial" w:hAnsi="Arial" w:cs="Arial"/>
          <w:lang w:val="es-ES" w:eastAsia="es-CO"/>
        </w:rPr>
        <w:t>c</w:t>
      </w:r>
      <w:r w:rsidR="005E2549">
        <w:rPr>
          <w:rFonts w:ascii="Arial" w:hAnsi="Arial" w:cs="Arial"/>
          <w:lang w:val="es-ES" w:eastAsia="es-CO"/>
        </w:rPr>
        <w:t>arteleras digitales</w:t>
      </w:r>
      <w:r w:rsidR="00691808" w:rsidRPr="005E2549">
        <w:rPr>
          <w:rFonts w:ascii="Arial" w:hAnsi="Arial" w:cs="Arial"/>
          <w:lang w:val="es-ES" w:eastAsia="es-CO"/>
        </w:rPr>
        <w:t>.</w:t>
      </w:r>
    </w:p>
    <w:p w14:paraId="788A085A" w14:textId="626F5011" w:rsidR="00C44ED1" w:rsidRPr="00CC411E" w:rsidRDefault="00C44ED1" w:rsidP="00A51C5A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ES" w:eastAsia="es-CO"/>
        </w:rPr>
      </w:pPr>
    </w:p>
    <w:p w14:paraId="635F8CCB" w14:textId="0B4F609B" w:rsidR="00C44ED1" w:rsidRPr="00C44ED1" w:rsidRDefault="00C44ED1" w:rsidP="00AB5FB1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>
        <w:rPr>
          <w:rFonts w:ascii="Arial" w:hAnsi="Arial" w:cs="Arial"/>
          <w:bCs/>
          <w:lang w:val="es-ES" w:eastAsia="es-CO"/>
        </w:rPr>
        <w:t xml:space="preserve">Del mismo modo, la UAERMV, reconoce la </w:t>
      </w:r>
      <w:r w:rsidR="006F0A79">
        <w:rPr>
          <w:rFonts w:ascii="Arial" w:hAnsi="Arial" w:cs="Arial"/>
          <w:bCs/>
          <w:lang w:val="es-ES" w:eastAsia="es-CO"/>
        </w:rPr>
        <w:t>importancia</w:t>
      </w:r>
      <w:r>
        <w:rPr>
          <w:rFonts w:ascii="Arial" w:hAnsi="Arial" w:cs="Arial"/>
          <w:bCs/>
          <w:lang w:val="es-ES" w:eastAsia="es-CO"/>
        </w:rPr>
        <w:t xml:space="preserve"> de la participación de</w:t>
      </w:r>
      <w:r w:rsidR="006F0A79">
        <w:rPr>
          <w:rFonts w:ascii="Arial" w:hAnsi="Arial" w:cs="Arial"/>
          <w:bCs/>
          <w:lang w:val="es-ES" w:eastAsia="es-CO"/>
        </w:rPr>
        <w:t xml:space="preserve"> </w:t>
      </w:r>
      <w:r w:rsidR="00163A40">
        <w:rPr>
          <w:rFonts w:ascii="Arial" w:hAnsi="Arial" w:cs="Arial"/>
          <w:bCs/>
          <w:lang w:val="es-ES" w:eastAsia="es-CO"/>
        </w:rPr>
        <w:t>los Grupos de Valor</w:t>
      </w:r>
      <w:r w:rsidR="00FA7BF0">
        <w:rPr>
          <w:rFonts w:ascii="Arial" w:hAnsi="Arial" w:cs="Arial"/>
          <w:bCs/>
          <w:lang w:val="es-ES" w:eastAsia="es-CO"/>
        </w:rPr>
        <w:t>,</w:t>
      </w:r>
      <w:r>
        <w:rPr>
          <w:rFonts w:ascii="Arial" w:hAnsi="Arial" w:cs="Arial"/>
          <w:bCs/>
          <w:lang w:val="es-ES" w:eastAsia="es-CO"/>
        </w:rPr>
        <w:t xml:space="preserve"> </w:t>
      </w:r>
      <w:r w:rsidR="006F0A79">
        <w:rPr>
          <w:rFonts w:ascii="Arial" w:hAnsi="Arial" w:cs="Arial"/>
          <w:bCs/>
          <w:lang w:val="es-ES" w:eastAsia="es-CO"/>
        </w:rPr>
        <w:t>por</w:t>
      </w:r>
      <w:r>
        <w:rPr>
          <w:rFonts w:ascii="Arial" w:hAnsi="Arial" w:cs="Arial"/>
          <w:bCs/>
          <w:lang w:val="es-ES" w:eastAsia="es-CO"/>
        </w:rPr>
        <w:t xml:space="preserve"> lo cual llevar</w:t>
      </w:r>
      <w:r w:rsidR="006F0A79">
        <w:rPr>
          <w:rFonts w:ascii="Arial" w:hAnsi="Arial" w:cs="Arial"/>
          <w:bCs/>
          <w:lang w:val="es-ES" w:eastAsia="es-CO"/>
        </w:rPr>
        <w:t>á a cabo una encue</w:t>
      </w:r>
      <w:r w:rsidR="00E33945">
        <w:rPr>
          <w:rFonts w:ascii="Arial" w:hAnsi="Arial" w:cs="Arial"/>
          <w:bCs/>
          <w:lang w:val="es-ES" w:eastAsia="es-CO"/>
        </w:rPr>
        <w:t>s</w:t>
      </w:r>
      <w:r w:rsidR="006F0A79">
        <w:rPr>
          <w:rFonts w:ascii="Arial" w:hAnsi="Arial" w:cs="Arial"/>
          <w:bCs/>
          <w:lang w:val="es-ES" w:eastAsia="es-CO"/>
        </w:rPr>
        <w:t>ta que permita a los ciudadanos priorizar los temas de la rendición de cuentas, y hablar entre las partes un solo lenguaje.</w:t>
      </w:r>
    </w:p>
    <w:p w14:paraId="692E1595" w14:textId="7F466AD3" w:rsidR="007F4E6B" w:rsidRPr="00CC411E" w:rsidRDefault="007F4E6B" w:rsidP="00AB5FB1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0"/>
          <w:szCs w:val="20"/>
          <w:lang w:val="es-ES" w:eastAsia="es-CO"/>
        </w:rPr>
      </w:pPr>
    </w:p>
    <w:p w14:paraId="57408548" w14:textId="5262BD4D" w:rsidR="007F4E6B" w:rsidRPr="00AB5FB1" w:rsidRDefault="00AB5FB1" w:rsidP="00AB5FB1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9" w:name="_Toc64998235"/>
      <w:r w:rsidRPr="00AB5FB1">
        <w:rPr>
          <w:rFonts w:ascii="Arial" w:hAnsi="Arial" w:cs="Arial"/>
          <w:color w:val="000000" w:themeColor="text1"/>
          <w:sz w:val="22"/>
          <w:szCs w:val="22"/>
        </w:rPr>
        <w:t>4.</w:t>
      </w:r>
      <w:r w:rsidR="00A176E8">
        <w:rPr>
          <w:rFonts w:ascii="Arial" w:hAnsi="Arial" w:cs="Arial"/>
          <w:color w:val="000000" w:themeColor="text1"/>
          <w:sz w:val="22"/>
          <w:szCs w:val="22"/>
          <w:lang w:val="es-CO"/>
        </w:rPr>
        <w:t>5</w:t>
      </w:r>
      <w:r w:rsidR="00236ED6">
        <w:rPr>
          <w:rFonts w:ascii="Arial" w:hAnsi="Arial" w:cs="Arial"/>
          <w:color w:val="000000" w:themeColor="text1"/>
          <w:sz w:val="22"/>
          <w:szCs w:val="22"/>
          <w:lang w:val="es-CO"/>
        </w:rPr>
        <w:t>.</w:t>
      </w:r>
      <w:r w:rsidRPr="00AB5FB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65404" w:rsidRPr="00AB5FB1">
        <w:rPr>
          <w:rFonts w:ascii="Arial" w:hAnsi="Arial" w:cs="Arial"/>
          <w:color w:val="000000" w:themeColor="text1"/>
          <w:sz w:val="22"/>
          <w:szCs w:val="22"/>
        </w:rPr>
        <w:t>Componente Diálogo:</w:t>
      </w:r>
      <w:bookmarkEnd w:id="9"/>
    </w:p>
    <w:p w14:paraId="6145FF7C" w14:textId="77777777" w:rsidR="007F4E6B" w:rsidRPr="00CC411E" w:rsidRDefault="007F4E6B" w:rsidP="00AB5FB1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0"/>
          <w:szCs w:val="20"/>
          <w:lang w:val="es-ES" w:eastAsia="es-CO"/>
        </w:rPr>
      </w:pPr>
    </w:p>
    <w:p w14:paraId="1E4ECD1D" w14:textId="77777777" w:rsidR="00E27894" w:rsidRDefault="009027E6" w:rsidP="00AB5FB1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6D3F07">
        <w:rPr>
          <w:rFonts w:ascii="Arial" w:hAnsi="Arial" w:cs="Arial"/>
          <w:bCs/>
          <w:lang w:val="es-ES" w:eastAsia="es-CO"/>
        </w:rPr>
        <w:t xml:space="preserve">La UAERMV </w:t>
      </w:r>
      <w:r w:rsidR="00E27894">
        <w:rPr>
          <w:rFonts w:ascii="Arial" w:hAnsi="Arial" w:cs="Arial"/>
          <w:bCs/>
          <w:lang w:val="es-ES" w:eastAsia="es-CO"/>
        </w:rPr>
        <w:t xml:space="preserve">para la vigencia 2021 </w:t>
      </w:r>
      <w:r w:rsidR="006F114F" w:rsidRPr="006D3F07">
        <w:rPr>
          <w:rFonts w:ascii="Arial" w:hAnsi="Arial" w:cs="Arial"/>
          <w:bCs/>
          <w:lang w:val="es-ES" w:eastAsia="es-CO"/>
        </w:rPr>
        <w:t xml:space="preserve">realizará </w:t>
      </w:r>
      <w:r w:rsidR="00F85595">
        <w:rPr>
          <w:rFonts w:ascii="Arial" w:hAnsi="Arial" w:cs="Arial"/>
          <w:bCs/>
          <w:lang w:val="es-ES" w:eastAsia="es-CO"/>
        </w:rPr>
        <w:t xml:space="preserve">distintos </w:t>
      </w:r>
      <w:r w:rsidR="006F114F" w:rsidRPr="006D3F07">
        <w:rPr>
          <w:rFonts w:ascii="Arial" w:hAnsi="Arial" w:cs="Arial"/>
          <w:bCs/>
          <w:lang w:val="es-ES" w:eastAsia="es-CO"/>
        </w:rPr>
        <w:t>espacios de di</w:t>
      </w:r>
      <w:r w:rsidR="00BD2798" w:rsidRPr="006D3F07">
        <w:rPr>
          <w:rFonts w:ascii="Arial" w:hAnsi="Arial" w:cs="Arial"/>
          <w:bCs/>
          <w:lang w:val="es-ES" w:eastAsia="es-CO"/>
        </w:rPr>
        <w:t>á</w:t>
      </w:r>
      <w:r w:rsidR="00E27894">
        <w:rPr>
          <w:rFonts w:ascii="Arial" w:hAnsi="Arial" w:cs="Arial"/>
          <w:bCs/>
          <w:lang w:val="es-ES" w:eastAsia="es-CO"/>
        </w:rPr>
        <w:t xml:space="preserve">logo, de tal manera que se pueda dar cobertura a todos los grupos de valor. Es por eso que se proyectan en el marco de la estrategia los siguientes espacios: </w:t>
      </w:r>
    </w:p>
    <w:p w14:paraId="72201ED3" w14:textId="77777777" w:rsidR="00E27894" w:rsidRDefault="00E27894" w:rsidP="00AB5FB1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</w:p>
    <w:p w14:paraId="4D2D296B" w14:textId="4068BEAF" w:rsidR="00E27894" w:rsidRDefault="00E27894" w:rsidP="00566FB1">
      <w:pPr>
        <w:pStyle w:val="Prrafodelista"/>
        <w:widowControl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E27894">
        <w:rPr>
          <w:rFonts w:ascii="Arial" w:hAnsi="Arial" w:cs="Arial"/>
          <w:b/>
          <w:bCs/>
          <w:lang w:val="es-ES" w:eastAsia="es-CO"/>
        </w:rPr>
        <w:t>UMV más cerca de tu localidad</w:t>
      </w:r>
      <w:r>
        <w:rPr>
          <w:rFonts w:ascii="Arial" w:hAnsi="Arial" w:cs="Arial"/>
          <w:bCs/>
          <w:lang w:val="es-ES" w:eastAsia="es-CO"/>
        </w:rPr>
        <w:t xml:space="preserve">: en donde se proyectan tres espacios en las localidades durante la vigencia, </w:t>
      </w:r>
      <w:r w:rsidR="001B010C">
        <w:rPr>
          <w:rFonts w:ascii="Arial" w:hAnsi="Arial" w:cs="Arial"/>
          <w:bCs/>
          <w:lang w:val="es-ES" w:eastAsia="es-CO"/>
        </w:rPr>
        <w:t>los cuales</w:t>
      </w:r>
      <w:r>
        <w:rPr>
          <w:rFonts w:ascii="Arial" w:hAnsi="Arial" w:cs="Arial"/>
          <w:bCs/>
          <w:lang w:val="es-ES" w:eastAsia="es-CO"/>
        </w:rPr>
        <w:t xml:space="preserve"> tienen como propósito acercar a la entidad a las localidades y poder gestionar sus inquietudes de manera directa. </w:t>
      </w:r>
    </w:p>
    <w:p w14:paraId="26B82E93" w14:textId="7A911A55" w:rsidR="00E27894" w:rsidRPr="00E27894" w:rsidRDefault="00E27894" w:rsidP="00566FB1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E27894">
        <w:rPr>
          <w:rFonts w:ascii="Arial" w:hAnsi="Arial" w:cs="Arial"/>
          <w:b/>
          <w:bCs/>
          <w:lang w:val="es-ES" w:eastAsia="es-CO"/>
        </w:rPr>
        <w:t>UMV de puertas abiertas:</w:t>
      </w:r>
      <w:r>
        <w:rPr>
          <w:rFonts w:ascii="Arial" w:hAnsi="Arial" w:cs="Arial"/>
          <w:bCs/>
          <w:lang w:val="es-ES" w:eastAsia="es-CO"/>
        </w:rPr>
        <w:t xml:space="preserve"> estos espacios consisten en </w:t>
      </w:r>
      <w:r>
        <w:rPr>
          <w:rFonts w:ascii="Arial" w:hAnsi="Arial" w:cs="Arial"/>
          <w:bCs/>
        </w:rPr>
        <w:t>a</w:t>
      </w:r>
      <w:r w:rsidRPr="00E27894">
        <w:rPr>
          <w:rFonts w:ascii="Arial" w:hAnsi="Arial" w:cs="Arial"/>
          <w:bCs/>
        </w:rPr>
        <w:t xml:space="preserve">brir las puertas de la sede administrativa para que </w:t>
      </w:r>
      <w:r>
        <w:rPr>
          <w:rFonts w:ascii="Arial" w:hAnsi="Arial" w:cs="Arial"/>
          <w:bCs/>
        </w:rPr>
        <w:t xml:space="preserve">un </w:t>
      </w:r>
      <w:r w:rsidRPr="00E27894">
        <w:rPr>
          <w:rFonts w:ascii="Arial" w:hAnsi="Arial" w:cs="Arial"/>
          <w:bCs/>
        </w:rPr>
        <w:t>Directivo atienda a la comunidad.</w:t>
      </w:r>
    </w:p>
    <w:p w14:paraId="43B39DD6" w14:textId="79F402D8" w:rsidR="00E27894" w:rsidRDefault="00E27894" w:rsidP="00566FB1">
      <w:pPr>
        <w:pStyle w:val="Prrafodelista"/>
        <w:widowControl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" w:eastAsia="es-CO"/>
        </w:rPr>
      </w:pPr>
      <w:r w:rsidRPr="00E27894">
        <w:rPr>
          <w:rFonts w:ascii="Arial" w:hAnsi="Arial" w:cs="Arial"/>
          <w:b/>
          <w:bCs/>
          <w:lang w:val="es-ES" w:eastAsia="es-CO"/>
        </w:rPr>
        <w:t xml:space="preserve">UMV más cerca de ti: </w:t>
      </w:r>
      <w:r w:rsidRPr="00E27894">
        <w:rPr>
          <w:rFonts w:ascii="Arial" w:hAnsi="Arial" w:cs="Arial"/>
          <w:bCs/>
          <w:lang w:val="es-ES" w:eastAsia="es-CO"/>
        </w:rPr>
        <w:t>se realizará un recorrido en la ruralidad, (para la vigencia 2021 se seleccionó la localidad de Sumapaz), en donde se pretende establecer dialogo de doble vía con la ciudadanía, atender preguntas y resolver sus inquietudes.</w:t>
      </w:r>
    </w:p>
    <w:p w14:paraId="211E2137" w14:textId="060C8C24" w:rsidR="00E27894" w:rsidRPr="002E5A33" w:rsidRDefault="002E5A33" w:rsidP="00566FB1">
      <w:pPr>
        <w:pStyle w:val="Prrafodelista"/>
        <w:widowControl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" w:eastAsia="es-CO"/>
        </w:rPr>
      </w:pPr>
      <w:r>
        <w:rPr>
          <w:rFonts w:ascii="Arial" w:hAnsi="Arial" w:cs="Arial"/>
          <w:b/>
          <w:bCs/>
          <w:lang w:val="es-ES" w:eastAsia="es-CO"/>
        </w:rPr>
        <w:t xml:space="preserve">UMV más cerca para contarte: </w:t>
      </w:r>
      <w:r w:rsidRPr="002E5A33">
        <w:rPr>
          <w:rFonts w:ascii="Arial" w:hAnsi="Arial" w:cs="Arial"/>
          <w:bCs/>
          <w:lang w:val="es-ES" w:eastAsia="es-CO"/>
        </w:rPr>
        <w:t>consiste en un espacio virtual, que pretende mostrar la gestión del I semestre del 2021.</w:t>
      </w:r>
      <w:r>
        <w:rPr>
          <w:rFonts w:ascii="Arial" w:hAnsi="Arial" w:cs="Arial"/>
          <w:b/>
          <w:bCs/>
          <w:lang w:val="es-ES" w:eastAsia="es-CO"/>
        </w:rPr>
        <w:t xml:space="preserve"> </w:t>
      </w:r>
    </w:p>
    <w:p w14:paraId="47FEC501" w14:textId="7B30292B" w:rsidR="006F114F" w:rsidRPr="00CC411E" w:rsidRDefault="006F114F" w:rsidP="00AB5FB1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ES" w:eastAsia="es-CO"/>
        </w:rPr>
      </w:pPr>
    </w:p>
    <w:p w14:paraId="2409D336" w14:textId="5DD21EC0" w:rsidR="002C17CF" w:rsidRDefault="00236ED6" w:rsidP="00467CF1">
      <w:pPr>
        <w:pStyle w:val="Descripcin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>
        <w:rPr>
          <w:rFonts w:ascii="Arial" w:hAnsi="Arial" w:cs="Arial"/>
          <w:b/>
          <w:i w:val="0"/>
          <w:color w:val="auto"/>
          <w:sz w:val="20"/>
          <w:szCs w:val="20"/>
        </w:rPr>
        <w:t>Cuadro No. 5.</w:t>
      </w:r>
      <w:r w:rsidR="002C17CF" w:rsidRPr="00AB295C">
        <w:rPr>
          <w:rFonts w:ascii="Arial" w:hAnsi="Arial" w:cs="Arial"/>
          <w:i w:val="0"/>
          <w:color w:val="auto"/>
          <w:sz w:val="20"/>
          <w:szCs w:val="20"/>
        </w:rPr>
        <w:t xml:space="preserve"> Componente de Di</w:t>
      </w:r>
      <w:r w:rsidR="00807389">
        <w:rPr>
          <w:rFonts w:ascii="Arial" w:hAnsi="Arial" w:cs="Arial"/>
          <w:i w:val="0"/>
          <w:color w:val="auto"/>
          <w:sz w:val="20"/>
          <w:szCs w:val="20"/>
        </w:rPr>
        <w:t>á</w:t>
      </w:r>
      <w:r w:rsidR="002C17CF" w:rsidRPr="00AB295C">
        <w:rPr>
          <w:rFonts w:ascii="Arial" w:hAnsi="Arial" w:cs="Arial"/>
          <w:i w:val="0"/>
          <w:color w:val="auto"/>
          <w:sz w:val="20"/>
          <w:szCs w:val="20"/>
        </w:rPr>
        <w:t xml:space="preserve">logo </w:t>
      </w:r>
      <w:r w:rsidR="00467CF1" w:rsidRPr="00AB295C">
        <w:rPr>
          <w:rFonts w:ascii="Arial" w:hAnsi="Arial" w:cs="Arial"/>
          <w:i w:val="0"/>
          <w:color w:val="auto"/>
          <w:sz w:val="20"/>
          <w:szCs w:val="20"/>
        </w:rPr>
        <w:t>E</w:t>
      </w:r>
      <w:r w:rsidR="002C17CF" w:rsidRPr="00AB295C">
        <w:rPr>
          <w:rFonts w:ascii="Arial" w:hAnsi="Arial" w:cs="Arial"/>
          <w:i w:val="0"/>
          <w:color w:val="auto"/>
          <w:sz w:val="20"/>
          <w:szCs w:val="20"/>
        </w:rPr>
        <w:t>strategia Rendición de Cuentas</w:t>
      </w:r>
      <w:r>
        <w:rPr>
          <w:rFonts w:ascii="Arial" w:hAnsi="Arial" w:cs="Arial"/>
          <w:i w:val="0"/>
          <w:color w:val="auto"/>
          <w:sz w:val="20"/>
          <w:szCs w:val="20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425"/>
        <w:gridCol w:w="1926"/>
        <w:gridCol w:w="1580"/>
        <w:gridCol w:w="1580"/>
        <w:gridCol w:w="1436"/>
      </w:tblGrid>
      <w:tr w:rsidR="001648F0" w:rsidRPr="001648F0" w14:paraId="2C71D481" w14:textId="77777777" w:rsidTr="001B010C">
        <w:trPr>
          <w:trHeight w:val="60"/>
        </w:trPr>
        <w:tc>
          <w:tcPr>
            <w:tcW w:w="87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DBB106D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DE ATENCIÓN AL CIUDADANO</w:t>
            </w:r>
          </w:p>
        </w:tc>
      </w:tr>
      <w:tr w:rsidR="001648F0" w:rsidRPr="001648F0" w14:paraId="2B77349B" w14:textId="77777777" w:rsidTr="001B010C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22777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Entidad</w:t>
            </w:r>
          </w:p>
        </w:tc>
        <w:tc>
          <w:tcPr>
            <w:tcW w:w="694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0C876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UNIDAD ADMINISTRATIVA ESPECIAL DE REHABILITACIÓN Y MANTENIMIENTO VIAL</w:t>
            </w:r>
          </w:p>
        </w:tc>
      </w:tr>
      <w:tr w:rsidR="001648F0" w:rsidRPr="001648F0" w14:paraId="1A3DE1AF" w14:textId="77777777" w:rsidTr="001B010C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9DAB4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Vigencia</w:t>
            </w:r>
          </w:p>
        </w:tc>
        <w:tc>
          <w:tcPr>
            <w:tcW w:w="694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B7EE4D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 A DICIEMBRE DE 2021</w:t>
            </w:r>
          </w:p>
        </w:tc>
      </w:tr>
      <w:tr w:rsidR="001648F0" w:rsidRPr="001648F0" w14:paraId="4C49E1F4" w14:textId="77777777" w:rsidTr="001B010C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7A4A7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de Publicación</w:t>
            </w:r>
          </w:p>
        </w:tc>
        <w:tc>
          <w:tcPr>
            <w:tcW w:w="694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448FB4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</w:t>
            </w:r>
          </w:p>
        </w:tc>
      </w:tr>
      <w:tr w:rsidR="001648F0" w:rsidRPr="001648F0" w14:paraId="21E4CBBF" w14:textId="77777777" w:rsidTr="001B010C">
        <w:trPr>
          <w:trHeight w:val="60"/>
        </w:trPr>
        <w:tc>
          <w:tcPr>
            <w:tcW w:w="87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6E2741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Atención al Ciudadano</w:t>
            </w:r>
          </w:p>
        </w:tc>
      </w:tr>
      <w:tr w:rsidR="001648F0" w:rsidRPr="001648F0" w14:paraId="18A82866" w14:textId="77777777" w:rsidTr="001B010C">
        <w:trPr>
          <w:trHeight w:val="60"/>
        </w:trPr>
        <w:tc>
          <w:tcPr>
            <w:tcW w:w="87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91DC6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Componente 3: Rendición de Cuentas</w:t>
            </w:r>
          </w:p>
        </w:tc>
      </w:tr>
      <w:tr w:rsidR="001648F0" w:rsidRPr="001648F0" w14:paraId="12DDF20A" w14:textId="77777777" w:rsidTr="001B010C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228103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Subcomponente/procesos</w:t>
            </w:r>
          </w:p>
        </w:tc>
        <w:tc>
          <w:tcPr>
            <w:tcW w:w="23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4BC0D27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Actividades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D5192CB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Meta o producto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7958E0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Responsable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536F33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programada</w:t>
            </w:r>
          </w:p>
        </w:tc>
      </w:tr>
      <w:tr w:rsidR="001648F0" w:rsidRPr="001648F0" w14:paraId="6D70DE96" w14:textId="77777777" w:rsidTr="001B010C">
        <w:trPr>
          <w:trHeight w:val="1350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B1C6F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Diálogo de doble vía con la ciudadanía y sus organizaciones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EAE02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2.1.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65AD8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Diseñar estrategia de rendición de cuentas que contenga:  Diálogo: Divulgación, socialización, comunicación y desarrollo del evento, conforme al CONPES: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7DB53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(1) documento de Estrategia.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5C43D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14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61DC6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Febrero de 2021</w:t>
            </w:r>
          </w:p>
        </w:tc>
      </w:tr>
      <w:tr w:rsidR="001648F0" w:rsidRPr="001648F0" w14:paraId="559565C1" w14:textId="77777777" w:rsidTr="001B010C">
        <w:trPr>
          <w:trHeight w:val="45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82066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9F9EEE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0DAF0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*Cómo se realizará la divulgación y convocatoria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FC1827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3790D1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B9D7C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56E098A3" w14:textId="77777777" w:rsidTr="001B010C">
        <w:trPr>
          <w:trHeight w:val="30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6D706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F2B91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719F7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*Lugar.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6BECBA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6566CD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258809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2669CFBF" w14:textId="77777777" w:rsidTr="001B010C">
        <w:trPr>
          <w:trHeight w:val="30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C771E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825B77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BCC75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*Actores para el diálogo.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DF7CF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CB09F7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A45E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4003CFE6" w14:textId="77777777" w:rsidTr="001B010C">
        <w:trPr>
          <w:trHeight w:val="6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5397D8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F521EB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31627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*Medios de divulgación, comunicación (chats, correos, página web) de la Rendición de Cuentas y de los resultados.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15B195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A6BA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1E825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5A156EF0" w14:textId="77777777" w:rsidTr="001B010C">
        <w:trPr>
          <w:trHeight w:val="114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B7927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3BBC4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2.2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70594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Participar en las rendiciones de cuentas del sector.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DBB28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(1) Informe de Sistematización de Audiencia Publica Sectorial.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1D6C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A7E8B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Abril de 2021</w:t>
            </w:r>
          </w:p>
        </w:tc>
      </w:tr>
      <w:tr w:rsidR="001648F0" w:rsidRPr="001648F0" w14:paraId="25B4CE40" w14:textId="77777777" w:rsidTr="001B010C">
        <w:trPr>
          <w:trHeight w:val="159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DE23B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C9A45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722AF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Convocar la rendición de cuentas por diferentes medios (página web, redes sociales, volantes, cartas de invitación, entre otros)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A6758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Documento que recopile evidencia de la convocatoria realizada.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B77A8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Gerente Ambiental, Social y de Atención al Usuario y Jefe Oficina Asesora de Planeación (Proceso Atención a Partes Interesadas y Comunicaciones - Comunicaciones)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A35F4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Mayo de 2021</w:t>
            </w:r>
          </w:p>
        </w:tc>
      </w:tr>
      <w:tr w:rsidR="001648F0" w:rsidRPr="001648F0" w14:paraId="2AAB601F" w14:textId="77777777" w:rsidTr="001B010C">
        <w:trPr>
          <w:trHeight w:val="90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9236D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0CC97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574FA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Identificar, consolidar, priorizar la información de Rendición de cuentas que incluya temas como: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57688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Una (1) presentación, video o reel que contenga la información a presentar en la rendición de cuentas  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125D4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14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541D6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Mayo de 2021</w:t>
            </w:r>
          </w:p>
        </w:tc>
      </w:tr>
      <w:tr w:rsidR="001648F0" w:rsidRPr="001648F0" w14:paraId="1B979A28" w14:textId="77777777" w:rsidTr="001B010C">
        <w:trPr>
          <w:trHeight w:val="45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9353A4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DFC6DE8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12104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*Compromisos del Plan de Desarrollo (Metas)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2C7815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07B178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301B64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47D8B33D" w14:textId="77777777" w:rsidTr="001B010C">
        <w:trPr>
          <w:trHeight w:val="30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01A74E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7C2CB6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BFFA3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*Ejecución presupuestal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AC890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D0691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41C2BD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2D97CADC" w14:textId="77777777" w:rsidTr="001B010C">
        <w:trPr>
          <w:trHeight w:val="30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60F843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620F8A9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02876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*Gestión Administrativa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D1221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BD5EF8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F127FC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27BF74FE" w14:textId="77777777" w:rsidTr="001B010C">
        <w:trPr>
          <w:trHeight w:val="69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E2B5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8E29FF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0D43B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*Información priorizada por la comunidad. A través de la encuesta. </w:t>
            </w: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7A7FB3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81CC92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1CF03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1648F0" w:rsidRPr="001648F0" w14:paraId="5E5D2A4E" w14:textId="77777777" w:rsidTr="001B010C">
        <w:trPr>
          <w:trHeight w:val="1155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F7F203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C50B5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0EDB8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Realizar primer espacio de rendición de cuentas Virtual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C8E01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(1) espacio de rendición de cuentas virtual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06E0A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A5FE2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Agosto de 2021</w:t>
            </w:r>
          </w:p>
        </w:tc>
      </w:tr>
      <w:tr w:rsidR="001648F0" w:rsidRPr="001648F0" w14:paraId="56AE6D3F" w14:textId="77777777" w:rsidTr="001B010C">
        <w:trPr>
          <w:trHeight w:val="69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2CDDE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ED5E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11D4C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Participar en las rendiciones de cuentas sectoriales por localidades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DA089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Asistir al menos a 10 rendiciones de cuentas sectoriales locales.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47CE4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Planeación, Secretaría General y GASA.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7F77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Noviembre de 2021</w:t>
            </w:r>
          </w:p>
        </w:tc>
      </w:tr>
      <w:tr w:rsidR="001648F0" w:rsidRPr="001648F0" w14:paraId="19B2EBE6" w14:textId="77777777" w:rsidTr="001B010C">
        <w:trPr>
          <w:trHeight w:val="335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A1E6D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2E2CF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2.7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40B52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Efectuar jornadas de dialogo en las localidades seleccionadas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326C0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Tres (3) espacios de dialogo en las localidades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650C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 y Gerencia Ambiental, Social y de Atención al Usuario.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B5A46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1648F0" w:rsidRPr="001648F0" w14:paraId="6E0ED232" w14:textId="77777777" w:rsidTr="001B010C">
        <w:trPr>
          <w:trHeight w:val="915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10A070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79FEA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2.8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E8278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Desarrollar estrategia de gerenciamiento en territorio, en cumplimiento del Plan de Gobierno Abierto de Bogotá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FE80A" w14:textId="1A384486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(1) recorrido en la localidad de </w:t>
            </w:r>
            <w:r w:rsidR="00881298"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Sumapaz</w:t>
            </w: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con ejercicio de dialogo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5A2FE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Todas las dependencias de la entidad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AA5FD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Noviembre de 2021</w:t>
            </w:r>
          </w:p>
        </w:tc>
      </w:tr>
      <w:tr w:rsidR="001648F0" w:rsidRPr="001648F0" w14:paraId="2E8953CF" w14:textId="77777777" w:rsidTr="001B010C">
        <w:trPr>
          <w:trHeight w:val="6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A2A899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AC6BC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2.9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6C2E9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Implementar UMV de puertas abiertas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0295A" w14:textId="12F5DE18" w:rsidR="001648F0" w:rsidRPr="001648F0" w:rsidRDefault="00EE3BC0" w:rsidP="00EE3BC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Tres (3</w:t>
            </w:r>
            <w:r w:rsidR="001648F0"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espacios de </w:t>
            </w:r>
            <w:r w:rsidR="001648F0"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puertas en</w:t>
            </w:r>
            <w:r w:rsidR="001648F0"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la sede administrativa para que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</w:t>
            </w:r>
            <w:r w:rsidR="001648F0"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Directivo atienda a la comunidad.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F5F8F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Todas las dependencias de la entidad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1E05E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1648F0" w:rsidRPr="001648F0" w14:paraId="5F0F1705" w14:textId="77777777" w:rsidTr="001B010C">
        <w:trPr>
          <w:trHeight w:val="60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6107FC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C3BF1" w14:textId="77777777" w:rsidR="001648F0" w:rsidRPr="001648F0" w:rsidRDefault="001648F0" w:rsidP="001648F0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2.10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46DE1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Informar y socializar a través de los diferentes canales de comunicación la gestión de la entidad.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84F11" w14:textId="77777777" w:rsidR="001648F0" w:rsidRPr="001648F0" w:rsidRDefault="001648F0" w:rsidP="001648F0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Boletines de prensa que den cuenta de la gestión de la entidad y publicaciones en redes sociales y otros canales de comunicación.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E229B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26F91" w14:textId="77777777" w:rsidR="001648F0" w:rsidRPr="001648F0" w:rsidRDefault="001648F0" w:rsidP="001648F0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1648F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</w:tbl>
    <w:p w14:paraId="317D5B01" w14:textId="41C7E74B" w:rsidR="00695E44" w:rsidRPr="00236ED6" w:rsidRDefault="00467CF1" w:rsidP="00E24BC5">
      <w:pPr>
        <w:widowControl/>
        <w:autoSpaceDE w:val="0"/>
        <w:autoSpaceDN w:val="0"/>
        <w:adjustRightInd w:val="0"/>
        <w:contextualSpacing/>
        <w:jc w:val="center"/>
        <w:rPr>
          <w:rFonts w:ascii="Arial" w:hAnsi="Arial" w:cs="Arial"/>
          <w:bCs/>
          <w:sz w:val="18"/>
          <w:szCs w:val="18"/>
          <w:lang w:val="es-ES" w:eastAsia="es-CO"/>
        </w:rPr>
      </w:pPr>
      <w:r w:rsidRPr="00236ED6">
        <w:rPr>
          <w:rFonts w:ascii="Arial" w:hAnsi="Arial" w:cs="Arial"/>
          <w:b/>
          <w:bCs/>
          <w:sz w:val="18"/>
          <w:szCs w:val="18"/>
          <w:lang w:val="es-ES" w:eastAsia="es-CO"/>
        </w:rPr>
        <w:t>Fuente:</w:t>
      </w:r>
      <w:r w:rsidRPr="00236ED6">
        <w:rPr>
          <w:rFonts w:ascii="Arial" w:hAnsi="Arial" w:cs="Arial"/>
          <w:bCs/>
          <w:sz w:val="18"/>
          <w:szCs w:val="18"/>
          <w:lang w:val="es-ES" w:eastAsia="es-CO"/>
        </w:rPr>
        <w:t xml:space="preserve"> </w:t>
      </w:r>
      <w:r w:rsidR="00E33945" w:rsidRPr="00E33945">
        <w:rPr>
          <w:rFonts w:ascii="Arial" w:hAnsi="Arial" w:cs="Arial"/>
          <w:bCs/>
          <w:sz w:val="18"/>
          <w:szCs w:val="18"/>
          <w:lang w:val="es-ES" w:eastAsia="es-CO"/>
        </w:rPr>
        <w:t>Plan Anticorrupción y Atención al Ciudadano. UAERMV. 20</w:t>
      </w:r>
      <w:r w:rsidR="002E5A33">
        <w:rPr>
          <w:rFonts w:ascii="Arial" w:hAnsi="Arial" w:cs="Arial"/>
          <w:bCs/>
          <w:sz w:val="18"/>
          <w:szCs w:val="18"/>
          <w:lang w:val="es-ES" w:eastAsia="es-CO"/>
        </w:rPr>
        <w:t>21</w:t>
      </w:r>
      <w:r w:rsidR="00E33945" w:rsidRPr="00E33945">
        <w:rPr>
          <w:rFonts w:ascii="Arial" w:hAnsi="Arial" w:cs="Arial"/>
          <w:bCs/>
          <w:sz w:val="18"/>
          <w:szCs w:val="18"/>
          <w:lang w:val="es-ES" w:eastAsia="es-CO"/>
        </w:rPr>
        <w:t>.</w:t>
      </w:r>
    </w:p>
    <w:p w14:paraId="39039C56" w14:textId="64418949" w:rsidR="00E33945" w:rsidRDefault="00E33945" w:rsidP="00E24BC5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</w:p>
    <w:p w14:paraId="67550AF1" w14:textId="7E5D6A71" w:rsidR="00183B64" w:rsidRDefault="00183B64" w:rsidP="00E24BC5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  <w:r>
        <w:rPr>
          <w:rFonts w:ascii="Arial" w:hAnsi="Arial" w:cs="Arial"/>
          <w:bCs/>
          <w:lang w:val="es-ES" w:eastAsia="es-CO"/>
        </w:rPr>
        <w:t>A</w:t>
      </w:r>
      <w:r w:rsidR="002650DF" w:rsidRPr="00C53904">
        <w:rPr>
          <w:rFonts w:ascii="Arial" w:hAnsi="Arial" w:cs="Arial"/>
          <w:bCs/>
          <w:lang w:val="es-ES" w:eastAsia="es-CO"/>
        </w:rPr>
        <w:t>sí</w:t>
      </w:r>
      <w:r>
        <w:rPr>
          <w:rFonts w:ascii="Arial" w:hAnsi="Arial" w:cs="Arial"/>
          <w:bCs/>
          <w:lang w:val="es-ES" w:eastAsia="es-CO"/>
        </w:rPr>
        <w:t xml:space="preserve"> mismo, la entidad participará en las rendiciones de cuentas sectoriales por cada una de las localidades de Bogotá, estos espacios se darán en el </w:t>
      </w:r>
      <w:r w:rsidR="00257625">
        <w:rPr>
          <w:rFonts w:ascii="Arial" w:hAnsi="Arial" w:cs="Arial"/>
          <w:bCs/>
          <w:lang w:val="es-ES" w:eastAsia="es-CO"/>
        </w:rPr>
        <w:t xml:space="preserve">transcurso del año, conforme con la programación de la Secretaría Distrital de Movilidad y las entidades del sector. Es importante precisar, que en estos espacios </w:t>
      </w:r>
      <w:r>
        <w:rPr>
          <w:rFonts w:ascii="Arial" w:hAnsi="Arial" w:cs="Arial"/>
          <w:bCs/>
          <w:lang w:val="es-ES" w:eastAsia="es-CO"/>
        </w:rPr>
        <w:t xml:space="preserve">se mostrarán los resultados puntuales por la localidad correspondiente. </w:t>
      </w:r>
    </w:p>
    <w:p w14:paraId="6FBB2910" w14:textId="7A232B51" w:rsidR="002650DF" w:rsidRPr="00C53904" w:rsidRDefault="002650DF" w:rsidP="00E24BC5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</w:p>
    <w:p w14:paraId="3241C0D5" w14:textId="5C86D499" w:rsidR="002650DF" w:rsidRPr="00C53904" w:rsidRDefault="002650DF" w:rsidP="00E24BC5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  <w:r w:rsidRPr="00C53904">
        <w:rPr>
          <w:rFonts w:ascii="Arial" w:hAnsi="Arial" w:cs="Arial"/>
          <w:bCs/>
          <w:lang w:val="es-ES" w:eastAsia="es-CO"/>
        </w:rPr>
        <w:t xml:space="preserve">Del mismo </w:t>
      </w:r>
      <w:r w:rsidR="002E487B" w:rsidRPr="00C53904">
        <w:rPr>
          <w:rFonts w:ascii="Arial" w:hAnsi="Arial" w:cs="Arial"/>
          <w:bCs/>
          <w:lang w:val="es-ES" w:eastAsia="es-CO"/>
        </w:rPr>
        <w:t>modo</w:t>
      </w:r>
      <w:r w:rsidRPr="00C53904">
        <w:rPr>
          <w:rFonts w:ascii="Arial" w:hAnsi="Arial" w:cs="Arial"/>
          <w:bCs/>
          <w:lang w:val="es-ES" w:eastAsia="es-CO"/>
        </w:rPr>
        <w:t xml:space="preserve">, se </w:t>
      </w:r>
      <w:r w:rsidR="002E487B" w:rsidRPr="00C53904">
        <w:rPr>
          <w:rFonts w:ascii="Arial" w:hAnsi="Arial" w:cs="Arial"/>
          <w:bCs/>
          <w:lang w:val="es-ES" w:eastAsia="es-CO"/>
        </w:rPr>
        <w:t>participará</w:t>
      </w:r>
      <w:r w:rsidRPr="00C53904">
        <w:rPr>
          <w:rFonts w:ascii="Arial" w:hAnsi="Arial" w:cs="Arial"/>
          <w:bCs/>
          <w:lang w:val="es-ES" w:eastAsia="es-CO"/>
        </w:rPr>
        <w:t xml:space="preserve"> en el desarrollo d</w:t>
      </w:r>
      <w:r w:rsidR="002E487B" w:rsidRPr="00C53904">
        <w:rPr>
          <w:rFonts w:ascii="Arial" w:hAnsi="Arial" w:cs="Arial"/>
          <w:bCs/>
          <w:lang w:val="es-ES" w:eastAsia="es-CO"/>
        </w:rPr>
        <w:t>e ejercicio de observatorios ciudadanos, en donde cada entidad de la administración distrital pacta con los ciudadanos bajo un indicador</w:t>
      </w:r>
      <w:r w:rsidR="00236ED6">
        <w:rPr>
          <w:rFonts w:ascii="Arial" w:hAnsi="Arial" w:cs="Arial"/>
          <w:bCs/>
          <w:lang w:val="es-ES" w:eastAsia="es-CO"/>
        </w:rPr>
        <w:t>,</w:t>
      </w:r>
      <w:r w:rsidR="002E487B" w:rsidRPr="00C53904">
        <w:rPr>
          <w:rFonts w:ascii="Arial" w:hAnsi="Arial" w:cs="Arial"/>
          <w:bCs/>
          <w:lang w:val="es-ES" w:eastAsia="es-CO"/>
        </w:rPr>
        <w:t xml:space="preserve"> </w:t>
      </w:r>
      <w:r w:rsidR="00236ED6">
        <w:rPr>
          <w:rFonts w:ascii="Arial" w:hAnsi="Arial" w:cs="Arial"/>
          <w:bCs/>
          <w:lang w:val="es-ES" w:eastAsia="es-CO"/>
        </w:rPr>
        <w:t>l</w:t>
      </w:r>
      <w:r w:rsidR="002E487B" w:rsidRPr="00C53904">
        <w:rPr>
          <w:rFonts w:ascii="Arial" w:hAnsi="Arial" w:cs="Arial"/>
          <w:bCs/>
          <w:lang w:val="es-ES" w:eastAsia="es-CO"/>
        </w:rPr>
        <w:t xml:space="preserve">a gestión institucional </w:t>
      </w:r>
      <w:r w:rsidR="00236ED6">
        <w:rPr>
          <w:rFonts w:ascii="Arial" w:hAnsi="Arial" w:cs="Arial"/>
          <w:bCs/>
          <w:lang w:val="es-ES" w:eastAsia="es-CO"/>
        </w:rPr>
        <w:t>en</w:t>
      </w:r>
      <w:r w:rsidR="002E487B" w:rsidRPr="00C53904">
        <w:rPr>
          <w:rFonts w:ascii="Arial" w:hAnsi="Arial" w:cs="Arial"/>
          <w:bCs/>
          <w:lang w:val="es-ES" w:eastAsia="es-CO"/>
        </w:rPr>
        <w:t xml:space="preserve"> cada una de las localidades de la ciudad. </w:t>
      </w:r>
    </w:p>
    <w:p w14:paraId="5914AD69" w14:textId="77777777" w:rsidR="002311E8" w:rsidRDefault="002311E8" w:rsidP="00E24BC5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0EDFA01B" w14:textId="585CF22D" w:rsidR="00D571B2" w:rsidRDefault="00257625" w:rsidP="00A176E8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  <w:r>
        <w:rPr>
          <w:rFonts w:ascii="Arial" w:hAnsi="Arial" w:cs="Arial"/>
          <w:bCs/>
          <w:lang w:val="es-ES" w:eastAsia="es-CO"/>
        </w:rPr>
        <w:t xml:space="preserve">Por otro lado, la entidad hará parte de </w:t>
      </w:r>
      <w:bookmarkStart w:id="10" w:name="_GoBack"/>
      <w:bookmarkEnd w:id="10"/>
      <w:r>
        <w:rPr>
          <w:rFonts w:ascii="Arial" w:hAnsi="Arial" w:cs="Arial"/>
          <w:bCs/>
          <w:lang w:val="es-ES" w:eastAsia="es-CO"/>
        </w:rPr>
        <w:t xml:space="preserve">la rendición de cuentas del sector movilidad, en donde se mostrará la gestión adelantada por la entidad junto con las entidades del sector. </w:t>
      </w:r>
    </w:p>
    <w:p w14:paraId="48D9766E" w14:textId="77777777" w:rsidR="00257625" w:rsidRPr="00A176E8" w:rsidRDefault="00257625" w:rsidP="00A176E8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</w:p>
    <w:p w14:paraId="340DEA60" w14:textId="5A580951" w:rsidR="00D571B2" w:rsidRPr="00A176E8" w:rsidRDefault="00A96095" w:rsidP="00A176E8">
      <w:pPr>
        <w:pStyle w:val="Ttulo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11" w:name="_Toc64998236"/>
      <w:r w:rsidRPr="00A176E8">
        <w:rPr>
          <w:rFonts w:ascii="Arial" w:hAnsi="Arial" w:cs="Arial"/>
          <w:color w:val="000000" w:themeColor="text1"/>
          <w:sz w:val="22"/>
          <w:szCs w:val="22"/>
        </w:rPr>
        <w:t>4.</w:t>
      </w:r>
      <w:r w:rsidR="00A176E8" w:rsidRPr="00A176E8">
        <w:rPr>
          <w:rFonts w:ascii="Arial" w:hAnsi="Arial" w:cs="Arial"/>
          <w:color w:val="000000" w:themeColor="text1"/>
          <w:sz w:val="22"/>
          <w:szCs w:val="22"/>
        </w:rPr>
        <w:t>6</w:t>
      </w:r>
      <w:r w:rsidR="00236ED6">
        <w:rPr>
          <w:rFonts w:ascii="Arial" w:hAnsi="Arial" w:cs="Arial"/>
          <w:color w:val="000000" w:themeColor="text1"/>
          <w:sz w:val="22"/>
          <w:szCs w:val="22"/>
          <w:lang w:val="es-CO"/>
        </w:rPr>
        <w:t>.</w:t>
      </w:r>
      <w:r w:rsidRPr="00A176E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571B2" w:rsidRPr="00A176E8">
        <w:rPr>
          <w:rFonts w:ascii="Arial" w:hAnsi="Arial" w:cs="Arial"/>
          <w:color w:val="000000" w:themeColor="text1"/>
          <w:sz w:val="22"/>
          <w:szCs w:val="22"/>
        </w:rPr>
        <w:t>Componente Incentivos:</w:t>
      </w:r>
      <w:bookmarkEnd w:id="11"/>
    </w:p>
    <w:p w14:paraId="717B026A" w14:textId="77777777" w:rsidR="00B4004B" w:rsidRPr="00A176E8" w:rsidRDefault="00B4004B" w:rsidP="00A176E8">
      <w:pPr>
        <w:contextualSpacing/>
        <w:jc w:val="both"/>
        <w:rPr>
          <w:rFonts w:ascii="Arial" w:hAnsi="Arial" w:cs="Arial"/>
        </w:rPr>
      </w:pPr>
    </w:p>
    <w:p w14:paraId="64CCB5DB" w14:textId="61108CFF" w:rsidR="007E7F0F" w:rsidRPr="00D04B45" w:rsidRDefault="001E608A" w:rsidP="00A176E8">
      <w:pPr>
        <w:widowControl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lang w:val="es-ES" w:eastAsia="es-CO"/>
        </w:rPr>
      </w:pPr>
      <w:r w:rsidRPr="00A176E8">
        <w:rPr>
          <w:rFonts w:ascii="Arial" w:hAnsi="Arial" w:cs="Arial"/>
          <w:bCs/>
          <w:lang w:val="es-ES" w:eastAsia="es-CO"/>
        </w:rPr>
        <w:t>Se refiere a aquellas acciones de las entidades públicas que refuerzan el comportamiento de</w:t>
      </w:r>
      <w:r w:rsidR="00D04B45" w:rsidRPr="00A176E8">
        <w:rPr>
          <w:rFonts w:ascii="Arial" w:hAnsi="Arial" w:cs="Arial"/>
          <w:bCs/>
          <w:lang w:val="es-ES" w:eastAsia="es-CO"/>
        </w:rPr>
        <w:t xml:space="preserve"> </w:t>
      </w:r>
      <w:r w:rsidRPr="00A176E8">
        <w:rPr>
          <w:rFonts w:ascii="Arial" w:hAnsi="Arial" w:cs="Arial"/>
          <w:bCs/>
          <w:lang w:val="es-ES" w:eastAsia="es-CO"/>
        </w:rPr>
        <w:t>Servidores Públicos y ciudadanos hacia el proceso de rendición de cuentas.</w:t>
      </w:r>
      <w:r w:rsidR="007E7F0F" w:rsidRPr="00A176E8">
        <w:rPr>
          <w:rFonts w:ascii="Arial" w:hAnsi="Arial" w:cs="Arial"/>
          <w:bCs/>
          <w:lang w:val="es-ES" w:eastAsia="es-CO"/>
        </w:rPr>
        <w:t xml:space="preserve"> Son las acciones motivacionales para que </w:t>
      </w:r>
      <w:r w:rsidR="00163A40">
        <w:rPr>
          <w:rFonts w:ascii="Arial" w:hAnsi="Arial" w:cs="Arial"/>
          <w:bCs/>
          <w:lang w:val="es-ES" w:eastAsia="es-CO"/>
        </w:rPr>
        <w:t>los Grupos de Valor</w:t>
      </w:r>
      <w:r w:rsidR="007E7F0F" w:rsidRPr="00A176E8">
        <w:rPr>
          <w:rFonts w:ascii="Arial" w:hAnsi="Arial" w:cs="Arial"/>
          <w:bCs/>
          <w:lang w:val="es-ES" w:eastAsia="es-CO"/>
        </w:rPr>
        <w:t xml:space="preserve"> y los colaboradores de la entidad participen en el alistamiento, diseño e implementación</w:t>
      </w:r>
      <w:r w:rsidR="007E7F0F" w:rsidRPr="00D04B45">
        <w:rPr>
          <w:rFonts w:ascii="Arial" w:hAnsi="Arial" w:cs="Arial"/>
          <w:bCs/>
          <w:lang w:val="es-ES" w:eastAsia="es-CO"/>
        </w:rPr>
        <w:t xml:space="preserve"> de la estrategia.</w:t>
      </w:r>
    </w:p>
    <w:p w14:paraId="15789F52" w14:textId="77777777" w:rsidR="007E7F0F" w:rsidRPr="00D04B45" w:rsidRDefault="007E7F0F" w:rsidP="00D04B45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</w:p>
    <w:p w14:paraId="5A3D3047" w14:textId="7EB328C6" w:rsidR="00FF6755" w:rsidRPr="00D04B45" w:rsidRDefault="001E608A" w:rsidP="00D04B45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D04B45">
        <w:rPr>
          <w:rFonts w:ascii="Arial" w:hAnsi="Arial" w:cs="Arial"/>
          <w:bCs/>
          <w:lang w:val="es-ES" w:eastAsia="es-CO"/>
        </w:rPr>
        <w:t>Para la vigencia 20</w:t>
      </w:r>
      <w:r w:rsidR="00392D76">
        <w:rPr>
          <w:rFonts w:ascii="Arial" w:hAnsi="Arial" w:cs="Arial"/>
          <w:bCs/>
          <w:lang w:val="es-ES" w:eastAsia="es-CO"/>
        </w:rPr>
        <w:t>20</w:t>
      </w:r>
      <w:r w:rsidRPr="00D04B45">
        <w:rPr>
          <w:rFonts w:ascii="Arial" w:hAnsi="Arial" w:cs="Arial"/>
          <w:bCs/>
          <w:lang w:val="es-ES" w:eastAsia="es-CO"/>
        </w:rPr>
        <w:t xml:space="preserve"> la UAERMV</w:t>
      </w:r>
      <w:r w:rsidR="00B4004B" w:rsidRPr="00D04B45">
        <w:rPr>
          <w:rFonts w:ascii="Arial" w:hAnsi="Arial" w:cs="Arial"/>
          <w:bCs/>
          <w:lang w:val="es-ES" w:eastAsia="es-CO"/>
        </w:rPr>
        <w:t xml:space="preserve"> realizará convocatoria, capacitación y promoción al interior de la </w:t>
      </w:r>
      <w:r w:rsidR="00236ED6">
        <w:rPr>
          <w:rFonts w:ascii="Arial" w:hAnsi="Arial" w:cs="Arial"/>
          <w:bCs/>
          <w:lang w:val="es-ES" w:eastAsia="es-CO"/>
        </w:rPr>
        <w:t>e</w:t>
      </w:r>
      <w:r w:rsidR="00B4004B" w:rsidRPr="00D04B45">
        <w:rPr>
          <w:rFonts w:ascii="Arial" w:hAnsi="Arial" w:cs="Arial"/>
          <w:bCs/>
          <w:lang w:val="es-ES" w:eastAsia="es-CO"/>
        </w:rPr>
        <w:t xml:space="preserve">ntidad sobre el </w:t>
      </w:r>
      <w:r w:rsidR="00FF6755" w:rsidRPr="00D04B45">
        <w:rPr>
          <w:rFonts w:ascii="Arial" w:hAnsi="Arial" w:cs="Arial"/>
          <w:bCs/>
          <w:lang w:val="es-ES" w:eastAsia="es-CO"/>
        </w:rPr>
        <w:t>sentido de pertenencia con el proceso de rendición de cuentas, a través de:</w:t>
      </w:r>
    </w:p>
    <w:p w14:paraId="2C9D2E48" w14:textId="77777777" w:rsidR="00B4004B" w:rsidRPr="00D04B45" w:rsidRDefault="00B4004B" w:rsidP="00D04B45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</w:p>
    <w:p w14:paraId="78720694" w14:textId="0ADBF987" w:rsidR="00FF6755" w:rsidRPr="00D04B45" w:rsidRDefault="00FF6755" w:rsidP="00566FB1">
      <w:pPr>
        <w:pStyle w:val="Prrafodelista"/>
        <w:widowControl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lang w:val="es-ES" w:eastAsia="es-CO"/>
        </w:rPr>
      </w:pPr>
      <w:r w:rsidRPr="00D04B45">
        <w:rPr>
          <w:rFonts w:ascii="Arial" w:hAnsi="Arial" w:cs="Arial"/>
          <w:lang w:val="es-ES" w:eastAsia="es-CO"/>
        </w:rPr>
        <w:t>Divulgación y promoción de la Rendición de Cuentas</w:t>
      </w:r>
      <w:r w:rsidR="00214068" w:rsidRPr="00D04B45">
        <w:rPr>
          <w:rFonts w:ascii="Arial" w:hAnsi="Arial" w:cs="Arial"/>
          <w:lang w:val="es-ES" w:eastAsia="es-CO"/>
        </w:rPr>
        <w:t>.</w:t>
      </w:r>
    </w:p>
    <w:p w14:paraId="49736675" w14:textId="3400798C" w:rsidR="00FF6755" w:rsidRPr="00D04B45" w:rsidRDefault="00B4004B" w:rsidP="00566FB1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lang w:val="es-ES" w:eastAsia="es-CO"/>
        </w:rPr>
      </w:pPr>
      <w:r w:rsidRPr="00D04B45">
        <w:rPr>
          <w:rFonts w:ascii="Arial" w:hAnsi="Arial" w:cs="Arial"/>
          <w:lang w:val="es-ES" w:eastAsia="es-CO"/>
        </w:rPr>
        <w:t>Socialización</w:t>
      </w:r>
      <w:r w:rsidR="00FF6755" w:rsidRPr="00D04B45">
        <w:rPr>
          <w:rFonts w:ascii="Arial" w:hAnsi="Arial" w:cs="Arial"/>
          <w:lang w:val="es-ES" w:eastAsia="es-CO"/>
        </w:rPr>
        <w:t xml:space="preserve"> interna</w:t>
      </w:r>
      <w:r w:rsidR="00214068" w:rsidRPr="00D04B45">
        <w:rPr>
          <w:rFonts w:ascii="Arial" w:hAnsi="Arial" w:cs="Arial"/>
          <w:lang w:val="es-ES" w:eastAsia="es-CO"/>
        </w:rPr>
        <w:t>.</w:t>
      </w:r>
    </w:p>
    <w:p w14:paraId="433F268E" w14:textId="77777777" w:rsidR="0057154C" w:rsidRPr="00D04B45" w:rsidRDefault="0057154C" w:rsidP="00D04B45">
      <w:pPr>
        <w:pStyle w:val="Prrafodelista"/>
        <w:widowControl/>
        <w:autoSpaceDE w:val="0"/>
        <w:autoSpaceDN w:val="0"/>
        <w:adjustRightInd w:val="0"/>
        <w:ind w:left="720"/>
        <w:jc w:val="both"/>
        <w:rPr>
          <w:rFonts w:ascii="Arial" w:hAnsi="Arial" w:cs="Arial"/>
          <w:lang w:val="es-ES" w:eastAsia="es-CO"/>
        </w:rPr>
      </w:pPr>
    </w:p>
    <w:p w14:paraId="4C1A8522" w14:textId="619009F1" w:rsidR="0057154C" w:rsidRDefault="0057154C" w:rsidP="00D04B45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lang w:val="es-ES" w:eastAsia="es-CO"/>
        </w:rPr>
      </w:pPr>
      <w:r w:rsidRPr="00D04B45">
        <w:rPr>
          <w:rFonts w:ascii="Arial" w:hAnsi="Arial" w:cs="Arial"/>
          <w:bCs/>
          <w:lang w:val="es-ES" w:eastAsia="es-CO"/>
        </w:rPr>
        <w:t xml:space="preserve">Para la ciudadanía y </w:t>
      </w:r>
      <w:r w:rsidR="00E67A12">
        <w:rPr>
          <w:rFonts w:ascii="Arial" w:hAnsi="Arial" w:cs="Arial"/>
          <w:bCs/>
          <w:lang w:val="es-ES" w:eastAsia="es-CO"/>
        </w:rPr>
        <w:t>Grupos de Valor</w:t>
      </w:r>
      <w:r w:rsidRPr="00D04B45">
        <w:rPr>
          <w:rFonts w:ascii="Arial" w:hAnsi="Arial" w:cs="Arial"/>
          <w:bCs/>
          <w:lang w:val="es-ES" w:eastAsia="es-CO"/>
        </w:rPr>
        <w:t xml:space="preserve">, se </w:t>
      </w:r>
      <w:r w:rsidR="00A96095" w:rsidRPr="00D04B45">
        <w:rPr>
          <w:rFonts w:ascii="Arial" w:hAnsi="Arial" w:cs="Arial"/>
          <w:bCs/>
          <w:lang w:val="es-ES" w:eastAsia="es-CO"/>
        </w:rPr>
        <w:t>proporcionará</w:t>
      </w:r>
      <w:r w:rsidR="00807389">
        <w:rPr>
          <w:rFonts w:ascii="Arial" w:hAnsi="Arial" w:cs="Arial"/>
          <w:bCs/>
          <w:lang w:val="es-ES" w:eastAsia="es-CO"/>
        </w:rPr>
        <w:t>n</w:t>
      </w:r>
      <w:r w:rsidRPr="00D04B45">
        <w:rPr>
          <w:rFonts w:ascii="Arial" w:hAnsi="Arial" w:cs="Arial"/>
          <w:bCs/>
          <w:lang w:val="es-ES" w:eastAsia="es-CO"/>
        </w:rPr>
        <w:t xml:space="preserve"> como incentivos todo aquel material de interés que brinde información sobre la Rendición de Cuentas y que sea objetivo en el proceso.</w:t>
      </w:r>
    </w:p>
    <w:p w14:paraId="681AE616" w14:textId="6AF9C8E2" w:rsidR="00A96095" w:rsidRPr="005A4C26" w:rsidRDefault="00A96095" w:rsidP="00E30DC3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ES" w:eastAsia="es-CO"/>
        </w:rPr>
      </w:pPr>
    </w:p>
    <w:p w14:paraId="0B9C7FB7" w14:textId="594E61E6" w:rsidR="00A96095" w:rsidRDefault="00236ED6" w:rsidP="00E30DC3">
      <w:pPr>
        <w:pStyle w:val="Descripcin"/>
        <w:spacing w:after="0"/>
        <w:jc w:val="center"/>
        <w:rPr>
          <w:rFonts w:ascii="Arial" w:hAnsi="Arial" w:cs="Arial"/>
          <w:i w:val="0"/>
          <w:color w:val="000000" w:themeColor="text1"/>
          <w:sz w:val="20"/>
          <w:szCs w:val="20"/>
        </w:rPr>
      </w:pPr>
      <w:r>
        <w:rPr>
          <w:rFonts w:ascii="Arial" w:hAnsi="Arial" w:cs="Arial"/>
          <w:b/>
          <w:i w:val="0"/>
          <w:color w:val="000000" w:themeColor="text1"/>
          <w:sz w:val="20"/>
          <w:szCs w:val="20"/>
        </w:rPr>
        <w:t>Cuadro No. 7.</w:t>
      </w:r>
      <w:r w:rsidR="00E30DC3" w:rsidRPr="005A4C26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Componente de Incentivos Estrategia Rendición de Cuentas</w:t>
      </w:r>
      <w:r>
        <w:rPr>
          <w:rFonts w:ascii="Arial" w:hAnsi="Arial" w:cs="Arial"/>
          <w:i w:val="0"/>
          <w:color w:val="000000" w:themeColor="text1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363"/>
        <w:gridCol w:w="1542"/>
        <w:gridCol w:w="1624"/>
        <w:gridCol w:w="1580"/>
        <w:gridCol w:w="1521"/>
      </w:tblGrid>
      <w:tr w:rsidR="009132C5" w:rsidRPr="009132C5" w14:paraId="2AD01C90" w14:textId="77777777" w:rsidTr="009132C5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2456212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DE ATENCIÓN AL CIUDADANO</w:t>
            </w:r>
          </w:p>
        </w:tc>
      </w:tr>
      <w:tr w:rsidR="009132C5" w:rsidRPr="009132C5" w14:paraId="481FB8EF" w14:textId="77777777" w:rsidTr="001B010C">
        <w:trPr>
          <w:trHeight w:val="315"/>
        </w:trPr>
        <w:tc>
          <w:tcPr>
            <w:tcW w:w="12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499DB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Entidad</w:t>
            </w:r>
          </w:p>
        </w:tc>
        <w:tc>
          <w:tcPr>
            <w:tcW w:w="3776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F1C5C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UNIDAD ADMINISTRATIVA ESPECIAL DE REHABILITACIÓN Y MANTENIMIENTO VIAL</w:t>
            </w:r>
          </w:p>
        </w:tc>
      </w:tr>
      <w:tr w:rsidR="009132C5" w:rsidRPr="009132C5" w14:paraId="3A1C437C" w14:textId="77777777" w:rsidTr="001B010C">
        <w:trPr>
          <w:trHeight w:val="60"/>
        </w:trPr>
        <w:tc>
          <w:tcPr>
            <w:tcW w:w="12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6758E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Vigencia</w:t>
            </w:r>
          </w:p>
        </w:tc>
        <w:tc>
          <w:tcPr>
            <w:tcW w:w="3776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D87C11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 A DICIEMBRE DE 2021</w:t>
            </w:r>
          </w:p>
        </w:tc>
      </w:tr>
      <w:tr w:rsidR="009132C5" w:rsidRPr="009132C5" w14:paraId="5AFC07C2" w14:textId="77777777" w:rsidTr="001B010C">
        <w:trPr>
          <w:trHeight w:val="60"/>
        </w:trPr>
        <w:tc>
          <w:tcPr>
            <w:tcW w:w="12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5C56F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de Publicación</w:t>
            </w:r>
          </w:p>
        </w:tc>
        <w:tc>
          <w:tcPr>
            <w:tcW w:w="3776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8427EA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</w:t>
            </w:r>
          </w:p>
        </w:tc>
      </w:tr>
      <w:tr w:rsidR="009132C5" w:rsidRPr="009132C5" w14:paraId="701425CE" w14:textId="77777777" w:rsidTr="009132C5">
        <w:trPr>
          <w:trHeight w:val="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C28FD2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lastRenderedPageBreak/>
              <w:t>Plan Anticorrupción y Atención al Ciudadano</w:t>
            </w:r>
          </w:p>
        </w:tc>
      </w:tr>
      <w:tr w:rsidR="009132C5" w:rsidRPr="009132C5" w14:paraId="766E4A7C" w14:textId="77777777" w:rsidTr="009132C5">
        <w:trPr>
          <w:trHeight w:val="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FB4AB8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Componente 3: Rendición de Cuentas</w:t>
            </w:r>
          </w:p>
        </w:tc>
      </w:tr>
      <w:tr w:rsidR="009132C5" w:rsidRPr="009132C5" w14:paraId="06F8F86F" w14:textId="77777777" w:rsidTr="001B010C">
        <w:trPr>
          <w:trHeight w:val="60"/>
        </w:trPr>
        <w:tc>
          <w:tcPr>
            <w:tcW w:w="12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02C687E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Subcomponente/procesos</w:t>
            </w:r>
          </w:p>
        </w:tc>
        <w:tc>
          <w:tcPr>
            <w:tcW w:w="108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2B15D8D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Actividades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95EB168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Meta o producto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C8BA13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Responsable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F9735D5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programada</w:t>
            </w:r>
          </w:p>
        </w:tc>
      </w:tr>
      <w:tr w:rsidR="009132C5" w:rsidRPr="009132C5" w14:paraId="6604AE26" w14:textId="77777777" w:rsidTr="001B010C">
        <w:trPr>
          <w:trHeight w:val="1140"/>
        </w:trPr>
        <w:tc>
          <w:tcPr>
            <w:tcW w:w="122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5F7BD0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Incentivos para motivar la cultura de la ciudadanía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1DAAF6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3.1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47562" w14:textId="77777777" w:rsidR="009132C5" w:rsidRPr="009132C5" w:rsidRDefault="009132C5" w:rsidP="009132C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Realizar taller de socialización sobre el proceso de rendición de cuentas con el equipo designado través de la estrategia. 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881E85" w14:textId="77777777" w:rsidR="009132C5" w:rsidRPr="009132C5" w:rsidRDefault="009132C5" w:rsidP="009132C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(1) taller de orientación por la sobre el proceso de rendición de cuentas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07C011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Jefe Oficina Asesora de Planeación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60074C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Abril de 2021</w:t>
            </w:r>
          </w:p>
        </w:tc>
      </w:tr>
      <w:tr w:rsidR="009132C5" w:rsidRPr="009132C5" w14:paraId="6C3203FA" w14:textId="77777777" w:rsidTr="001B010C">
        <w:trPr>
          <w:trHeight w:val="1140"/>
        </w:trPr>
        <w:tc>
          <w:tcPr>
            <w:tcW w:w="122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99C2D7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D4A68C" w14:textId="77777777" w:rsidR="009132C5" w:rsidRPr="009132C5" w:rsidRDefault="009132C5" w:rsidP="009132C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3.2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606AD" w14:textId="77777777" w:rsidR="009132C5" w:rsidRPr="009132C5" w:rsidRDefault="009132C5" w:rsidP="009132C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Participación de servidores públicos en la Audiencia Pública y colaboración para el ejercicio de rendición de cuentas. 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3AEF11" w14:textId="134B67D5" w:rsidR="009132C5" w:rsidRPr="009132C5" w:rsidRDefault="009132C5" w:rsidP="009132C5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(1) reconocimiento a los servidores públicos y colaboradores activos en el proceso de rendición de cuentas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F23F4E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Jefe Oficina Asesora de Planeación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739544" w14:textId="77777777" w:rsidR="009132C5" w:rsidRPr="009132C5" w:rsidRDefault="009132C5" w:rsidP="009132C5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9132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</w:tbl>
    <w:p w14:paraId="0D764F5F" w14:textId="2B9E5DDC" w:rsidR="00183B64" w:rsidRPr="00236ED6" w:rsidRDefault="00B03994" w:rsidP="00183B64">
      <w:pPr>
        <w:widowControl/>
        <w:autoSpaceDE w:val="0"/>
        <w:autoSpaceDN w:val="0"/>
        <w:adjustRightInd w:val="0"/>
        <w:contextualSpacing/>
        <w:jc w:val="center"/>
        <w:rPr>
          <w:rFonts w:ascii="Arial" w:hAnsi="Arial" w:cs="Arial"/>
          <w:bCs/>
          <w:sz w:val="18"/>
          <w:szCs w:val="18"/>
          <w:lang w:val="es-ES" w:eastAsia="es-CO"/>
        </w:rPr>
      </w:pPr>
      <w:r w:rsidRPr="00236ED6">
        <w:rPr>
          <w:rFonts w:ascii="Arial" w:hAnsi="Arial" w:cs="Arial"/>
          <w:b/>
          <w:bCs/>
          <w:sz w:val="18"/>
          <w:szCs w:val="18"/>
          <w:lang w:val="es-ES" w:eastAsia="es-CO"/>
        </w:rPr>
        <w:t>Fuente:</w:t>
      </w:r>
      <w:r w:rsidRPr="00B03994">
        <w:rPr>
          <w:rFonts w:ascii="Arial" w:hAnsi="Arial" w:cs="Arial"/>
          <w:bCs/>
          <w:sz w:val="18"/>
          <w:szCs w:val="18"/>
          <w:lang w:val="es-ES" w:eastAsia="es-CO"/>
        </w:rPr>
        <w:t xml:space="preserve"> </w:t>
      </w:r>
      <w:r w:rsidR="00183B64" w:rsidRPr="00E33945">
        <w:rPr>
          <w:rFonts w:ascii="Arial" w:hAnsi="Arial" w:cs="Arial"/>
          <w:bCs/>
          <w:sz w:val="18"/>
          <w:szCs w:val="18"/>
          <w:lang w:val="es-ES" w:eastAsia="es-CO"/>
        </w:rPr>
        <w:t>Plan Anticorrupción y Atención al Ciudadano. UAERMV. 20</w:t>
      </w:r>
      <w:r w:rsidR="00437D8E">
        <w:rPr>
          <w:rFonts w:ascii="Arial" w:hAnsi="Arial" w:cs="Arial"/>
          <w:bCs/>
          <w:sz w:val="18"/>
          <w:szCs w:val="18"/>
          <w:lang w:val="es-ES" w:eastAsia="es-CO"/>
        </w:rPr>
        <w:t>21</w:t>
      </w:r>
      <w:r w:rsidR="00183B64" w:rsidRPr="00E33945">
        <w:rPr>
          <w:rFonts w:ascii="Arial" w:hAnsi="Arial" w:cs="Arial"/>
          <w:bCs/>
          <w:sz w:val="18"/>
          <w:szCs w:val="18"/>
          <w:lang w:val="es-ES" w:eastAsia="es-CO"/>
        </w:rPr>
        <w:t>.</w:t>
      </w:r>
    </w:p>
    <w:p w14:paraId="14C1CAC1" w14:textId="7287BDA3" w:rsidR="00745029" w:rsidRDefault="00745029" w:rsidP="00F43ADB">
      <w:pPr>
        <w:jc w:val="center"/>
        <w:rPr>
          <w:rFonts w:ascii="Arial" w:eastAsia="Arial" w:hAnsi="Arial" w:cs="Arial"/>
          <w:sz w:val="24"/>
          <w:szCs w:val="24"/>
        </w:rPr>
      </w:pPr>
    </w:p>
    <w:p w14:paraId="5C831584" w14:textId="77D65FD3" w:rsidR="002A5054" w:rsidRPr="00236ED6" w:rsidRDefault="002A5054" w:rsidP="00F43ADB">
      <w:pPr>
        <w:pStyle w:val="Ttulo2"/>
        <w:spacing w:before="0"/>
        <w:rPr>
          <w:rFonts w:ascii="Arial" w:eastAsia="Arial" w:hAnsi="Arial" w:cs="Arial"/>
          <w:bCs w:val="0"/>
          <w:color w:val="000000" w:themeColor="text1"/>
          <w:sz w:val="24"/>
          <w:szCs w:val="24"/>
          <w:lang w:val="es-CO"/>
        </w:rPr>
      </w:pPr>
      <w:bookmarkStart w:id="12" w:name="_Toc64998237"/>
      <w:r w:rsidRPr="00F43ADB">
        <w:rPr>
          <w:rFonts w:ascii="Arial" w:eastAsia="Arial" w:hAnsi="Arial" w:cs="Arial"/>
          <w:color w:val="000000" w:themeColor="text1"/>
          <w:sz w:val="24"/>
          <w:szCs w:val="24"/>
        </w:rPr>
        <w:t>4.</w:t>
      </w:r>
      <w:r w:rsidR="00A176E8">
        <w:rPr>
          <w:rFonts w:ascii="Arial" w:eastAsia="Arial" w:hAnsi="Arial" w:cs="Arial"/>
          <w:bCs w:val="0"/>
          <w:color w:val="000000" w:themeColor="text1"/>
          <w:sz w:val="24"/>
          <w:szCs w:val="24"/>
          <w:lang w:val="es-CO"/>
        </w:rPr>
        <w:t>7</w:t>
      </w:r>
      <w:r w:rsidR="00236ED6">
        <w:rPr>
          <w:rFonts w:ascii="Arial" w:eastAsia="Arial" w:hAnsi="Arial" w:cs="Arial"/>
          <w:bCs w:val="0"/>
          <w:color w:val="000000" w:themeColor="text1"/>
          <w:sz w:val="24"/>
          <w:szCs w:val="24"/>
          <w:lang w:val="es-CO"/>
        </w:rPr>
        <w:t>.</w:t>
      </w:r>
      <w:r w:rsidRPr="00F43ADB">
        <w:rPr>
          <w:rFonts w:ascii="Arial" w:eastAsia="Arial" w:hAnsi="Arial" w:cs="Arial"/>
          <w:bCs w:val="0"/>
          <w:color w:val="000000" w:themeColor="text1"/>
          <w:sz w:val="24"/>
          <w:szCs w:val="24"/>
        </w:rPr>
        <w:t xml:space="preserve"> </w:t>
      </w:r>
      <w:r w:rsidR="00B30869">
        <w:rPr>
          <w:rFonts w:ascii="Arial" w:eastAsia="Arial" w:hAnsi="Arial" w:cs="Arial"/>
          <w:bCs w:val="0"/>
          <w:color w:val="000000" w:themeColor="text1"/>
          <w:sz w:val="24"/>
          <w:szCs w:val="24"/>
          <w:lang w:val="es-CO"/>
        </w:rPr>
        <w:t xml:space="preserve">Monitoreo, </w:t>
      </w:r>
      <w:r w:rsidR="00F43ADB" w:rsidRPr="00F43ADB">
        <w:rPr>
          <w:rFonts w:ascii="Arial" w:eastAsia="Arial" w:hAnsi="Arial" w:cs="Arial"/>
          <w:bCs w:val="0"/>
          <w:color w:val="000000" w:themeColor="text1"/>
          <w:sz w:val="24"/>
          <w:szCs w:val="24"/>
        </w:rPr>
        <w:t>Evaluación y Retroalimentación</w:t>
      </w:r>
      <w:r w:rsidR="00236ED6">
        <w:rPr>
          <w:rFonts w:ascii="Arial" w:eastAsia="Arial" w:hAnsi="Arial" w:cs="Arial"/>
          <w:bCs w:val="0"/>
          <w:color w:val="000000" w:themeColor="text1"/>
          <w:sz w:val="24"/>
          <w:szCs w:val="24"/>
          <w:lang w:val="es-CO"/>
        </w:rPr>
        <w:t>.</w:t>
      </w:r>
      <w:bookmarkEnd w:id="12"/>
    </w:p>
    <w:p w14:paraId="563A59D2" w14:textId="21C6545C" w:rsidR="00B30869" w:rsidRPr="00F505D4" w:rsidRDefault="00B30869" w:rsidP="00B30869">
      <w:pPr>
        <w:rPr>
          <w:rFonts w:ascii="Arial" w:hAnsi="Arial" w:cs="Arial"/>
          <w:lang w:val="x-none" w:eastAsia="x-none"/>
        </w:rPr>
      </w:pPr>
    </w:p>
    <w:p w14:paraId="0F04D826" w14:textId="45AE7AEB" w:rsidR="00F505D4" w:rsidRDefault="00F505D4" w:rsidP="000127B1">
      <w:pPr>
        <w:jc w:val="both"/>
        <w:rPr>
          <w:rFonts w:ascii="Arial" w:hAnsi="Arial" w:cs="Arial"/>
          <w:lang w:val="x-none" w:eastAsia="x-none"/>
        </w:rPr>
      </w:pPr>
      <w:r w:rsidRPr="00F505D4">
        <w:rPr>
          <w:rFonts w:ascii="Arial" w:hAnsi="Arial" w:cs="Arial"/>
          <w:lang w:val="x-none" w:eastAsia="x-none"/>
        </w:rPr>
        <w:t xml:space="preserve">Para el cumplimiento de </w:t>
      </w:r>
      <w:r w:rsidRPr="00F505D4">
        <w:rPr>
          <w:rFonts w:ascii="Arial" w:hAnsi="Arial" w:cs="Arial"/>
          <w:lang w:eastAsia="x-none"/>
        </w:rPr>
        <w:t>esta</w:t>
      </w:r>
      <w:r w:rsidRPr="00F505D4">
        <w:rPr>
          <w:rFonts w:ascii="Arial" w:hAnsi="Arial" w:cs="Arial"/>
          <w:lang w:val="x-none" w:eastAsia="x-none"/>
        </w:rPr>
        <w:t xml:space="preserve"> </w:t>
      </w:r>
      <w:r w:rsidR="00183B64" w:rsidRPr="00F505D4">
        <w:rPr>
          <w:rFonts w:ascii="Arial" w:hAnsi="Arial" w:cs="Arial"/>
          <w:lang w:val="x-none" w:eastAsia="x-none"/>
        </w:rPr>
        <w:t>estrategia</w:t>
      </w:r>
      <w:r w:rsidRPr="00F505D4">
        <w:rPr>
          <w:rFonts w:ascii="Arial" w:hAnsi="Arial" w:cs="Arial"/>
          <w:lang w:val="x-none" w:eastAsia="x-none"/>
        </w:rPr>
        <w:t xml:space="preserve"> se adoptarán </w:t>
      </w:r>
      <w:r w:rsidRPr="00F505D4">
        <w:rPr>
          <w:rFonts w:ascii="Arial" w:hAnsi="Arial" w:cs="Arial"/>
          <w:lang w:eastAsia="x-none"/>
        </w:rPr>
        <w:t>diferentes</w:t>
      </w:r>
      <w:r w:rsidR="00314381">
        <w:rPr>
          <w:rFonts w:ascii="Arial" w:hAnsi="Arial" w:cs="Arial"/>
          <w:lang w:val="x-none" w:eastAsia="x-none"/>
        </w:rPr>
        <w:t xml:space="preserve"> mecanismos empleados en la</w:t>
      </w:r>
      <w:r w:rsidR="00314381">
        <w:rPr>
          <w:rFonts w:ascii="Arial" w:hAnsi="Arial" w:cs="Arial"/>
          <w:lang w:val="es-MX" w:eastAsia="x-none"/>
        </w:rPr>
        <w:t xml:space="preserve"> </w:t>
      </w:r>
      <w:r w:rsidR="00183B64" w:rsidRPr="00F505D4">
        <w:rPr>
          <w:rFonts w:ascii="Arial" w:hAnsi="Arial" w:cs="Arial"/>
          <w:lang w:val="x-none" w:eastAsia="x-none"/>
        </w:rPr>
        <w:t>entidad</w:t>
      </w:r>
      <w:r w:rsidRPr="00F505D4">
        <w:rPr>
          <w:rFonts w:ascii="Arial" w:hAnsi="Arial" w:cs="Arial"/>
          <w:lang w:val="x-none" w:eastAsia="x-none"/>
        </w:rPr>
        <w:t xml:space="preserve"> como medidas de control, las cuales se detallan a continuación:</w:t>
      </w:r>
    </w:p>
    <w:p w14:paraId="32D8CC5B" w14:textId="77777777" w:rsidR="002B3A04" w:rsidRPr="00F505D4" w:rsidRDefault="002B3A04" w:rsidP="00F505D4">
      <w:pPr>
        <w:rPr>
          <w:rFonts w:ascii="Arial" w:hAnsi="Arial" w:cs="Arial"/>
          <w:lang w:val="x-none" w:eastAsia="x-none"/>
        </w:rPr>
      </w:pPr>
    </w:p>
    <w:p w14:paraId="7ADEF82E" w14:textId="55A9BAAB" w:rsidR="00F505D4" w:rsidRDefault="00F505D4" w:rsidP="00566FB1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lang w:val="x-none" w:eastAsia="x-none"/>
        </w:rPr>
      </w:pPr>
      <w:r w:rsidRPr="00B03994">
        <w:rPr>
          <w:rFonts w:ascii="Arial" w:hAnsi="Arial" w:cs="Arial"/>
          <w:b/>
          <w:lang w:val="x-none" w:eastAsia="x-none"/>
        </w:rPr>
        <w:t>Monitoreo</w:t>
      </w:r>
      <w:r w:rsidRPr="00B03994">
        <w:rPr>
          <w:rFonts w:ascii="Arial" w:hAnsi="Arial" w:cs="Arial"/>
          <w:b/>
          <w:lang w:eastAsia="x-none"/>
        </w:rPr>
        <w:t>:</w:t>
      </w:r>
      <w:r w:rsidRPr="00F505D4">
        <w:rPr>
          <w:rFonts w:ascii="Arial" w:hAnsi="Arial" w:cs="Arial"/>
          <w:lang w:val="x-none" w:eastAsia="x-none"/>
        </w:rPr>
        <w:t xml:space="preserve"> Esta labor está a cargo de la Oficina Asesora de Planeación y se efectuará en</w:t>
      </w:r>
      <w:r w:rsidRPr="00F505D4">
        <w:rPr>
          <w:rFonts w:ascii="Arial" w:hAnsi="Arial" w:cs="Arial"/>
          <w:lang w:eastAsia="x-none"/>
        </w:rPr>
        <w:t xml:space="preserve"> </w:t>
      </w:r>
      <w:r w:rsidRPr="00F505D4">
        <w:rPr>
          <w:rFonts w:ascii="Arial" w:hAnsi="Arial" w:cs="Arial"/>
          <w:lang w:val="x-none" w:eastAsia="x-none"/>
        </w:rPr>
        <w:t>los tiempos establecidos en las Instrucciones para estructurar y evaluar el plan</w:t>
      </w:r>
      <w:r w:rsidRPr="00F505D4">
        <w:rPr>
          <w:rFonts w:ascii="Arial" w:hAnsi="Arial" w:cs="Arial"/>
          <w:lang w:eastAsia="x-none"/>
        </w:rPr>
        <w:t xml:space="preserve"> </w:t>
      </w:r>
      <w:r w:rsidRPr="00F505D4">
        <w:rPr>
          <w:rFonts w:ascii="Arial" w:hAnsi="Arial" w:cs="Arial"/>
          <w:lang w:val="x-none" w:eastAsia="x-none"/>
        </w:rPr>
        <w:t>anticorrupción y de atención al ciudadano, toda vez que la estrategia de</w:t>
      </w:r>
      <w:r w:rsidRPr="00F505D4">
        <w:rPr>
          <w:rFonts w:ascii="Arial" w:hAnsi="Arial" w:cs="Arial"/>
          <w:lang w:eastAsia="x-none"/>
        </w:rPr>
        <w:t xml:space="preserve"> </w:t>
      </w:r>
      <w:r w:rsidRPr="00F505D4">
        <w:rPr>
          <w:rFonts w:ascii="Arial" w:hAnsi="Arial" w:cs="Arial"/>
          <w:lang w:val="x-none" w:eastAsia="x-none"/>
        </w:rPr>
        <w:t>rendición de cuentas corresponde al Componente 3 de este Plan.</w:t>
      </w:r>
    </w:p>
    <w:p w14:paraId="77027635" w14:textId="4B114163" w:rsidR="00F505D4" w:rsidRPr="00B03994" w:rsidRDefault="00314381" w:rsidP="00566FB1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lang w:val="x-none" w:eastAsia="x-none"/>
        </w:rPr>
      </w:pPr>
      <w:r>
        <w:rPr>
          <w:rFonts w:ascii="Arial" w:hAnsi="Arial" w:cs="Arial"/>
          <w:b/>
          <w:lang w:val="es-MX" w:eastAsia="x-none"/>
        </w:rPr>
        <w:t>Evaluación</w:t>
      </w:r>
      <w:r w:rsidR="00B03994">
        <w:rPr>
          <w:rFonts w:ascii="Arial" w:hAnsi="Arial" w:cs="Arial"/>
          <w:b/>
          <w:lang w:eastAsia="x-none"/>
        </w:rPr>
        <w:t>:</w:t>
      </w:r>
      <w:r w:rsidR="00F505D4" w:rsidRPr="00B03994">
        <w:rPr>
          <w:rFonts w:ascii="Arial" w:hAnsi="Arial" w:cs="Arial"/>
          <w:b/>
          <w:lang w:val="x-none" w:eastAsia="x-none"/>
        </w:rPr>
        <w:t xml:space="preserve"> </w:t>
      </w:r>
      <w:r w:rsidR="00F505D4" w:rsidRPr="00B03994">
        <w:rPr>
          <w:rFonts w:ascii="Arial" w:hAnsi="Arial" w:cs="Arial"/>
          <w:lang w:val="x-none" w:eastAsia="x-none"/>
        </w:rPr>
        <w:t>Esta labor está a cargo de la Oficina de Control Interno y su cronograma de</w:t>
      </w:r>
      <w:r w:rsidR="00B03994" w:rsidRPr="00B03994">
        <w:rPr>
          <w:rFonts w:ascii="Arial" w:hAnsi="Arial" w:cs="Arial"/>
          <w:lang w:val="x-none" w:eastAsia="x-none"/>
        </w:rPr>
        <w:t xml:space="preserve"> </w:t>
      </w:r>
      <w:r w:rsidR="00F505D4" w:rsidRPr="00B03994">
        <w:rPr>
          <w:rFonts w:ascii="Arial" w:hAnsi="Arial" w:cs="Arial"/>
          <w:lang w:val="x-none" w:eastAsia="x-none"/>
        </w:rPr>
        <w:t xml:space="preserve">aplicación corresponde a las fechas establecidas legalmente </w:t>
      </w:r>
      <w:r w:rsidR="00B03994">
        <w:rPr>
          <w:rFonts w:ascii="Arial" w:hAnsi="Arial" w:cs="Arial"/>
          <w:lang w:eastAsia="x-none"/>
        </w:rPr>
        <w:t>con el</w:t>
      </w:r>
      <w:r w:rsidR="00F505D4" w:rsidRPr="00B03994">
        <w:rPr>
          <w:rFonts w:ascii="Arial" w:hAnsi="Arial" w:cs="Arial"/>
          <w:lang w:val="x-none" w:eastAsia="x-none"/>
        </w:rPr>
        <w:t xml:space="preserve"> seguimiento al PAAC,</w:t>
      </w:r>
      <w:r w:rsidR="00B03994" w:rsidRPr="00B03994">
        <w:rPr>
          <w:rFonts w:ascii="Arial" w:hAnsi="Arial" w:cs="Arial"/>
          <w:lang w:val="x-none" w:eastAsia="x-none"/>
        </w:rPr>
        <w:t xml:space="preserve"> </w:t>
      </w:r>
      <w:r w:rsidR="00F505D4" w:rsidRPr="00B03994">
        <w:rPr>
          <w:rFonts w:ascii="Arial" w:hAnsi="Arial" w:cs="Arial"/>
          <w:lang w:val="x-none" w:eastAsia="x-none"/>
        </w:rPr>
        <w:t>toda vez que la estrategia de rendición de cuentas corresponde al Componente 3 de este</w:t>
      </w:r>
      <w:r w:rsidR="00B03994" w:rsidRPr="00B03994">
        <w:rPr>
          <w:rFonts w:ascii="Arial" w:hAnsi="Arial" w:cs="Arial"/>
          <w:lang w:val="x-none" w:eastAsia="x-none"/>
        </w:rPr>
        <w:t xml:space="preserve"> </w:t>
      </w:r>
      <w:r w:rsidR="00F505D4" w:rsidRPr="00B03994">
        <w:rPr>
          <w:rFonts w:ascii="Arial" w:hAnsi="Arial" w:cs="Arial"/>
          <w:lang w:val="x-none" w:eastAsia="x-none"/>
        </w:rPr>
        <w:t>Plan.</w:t>
      </w:r>
    </w:p>
    <w:p w14:paraId="0F37D5FE" w14:textId="47E6D73D" w:rsidR="00F43ADB" w:rsidRDefault="00F43ADB" w:rsidP="00F43ADB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3DE7C2A2" w14:textId="33F0B214" w:rsidR="00B30869" w:rsidRDefault="000127B1" w:rsidP="00B30869">
      <w:pPr>
        <w:pStyle w:val="Descripcin"/>
        <w:spacing w:after="0"/>
        <w:jc w:val="center"/>
        <w:rPr>
          <w:rFonts w:ascii="Arial" w:hAnsi="Arial" w:cs="Arial"/>
          <w:i w:val="0"/>
          <w:color w:val="000000" w:themeColor="text1"/>
          <w:sz w:val="20"/>
          <w:szCs w:val="20"/>
        </w:rPr>
      </w:pPr>
      <w:r>
        <w:rPr>
          <w:rFonts w:ascii="Arial" w:hAnsi="Arial" w:cs="Arial"/>
          <w:b/>
          <w:i w:val="0"/>
          <w:color w:val="000000" w:themeColor="text1"/>
          <w:sz w:val="20"/>
          <w:szCs w:val="20"/>
        </w:rPr>
        <w:t>Cuadro</w:t>
      </w:r>
      <w:r w:rsidR="00B30869" w:rsidRPr="00B30869">
        <w:rPr>
          <w:rFonts w:ascii="Arial" w:hAnsi="Arial" w:cs="Arial"/>
          <w:b/>
          <w:i w:val="0"/>
          <w:color w:val="000000" w:themeColor="text1"/>
          <w:sz w:val="20"/>
          <w:szCs w:val="20"/>
        </w:rPr>
        <w:t xml:space="preserve"> No</w:t>
      </w:r>
      <w:r>
        <w:rPr>
          <w:rFonts w:ascii="Arial" w:hAnsi="Arial" w:cs="Arial"/>
          <w:b/>
          <w:i w:val="0"/>
          <w:color w:val="000000" w:themeColor="text1"/>
          <w:sz w:val="20"/>
          <w:szCs w:val="20"/>
        </w:rPr>
        <w:t>.</w:t>
      </w:r>
      <w:r w:rsidR="00B30869" w:rsidRPr="00B30869">
        <w:rPr>
          <w:rFonts w:ascii="Arial" w:hAnsi="Arial" w:cs="Arial"/>
          <w:b/>
          <w:i w:val="0"/>
          <w:color w:val="000000" w:themeColor="text1"/>
          <w:sz w:val="20"/>
          <w:szCs w:val="20"/>
        </w:rPr>
        <w:t xml:space="preserve"> </w:t>
      </w:r>
      <w:r w:rsidR="00B30869" w:rsidRPr="00B30869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begin"/>
      </w:r>
      <w:r w:rsidR="00B30869" w:rsidRPr="00B30869">
        <w:rPr>
          <w:rFonts w:ascii="Arial" w:hAnsi="Arial" w:cs="Arial"/>
          <w:b/>
          <w:i w:val="0"/>
          <w:color w:val="000000" w:themeColor="text1"/>
          <w:sz w:val="20"/>
          <w:szCs w:val="20"/>
        </w:rPr>
        <w:instrText xml:space="preserve"> SEQ Tabla_No \* ARABIC </w:instrText>
      </w:r>
      <w:r w:rsidR="00B30869" w:rsidRPr="00B30869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separate"/>
      </w:r>
      <w:r w:rsidR="00B30869" w:rsidRPr="00B30869">
        <w:rPr>
          <w:rFonts w:ascii="Arial" w:hAnsi="Arial" w:cs="Arial"/>
          <w:b/>
          <w:i w:val="0"/>
          <w:noProof/>
          <w:color w:val="000000" w:themeColor="text1"/>
          <w:sz w:val="20"/>
          <w:szCs w:val="20"/>
        </w:rPr>
        <w:t>8</w:t>
      </w:r>
      <w:r w:rsidR="00B30869" w:rsidRPr="00B30869">
        <w:rPr>
          <w:rFonts w:ascii="Arial" w:hAnsi="Arial" w:cs="Arial"/>
          <w:b/>
          <w:i w:val="0"/>
          <w:color w:val="000000" w:themeColor="text1"/>
          <w:sz w:val="20"/>
          <w:szCs w:val="20"/>
        </w:rPr>
        <w:fldChar w:fldCharType="end"/>
      </w:r>
      <w:r>
        <w:rPr>
          <w:rFonts w:ascii="Arial" w:hAnsi="Arial" w:cs="Arial"/>
          <w:b/>
          <w:i w:val="0"/>
          <w:color w:val="000000" w:themeColor="text1"/>
          <w:sz w:val="20"/>
          <w:szCs w:val="20"/>
        </w:rPr>
        <w:t>.</w:t>
      </w:r>
      <w:r w:rsidR="00B30869" w:rsidRPr="00B30869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Componente de </w:t>
      </w:r>
      <w:r w:rsidR="0015158B">
        <w:rPr>
          <w:rFonts w:ascii="Arial" w:hAnsi="Arial" w:cs="Arial"/>
          <w:i w:val="0"/>
          <w:color w:val="000000" w:themeColor="text1"/>
          <w:sz w:val="20"/>
          <w:szCs w:val="20"/>
        </w:rPr>
        <w:t>Evaluación y Retroalimentación de la</w:t>
      </w:r>
      <w:r w:rsidR="00B30869" w:rsidRPr="00B30869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Estrategia Rendición de Cuentas</w:t>
      </w:r>
      <w:r>
        <w:rPr>
          <w:rFonts w:ascii="Arial" w:hAnsi="Arial" w:cs="Arial"/>
          <w:i w:val="0"/>
          <w:color w:val="000000" w:themeColor="text1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363"/>
        <w:gridCol w:w="1632"/>
        <w:gridCol w:w="1604"/>
        <w:gridCol w:w="1609"/>
        <w:gridCol w:w="1422"/>
      </w:tblGrid>
      <w:tr w:rsidR="007D10D3" w:rsidRPr="007D10D3" w14:paraId="6F2028B2" w14:textId="77777777" w:rsidTr="007D10D3">
        <w:trPr>
          <w:trHeight w:val="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D819438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DE ATENCIÓN AL CIUDADANO</w:t>
            </w:r>
          </w:p>
        </w:tc>
      </w:tr>
      <w:tr w:rsidR="007D10D3" w:rsidRPr="007D10D3" w14:paraId="11C15081" w14:textId="77777777" w:rsidTr="007D10D3">
        <w:trPr>
          <w:trHeight w:val="60"/>
        </w:trPr>
        <w:tc>
          <w:tcPr>
            <w:tcW w:w="10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61459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Entidad</w:t>
            </w:r>
          </w:p>
        </w:tc>
        <w:tc>
          <w:tcPr>
            <w:tcW w:w="3907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77286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UNIDAD ADMINISTRATIVA ESPECIAL DE REHABILITACIÓN Y MANTENIMIENTO VIAL</w:t>
            </w:r>
          </w:p>
        </w:tc>
      </w:tr>
      <w:tr w:rsidR="007D10D3" w:rsidRPr="007D10D3" w14:paraId="0CD55881" w14:textId="77777777" w:rsidTr="007D10D3">
        <w:trPr>
          <w:trHeight w:val="60"/>
        </w:trPr>
        <w:tc>
          <w:tcPr>
            <w:tcW w:w="10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A25D4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Vigencia</w:t>
            </w:r>
          </w:p>
        </w:tc>
        <w:tc>
          <w:tcPr>
            <w:tcW w:w="3907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C9FC00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 A DICIEMBRE DE 2021</w:t>
            </w:r>
          </w:p>
        </w:tc>
      </w:tr>
      <w:tr w:rsidR="007D10D3" w:rsidRPr="007D10D3" w14:paraId="070D6CC9" w14:textId="77777777" w:rsidTr="007D10D3">
        <w:trPr>
          <w:trHeight w:val="60"/>
        </w:trPr>
        <w:tc>
          <w:tcPr>
            <w:tcW w:w="10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111CB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de Publicación</w:t>
            </w:r>
          </w:p>
        </w:tc>
        <w:tc>
          <w:tcPr>
            <w:tcW w:w="3907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49D24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ENERO DE 2021</w:t>
            </w:r>
          </w:p>
        </w:tc>
      </w:tr>
      <w:tr w:rsidR="007D10D3" w:rsidRPr="007D10D3" w14:paraId="5C05E576" w14:textId="77777777" w:rsidTr="007D10D3">
        <w:trPr>
          <w:trHeight w:val="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13147E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Plan Anticorrupción y Atención al Ciudadano</w:t>
            </w:r>
          </w:p>
        </w:tc>
      </w:tr>
      <w:tr w:rsidR="007D10D3" w:rsidRPr="007D10D3" w14:paraId="7565CC4D" w14:textId="77777777" w:rsidTr="007D10D3">
        <w:trPr>
          <w:trHeight w:val="6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40C8D7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Componente 3: Rendición de Cuentas</w:t>
            </w:r>
          </w:p>
        </w:tc>
      </w:tr>
      <w:tr w:rsidR="007D10D3" w:rsidRPr="007D10D3" w14:paraId="0E0D8E18" w14:textId="77777777" w:rsidTr="007D10D3">
        <w:trPr>
          <w:trHeight w:val="465"/>
        </w:trPr>
        <w:tc>
          <w:tcPr>
            <w:tcW w:w="10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D5B8AE6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Subcomponente/procesos</w:t>
            </w:r>
          </w:p>
        </w:tc>
        <w:tc>
          <w:tcPr>
            <w:tcW w:w="113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BEC8D2C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Actividades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F08EE0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Meta o producto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A60291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Responsable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2BD2A53" w14:textId="77777777" w:rsidR="007D10D3" w:rsidRPr="007D10D3" w:rsidRDefault="007D10D3" w:rsidP="007D10D3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Fecha programada</w:t>
            </w:r>
          </w:p>
        </w:tc>
      </w:tr>
      <w:tr w:rsidR="007D10D3" w:rsidRPr="007D10D3" w14:paraId="11F6F518" w14:textId="77777777" w:rsidTr="007D10D3">
        <w:trPr>
          <w:trHeight w:val="1140"/>
        </w:trPr>
        <w:tc>
          <w:tcPr>
            <w:tcW w:w="1093" w:type="pct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0DD53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Evaluación y retroalimentación a la gestión institucional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7923E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4.1</w:t>
            </w: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22D3D" w14:textId="77777777" w:rsidR="007D10D3" w:rsidRPr="007D10D3" w:rsidRDefault="007D10D3" w:rsidP="007D10D3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Recopilar y sistematizar los resultados de Rendición de Cuentas (Realizar consolidación del evento de Rendición de Cuentas).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E5966" w14:textId="77777777" w:rsidR="007D10D3" w:rsidRPr="007D10D3" w:rsidRDefault="007D10D3" w:rsidP="007D10D3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(1) Informe de resultados de Rendición de Cuentas 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86888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Jefe Oficina Asesora de Planeación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1F186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7D10D3" w:rsidRPr="007D10D3" w14:paraId="2A851A09" w14:textId="77777777" w:rsidTr="007D10D3">
        <w:trPr>
          <w:trHeight w:val="60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A25418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EDD04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4.2</w:t>
            </w: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18C2F" w14:textId="77777777" w:rsidR="007D10D3" w:rsidRPr="007D10D3" w:rsidRDefault="007D10D3" w:rsidP="007D10D3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Publicar el Informe de resultados de </w:t>
            </w: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Rendición de Cuentas.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BEDF1" w14:textId="4CD80A49" w:rsidR="007D10D3" w:rsidRPr="007D10D3" w:rsidRDefault="007D10D3" w:rsidP="007D10D3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 xml:space="preserve">Un (1)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Informe de Rendición de Cuentas</w:t>
            </w: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publicado.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434F5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Jefe Oficina Asesora de Planeación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405EE3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 de 2021</w:t>
            </w:r>
          </w:p>
        </w:tc>
      </w:tr>
      <w:tr w:rsidR="007D10D3" w:rsidRPr="007D10D3" w14:paraId="67911170" w14:textId="77777777" w:rsidTr="007D10D3">
        <w:trPr>
          <w:trHeight w:val="1365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F449094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B5848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4.3</w:t>
            </w: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685D0" w14:textId="77777777" w:rsidR="007D10D3" w:rsidRPr="007D10D3" w:rsidRDefault="007D10D3" w:rsidP="007D10D3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Espacios de Retroalimentación a través de redes sociales y canales de comunicación sobre el proceso de rendición de cuentas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87D96" w14:textId="77777777" w:rsidR="007D10D3" w:rsidRPr="007D10D3" w:rsidRDefault="007D10D3" w:rsidP="007D10D3">
            <w:pPr>
              <w:widowControl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documento que recopile todo el proceso de retroalimentación del espacio a través de los diferentes canales de comunicación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6DB9B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 (Proceso Atención a Partes Interesadas y Comunicaciones - Comunicaciones)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C3834F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7D10D3" w:rsidRPr="007D10D3" w14:paraId="116C85E6" w14:textId="77777777" w:rsidTr="007D10D3">
        <w:trPr>
          <w:trHeight w:val="1590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56E82E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600A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4.4</w:t>
            </w: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30B1C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Realizar la evaluación de Audiencia Pública que incluya acciones de mejoramiento y correctivos con base en recomendaciones presentadas por los participantes.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E1D4A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(1) informe de Evaluación a la Audiencia Publica Socializado. 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6A448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Oficina de Control Interno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B9367F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Julio de 2021</w:t>
            </w:r>
          </w:p>
        </w:tc>
      </w:tr>
      <w:tr w:rsidR="007D10D3" w:rsidRPr="007D10D3" w14:paraId="742E0FC8" w14:textId="77777777" w:rsidTr="007D10D3">
        <w:trPr>
          <w:trHeight w:val="690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B598147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14787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4.5</w:t>
            </w: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1CB8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Generar e implementar un Plan de Mejoramiento de Rendición de Cuentas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8D5F2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Plan de Mejoramiento Formulado, aprobado y socializado a las partes. 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4AD0E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Planeación, Oficina de Control Interno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AFF3F0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7D10D3" w:rsidRPr="007D10D3" w14:paraId="7CE6016F" w14:textId="77777777" w:rsidTr="007D10D3">
        <w:trPr>
          <w:trHeight w:val="300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620647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1566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3B56E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Realizar seguimiento a</w:t>
            </w:r>
          </w:p>
        </w:tc>
        <w:tc>
          <w:tcPr>
            <w:tcW w:w="9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432D2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Un (1) seguimiento realizado 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E97C7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Jefe Oficina Asesora de Planeación</w:t>
            </w:r>
          </w:p>
        </w:tc>
        <w:tc>
          <w:tcPr>
            <w:tcW w:w="8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917FF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  <w:tr w:rsidR="007D10D3" w:rsidRPr="007D10D3" w14:paraId="75F7871E" w14:textId="77777777" w:rsidTr="007D10D3">
        <w:trPr>
          <w:trHeight w:val="1365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D20B1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F5BDF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46BE7" w14:textId="7823F299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los compromisos adquiridos con la ciudadanía durante el proceso de rendición de cuentas a través de la plataforma colibrí de la Veeduría Distrital. </w:t>
            </w:r>
          </w:p>
        </w:tc>
        <w:tc>
          <w:tcPr>
            <w:tcW w:w="9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C5A5A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96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031BF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8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3BFF3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7D10D3" w:rsidRPr="007D10D3" w14:paraId="6613F99B" w14:textId="77777777" w:rsidTr="007D10D3">
        <w:trPr>
          <w:trHeight w:val="690"/>
        </w:trPr>
        <w:tc>
          <w:tcPr>
            <w:tcW w:w="1093" w:type="pct"/>
            <w:vMerge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0792CB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74A31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4.8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06087A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Evaluar la estrategia de rendición de cuentas en el marco del plan anticorrupción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7FFF85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Un (1) Informe de evaluación publicados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7A6AEE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Oficina de Control Interno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650F97" w14:textId="77777777" w:rsidR="007D10D3" w:rsidRPr="007D10D3" w:rsidRDefault="007D10D3" w:rsidP="007D10D3">
            <w:pPr>
              <w:widowControl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D10D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Diciembre de 2021</w:t>
            </w:r>
          </w:p>
        </w:tc>
      </w:tr>
    </w:tbl>
    <w:p w14:paraId="4C80249C" w14:textId="6AB86348" w:rsidR="00183B64" w:rsidRPr="00236ED6" w:rsidRDefault="00B30869" w:rsidP="00665F3C">
      <w:pPr>
        <w:widowControl/>
        <w:autoSpaceDE w:val="0"/>
        <w:autoSpaceDN w:val="0"/>
        <w:adjustRightInd w:val="0"/>
        <w:contextualSpacing/>
        <w:jc w:val="center"/>
        <w:rPr>
          <w:rFonts w:ascii="Arial" w:hAnsi="Arial" w:cs="Arial"/>
          <w:bCs/>
          <w:sz w:val="18"/>
          <w:szCs w:val="18"/>
          <w:lang w:val="es-ES" w:eastAsia="es-CO"/>
        </w:rPr>
      </w:pPr>
      <w:r w:rsidRPr="000127B1">
        <w:rPr>
          <w:rFonts w:ascii="Arial" w:eastAsia="Arial" w:hAnsi="Arial" w:cs="Arial"/>
          <w:b/>
          <w:sz w:val="18"/>
          <w:szCs w:val="18"/>
        </w:rPr>
        <w:t>Fuente:</w:t>
      </w:r>
      <w:r w:rsidRPr="00B30869">
        <w:rPr>
          <w:rFonts w:ascii="Arial" w:eastAsia="Arial" w:hAnsi="Arial" w:cs="Arial"/>
          <w:sz w:val="18"/>
          <w:szCs w:val="18"/>
        </w:rPr>
        <w:t xml:space="preserve"> </w:t>
      </w:r>
      <w:r w:rsidR="00183B64" w:rsidRPr="00E33945">
        <w:rPr>
          <w:rFonts w:ascii="Arial" w:hAnsi="Arial" w:cs="Arial"/>
          <w:bCs/>
          <w:sz w:val="18"/>
          <w:szCs w:val="18"/>
          <w:lang w:val="es-ES" w:eastAsia="es-CO"/>
        </w:rPr>
        <w:t>Plan Anticorrupción y Atención al Ciudadano. UAERMV. 20</w:t>
      </w:r>
      <w:r w:rsidR="00314381">
        <w:rPr>
          <w:rFonts w:ascii="Arial" w:hAnsi="Arial" w:cs="Arial"/>
          <w:bCs/>
          <w:sz w:val="18"/>
          <w:szCs w:val="18"/>
          <w:lang w:val="es-ES" w:eastAsia="es-CO"/>
        </w:rPr>
        <w:t>21</w:t>
      </w:r>
      <w:r w:rsidR="00183B64" w:rsidRPr="00E33945">
        <w:rPr>
          <w:rFonts w:ascii="Arial" w:hAnsi="Arial" w:cs="Arial"/>
          <w:bCs/>
          <w:sz w:val="18"/>
          <w:szCs w:val="18"/>
          <w:lang w:val="es-ES" w:eastAsia="es-CO"/>
        </w:rPr>
        <w:t>.</w:t>
      </w:r>
    </w:p>
    <w:p w14:paraId="6D926A19" w14:textId="2A9C629F" w:rsidR="00B30869" w:rsidRPr="00B30869" w:rsidRDefault="00B30869" w:rsidP="00665F3C">
      <w:pPr>
        <w:jc w:val="center"/>
        <w:rPr>
          <w:rFonts w:ascii="Arial" w:eastAsia="Arial" w:hAnsi="Arial" w:cs="Arial"/>
          <w:sz w:val="18"/>
          <w:szCs w:val="18"/>
        </w:rPr>
      </w:pPr>
    </w:p>
    <w:p w14:paraId="698C13DF" w14:textId="6A34D22E" w:rsidR="00745029" w:rsidRPr="00B03994" w:rsidRDefault="00AB295C" w:rsidP="00566FB1">
      <w:pPr>
        <w:pStyle w:val="Ttulo1"/>
        <w:numPr>
          <w:ilvl w:val="0"/>
          <w:numId w:val="1"/>
        </w:numPr>
        <w:rPr>
          <w:rFonts w:cs="Arial"/>
          <w:sz w:val="22"/>
          <w:szCs w:val="22"/>
        </w:rPr>
      </w:pPr>
      <w:bookmarkStart w:id="13" w:name="_Toc64998238"/>
      <w:r w:rsidRPr="00B03994">
        <w:rPr>
          <w:rFonts w:cs="Arial"/>
          <w:sz w:val="22"/>
          <w:szCs w:val="22"/>
        </w:rPr>
        <w:t xml:space="preserve">DIFUSIÓN DE LA ESTRATEGIA </w:t>
      </w:r>
      <w:r w:rsidR="00807389">
        <w:rPr>
          <w:rFonts w:cs="Arial"/>
          <w:sz w:val="22"/>
          <w:szCs w:val="22"/>
        </w:rPr>
        <w:t xml:space="preserve">DE </w:t>
      </w:r>
      <w:r w:rsidRPr="00B03994">
        <w:rPr>
          <w:rFonts w:cs="Arial"/>
          <w:sz w:val="22"/>
          <w:szCs w:val="22"/>
        </w:rPr>
        <w:t>RENDICIÓN DE CUENTAS</w:t>
      </w:r>
      <w:bookmarkEnd w:id="13"/>
    </w:p>
    <w:p w14:paraId="3E7D034E" w14:textId="5CF4ADE9" w:rsidR="00616392" w:rsidRPr="00B03994" w:rsidRDefault="00616392" w:rsidP="00665F3C">
      <w:pPr>
        <w:rPr>
          <w:rFonts w:cs="Arial"/>
        </w:rPr>
      </w:pPr>
    </w:p>
    <w:p w14:paraId="31C0B709" w14:textId="7E79DA8C" w:rsidR="00616392" w:rsidRPr="00B03994" w:rsidRDefault="00616392" w:rsidP="00665F3C">
      <w:pPr>
        <w:jc w:val="both"/>
        <w:rPr>
          <w:rFonts w:ascii="Arial" w:hAnsi="Arial" w:cs="Arial"/>
        </w:rPr>
      </w:pPr>
      <w:r w:rsidRPr="00B03994">
        <w:rPr>
          <w:rFonts w:ascii="Arial" w:hAnsi="Arial" w:cs="Arial"/>
        </w:rPr>
        <w:t>La estrategia de Rendición de Cuentas para el año 20</w:t>
      </w:r>
      <w:r w:rsidR="00314381">
        <w:rPr>
          <w:rFonts w:ascii="Arial" w:hAnsi="Arial" w:cs="Arial"/>
        </w:rPr>
        <w:t>21</w:t>
      </w:r>
      <w:r w:rsidRPr="00B03994">
        <w:rPr>
          <w:rFonts w:ascii="Arial" w:hAnsi="Arial" w:cs="Arial"/>
        </w:rPr>
        <w:t xml:space="preserve">, se socializará a </w:t>
      </w:r>
      <w:r w:rsidR="00A3713B" w:rsidRPr="00B03994">
        <w:rPr>
          <w:rFonts w:ascii="Arial" w:hAnsi="Arial" w:cs="Arial"/>
        </w:rPr>
        <w:t>través</w:t>
      </w:r>
      <w:r w:rsidRPr="00B03994">
        <w:rPr>
          <w:rFonts w:ascii="Arial" w:hAnsi="Arial" w:cs="Arial"/>
        </w:rPr>
        <w:t xml:space="preserve"> de las redes sociales, p</w:t>
      </w:r>
      <w:r w:rsidR="000127B1">
        <w:rPr>
          <w:rFonts w:ascii="Arial" w:hAnsi="Arial" w:cs="Arial"/>
        </w:rPr>
        <w:t>á</w:t>
      </w:r>
      <w:r w:rsidRPr="00B03994">
        <w:rPr>
          <w:rFonts w:ascii="Arial" w:hAnsi="Arial" w:cs="Arial"/>
        </w:rPr>
        <w:t>gina web</w:t>
      </w:r>
      <w:r w:rsidR="00C54EE1" w:rsidRPr="00B03994">
        <w:rPr>
          <w:rFonts w:ascii="Arial" w:hAnsi="Arial" w:cs="Arial"/>
        </w:rPr>
        <w:t xml:space="preserve"> y</w:t>
      </w:r>
      <w:r w:rsidRPr="00B03994">
        <w:rPr>
          <w:rFonts w:ascii="Arial" w:hAnsi="Arial" w:cs="Arial"/>
        </w:rPr>
        <w:t xml:space="preserve"> canales de comunicación interna </w:t>
      </w:r>
      <w:r w:rsidR="00C54EE1" w:rsidRPr="00B03994">
        <w:rPr>
          <w:rFonts w:ascii="Arial" w:hAnsi="Arial" w:cs="Arial"/>
        </w:rPr>
        <w:t xml:space="preserve">de la entidad, con el objetivo no solo de ser conocida por </w:t>
      </w:r>
      <w:r w:rsidR="001B010C">
        <w:rPr>
          <w:rFonts w:ascii="Arial" w:hAnsi="Arial" w:cs="Arial"/>
        </w:rPr>
        <w:t>todo</w:t>
      </w:r>
      <w:r w:rsidR="00A3713B" w:rsidRPr="00B03994">
        <w:rPr>
          <w:rFonts w:ascii="Arial" w:hAnsi="Arial" w:cs="Arial"/>
        </w:rPr>
        <w:t xml:space="preserve">s </w:t>
      </w:r>
      <w:r w:rsidR="00163A40">
        <w:rPr>
          <w:rFonts w:ascii="Arial" w:hAnsi="Arial" w:cs="Arial"/>
        </w:rPr>
        <w:t>los Grupos de Valor</w:t>
      </w:r>
      <w:r w:rsidR="00C54EE1" w:rsidRPr="00B03994">
        <w:rPr>
          <w:rFonts w:ascii="Arial" w:hAnsi="Arial" w:cs="Arial"/>
        </w:rPr>
        <w:t xml:space="preserve"> de la entidad, sino también para que </w:t>
      </w:r>
      <w:r w:rsidR="001B010C">
        <w:rPr>
          <w:rFonts w:ascii="Arial" w:hAnsi="Arial" w:cs="Arial"/>
        </w:rPr>
        <w:t>se</w:t>
      </w:r>
      <w:r w:rsidR="00C54EE1" w:rsidRPr="00B03994">
        <w:rPr>
          <w:rFonts w:ascii="Arial" w:hAnsi="Arial" w:cs="Arial"/>
        </w:rPr>
        <w:t xml:space="preserve"> </w:t>
      </w:r>
      <w:r w:rsidR="00A3713B" w:rsidRPr="00B03994">
        <w:rPr>
          <w:rFonts w:ascii="Arial" w:hAnsi="Arial" w:cs="Arial"/>
        </w:rPr>
        <w:t xml:space="preserve">promueva la participación de </w:t>
      </w:r>
      <w:r w:rsidR="001B010C">
        <w:rPr>
          <w:rFonts w:ascii="Arial" w:hAnsi="Arial" w:cs="Arial"/>
        </w:rPr>
        <w:t xml:space="preserve">todos los grupos de interés objetivo de </w:t>
      </w:r>
      <w:r w:rsidR="00A3713B" w:rsidRPr="00B03994">
        <w:rPr>
          <w:rFonts w:ascii="Arial" w:hAnsi="Arial" w:cs="Arial"/>
        </w:rPr>
        <w:t xml:space="preserve">cada uno de </w:t>
      </w:r>
      <w:r w:rsidR="000127B1">
        <w:rPr>
          <w:rFonts w:ascii="Arial" w:hAnsi="Arial" w:cs="Arial"/>
        </w:rPr>
        <w:t>los</w:t>
      </w:r>
      <w:r w:rsidR="00A3713B" w:rsidRPr="00B03994">
        <w:rPr>
          <w:rFonts w:ascii="Arial" w:hAnsi="Arial" w:cs="Arial"/>
        </w:rPr>
        <w:t xml:space="preserve"> espacios que allí se describen. </w:t>
      </w:r>
    </w:p>
    <w:p w14:paraId="69A3CBF2" w14:textId="77777777" w:rsidR="00616392" w:rsidRPr="00B03994" w:rsidRDefault="00616392" w:rsidP="00665F3C">
      <w:pPr>
        <w:rPr>
          <w:rFonts w:cs="Arial"/>
        </w:rPr>
      </w:pPr>
    </w:p>
    <w:p w14:paraId="0C0A2A81" w14:textId="7DE5F80C" w:rsidR="00C953BF" w:rsidRPr="00B03994" w:rsidRDefault="00AB295C" w:rsidP="00566FB1">
      <w:pPr>
        <w:pStyle w:val="Ttulo1"/>
        <w:numPr>
          <w:ilvl w:val="0"/>
          <w:numId w:val="1"/>
        </w:numPr>
        <w:rPr>
          <w:rFonts w:cs="Arial"/>
          <w:sz w:val="22"/>
          <w:szCs w:val="22"/>
        </w:rPr>
      </w:pPr>
      <w:bookmarkStart w:id="14" w:name="_Toc64998239"/>
      <w:r w:rsidRPr="00B03994">
        <w:rPr>
          <w:rFonts w:cs="Arial"/>
          <w:sz w:val="22"/>
          <w:szCs w:val="22"/>
        </w:rPr>
        <w:t>PLAN DE MEJORAMIENTO DE RENDICIÓN DE CUENTAS</w:t>
      </w:r>
      <w:bookmarkEnd w:id="14"/>
    </w:p>
    <w:p w14:paraId="3DE32FF9" w14:textId="77777777" w:rsidR="00745029" w:rsidRPr="005E1CE6" w:rsidRDefault="00745029" w:rsidP="00665F3C">
      <w:pPr>
        <w:jc w:val="both"/>
        <w:rPr>
          <w:rFonts w:ascii="Arial" w:hAnsi="Arial" w:cs="Arial"/>
          <w:sz w:val="8"/>
        </w:rPr>
      </w:pPr>
    </w:p>
    <w:p w14:paraId="17EB169A" w14:textId="524181D2" w:rsidR="007D02D6" w:rsidRDefault="007D02D6" w:rsidP="00665F3C">
      <w:pPr>
        <w:jc w:val="both"/>
        <w:rPr>
          <w:rFonts w:ascii="Arial" w:hAnsi="Arial" w:cs="Arial"/>
          <w:lang w:val="es-ES" w:eastAsia="es-CO"/>
        </w:rPr>
      </w:pPr>
      <w:r w:rsidRPr="00B03994">
        <w:rPr>
          <w:rFonts w:ascii="Arial" w:hAnsi="Arial" w:cs="Arial"/>
          <w:lang w:val="es-ES" w:eastAsia="es-CO"/>
        </w:rPr>
        <w:t xml:space="preserve">La entidad con el objetivo de promover los </w:t>
      </w:r>
      <w:r w:rsidR="007863C2" w:rsidRPr="00B03994">
        <w:rPr>
          <w:rFonts w:ascii="Arial" w:hAnsi="Arial" w:cs="Arial"/>
          <w:lang w:val="es-ES" w:eastAsia="es-CO"/>
        </w:rPr>
        <w:t>espacios</w:t>
      </w:r>
      <w:r w:rsidRPr="00B03994">
        <w:rPr>
          <w:rFonts w:ascii="Arial" w:hAnsi="Arial" w:cs="Arial"/>
          <w:lang w:val="es-ES" w:eastAsia="es-CO"/>
        </w:rPr>
        <w:t xml:space="preserve"> </w:t>
      </w:r>
      <w:r w:rsidR="00584657" w:rsidRPr="00B03994">
        <w:rPr>
          <w:rFonts w:ascii="Arial" w:hAnsi="Arial" w:cs="Arial"/>
          <w:lang w:val="es-ES" w:eastAsia="es-CO"/>
        </w:rPr>
        <w:t>transparentes</w:t>
      </w:r>
      <w:r w:rsidR="007863C2" w:rsidRPr="00B03994">
        <w:rPr>
          <w:rFonts w:ascii="Arial" w:hAnsi="Arial" w:cs="Arial"/>
          <w:lang w:val="es-ES" w:eastAsia="es-CO"/>
        </w:rPr>
        <w:t xml:space="preserve"> y </w:t>
      </w:r>
      <w:r w:rsidR="00184B36" w:rsidRPr="00B03994">
        <w:rPr>
          <w:rFonts w:ascii="Arial" w:hAnsi="Arial" w:cs="Arial"/>
          <w:lang w:val="es-ES" w:eastAsia="es-CO"/>
        </w:rPr>
        <w:t xml:space="preserve">fortalecer </w:t>
      </w:r>
      <w:r w:rsidR="007863C2" w:rsidRPr="00B03994">
        <w:rPr>
          <w:rFonts w:ascii="Arial" w:hAnsi="Arial" w:cs="Arial"/>
          <w:lang w:val="es-ES" w:eastAsia="es-CO"/>
        </w:rPr>
        <w:t>la</w:t>
      </w:r>
      <w:r w:rsidR="000F2334" w:rsidRPr="00B03994">
        <w:rPr>
          <w:rFonts w:ascii="Arial" w:hAnsi="Arial" w:cs="Arial"/>
          <w:lang w:val="es-ES" w:eastAsia="es-CO"/>
        </w:rPr>
        <w:t xml:space="preserve"> </w:t>
      </w:r>
      <w:r w:rsidR="00584657" w:rsidRPr="00B03994">
        <w:rPr>
          <w:rFonts w:ascii="Arial" w:hAnsi="Arial" w:cs="Arial"/>
          <w:lang w:val="es-ES" w:eastAsia="es-CO"/>
        </w:rPr>
        <w:t>gestión</w:t>
      </w:r>
      <w:r w:rsidR="00184B36" w:rsidRPr="00B03994">
        <w:rPr>
          <w:rFonts w:ascii="Arial" w:hAnsi="Arial" w:cs="Arial"/>
          <w:lang w:val="es-ES" w:eastAsia="es-CO"/>
        </w:rPr>
        <w:t xml:space="preserve"> </w:t>
      </w:r>
      <w:r w:rsidR="00584657" w:rsidRPr="00B03994">
        <w:rPr>
          <w:rFonts w:ascii="Arial" w:hAnsi="Arial" w:cs="Arial"/>
          <w:lang w:val="es-ES" w:eastAsia="es-CO"/>
        </w:rPr>
        <w:t>de la</w:t>
      </w:r>
      <w:r w:rsidR="00184B36" w:rsidRPr="00B03994">
        <w:rPr>
          <w:rFonts w:ascii="Arial" w:hAnsi="Arial" w:cs="Arial"/>
          <w:lang w:val="es-ES" w:eastAsia="es-CO"/>
        </w:rPr>
        <w:t xml:space="preserve"> </w:t>
      </w:r>
      <w:r w:rsidR="00584657" w:rsidRPr="00B03994">
        <w:rPr>
          <w:rFonts w:ascii="Arial" w:hAnsi="Arial" w:cs="Arial"/>
          <w:lang w:val="es-ES" w:eastAsia="es-CO"/>
        </w:rPr>
        <w:t>administración como principios de</w:t>
      </w:r>
      <w:r w:rsidR="00184B36" w:rsidRPr="00B03994">
        <w:rPr>
          <w:rFonts w:ascii="Arial" w:hAnsi="Arial" w:cs="Arial"/>
          <w:lang w:val="es-ES" w:eastAsia="es-CO"/>
        </w:rPr>
        <w:t xml:space="preserve"> </w:t>
      </w:r>
      <w:r w:rsidR="00584657" w:rsidRPr="00B03994">
        <w:rPr>
          <w:rFonts w:ascii="Arial" w:hAnsi="Arial" w:cs="Arial"/>
          <w:lang w:val="es-ES" w:eastAsia="es-CO"/>
        </w:rPr>
        <w:t>Buen Gobierno</w:t>
      </w:r>
      <w:r w:rsidR="00184B36" w:rsidRPr="00B03994">
        <w:rPr>
          <w:rFonts w:ascii="Arial" w:hAnsi="Arial" w:cs="Arial"/>
          <w:lang w:val="es-ES" w:eastAsia="es-CO"/>
        </w:rPr>
        <w:t xml:space="preserve">, al finalizar el cronograma </w:t>
      </w:r>
      <w:r w:rsidR="000F2334" w:rsidRPr="00B03994">
        <w:rPr>
          <w:rFonts w:ascii="Arial" w:hAnsi="Arial" w:cs="Arial"/>
          <w:lang w:val="es-ES" w:eastAsia="es-CO"/>
        </w:rPr>
        <w:t>propuesto</w:t>
      </w:r>
      <w:r w:rsidR="00184B36" w:rsidRPr="00B03994">
        <w:rPr>
          <w:rFonts w:ascii="Arial" w:hAnsi="Arial" w:cs="Arial"/>
          <w:lang w:val="es-ES" w:eastAsia="es-CO"/>
        </w:rPr>
        <w:t xml:space="preserve"> p</w:t>
      </w:r>
      <w:r w:rsidR="000F2334" w:rsidRPr="00B03994">
        <w:rPr>
          <w:rFonts w:ascii="Arial" w:hAnsi="Arial" w:cs="Arial"/>
          <w:lang w:val="es-ES" w:eastAsia="es-CO"/>
        </w:rPr>
        <w:t xml:space="preserve">ara </w:t>
      </w:r>
      <w:r w:rsidR="00184B36" w:rsidRPr="00B03994">
        <w:rPr>
          <w:rFonts w:ascii="Arial" w:hAnsi="Arial" w:cs="Arial"/>
          <w:lang w:val="es-ES" w:eastAsia="es-CO"/>
        </w:rPr>
        <w:t xml:space="preserve">cada uno de los componentes </w:t>
      </w:r>
      <w:r w:rsidR="000F2334" w:rsidRPr="00B03994">
        <w:rPr>
          <w:rFonts w:ascii="Arial" w:hAnsi="Arial" w:cs="Arial"/>
          <w:lang w:val="es-ES" w:eastAsia="es-CO"/>
        </w:rPr>
        <w:t xml:space="preserve">sugeridos por el Manual </w:t>
      </w:r>
      <w:r w:rsidR="004045AC" w:rsidRPr="00B03994">
        <w:rPr>
          <w:rFonts w:ascii="Arial" w:hAnsi="Arial" w:cs="Arial"/>
          <w:lang w:val="es-ES" w:eastAsia="es-CO"/>
        </w:rPr>
        <w:t>Ú</w:t>
      </w:r>
      <w:r w:rsidR="000F2334" w:rsidRPr="00B03994">
        <w:rPr>
          <w:rFonts w:ascii="Arial" w:hAnsi="Arial" w:cs="Arial"/>
          <w:lang w:val="es-ES" w:eastAsia="es-CO"/>
        </w:rPr>
        <w:t>nico de Rendición de Cuentas</w:t>
      </w:r>
      <w:r w:rsidR="004045AC" w:rsidRPr="00B03994">
        <w:rPr>
          <w:rFonts w:ascii="Arial" w:hAnsi="Arial" w:cs="Arial"/>
          <w:lang w:val="es-ES" w:eastAsia="es-CO"/>
        </w:rPr>
        <w:t>, genera un plan de mejoramiento producto del informe de seguimiento</w:t>
      </w:r>
      <w:r w:rsidR="00727DA8" w:rsidRPr="00B03994">
        <w:rPr>
          <w:rFonts w:ascii="Arial" w:hAnsi="Arial" w:cs="Arial"/>
          <w:lang w:val="es-ES" w:eastAsia="es-CO"/>
        </w:rPr>
        <w:t xml:space="preserve"> </w:t>
      </w:r>
      <w:r w:rsidR="004045AC" w:rsidRPr="00B03994">
        <w:rPr>
          <w:rFonts w:ascii="Arial" w:hAnsi="Arial" w:cs="Arial"/>
          <w:lang w:val="es-ES" w:eastAsia="es-CO"/>
        </w:rPr>
        <w:t xml:space="preserve">de la estrategia, </w:t>
      </w:r>
      <w:r w:rsidR="00727DA8" w:rsidRPr="00B03994">
        <w:rPr>
          <w:rFonts w:ascii="Arial" w:hAnsi="Arial" w:cs="Arial"/>
          <w:lang w:val="es-ES" w:eastAsia="es-CO"/>
        </w:rPr>
        <w:t xml:space="preserve">a partir de la identificación de acciones de mejora y de acuerdo </w:t>
      </w:r>
      <w:r w:rsidR="005E1CE6">
        <w:rPr>
          <w:rFonts w:ascii="Arial" w:hAnsi="Arial" w:cs="Arial"/>
          <w:lang w:val="es-ES" w:eastAsia="es-CO"/>
        </w:rPr>
        <w:t>con e</w:t>
      </w:r>
      <w:r w:rsidR="00727DA8" w:rsidRPr="00B03994">
        <w:rPr>
          <w:rFonts w:ascii="Arial" w:hAnsi="Arial" w:cs="Arial"/>
          <w:lang w:val="es-ES" w:eastAsia="es-CO"/>
        </w:rPr>
        <w:t>l análisis realizado por el equipo organizador y responsable de la rendición de cuentas</w:t>
      </w:r>
      <w:r w:rsidR="005D3F72">
        <w:rPr>
          <w:rFonts w:ascii="Arial" w:hAnsi="Arial" w:cs="Arial"/>
          <w:lang w:val="es-ES" w:eastAsia="es-CO"/>
        </w:rPr>
        <w:t xml:space="preserve">, </w:t>
      </w:r>
      <w:r w:rsidR="005E1CE6">
        <w:rPr>
          <w:rFonts w:ascii="Arial" w:hAnsi="Arial" w:cs="Arial"/>
          <w:lang w:val="es-ES" w:eastAsia="es-CO"/>
        </w:rPr>
        <w:t>así</w:t>
      </w:r>
      <w:r w:rsidR="005D3F72">
        <w:rPr>
          <w:rFonts w:ascii="Arial" w:hAnsi="Arial" w:cs="Arial"/>
          <w:lang w:val="es-ES" w:eastAsia="es-CO"/>
        </w:rPr>
        <w:t xml:space="preserve"> como recomendaciones de los ciudadanos o grupos de valor que participan en el proceso.</w:t>
      </w:r>
    </w:p>
    <w:p w14:paraId="70425276" w14:textId="19DEB6E2" w:rsidR="008E0924" w:rsidRDefault="008E0924" w:rsidP="00665F3C">
      <w:pPr>
        <w:jc w:val="both"/>
        <w:rPr>
          <w:rFonts w:ascii="Arial" w:hAnsi="Arial" w:cs="Arial"/>
          <w:lang w:val="es-ES" w:eastAsia="es-CO"/>
        </w:rPr>
      </w:pPr>
    </w:p>
    <w:p w14:paraId="101AC53C" w14:textId="432E1F38" w:rsidR="008E0924" w:rsidRDefault="008E0924" w:rsidP="00566FB1">
      <w:pPr>
        <w:pStyle w:val="Prrafodelista"/>
        <w:numPr>
          <w:ilvl w:val="0"/>
          <w:numId w:val="1"/>
        </w:numPr>
        <w:jc w:val="both"/>
        <w:outlineLvl w:val="0"/>
        <w:rPr>
          <w:rFonts w:ascii="Arial" w:hAnsi="Arial" w:cs="Arial"/>
          <w:b/>
          <w:lang w:val="es-ES" w:eastAsia="es-CO"/>
        </w:rPr>
      </w:pPr>
      <w:bookmarkStart w:id="15" w:name="_Toc64998240"/>
      <w:r w:rsidRPr="008E0924">
        <w:rPr>
          <w:rFonts w:ascii="Arial" w:hAnsi="Arial" w:cs="Arial"/>
          <w:b/>
          <w:lang w:val="es-ES" w:eastAsia="es-CO"/>
        </w:rPr>
        <w:lastRenderedPageBreak/>
        <w:t>RETROALIMENTACIÓN</w:t>
      </w:r>
      <w:bookmarkEnd w:id="15"/>
    </w:p>
    <w:p w14:paraId="5B707A5D" w14:textId="0AD5513E" w:rsidR="008E0924" w:rsidRDefault="008E0924" w:rsidP="008E0924">
      <w:pPr>
        <w:jc w:val="both"/>
        <w:rPr>
          <w:rFonts w:ascii="Arial" w:hAnsi="Arial" w:cs="Arial"/>
          <w:b/>
          <w:lang w:val="es-ES" w:eastAsia="es-CO"/>
        </w:rPr>
      </w:pPr>
    </w:p>
    <w:p w14:paraId="4DD9E14D" w14:textId="48579408" w:rsidR="00314381" w:rsidRDefault="008E0924" w:rsidP="008E0924">
      <w:pPr>
        <w:jc w:val="both"/>
        <w:rPr>
          <w:rFonts w:ascii="Arial" w:hAnsi="Arial" w:cs="Arial"/>
          <w:lang w:val="es-ES" w:eastAsia="es-CO"/>
        </w:rPr>
      </w:pPr>
      <w:r w:rsidRPr="008E0924">
        <w:rPr>
          <w:rFonts w:ascii="Arial" w:hAnsi="Arial" w:cs="Arial"/>
          <w:lang w:val="es-ES" w:eastAsia="es-CO"/>
        </w:rPr>
        <w:t>A partir de los espacios realizados y de las conclusiones y</w:t>
      </w:r>
      <w:r>
        <w:rPr>
          <w:rFonts w:ascii="Arial" w:hAnsi="Arial" w:cs="Arial"/>
          <w:lang w:val="es-ES" w:eastAsia="es-CO"/>
        </w:rPr>
        <w:t>/o</w:t>
      </w:r>
      <w:r w:rsidRPr="008E0924">
        <w:rPr>
          <w:rFonts w:ascii="Arial" w:hAnsi="Arial" w:cs="Arial"/>
          <w:lang w:val="es-ES" w:eastAsia="es-CO"/>
        </w:rPr>
        <w:t xml:space="preserve"> recomendaciones obtenidas en cada uno de ellos, </w:t>
      </w:r>
      <w:r w:rsidR="00314381">
        <w:rPr>
          <w:rFonts w:ascii="Arial" w:hAnsi="Arial" w:cs="Arial"/>
          <w:lang w:val="es-ES" w:eastAsia="es-CO"/>
        </w:rPr>
        <w:t>la retroalimentación se efectuará cuando se dé respuest</w:t>
      </w:r>
      <w:r w:rsidR="005E1CE6">
        <w:rPr>
          <w:rFonts w:ascii="Arial" w:hAnsi="Arial" w:cs="Arial"/>
          <w:lang w:val="es-ES" w:eastAsia="es-CO"/>
        </w:rPr>
        <w:t>a a cada una de las inquietudes generadas.</w:t>
      </w:r>
      <w:r w:rsidR="00314381">
        <w:rPr>
          <w:rFonts w:ascii="Arial" w:hAnsi="Arial" w:cs="Arial"/>
          <w:lang w:val="es-ES" w:eastAsia="es-CO"/>
        </w:rPr>
        <w:t xml:space="preserve"> </w:t>
      </w:r>
      <w:r w:rsidR="005E1CE6">
        <w:rPr>
          <w:rFonts w:ascii="Arial" w:hAnsi="Arial" w:cs="Arial"/>
          <w:lang w:val="es-ES" w:eastAsia="es-CO"/>
        </w:rPr>
        <w:t>Así</w:t>
      </w:r>
      <w:r w:rsidR="00314381">
        <w:rPr>
          <w:rFonts w:ascii="Arial" w:hAnsi="Arial" w:cs="Arial"/>
          <w:lang w:val="es-ES" w:eastAsia="es-CO"/>
        </w:rPr>
        <w:t xml:space="preserve"> mismo, se realizará un informe de sistematización de rendición de cuentas, en donde se vinculará un ca</w:t>
      </w:r>
      <w:r w:rsidR="005E1CE6">
        <w:rPr>
          <w:rFonts w:ascii="Arial" w:hAnsi="Arial" w:cs="Arial"/>
          <w:lang w:val="es-ES" w:eastAsia="es-CO"/>
        </w:rPr>
        <w:t>pítulo de retroalimentación y có</w:t>
      </w:r>
      <w:r w:rsidR="00314381">
        <w:rPr>
          <w:rFonts w:ascii="Arial" w:hAnsi="Arial" w:cs="Arial"/>
          <w:lang w:val="es-ES" w:eastAsia="es-CO"/>
        </w:rPr>
        <w:t xml:space="preserve">mo se </w:t>
      </w:r>
      <w:r w:rsidR="005E1CE6">
        <w:rPr>
          <w:rFonts w:ascii="Arial" w:hAnsi="Arial" w:cs="Arial"/>
          <w:lang w:val="es-ES" w:eastAsia="es-CO"/>
        </w:rPr>
        <w:t>realizará</w:t>
      </w:r>
      <w:r w:rsidR="00314381">
        <w:rPr>
          <w:rFonts w:ascii="Arial" w:hAnsi="Arial" w:cs="Arial"/>
          <w:lang w:val="es-ES" w:eastAsia="es-CO"/>
        </w:rPr>
        <w:t xml:space="preserve"> </w:t>
      </w:r>
      <w:r w:rsidR="005E1CE6">
        <w:rPr>
          <w:rFonts w:ascii="Arial" w:hAnsi="Arial" w:cs="Arial"/>
          <w:lang w:val="es-ES" w:eastAsia="es-CO"/>
        </w:rPr>
        <w:t xml:space="preserve">ese proceso con la ciudadanía. </w:t>
      </w:r>
    </w:p>
    <w:p w14:paraId="0741F45E" w14:textId="77777777" w:rsidR="007D02D6" w:rsidRDefault="007D02D6" w:rsidP="00665F3C">
      <w:pPr>
        <w:jc w:val="center"/>
        <w:rPr>
          <w:rFonts w:ascii="Arial" w:hAnsi="Arial" w:cs="Arial"/>
        </w:rPr>
      </w:pPr>
    </w:p>
    <w:p w14:paraId="56A21226" w14:textId="77777777" w:rsidR="006D3C0E" w:rsidRPr="00B03994" w:rsidRDefault="006D3C0E" w:rsidP="00566FB1">
      <w:pPr>
        <w:pStyle w:val="Ttulo1"/>
        <w:numPr>
          <w:ilvl w:val="0"/>
          <w:numId w:val="1"/>
        </w:numPr>
        <w:contextualSpacing/>
        <w:rPr>
          <w:rFonts w:cs="Arial"/>
          <w:sz w:val="22"/>
          <w:szCs w:val="22"/>
        </w:rPr>
      </w:pPr>
      <w:bookmarkStart w:id="16" w:name="_Toc64998241"/>
      <w:r w:rsidRPr="00B03994">
        <w:rPr>
          <w:rFonts w:cs="Arial"/>
          <w:sz w:val="22"/>
          <w:szCs w:val="22"/>
        </w:rPr>
        <w:t>GLOSARIO</w:t>
      </w:r>
      <w:bookmarkEnd w:id="16"/>
    </w:p>
    <w:p w14:paraId="229F2874" w14:textId="77777777" w:rsidR="006D3C0E" w:rsidRPr="00B03994" w:rsidRDefault="006D3C0E" w:rsidP="00A176E8">
      <w:pPr>
        <w:contextualSpacing/>
        <w:jc w:val="both"/>
        <w:rPr>
          <w:rFonts w:ascii="Arial" w:eastAsia="Arial" w:hAnsi="Arial" w:cs="Arial"/>
          <w:b/>
          <w:bCs/>
        </w:rPr>
      </w:pPr>
    </w:p>
    <w:p w14:paraId="320E5760" w14:textId="76AEE926" w:rsidR="00DA7661" w:rsidRPr="00B03994" w:rsidRDefault="00DA7661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  <w:b/>
          <w:spacing w:val="1"/>
        </w:rPr>
      </w:pPr>
      <w:r w:rsidRPr="00B03994">
        <w:rPr>
          <w:rFonts w:ascii="Arial" w:hAnsi="Arial" w:cs="Arial"/>
          <w:b/>
        </w:rPr>
        <w:t>Audiencia Pública:</w:t>
      </w:r>
      <w:r w:rsidRPr="00B03994">
        <w:rPr>
          <w:rFonts w:ascii="Arial" w:hAnsi="Arial" w:cs="Arial"/>
        </w:rPr>
        <w:t xml:space="preserve"> Es un espacio propiciado por las entidades u organismos de la Administración Pública para la participación ciudadana y la redición de cuentas; donde personas naturales o jurídicas y las organizaciones sociales se reúnen en un acto público para intercambiar información, explicaciones, evaluaciones y propuestas sobre aspectos relacionados con la formulación, ejecución y evaluación de políticas y programas a cargo de la entidad, así como el manejo de los recursos asignados para cumplir con dichos programas.</w:t>
      </w:r>
    </w:p>
    <w:p w14:paraId="2F333D28" w14:textId="77777777" w:rsidR="00DA7661" w:rsidRPr="00B03994" w:rsidRDefault="00DA7661" w:rsidP="00A176E8">
      <w:pPr>
        <w:pStyle w:val="Prrafodelista"/>
        <w:ind w:left="720"/>
        <w:contextualSpacing/>
        <w:jc w:val="both"/>
        <w:rPr>
          <w:rFonts w:ascii="Arial" w:hAnsi="Arial" w:cs="Arial"/>
          <w:b/>
          <w:spacing w:val="1"/>
        </w:rPr>
      </w:pPr>
    </w:p>
    <w:p w14:paraId="1523902A" w14:textId="7C67B80A" w:rsidR="00DA7661" w:rsidRPr="00B03994" w:rsidRDefault="00DA7661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  <w:b/>
          <w:spacing w:val="1"/>
        </w:rPr>
      </w:pPr>
      <w:r w:rsidRPr="00B03994">
        <w:rPr>
          <w:rFonts w:ascii="Arial" w:hAnsi="Arial" w:cs="Arial"/>
          <w:b/>
        </w:rPr>
        <w:t>Información Pública</w:t>
      </w:r>
      <w:r w:rsidRPr="00B03994">
        <w:rPr>
          <w:rFonts w:ascii="Arial" w:hAnsi="Arial" w:cs="Arial"/>
        </w:rPr>
        <w:t xml:space="preserve">: Es todo registro, archivo o dato que recopile, mantenga, procese o se encuentre en poder de las entidades públicas. </w:t>
      </w:r>
    </w:p>
    <w:p w14:paraId="320C4448" w14:textId="77777777" w:rsidR="00DA7661" w:rsidRPr="00B03994" w:rsidRDefault="00DA7661" w:rsidP="00A176E8">
      <w:pPr>
        <w:contextualSpacing/>
        <w:jc w:val="both"/>
        <w:rPr>
          <w:rFonts w:ascii="Arial" w:hAnsi="Arial" w:cs="Arial"/>
          <w:b/>
          <w:spacing w:val="1"/>
        </w:rPr>
      </w:pPr>
    </w:p>
    <w:p w14:paraId="0350A134" w14:textId="71348E17" w:rsidR="00DA7661" w:rsidRPr="00B03994" w:rsidRDefault="00DA7661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  <w:b/>
          <w:spacing w:val="1"/>
        </w:rPr>
      </w:pPr>
      <w:r w:rsidRPr="00B03994">
        <w:rPr>
          <w:rFonts w:ascii="Arial" w:hAnsi="Arial" w:cs="Arial"/>
          <w:b/>
        </w:rPr>
        <w:t>Participación Ciudadana:</w:t>
      </w:r>
      <w:r w:rsidRPr="00B03994">
        <w:rPr>
          <w:rFonts w:ascii="Arial" w:hAnsi="Arial" w:cs="Arial"/>
        </w:rPr>
        <w:t xml:space="preserve"> Es el conjunto de acciones o iniciativas que pretenden impulsar el desarrollo local y la democracia participativa a través de la integración de la comunidad al ejercicio de la política. Está basada en varios mecanismos para que la población tenga acceso a las decisiones del gobierno de manera independiente, sin necesidad de formar parte de la administración pública o de un partido político. </w:t>
      </w:r>
    </w:p>
    <w:p w14:paraId="083C0A49" w14:textId="77777777" w:rsidR="00DA7661" w:rsidRPr="00B03994" w:rsidRDefault="00DA7661" w:rsidP="00A176E8">
      <w:pPr>
        <w:contextualSpacing/>
        <w:jc w:val="both"/>
        <w:rPr>
          <w:rFonts w:ascii="Arial" w:hAnsi="Arial" w:cs="Arial"/>
          <w:b/>
          <w:spacing w:val="1"/>
        </w:rPr>
      </w:pPr>
    </w:p>
    <w:p w14:paraId="4364B520" w14:textId="286280F0" w:rsidR="00DA7661" w:rsidRPr="00B03994" w:rsidRDefault="00DA7661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  <w:b/>
          <w:spacing w:val="1"/>
        </w:rPr>
      </w:pPr>
      <w:r w:rsidRPr="00B03994">
        <w:rPr>
          <w:rFonts w:ascii="Arial" w:hAnsi="Arial" w:cs="Arial"/>
          <w:b/>
        </w:rPr>
        <w:t>Reserva de la Información:</w:t>
      </w:r>
      <w:r w:rsidRPr="00B03994">
        <w:rPr>
          <w:rFonts w:ascii="Arial" w:hAnsi="Arial" w:cs="Arial"/>
        </w:rPr>
        <w:t xml:space="preserve"> Información sometida a clasificación o reserva de acuerdo a las excepciones al derecho de la información, contempladas en los artículos 18 y 19 de la Ley 1712 de 2014. </w:t>
      </w:r>
    </w:p>
    <w:p w14:paraId="09857441" w14:textId="77777777" w:rsidR="00DA7661" w:rsidRPr="00B03994" w:rsidRDefault="00DA7661" w:rsidP="00A176E8">
      <w:pPr>
        <w:contextualSpacing/>
        <w:jc w:val="both"/>
        <w:rPr>
          <w:rFonts w:ascii="Arial" w:hAnsi="Arial" w:cs="Arial"/>
          <w:b/>
          <w:spacing w:val="1"/>
        </w:rPr>
      </w:pPr>
    </w:p>
    <w:p w14:paraId="3B9FC686" w14:textId="1C16D5F0" w:rsidR="00651AC5" w:rsidRPr="00B03994" w:rsidRDefault="00651AC5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Rendición de cuentas:</w:t>
      </w:r>
      <w:r w:rsidRPr="00B03994">
        <w:rPr>
          <w:rFonts w:ascii="Arial" w:hAnsi="Arial" w:cs="Arial"/>
        </w:rPr>
        <w:t xml:space="preserve"> Es la obligación de un actor de informar y explicar sus acciones a otro(s) que tiene derecho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de exigirla, debido a la presencia de una relación de poder, y la posibilidad de imponer algún tipo de sanción por un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comportamiento inadecuado o de premiar un comportamiento destacado10</w:t>
      </w:r>
    </w:p>
    <w:p w14:paraId="7B8FDED7" w14:textId="331A14BB" w:rsidR="00651AC5" w:rsidRPr="00B03994" w:rsidRDefault="00651AC5" w:rsidP="00A176E8">
      <w:pPr>
        <w:contextualSpacing/>
        <w:jc w:val="both"/>
        <w:rPr>
          <w:rFonts w:ascii="Arial" w:hAnsi="Arial" w:cs="Arial"/>
        </w:rPr>
      </w:pPr>
    </w:p>
    <w:p w14:paraId="703C317E" w14:textId="1AD1D889" w:rsidR="00651AC5" w:rsidRPr="00B03994" w:rsidRDefault="00651AC5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Sitio web:</w:t>
      </w:r>
      <w:r w:rsidRPr="00B03994">
        <w:rPr>
          <w:rFonts w:ascii="Arial" w:hAnsi="Arial" w:cs="Arial"/>
        </w:rPr>
        <w:t xml:space="preserve"> Hace referencia al conjunto de archivos electrónicos y páginas web que se refieren a un tema particular.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Este sitio está localizado en la red de informática mundial (World Wide Web) y contiene una página inicial con una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dirección y nombre de dominio.</w:t>
      </w:r>
    </w:p>
    <w:p w14:paraId="7F6CCFF0" w14:textId="77777777" w:rsidR="004E7148" w:rsidRPr="00B03994" w:rsidRDefault="004E7148" w:rsidP="00A176E8">
      <w:pPr>
        <w:contextualSpacing/>
        <w:jc w:val="both"/>
        <w:rPr>
          <w:rFonts w:ascii="Arial" w:hAnsi="Arial" w:cs="Arial"/>
        </w:rPr>
      </w:pPr>
    </w:p>
    <w:p w14:paraId="13E5A98D" w14:textId="6EF89EE1" w:rsidR="00651AC5" w:rsidRPr="00B03994" w:rsidRDefault="00651AC5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Transparencia</w:t>
      </w:r>
      <w:r w:rsidRPr="00B03994">
        <w:rPr>
          <w:rFonts w:ascii="Arial" w:hAnsi="Arial" w:cs="Arial"/>
        </w:rPr>
        <w:t>: Principio conforme al cual toda información en poder de los sujetos obligados se presume pública,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 xml:space="preserve">en </w:t>
      </w:r>
      <w:r w:rsidR="00B03994" w:rsidRPr="00B03994">
        <w:rPr>
          <w:rFonts w:ascii="Arial" w:hAnsi="Arial" w:cs="Arial"/>
        </w:rPr>
        <w:t>consecuencia,</w:t>
      </w:r>
      <w:r w:rsidRPr="00B03994">
        <w:rPr>
          <w:rFonts w:ascii="Arial" w:hAnsi="Arial" w:cs="Arial"/>
        </w:rPr>
        <w:t xml:space="preserve"> de lo cual dichos sujetos están en el deber de proporcionar y facilitar el acceso a la misma en los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términos más amplios posibles y a través de los medios y procedimientos que al efecto establezca la ley, excluyendo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solo aquello que esté sujeto a las excepciones constitucionales y legales y bajo el cumplimiento de los requisitos</w:t>
      </w:r>
      <w:r w:rsidR="004E7148" w:rsidRPr="00B03994">
        <w:rPr>
          <w:rFonts w:ascii="Arial" w:hAnsi="Arial" w:cs="Arial"/>
        </w:rPr>
        <w:t xml:space="preserve"> </w:t>
      </w:r>
      <w:r w:rsidRPr="00B03994">
        <w:rPr>
          <w:rFonts w:ascii="Arial" w:hAnsi="Arial" w:cs="Arial"/>
        </w:rPr>
        <w:t>establecidos en la ley11</w:t>
      </w:r>
    </w:p>
    <w:p w14:paraId="6CA644A3" w14:textId="5755312E" w:rsidR="00651AC5" w:rsidRPr="00B03994" w:rsidRDefault="00651AC5" w:rsidP="00A176E8">
      <w:pPr>
        <w:contextualSpacing/>
        <w:jc w:val="both"/>
        <w:rPr>
          <w:rFonts w:ascii="Arial" w:hAnsi="Arial" w:cs="Arial"/>
        </w:rPr>
      </w:pPr>
    </w:p>
    <w:p w14:paraId="02039914" w14:textId="77170C55" w:rsidR="006D3C0E" w:rsidRPr="00B03994" w:rsidRDefault="00C52CBC" w:rsidP="00566FB1">
      <w:pPr>
        <w:pStyle w:val="Prrafodelista"/>
        <w:numPr>
          <w:ilvl w:val="0"/>
          <w:numId w:val="3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Parte interesada:</w:t>
      </w:r>
      <w:r w:rsidRPr="00B03994">
        <w:rPr>
          <w:rFonts w:ascii="Arial" w:hAnsi="Arial" w:cs="Arial"/>
        </w:rPr>
        <w:t xml:space="preserve"> Persona o grupo que tenga un interés en el desempeño o éxito de una organización.</w:t>
      </w:r>
    </w:p>
    <w:p w14:paraId="54C49DE0" w14:textId="77777777" w:rsidR="00C52CBC" w:rsidRPr="00B03994" w:rsidRDefault="00C52CBC" w:rsidP="00A176E8">
      <w:pPr>
        <w:contextualSpacing/>
        <w:jc w:val="both"/>
        <w:rPr>
          <w:rFonts w:ascii="Arial" w:hAnsi="Arial" w:cs="Arial"/>
        </w:rPr>
      </w:pPr>
    </w:p>
    <w:p w14:paraId="15F345D1" w14:textId="5AC72086" w:rsidR="00C52CBC" w:rsidRPr="00B03994" w:rsidRDefault="00C52CBC" w:rsidP="00566FB1">
      <w:pPr>
        <w:pStyle w:val="Prrafodelista"/>
        <w:numPr>
          <w:ilvl w:val="0"/>
          <w:numId w:val="7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Datos abiertos:</w:t>
      </w:r>
      <w:r w:rsidRPr="00B03994">
        <w:rPr>
          <w:rFonts w:ascii="Arial" w:hAnsi="Arial" w:cs="Arial"/>
        </w:rPr>
        <w:t xml:space="preserve"> Son todos aquellos datos primarios, sin procesar, en formatos estándar, estructurados, interoperables, accesibles y reutilizables, que no requieren permisos específicos, con el objetivo de que terceros puedan crear servicios derivados de los mismos.</w:t>
      </w:r>
    </w:p>
    <w:p w14:paraId="5F1451DB" w14:textId="77777777" w:rsidR="000E4E22" w:rsidRPr="00B03994" w:rsidRDefault="000E4E22" w:rsidP="00A176E8">
      <w:pPr>
        <w:contextualSpacing/>
        <w:jc w:val="both"/>
        <w:rPr>
          <w:rFonts w:ascii="Arial" w:hAnsi="Arial" w:cs="Arial"/>
        </w:rPr>
      </w:pPr>
    </w:p>
    <w:p w14:paraId="2437ACDE" w14:textId="46C67B2C" w:rsidR="00C52CBC" w:rsidRPr="00B03994" w:rsidRDefault="00C52CBC" w:rsidP="00566FB1">
      <w:pPr>
        <w:pStyle w:val="Prrafodelista"/>
        <w:numPr>
          <w:ilvl w:val="0"/>
          <w:numId w:val="6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Control Social:</w:t>
      </w:r>
      <w:r w:rsidRPr="00B03994">
        <w:rPr>
          <w:rFonts w:ascii="Arial" w:hAnsi="Arial" w:cs="Arial"/>
        </w:rPr>
        <w:t xml:space="preserve"> Busca la vinculación directa de los ciudadanos con el ejercicio público, con el objetivo de garantizar una gestión pública efectiva y participativa.</w:t>
      </w:r>
    </w:p>
    <w:p w14:paraId="52F8A5DA" w14:textId="77777777" w:rsidR="00C52CBC" w:rsidRPr="00B03994" w:rsidRDefault="00C52CBC" w:rsidP="00A176E8">
      <w:pPr>
        <w:contextualSpacing/>
        <w:jc w:val="both"/>
        <w:rPr>
          <w:rFonts w:ascii="Arial" w:hAnsi="Arial" w:cs="Arial"/>
        </w:rPr>
      </w:pPr>
    </w:p>
    <w:p w14:paraId="47702A30" w14:textId="3823DE2A" w:rsidR="00C52CBC" w:rsidRPr="00B03994" w:rsidRDefault="00C52CBC" w:rsidP="00566FB1">
      <w:pPr>
        <w:pStyle w:val="Prrafodelista"/>
        <w:numPr>
          <w:ilvl w:val="0"/>
          <w:numId w:val="5"/>
        </w:numPr>
        <w:contextualSpacing/>
        <w:jc w:val="both"/>
        <w:rPr>
          <w:rFonts w:ascii="Arial" w:hAnsi="Arial" w:cs="Arial"/>
        </w:rPr>
      </w:pPr>
      <w:r w:rsidRPr="00B03994">
        <w:rPr>
          <w:rFonts w:ascii="Arial" w:hAnsi="Arial" w:cs="Arial"/>
          <w:b/>
        </w:rPr>
        <w:t>Ciudadano:</w:t>
      </w:r>
      <w:r w:rsidRPr="00B03994">
        <w:rPr>
          <w:rFonts w:ascii="Arial" w:hAnsi="Arial" w:cs="Arial"/>
        </w:rPr>
        <w:t xml:space="preserve"> Persona natural o jurídica (pública o privada), nacional, residente o no en Colombia, como también la persona extranjera que permanezca, tenga domicilio en el país, o tenga contacto con alguna autoridad pública, y en general cualquier miembro de la comunidad sin importar el vínculo jurídico que tenga con el Estado, y que sea destinatario de políticas públicas, se relacione o interactúe con éste con el fin de ejercer sus derechos civiles y/o políticos y cumplir con sus obligaciones.</w:t>
      </w:r>
    </w:p>
    <w:p w14:paraId="32B8533E" w14:textId="77777777" w:rsidR="00C07432" w:rsidRPr="00B03994" w:rsidRDefault="00C07432" w:rsidP="00A176E8">
      <w:pPr>
        <w:pStyle w:val="Prrafodelista"/>
        <w:ind w:left="720"/>
        <w:contextualSpacing/>
        <w:jc w:val="both"/>
        <w:rPr>
          <w:rFonts w:ascii="Arial" w:hAnsi="Arial" w:cs="Arial"/>
          <w:lang w:val="es-ES"/>
        </w:rPr>
      </w:pPr>
    </w:p>
    <w:sectPr w:rsidR="00C07432" w:rsidRPr="00B03994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DDF3A" w14:textId="77777777" w:rsidR="003F3795" w:rsidRDefault="003F3795" w:rsidP="00B94BF1">
      <w:r>
        <w:separator/>
      </w:r>
    </w:p>
  </w:endnote>
  <w:endnote w:type="continuationSeparator" w:id="0">
    <w:p w14:paraId="0C1CA9DE" w14:textId="77777777" w:rsidR="003F3795" w:rsidRDefault="003F3795" w:rsidP="00B9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A749D" w14:textId="77777777" w:rsidR="00E4587F" w:rsidRDefault="00E4587F">
    <w:pPr>
      <w:pStyle w:val="Piedepgina"/>
      <w:jc w:val="center"/>
    </w:pPr>
    <w:r>
      <w:rPr>
        <w:noProof/>
        <w:lang w:eastAsia="es-CO"/>
      </w:rPr>
      <mc:AlternateContent>
        <mc:Choice Requires="wps">
          <w:drawing>
            <wp:inline distT="0" distB="0" distL="0" distR="0" wp14:anchorId="56A0BDA9" wp14:editId="6F98E717">
              <wp:extent cx="5467350" cy="54610"/>
              <wp:effectExtent l="9525" t="17145" r="9525" b="13970"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shapetype w14:anchorId="6EDCE375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z6tPkSICAABIBAAADgAAAAAAAAAAAAAAAAAuAgAAZHJzL2Uyb0RvYy54bWxQSwEC&#10;LQAUAAYACAAAACEAIuX8+dkAAAADAQAADwAAAAAAAAAAAAAAAAB8BAAAZHJzL2Rvd25yZXYueG1s&#10;UEsFBgAAAAAEAAQA8wAAAIIFAAAAAA==&#10;" fillcolor="black">
              <w10:anchorlock/>
            </v:shape>
          </w:pict>
        </mc:Fallback>
      </mc:AlternateContent>
    </w:r>
  </w:p>
  <w:p w14:paraId="3B08699A" w14:textId="53E61DD7" w:rsidR="00E4587F" w:rsidRDefault="00E4587F">
    <w:pPr>
      <w:pStyle w:val="Piedepgina"/>
      <w:jc w:val="center"/>
    </w:pPr>
    <w:r>
      <w:fldChar w:fldCharType="begin"/>
    </w:r>
    <w:r>
      <w:instrText>PAGE    \* MERGEFORMAT</w:instrText>
    </w:r>
    <w:r>
      <w:fldChar w:fldCharType="separate"/>
    </w:r>
    <w:r w:rsidR="00DA7DDD" w:rsidRPr="00DA7DDD">
      <w:rPr>
        <w:noProof/>
        <w:lang w:val="es-ES"/>
      </w:rPr>
      <w:t>12</w:t>
    </w:r>
    <w:r>
      <w:fldChar w:fldCharType="end"/>
    </w:r>
  </w:p>
  <w:p w14:paraId="4CC8061F" w14:textId="77777777" w:rsidR="00E4587F" w:rsidRDefault="00E458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1C240" w14:textId="77777777" w:rsidR="003F3795" w:rsidRDefault="003F3795" w:rsidP="00B94BF1">
      <w:r>
        <w:separator/>
      </w:r>
    </w:p>
  </w:footnote>
  <w:footnote w:type="continuationSeparator" w:id="0">
    <w:p w14:paraId="6BB10AE6" w14:textId="77777777" w:rsidR="003F3795" w:rsidRDefault="003F3795" w:rsidP="00B94B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846CE" w14:textId="77777777" w:rsidR="00E4587F" w:rsidRDefault="00E4587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944CA2A" wp14:editId="5F0CAF42">
          <wp:simplePos x="0" y="0"/>
          <wp:positionH relativeFrom="column">
            <wp:posOffset>5415225</wp:posOffset>
          </wp:positionH>
          <wp:positionV relativeFrom="paragraph">
            <wp:posOffset>49282</wp:posOffset>
          </wp:positionV>
          <wp:extent cx="889000" cy="484505"/>
          <wp:effectExtent l="0" t="0" r="6350" b="0"/>
          <wp:wrapNone/>
          <wp:docPr id="10" name="Imagen 10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inline distT="0" distB="0" distL="0" distR="0" wp14:anchorId="04AC5684" wp14:editId="627FA9C4">
          <wp:extent cx="723207" cy="723207"/>
          <wp:effectExtent l="0" t="0" r="127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07" cy="723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3E24"/>
    <w:multiLevelType w:val="hybridMultilevel"/>
    <w:tmpl w:val="78609460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B0E3CB2"/>
    <w:multiLevelType w:val="hybridMultilevel"/>
    <w:tmpl w:val="536262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96B16"/>
    <w:multiLevelType w:val="multilevel"/>
    <w:tmpl w:val="333E5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3" w15:restartNumberingAfterBreak="0">
    <w:nsid w:val="11CD24F3"/>
    <w:multiLevelType w:val="hybridMultilevel"/>
    <w:tmpl w:val="91E2F8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85881"/>
    <w:multiLevelType w:val="hybridMultilevel"/>
    <w:tmpl w:val="948079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F0F23"/>
    <w:multiLevelType w:val="hybridMultilevel"/>
    <w:tmpl w:val="BFEE9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7DF"/>
    <w:multiLevelType w:val="hybridMultilevel"/>
    <w:tmpl w:val="55981F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62C2A"/>
    <w:multiLevelType w:val="hybridMultilevel"/>
    <w:tmpl w:val="EB861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52957"/>
    <w:multiLevelType w:val="hybridMultilevel"/>
    <w:tmpl w:val="13DE857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2E34F4"/>
    <w:multiLevelType w:val="hybridMultilevel"/>
    <w:tmpl w:val="711465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D65C31"/>
    <w:multiLevelType w:val="hybridMultilevel"/>
    <w:tmpl w:val="296809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676B1"/>
    <w:multiLevelType w:val="hybridMultilevel"/>
    <w:tmpl w:val="6B2E5CD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5E30FD7"/>
    <w:multiLevelType w:val="hybridMultilevel"/>
    <w:tmpl w:val="A8AE8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12"/>
  </w:num>
  <w:num w:numId="8">
    <w:abstractNumId w:val="9"/>
  </w:num>
  <w:num w:numId="9">
    <w:abstractNumId w:val="3"/>
  </w:num>
  <w:num w:numId="10">
    <w:abstractNumId w:val="0"/>
  </w:num>
  <w:num w:numId="11">
    <w:abstractNumId w:val="6"/>
  </w:num>
  <w:num w:numId="12">
    <w:abstractNumId w:val="11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0"/>
    <w:rsid w:val="000003A8"/>
    <w:rsid w:val="00000919"/>
    <w:rsid w:val="00003DAF"/>
    <w:rsid w:val="00004876"/>
    <w:rsid w:val="00005131"/>
    <w:rsid w:val="00005FD5"/>
    <w:rsid w:val="00006693"/>
    <w:rsid w:val="000127B1"/>
    <w:rsid w:val="00021459"/>
    <w:rsid w:val="000277DD"/>
    <w:rsid w:val="000335F8"/>
    <w:rsid w:val="0003382E"/>
    <w:rsid w:val="00045EDE"/>
    <w:rsid w:val="000463E1"/>
    <w:rsid w:val="00046D50"/>
    <w:rsid w:val="000513CC"/>
    <w:rsid w:val="000514B4"/>
    <w:rsid w:val="00054696"/>
    <w:rsid w:val="000558AA"/>
    <w:rsid w:val="00056CD8"/>
    <w:rsid w:val="00056F90"/>
    <w:rsid w:val="00066374"/>
    <w:rsid w:val="00072CCB"/>
    <w:rsid w:val="00077BAD"/>
    <w:rsid w:val="00083A2E"/>
    <w:rsid w:val="00084DA2"/>
    <w:rsid w:val="00092AFD"/>
    <w:rsid w:val="00093DC5"/>
    <w:rsid w:val="00097F31"/>
    <w:rsid w:val="000A09EF"/>
    <w:rsid w:val="000A0BF6"/>
    <w:rsid w:val="000A5D4B"/>
    <w:rsid w:val="000B02F2"/>
    <w:rsid w:val="000B703E"/>
    <w:rsid w:val="000C00F4"/>
    <w:rsid w:val="000C057D"/>
    <w:rsid w:val="000C1D61"/>
    <w:rsid w:val="000C578E"/>
    <w:rsid w:val="000D15EB"/>
    <w:rsid w:val="000E267A"/>
    <w:rsid w:val="000E33DC"/>
    <w:rsid w:val="000E48A3"/>
    <w:rsid w:val="000E4E22"/>
    <w:rsid w:val="000E5C5A"/>
    <w:rsid w:val="000E6F3A"/>
    <w:rsid w:val="000E772D"/>
    <w:rsid w:val="000E7B36"/>
    <w:rsid w:val="000F2334"/>
    <w:rsid w:val="000F24B8"/>
    <w:rsid w:val="000F4111"/>
    <w:rsid w:val="000F4335"/>
    <w:rsid w:val="000F5524"/>
    <w:rsid w:val="001008FF"/>
    <w:rsid w:val="00100D6A"/>
    <w:rsid w:val="00102F37"/>
    <w:rsid w:val="001033BA"/>
    <w:rsid w:val="00103988"/>
    <w:rsid w:val="00110132"/>
    <w:rsid w:val="0011172E"/>
    <w:rsid w:val="00112D2F"/>
    <w:rsid w:val="001138D4"/>
    <w:rsid w:val="00115709"/>
    <w:rsid w:val="00123A4A"/>
    <w:rsid w:val="00124F6D"/>
    <w:rsid w:val="00127910"/>
    <w:rsid w:val="001401F5"/>
    <w:rsid w:val="001414D2"/>
    <w:rsid w:val="00141D99"/>
    <w:rsid w:val="00142931"/>
    <w:rsid w:val="00142DE0"/>
    <w:rsid w:val="0014451D"/>
    <w:rsid w:val="00146425"/>
    <w:rsid w:val="00150788"/>
    <w:rsid w:val="0015158B"/>
    <w:rsid w:val="00154DAD"/>
    <w:rsid w:val="00155A6E"/>
    <w:rsid w:val="00161A2B"/>
    <w:rsid w:val="00162756"/>
    <w:rsid w:val="00163A40"/>
    <w:rsid w:val="001648F0"/>
    <w:rsid w:val="00170C16"/>
    <w:rsid w:val="0017196C"/>
    <w:rsid w:val="00173324"/>
    <w:rsid w:val="001777A6"/>
    <w:rsid w:val="001777DA"/>
    <w:rsid w:val="00177AD1"/>
    <w:rsid w:val="001827C9"/>
    <w:rsid w:val="00183B64"/>
    <w:rsid w:val="0018453A"/>
    <w:rsid w:val="00184B36"/>
    <w:rsid w:val="00184CCC"/>
    <w:rsid w:val="0018653E"/>
    <w:rsid w:val="00187005"/>
    <w:rsid w:val="00187DE6"/>
    <w:rsid w:val="00197B5C"/>
    <w:rsid w:val="001A1A7B"/>
    <w:rsid w:val="001A26AA"/>
    <w:rsid w:val="001A7067"/>
    <w:rsid w:val="001B010C"/>
    <w:rsid w:val="001B1265"/>
    <w:rsid w:val="001B38EE"/>
    <w:rsid w:val="001B4A60"/>
    <w:rsid w:val="001B4EE4"/>
    <w:rsid w:val="001B773B"/>
    <w:rsid w:val="001C038F"/>
    <w:rsid w:val="001C1432"/>
    <w:rsid w:val="001C21D7"/>
    <w:rsid w:val="001C314F"/>
    <w:rsid w:val="001C3DF9"/>
    <w:rsid w:val="001C3E84"/>
    <w:rsid w:val="001C5E14"/>
    <w:rsid w:val="001C6BB0"/>
    <w:rsid w:val="001D056A"/>
    <w:rsid w:val="001D19E4"/>
    <w:rsid w:val="001D4707"/>
    <w:rsid w:val="001D7BCA"/>
    <w:rsid w:val="001E023E"/>
    <w:rsid w:val="001E4410"/>
    <w:rsid w:val="001E55AD"/>
    <w:rsid w:val="001E5808"/>
    <w:rsid w:val="001E608A"/>
    <w:rsid w:val="001E6366"/>
    <w:rsid w:val="001E65F4"/>
    <w:rsid w:val="001F0B4E"/>
    <w:rsid w:val="001F347C"/>
    <w:rsid w:val="001F435B"/>
    <w:rsid w:val="001F5B2A"/>
    <w:rsid w:val="001F6DE8"/>
    <w:rsid w:val="001F731F"/>
    <w:rsid w:val="00205242"/>
    <w:rsid w:val="002076DB"/>
    <w:rsid w:val="00210FC1"/>
    <w:rsid w:val="00212F94"/>
    <w:rsid w:val="00214068"/>
    <w:rsid w:val="002140CC"/>
    <w:rsid w:val="002141CC"/>
    <w:rsid w:val="002169EA"/>
    <w:rsid w:val="00221354"/>
    <w:rsid w:val="00221CA9"/>
    <w:rsid w:val="00222AD7"/>
    <w:rsid w:val="002236BF"/>
    <w:rsid w:val="0022684E"/>
    <w:rsid w:val="002311E8"/>
    <w:rsid w:val="002341B1"/>
    <w:rsid w:val="00236ED6"/>
    <w:rsid w:val="002441A7"/>
    <w:rsid w:val="00244526"/>
    <w:rsid w:val="002446AF"/>
    <w:rsid w:val="002500C2"/>
    <w:rsid w:val="00251A8D"/>
    <w:rsid w:val="00257625"/>
    <w:rsid w:val="002650DF"/>
    <w:rsid w:val="00265C7B"/>
    <w:rsid w:val="0027243E"/>
    <w:rsid w:val="002728A4"/>
    <w:rsid w:val="00277E20"/>
    <w:rsid w:val="00282EE3"/>
    <w:rsid w:val="00284BAF"/>
    <w:rsid w:val="00293D1E"/>
    <w:rsid w:val="00293D75"/>
    <w:rsid w:val="00297AFE"/>
    <w:rsid w:val="002A05F1"/>
    <w:rsid w:val="002A0F15"/>
    <w:rsid w:val="002A1A24"/>
    <w:rsid w:val="002A5054"/>
    <w:rsid w:val="002A7CD5"/>
    <w:rsid w:val="002B3A04"/>
    <w:rsid w:val="002B3AA9"/>
    <w:rsid w:val="002B4B17"/>
    <w:rsid w:val="002B4F0A"/>
    <w:rsid w:val="002B72B2"/>
    <w:rsid w:val="002C17CF"/>
    <w:rsid w:val="002C2285"/>
    <w:rsid w:val="002C25CF"/>
    <w:rsid w:val="002C2CB7"/>
    <w:rsid w:val="002D1420"/>
    <w:rsid w:val="002D146B"/>
    <w:rsid w:val="002D2B90"/>
    <w:rsid w:val="002D4403"/>
    <w:rsid w:val="002D461A"/>
    <w:rsid w:val="002D5F93"/>
    <w:rsid w:val="002E0A24"/>
    <w:rsid w:val="002E3169"/>
    <w:rsid w:val="002E3B69"/>
    <w:rsid w:val="002E4705"/>
    <w:rsid w:val="002E487B"/>
    <w:rsid w:val="002E5A33"/>
    <w:rsid w:val="002E6D6B"/>
    <w:rsid w:val="002F2976"/>
    <w:rsid w:val="002F7685"/>
    <w:rsid w:val="00302EA2"/>
    <w:rsid w:val="00306460"/>
    <w:rsid w:val="00314381"/>
    <w:rsid w:val="0031568C"/>
    <w:rsid w:val="00323C1B"/>
    <w:rsid w:val="003243FD"/>
    <w:rsid w:val="00331E79"/>
    <w:rsid w:val="00331EA9"/>
    <w:rsid w:val="00337146"/>
    <w:rsid w:val="00340AED"/>
    <w:rsid w:val="003448A4"/>
    <w:rsid w:val="00344B3E"/>
    <w:rsid w:val="003476A6"/>
    <w:rsid w:val="00351825"/>
    <w:rsid w:val="00356F60"/>
    <w:rsid w:val="00361764"/>
    <w:rsid w:val="003618D7"/>
    <w:rsid w:val="00370DFB"/>
    <w:rsid w:val="00372FDB"/>
    <w:rsid w:val="003731D5"/>
    <w:rsid w:val="00381946"/>
    <w:rsid w:val="00382D74"/>
    <w:rsid w:val="003834DA"/>
    <w:rsid w:val="00384F20"/>
    <w:rsid w:val="00390D5A"/>
    <w:rsid w:val="003914B4"/>
    <w:rsid w:val="00392D76"/>
    <w:rsid w:val="00393B55"/>
    <w:rsid w:val="00396CB8"/>
    <w:rsid w:val="003A1C86"/>
    <w:rsid w:val="003A520E"/>
    <w:rsid w:val="003A5B9D"/>
    <w:rsid w:val="003A6506"/>
    <w:rsid w:val="003A6FED"/>
    <w:rsid w:val="003B12EA"/>
    <w:rsid w:val="003B214D"/>
    <w:rsid w:val="003B5E02"/>
    <w:rsid w:val="003C0F33"/>
    <w:rsid w:val="003C3A9F"/>
    <w:rsid w:val="003C517A"/>
    <w:rsid w:val="003D06F8"/>
    <w:rsid w:val="003D1C56"/>
    <w:rsid w:val="003E0403"/>
    <w:rsid w:val="003E0635"/>
    <w:rsid w:val="003E157D"/>
    <w:rsid w:val="003E353F"/>
    <w:rsid w:val="003E416B"/>
    <w:rsid w:val="003E65C8"/>
    <w:rsid w:val="003F221E"/>
    <w:rsid w:val="003F3795"/>
    <w:rsid w:val="003F7FA1"/>
    <w:rsid w:val="004045AC"/>
    <w:rsid w:val="00404750"/>
    <w:rsid w:val="004146DF"/>
    <w:rsid w:val="00414F0D"/>
    <w:rsid w:val="0041599F"/>
    <w:rsid w:val="00416511"/>
    <w:rsid w:val="00421CE1"/>
    <w:rsid w:val="00423A2B"/>
    <w:rsid w:val="00426C5C"/>
    <w:rsid w:val="004272A7"/>
    <w:rsid w:val="00430DAB"/>
    <w:rsid w:val="00432E9D"/>
    <w:rsid w:val="00434405"/>
    <w:rsid w:val="00437D8E"/>
    <w:rsid w:val="00442DE0"/>
    <w:rsid w:val="0044301B"/>
    <w:rsid w:val="0044670C"/>
    <w:rsid w:val="00452712"/>
    <w:rsid w:val="00460A27"/>
    <w:rsid w:val="00463B70"/>
    <w:rsid w:val="00466F5D"/>
    <w:rsid w:val="00467464"/>
    <w:rsid w:val="00467CF1"/>
    <w:rsid w:val="0047021D"/>
    <w:rsid w:val="0047102B"/>
    <w:rsid w:val="004716CD"/>
    <w:rsid w:val="004721D5"/>
    <w:rsid w:val="00476D49"/>
    <w:rsid w:val="0047760D"/>
    <w:rsid w:val="00477E03"/>
    <w:rsid w:val="0048064D"/>
    <w:rsid w:val="004818BA"/>
    <w:rsid w:val="00481DF1"/>
    <w:rsid w:val="00483FC6"/>
    <w:rsid w:val="004849F8"/>
    <w:rsid w:val="00491853"/>
    <w:rsid w:val="0049415B"/>
    <w:rsid w:val="004A06BA"/>
    <w:rsid w:val="004A2C9C"/>
    <w:rsid w:val="004A61BD"/>
    <w:rsid w:val="004B20F3"/>
    <w:rsid w:val="004B59A4"/>
    <w:rsid w:val="004B62DA"/>
    <w:rsid w:val="004C09D9"/>
    <w:rsid w:val="004C470D"/>
    <w:rsid w:val="004D004E"/>
    <w:rsid w:val="004D1EF4"/>
    <w:rsid w:val="004D2497"/>
    <w:rsid w:val="004D43D9"/>
    <w:rsid w:val="004D4BDB"/>
    <w:rsid w:val="004D7579"/>
    <w:rsid w:val="004E093B"/>
    <w:rsid w:val="004E5F87"/>
    <w:rsid w:val="004E7148"/>
    <w:rsid w:val="004F4C6F"/>
    <w:rsid w:val="00503A8A"/>
    <w:rsid w:val="005042A1"/>
    <w:rsid w:val="00504743"/>
    <w:rsid w:val="00507701"/>
    <w:rsid w:val="00510D1B"/>
    <w:rsid w:val="00513843"/>
    <w:rsid w:val="00513DB3"/>
    <w:rsid w:val="005154B5"/>
    <w:rsid w:val="005155EB"/>
    <w:rsid w:val="00515ADA"/>
    <w:rsid w:val="005231B8"/>
    <w:rsid w:val="00523B38"/>
    <w:rsid w:val="00527121"/>
    <w:rsid w:val="005327AB"/>
    <w:rsid w:val="00534FC6"/>
    <w:rsid w:val="00535D84"/>
    <w:rsid w:val="00537307"/>
    <w:rsid w:val="00546288"/>
    <w:rsid w:val="00546863"/>
    <w:rsid w:val="00550C44"/>
    <w:rsid w:val="00553DAD"/>
    <w:rsid w:val="005540F1"/>
    <w:rsid w:val="00554C0C"/>
    <w:rsid w:val="0056176D"/>
    <w:rsid w:val="005627B3"/>
    <w:rsid w:val="00564FBE"/>
    <w:rsid w:val="005655CB"/>
    <w:rsid w:val="005667AC"/>
    <w:rsid w:val="00566FB1"/>
    <w:rsid w:val="0056785A"/>
    <w:rsid w:val="0057154C"/>
    <w:rsid w:val="005728EC"/>
    <w:rsid w:val="0057405E"/>
    <w:rsid w:val="00574ADD"/>
    <w:rsid w:val="00577C09"/>
    <w:rsid w:val="0058169F"/>
    <w:rsid w:val="00584657"/>
    <w:rsid w:val="00584836"/>
    <w:rsid w:val="00586806"/>
    <w:rsid w:val="0058684F"/>
    <w:rsid w:val="005869F6"/>
    <w:rsid w:val="005A2C93"/>
    <w:rsid w:val="005A3C2C"/>
    <w:rsid w:val="005A4A0E"/>
    <w:rsid w:val="005A4C26"/>
    <w:rsid w:val="005A65D9"/>
    <w:rsid w:val="005B0C1F"/>
    <w:rsid w:val="005B0C46"/>
    <w:rsid w:val="005B28F3"/>
    <w:rsid w:val="005B37A3"/>
    <w:rsid w:val="005B51B0"/>
    <w:rsid w:val="005B6B6C"/>
    <w:rsid w:val="005C1209"/>
    <w:rsid w:val="005C1CBA"/>
    <w:rsid w:val="005C23F3"/>
    <w:rsid w:val="005C2432"/>
    <w:rsid w:val="005C2DE3"/>
    <w:rsid w:val="005C718A"/>
    <w:rsid w:val="005D057D"/>
    <w:rsid w:val="005D362C"/>
    <w:rsid w:val="005D38B9"/>
    <w:rsid w:val="005D3F72"/>
    <w:rsid w:val="005D489E"/>
    <w:rsid w:val="005D5546"/>
    <w:rsid w:val="005E1CE6"/>
    <w:rsid w:val="005E2474"/>
    <w:rsid w:val="005E2549"/>
    <w:rsid w:val="005E2A13"/>
    <w:rsid w:val="005E5CD7"/>
    <w:rsid w:val="005F4946"/>
    <w:rsid w:val="005F4BFB"/>
    <w:rsid w:val="005F60F4"/>
    <w:rsid w:val="006006F6"/>
    <w:rsid w:val="006025D5"/>
    <w:rsid w:val="00604925"/>
    <w:rsid w:val="00605844"/>
    <w:rsid w:val="00606ADB"/>
    <w:rsid w:val="00610D30"/>
    <w:rsid w:val="006112AF"/>
    <w:rsid w:val="00614552"/>
    <w:rsid w:val="00616392"/>
    <w:rsid w:val="00617FF5"/>
    <w:rsid w:val="00620AE1"/>
    <w:rsid w:val="00622655"/>
    <w:rsid w:val="00623B03"/>
    <w:rsid w:val="00624C40"/>
    <w:rsid w:val="006274FE"/>
    <w:rsid w:val="0063014D"/>
    <w:rsid w:val="006301C6"/>
    <w:rsid w:val="0063263B"/>
    <w:rsid w:val="00642128"/>
    <w:rsid w:val="00646A02"/>
    <w:rsid w:val="00647A9F"/>
    <w:rsid w:val="00651AC5"/>
    <w:rsid w:val="00653904"/>
    <w:rsid w:val="0065760F"/>
    <w:rsid w:val="00661FBF"/>
    <w:rsid w:val="00665F3C"/>
    <w:rsid w:val="00674E83"/>
    <w:rsid w:val="006803E8"/>
    <w:rsid w:val="00683518"/>
    <w:rsid w:val="0068523E"/>
    <w:rsid w:val="00686BDC"/>
    <w:rsid w:val="00686DA4"/>
    <w:rsid w:val="00691808"/>
    <w:rsid w:val="00693D44"/>
    <w:rsid w:val="00695AE6"/>
    <w:rsid w:val="00695E44"/>
    <w:rsid w:val="006A1E31"/>
    <w:rsid w:val="006A3E1C"/>
    <w:rsid w:val="006A59BE"/>
    <w:rsid w:val="006A6889"/>
    <w:rsid w:val="006B178D"/>
    <w:rsid w:val="006B423C"/>
    <w:rsid w:val="006B424C"/>
    <w:rsid w:val="006B60DE"/>
    <w:rsid w:val="006B74D7"/>
    <w:rsid w:val="006B7591"/>
    <w:rsid w:val="006B76FA"/>
    <w:rsid w:val="006B7B45"/>
    <w:rsid w:val="006C0020"/>
    <w:rsid w:val="006C0EC2"/>
    <w:rsid w:val="006C23F5"/>
    <w:rsid w:val="006C5B8F"/>
    <w:rsid w:val="006C72B3"/>
    <w:rsid w:val="006D3C0E"/>
    <w:rsid w:val="006D3F03"/>
    <w:rsid w:val="006D3F07"/>
    <w:rsid w:val="006D4BD5"/>
    <w:rsid w:val="006D4E31"/>
    <w:rsid w:val="006D60F8"/>
    <w:rsid w:val="006D7197"/>
    <w:rsid w:val="006E0060"/>
    <w:rsid w:val="006E0A5F"/>
    <w:rsid w:val="006E30EA"/>
    <w:rsid w:val="006E4372"/>
    <w:rsid w:val="006E6C91"/>
    <w:rsid w:val="006F0A79"/>
    <w:rsid w:val="006F114F"/>
    <w:rsid w:val="006F1934"/>
    <w:rsid w:val="006F4E9B"/>
    <w:rsid w:val="006F5836"/>
    <w:rsid w:val="007010DC"/>
    <w:rsid w:val="00705DF4"/>
    <w:rsid w:val="00707F0A"/>
    <w:rsid w:val="00710DDC"/>
    <w:rsid w:val="007112E6"/>
    <w:rsid w:val="007161A9"/>
    <w:rsid w:val="00720C4D"/>
    <w:rsid w:val="00723EB7"/>
    <w:rsid w:val="00724ED4"/>
    <w:rsid w:val="0072523E"/>
    <w:rsid w:val="00727DA8"/>
    <w:rsid w:val="007337ED"/>
    <w:rsid w:val="00737E87"/>
    <w:rsid w:val="00743F60"/>
    <w:rsid w:val="00745029"/>
    <w:rsid w:val="00746030"/>
    <w:rsid w:val="00746E59"/>
    <w:rsid w:val="007507ED"/>
    <w:rsid w:val="0075168E"/>
    <w:rsid w:val="007522C1"/>
    <w:rsid w:val="00753703"/>
    <w:rsid w:val="00754CD2"/>
    <w:rsid w:val="007558E2"/>
    <w:rsid w:val="00757935"/>
    <w:rsid w:val="007605D5"/>
    <w:rsid w:val="0076261D"/>
    <w:rsid w:val="00762887"/>
    <w:rsid w:val="00762EA8"/>
    <w:rsid w:val="00767476"/>
    <w:rsid w:val="00771185"/>
    <w:rsid w:val="007715CA"/>
    <w:rsid w:val="00773598"/>
    <w:rsid w:val="007807A6"/>
    <w:rsid w:val="007863C2"/>
    <w:rsid w:val="00787373"/>
    <w:rsid w:val="00791667"/>
    <w:rsid w:val="00794470"/>
    <w:rsid w:val="007963AC"/>
    <w:rsid w:val="0079715F"/>
    <w:rsid w:val="00797D82"/>
    <w:rsid w:val="007A0400"/>
    <w:rsid w:val="007A2BD4"/>
    <w:rsid w:val="007A3D98"/>
    <w:rsid w:val="007A4B2E"/>
    <w:rsid w:val="007B099B"/>
    <w:rsid w:val="007B2AD6"/>
    <w:rsid w:val="007B7293"/>
    <w:rsid w:val="007B74D2"/>
    <w:rsid w:val="007C14EE"/>
    <w:rsid w:val="007C2E92"/>
    <w:rsid w:val="007C3824"/>
    <w:rsid w:val="007C3BE2"/>
    <w:rsid w:val="007C5027"/>
    <w:rsid w:val="007C5280"/>
    <w:rsid w:val="007D02D6"/>
    <w:rsid w:val="007D04FF"/>
    <w:rsid w:val="007D10D3"/>
    <w:rsid w:val="007D1736"/>
    <w:rsid w:val="007D4D3C"/>
    <w:rsid w:val="007D64E8"/>
    <w:rsid w:val="007D6EDC"/>
    <w:rsid w:val="007E10B3"/>
    <w:rsid w:val="007E3732"/>
    <w:rsid w:val="007E468E"/>
    <w:rsid w:val="007E5DC9"/>
    <w:rsid w:val="007E711A"/>
    <w:rsid w:val="007E7F0F"/>
    <w:rsid w:val="007F02F2"/>
    <w:rsid w:val="007F068C"/>
    <w:rsid w:val="007F45BD"/>
    <w:rsid w:val="007F4E6B"/>
    <w:rsid w:val="007F50FF"/>
    <w:rsid w:val="00802C41"/>
    <w:rsid w:val="008046CA"/>
    <w:rsid w:val="00807389"/>
    <w:rsid w:val="0081353B"/>
    <w:rsid w:val="00820902"/>
    <w:rsid w:val="00821DE3"/>
    <w:rsid w:val="008234C4"/>
    <w:rsid w:val="0082365C"/>
    <w:rsid w:val="00830CD3"/>
    <w:rsid w:val="00831554"/>
    <w:rsid w:val="008323CB"/>
    <w:rsid w:val="00833086"/>
    <w:rsid w:val="00840FA1"/>
    <w:rsid w:val="008425E7"/>
    <w:rsid w:val="008434C1"/>
    <w:rsid w:val="008508EC"/>
    <w:rsid w:val="00852972"/>
    <w:rsid w:val="0085302F"/>
    <w:rsid w:val="0085631F"/>
    <w:rsid w:val="0086061F"/>
    <w:rsid w:val="0086489D"/>
    <w:rsid w:val="00867174"/>
    <w:rsid w:val="00867F0D"/>
    <w:rsid w:val="00870FEB"/>
    <w:rsid w:val="00873A49"/>
    <w:rsid w:val="008758EF"/>
    <w:rsid w:val="008773D0"/>
    <w:rsid w:val="00877AB1"/>
    <w:rsid w:val="00877E30"/>
    <w:rsid w:val="00881298"/>
    <w:rsid w:val="00883D02"/>
    <w:rsid w:val="00886910"/>
    <w:rsid w:val="00890938"/>
    <w:rsid w:val="00890FAA"/>
    <w:rsid w:val="008972E5"/>
    <w:rsid w:val="008A624B"/>
    <w:rsid w:val="008A696E"/>
    <w:rsid w:val="008A7BEE"/>
    <w:rsid w:val="008B13B5"/>
    <w:rsid w:val="008B1AA2"/>
    <w:rsid w:val="008B1E5A"/>
    <w:rsid w:val="008B200E"/>
    <w:rsid w:val="008B3483"/>
    <w:rsid w:val="008B4726"/>
    <w:rsid w:val="008B5D4E"/>
    <w:rsid w:val="008B65BA"/>
    <w:rsid w:val="008B71CB"/>
    <w:rsid w:val="008C25D3"/>
    <w:rsid w:val="008C4EDE"/>
    <w:rsid w:val="008C6976"/>
    <w:rsid w:val="008D458A"/>
    <w:rsid w:val="008D75D5"/>
    <w:rsid w:val="008E0924"/>
    <w:rsid w:val="008E0B70"/>
    <w:rsid w:val="008E0FC1"/>
    <w:rsid w:val="008E1455"/>
    <w:rsid w:val="008E1963"/>
    <w:rsid w:val="008E1C7C"/>
    <w:rsid w:val="008F0CDE"/>
    <w:rsid w:val="008F1EB9"/>
    <w:rsid w:val="008F1F09"/>
    <w:rsid w:val="008F2066"/>
    <w:rsid w:val="008F6025"/>
    <w:rsid w:val="008F7120"/>
    <w:rsid w:val="008F7253"/>
    <w:rsid w:val="009027BF"/>
    <w:rsid w:val="009027E6"/>
    <w:rsid w:val="0090362B"/>
    <w:rsid w:val="009062A0"/>
    <w:rsid w:val="00910FED"/>
    <w:rsid w:val="009132C5"/>
    <w:rsid w:val="00916050"/>
    <w:rsid w:val="009164CA"/>
    <w:rsid w:val="00917AA4"/>
    <w:rsid w:val="009211BA"/>
    <w:rsid w:val="009219E7"/>
    <w:rsid w:val="00921D9D"/>
    <w:rsid w:val="009232C6"/>
    <w:rsid w:val="00924817"/>
    <w:rsid w:val="00927C38"/>
    <w:rsid w:val="00930F9B"/>
    <w:rsid w:val="00937DD0"/>
    <w:rsid w:val="00940CE8"/>
    <w:rsid w:val="009448D8"/>
    <w:rsid w:val="00945A23"/>
    <w:rsid w:val="009460D2"/>
    <w:rsid w:val="009468F1"/>
    <w:rsid w:val="00947B65"/>
    <w:rsid w:val="009510FF"/>
    <w:rsid w:val="0095335F"/>
    <w:rsid w:val="009537B8"/>
    <w:rsid w:val="00953E98"/>
    <w:rsid w:val="009621EE"/>
    <w:rsid w:val="00963604"/>
    <w:rsid w:val="00973638"/>
    <w:rsid w:val="009752D3"/>
    <w:rsid w:val="009812D2"/>
    <w:rsid w:val="009821DC"/>
    <w:rsid w:val="009832A1"/>
    <w:rsid w:val="00983BDF"/>
    <w:rsid w:val="009846ED"/>
    <w:rsid w:val="00987248"/>
    <w:rsid w:val="00991510"/>
    <w:rsid w:val="00996AFC"/>
    <w:rsid w:val="009A25CD"/>
    <w:rsid w:val="009A266F"/>
    <w:rsid w:val="009A2EF5"/>
    <w:rsid w:val="009A40CE"/>
    <w:rsid w:val="009A594B"/>
    <w:rsid w:val="009A5F61"/>
    <w:rsid w:val="009B0C96"/>
    <w:rsid w:val="009B1818"/>
    <w:rsid w:val="009B18A1"/>
    <w:rsid w:val="009B2C63"/>
    <w:rsid w:val="009B47AB"/>
    <w:rsid w:val="009B4F5F"/>
    <w:rsid w:val="009B72D2"/>
    <w:rsid w:val="009C0248"/>
    <w:rsid w:val="009C08F9"/>
    <w:rsid w:val="009C2011"/>
    <w:rsid w:val="009C4298"/>
    <w:rsid w:val="009C7E60"/>
    <w:rsid w:val="009D04DD"/>
    <w:rsid w:val="009D29AD"/>
    <w:rsid w:val="009D309A"/>
    <w:rsid w:val="009D6D0E"/>
    <w:rsid w:val="009D6DE6"/>
    <w:rsid w:val="009E10F9"/>
    <w:rsid w:val="009E18CB"/>
    <w:rsid w:val="009E46C6"/>
    <w:rsid w:val="009E59C8"/>
    <w:rsid w:val="009E5CBB"/>
    <w:rsid w:val="009F225D"/>
    <w:rsid w:val="009F4AE6"/>
    <w:rsid w:val="009F7647"/>
    <w:rsid w:val="00A01EA7"/>
    <w:rsid w:val="00A023A6"/>
    <w:rsid w:val="00A028F1"/>
    <w:rsid w:val="00A03E41"/>
    <w:rsid w:val="00A07A7D"/>
    <w:rsid w:val="00A11D6A"/>
    <w:rsid w:val="00A13971"/>
    <w:rsid w:val="00A143A2"/>
    <w:rsid w:val="00A164B9"/>
    <w:rsid w:val="00A16594"/>
    <w:rsid w:val="00A174BD"/>
    <w:rsid w:val="00A1757B"/>
    <w:rsid w:val="00A176E8"/>
    <w:rsid w:val="00A17F08"/>
    <w:rsid w:val="00A21B3E"/>
    <w:rsid w:val="00A23C4A"/>
    <w:rsid w:val="00A2434C"/>
    <w:rsid w:val="00A27831"/>
    <w:rsid w:val="00A31566"/>
    <w:rsid w:val="00A32E9A"/>
    <w:rsid w:val="00A3713B"/>
    <w:rsid w:val="00A37203"/>
    <w:rsid w:val="00A374D6"/>
    <w:rsid w:val="00A41BA1"/>
    <w:rsid w:val="00A421D8"/>
    <w:rsid w:val="00A425AA"/>
    <w:rsid w:val="00A45B69"/>
    <w:rsid w:val="00A46BF0"/>
    <w:rsid w:val="00A506E7"/>
    <w:rsid w:val="00A51C5A"/>
    <w:rsid w:val="00A51CBA"/>
    <w:rsid w:val="00A53345"/>
    <w:rsid w:val="00A54F3A"/>
    <w:rsid w:val="00A62B44"/>
    <w:rsid w:val="00A64DF8"/>
    <w:rsid w:val="00A826A4"/>
    <w:rsid w:val="00A93B77"/>
    <w:rsid w:val="00A94874"/>
    <w:rsid w:val="00A94C01"/>
    <w:rsid w:val="00A96095"/>
    <w:rsid w:val="00AA45BC"/>
    <w:rsid w:val="00AB0A75"/>
    <w:rsid w:val="00AB144B"/>
    <w:rsid w:val="00AB295C"/>
    <w:rsid w:val="00AB3FFE"/>
    <w:rsid w:val="00AB5FB1"/>
    <w:rsid w:val="00AB6C33"/>
    <w:rsid w:val="00AC0EF4"/>
    <w:rsid w:val="00AC31A9"/>
    <w:rsid w:val="00AC330E"/>
    <w:rsid w:val="00AC62B5"/>
    <w:rsid w:val="00AC63B2"/>
    <w:rsid w:val="00AE1F1C"/>
    <w:rsid w:val="00AE497C"/>
    <w:rsid w:val="00AE5BF4"/>
    <w:rsid w:val="00AF077D"/>
    <w:rsid w:val="00AF0DD4"/>
    <w:rsid w:val="00AF36CB"/>
    <w:rsid w:val="00AF4398"/>
    <w:rsid w:val="00AF79EA"/>
    <w:rsid w:val="00B00A80"/>
    <w:rsid w:val="00B020BC"/>
    <w:rsid w:val="00B03994"/>
    <w:rsid w:val="00B109E5"/>
    <w:rsid w:val="00B1120E"/>
    <w:rsid w:val="00B11289"/>
    <w:rsid w:val="00B13178"/>
    <w:rsid w:val="00B157A3"/>
    <w:rsid w:val="00B16678"/>
    <w:rsid w:val="00B2038E"/>
    <w:rsid w:val="00B2465B"/>
    <w:rsid w:val="00B25650"/>
    <w:rsid w:val="00B306E6"/>
    <w:rsid w:val="00B30869"/>
    <w:rsid w:val="00B30B89"/>
    <w:rsid w:val="00B32633"/>
    <w:rsid w:val="00B32B92"/>
    <w:rsid w:val="00B33B98"/>
    <w:rsid w:val="00B35A09"/>
    <w:rsid w:val="00B35FD7"/>
    <w:rsid w:val="00B37523"/>
    <w:rsid w:val="00B4004B"/>
    <w:rsid w:val="00B40113"/>
    <w:rsid w:val="00B50CD7"/>
    <w:rsid w:val="00B514FC"/>
    <w:rsid w:val="00B550F5"/>
    <w:rsid w:val="00B55EB7"/>
    <w:rsid w:val="00B562E2"/>
    <w:rsid w:val="00B60C47"/>
    <w:rsid w:val="00B61071"/>
    <w:rsid w:val="00B64547"/>
    <w:rsid w:val="00B71E00"/>
    <w:rsid w:val="00B84282"/>
    <w:rsid w:val="00B85C2A"/>
    <w:rsid w:val="00B87D9F"/>
    <w:rsid w:val="00B9150D"/>
    <w:rsid w:val="00B922AE"/>
    <w:rsid w:val="00B9346C"/>
    <w:rsid w:val="00B94BF1"/>
    <w:rsid w:val="00B950EF"/>
    <w:rsid w:val="00B95A47"/>
    <w:rsid w:val="00BA0510"/>
    <w:rsid w:val="00BA095D"/>
    <w:rsid w:val="00BA0BCA"/>
    <w:rsid w:val="00BA254F"/>
    <w:rsid w:val="00BA2E47"/>
    <w:rsid w:val="00BA3874"/>
    <w:rsid w:val="00BA425C"/>
    <w:rsid w:val="00BB1685"/>
    <w:rsid w:val="00BB798B"/>
    <w:rsid w:val="00BC0456"/>
    <w:rsid w:val="00BC069B"/>
    <w:rsid w:val="00BC3A6C"/>
    <w:rsid w:val="00BC5ACC"/>
    <w:rsid w:val="00BC61F8"/>
    <w:rsid w:val="00BD2798"/>
    <w:rsid w:val="00BD4185"/>
    <w:rsid w:val="00BD7F43"/>
    <w:rsid w:val="00BE4EA9"/>
    <w:rsid w:val="00BE5265"/>
    <w:rsid w:val="00BF1DE9"/>
    <w:rsid w:val="00BF31B9"/>
    <w:rsid w:val="00BF5635"/>
    <w:rsid w:val="00BF5C35"/>
    <w:rsid w:val="00BF5DCC"/>
    <w:rsid w:val="00BF6B70"/>
    <w:rsid w:val="00BF6FE8"/>
    <w:rsid w:val="00C061A6"/>
    <w:rsid w:val="00C07432"/>
    <w:rsid w:val="00C0786B"/>
    <w:rsid w:val="00C1142C"/>
    <w:rsid w:val="00C128A2"/>
    <w:rsid w:val="00C16D5C"/>
    <w:rsid w:val="00C16EDF"/>
    <w:rsid w:val="00C17613"/>
    <w:rsid w:val="00C17993"/>
    <w:rsid w:val="00C225A7"/>
    <w:rsid w:val="00C25D4A"/>
    <w:rsid w:val="00C263B9"/>
    <w:rsid w:val="00C334C8"/>
    <w:rsid w:val="00C35502"/>
    <w:rsid w:val="00C4261B"/>
    <w:rsid w:val="00C44ED1"/>
    <w:rsid w:val="00C4691C"/>
    <w:rsid w:val="00C51AC3"/>
    <w:rsid w:val="00C52CBC"/>
    <w:rsid w:val="00C534AD"/>
    <w:rsid w:val="00C53904"/>
    <w:rsid w:val="00C53AD1"/>
    <w:rsid w:val="00C54EE1"/>
    <w:rsid w:val="00C56A07"/>
    <w:rsid w:val="00C575E7"/>
    <w:rsid w:val="00C57DD4"/>
    <w:rsid w:val="00C61414"/>
    <w:rsid w:val="00C621FC"/>
    <w:rsid w:val="00C6265D"/>
    <w:rsid w:val="00C63ECF"/>
    <w:rsid w:val="00C65404"/>
    <w:rsid w:val="00C67EDB"/>
    <w:rsid w:val="00C702F3"/>
    <w:rsid w:val="00C7248E"/>
    <w:rsid w:val="00C747E2"/>
    <w:rsid w:val="00C77043"/>
    <w:rsid w:val="00C80902"/>
    <w:rsid w:val="00C87E3B"/>
    <w:rsid w:val="00C91C07"/>
    <w:rsid w:val="00C928C4"/>
    <w:rsid w:val="00C93333"/>
    <w:rsid w:val="00C93D05"/>
    <w:rsid w:val="00C94E64"/>
    <w:rsid w:val="00C94F7D"/>
    <w:rsid w:val="00C953BF"/>
    <w:rsid w:val="00CB0A4A"/>
    <w:rsid w:val="00CB3ADC"/>
    <w:rsid w:val="00CB4134"/>
    <w:rsid w:val="00CB67A4"/>
    <w:rsid w:val="00CB6C4B"/>
    <w:rsid w:val="00CB70D6"/>
    <w:rsid w:val="00CB7559"/>
    <w:rsid w:val="00CC24C3"/>
    <w:rsid w:val="00CC3519"/>
    <w:rsid w:val="00CC411E"/>
    <w:rsid w:val="00CC661D"/>
    <w:rsid w:val="00CD3C4B"/>
    <w:rsid w:val="00CD5423"/>
    <w:rsid w:val="00CD6D34"/>
    <w:rsid w:val="00CE08BB"/>
    <w:rsid w:val="00CE0994"/>
    <w:rsid w:val="00CE136B"/>
    <w:rsid w:val="00CE7040"/>
    <w:rsid w:val="00CF0607"/>
    <w:rsid w:val="00CF197A"/>
    <w:rsid w:val="00CF1EA1"/>
    <w:rsid w:val="00CF39D8"/>
    <w:rsid w:val="00CF64FC"/>
    <w:rsid w:val="00D0206A"/>
    <w:rsid w:val="00D03FF6"/>
    <w:rsid w:val="00D04B45"/>
    <w:rsid w:val="00D0655C"/>
    <w:rsid w:val="00D10FDA"/>
    <w:rsid w:val="00D15E56"/>
    <w:rsid w:val="00D17F4D"/>
    <w:rsid w:val="00D238F8"/>
    <w:rsid w:val="00D31B55"/>
    <w:rsid w:val="00D34051"/>
    <w:rsid w:val="00D361BB"/>
    <w:rsid w:val="00D36C5C"/>
    <w:rsid w:val="00D36CC1"/>
    <w:rsid w:val="00D36FDC"/>
    <w:rsid w:val="00D37790"/>
    <w:rsid w:val="00D40308"/>
    <w:rsid w:val="00D40609"/>
    <w:rsid w:val="00D40978"/>
    <w:rsid w:val="00D4253C"/>
    <w:rsid w:val="00D468E6"/>
    <w:rsid w:val="00D51F77"/>
    <w:rsid w:val="00D52886"/>
    <w:rsid w:val="00D55DB5"/>
    <w:rsid w:val="00D560DA"/>
    <w:rsid w:val="00D571B2"/>
    <w:rsid w:val="00D674B4"/>
    <w:rsid w:val="00D676DE"/>
    <w:rsid w:val="00D679C5"/>
    <w:rsid w:val="00D70B0B"/>
    <w:rsid w:val="00D71A56"/>
    <w:rsid w:val="00D724FE"/>
    <w:rsid w:val="00D73440"/>
    <w:rsid w:val="00D74302"/>
    <w:rsid w:val="00D762D8"/>
    <w:rsid w:val="00D81F73"/>
    <w:rsid w:val="00D847CF"/>
    <w:rsid w:val="00D865A4"/>
    <w:rsid w:val="00D868B5"/>
    <w:rsid w:val="00D877BC"/>
    <w:rsid w:val="00D87D21"/>
    <w:rsid w:val="00D87F3E"/>
    <w:rsid w:val="00D90211"/>
    <w:rsid w:val="00D93B1E"/>
    <w:rsid w:val="00D94F5C"/>
    <w:rsid w:val="00DA7229"/>
    <w:rsid w:val="00DA7661"/>
    <w:rsid w:val="00DA7C60"/>
    <w:rsid w:val="00DA7DDD"/>
    <w:rsid w:val="00DB087E"/>
    <w:rsid w:val="00DB23CE"/>
    <w:rsid w:val="00DB7070"/>
    <w:rsid w:val="00DC1C61"/>
    <w:rsid w:val="00DC43A8"/>
    <w:rsid w:val="00DD0915"/>
    <w:rsid w:val="00DD25B4"/>
    <w:rsid w:val="00DD6E68"/>
    <w:rsid w:val="00DE4D75"/>
    <w:rsid w:val="00DF021C"/>
    <w:rsid w:val="00DF021D"/>
    <w:rsid w:val="00DF1C34"/>
    <w:rsid w:val="00DF3EF1"/>
    <w:rsid w:val="00DF5CFD"/>
    <w:rsid w:val="00DF655E"/>
    <w:rsid w:val="00E00A69"/>
    <w:rsid w:val="00E0316F"/>
    <w:rsid w:val="00E03B27"/>
    <w:rsid w:val="00E045C7"/>
    <w:rsid w:val="00E04816"/>
    <w:rsid w:val="00E121F2"/>
    <w:rsid w:val="00E236ED"/>
    <w:rsid w:val="00E2418C"/>
    <w:rsid w:val="00E24BC5"/>
    <w:rsid w:val="00E2567A"/>
    <w:rsid w:val="00E2689C"/>
    <w:rsid w:val="00E27894"/>
    <w:rsid w:val="00E30DC3"/>
    <w:rsid w:val="00E31C02"/>
    <w:rsid w:val="00E31D1F"/>
    <w:rsid w:val="00E33945"/>
    <w:rsid w:val="00E445C2"/>
    <w:rsid w:val="00E4587F"/>
    <w:rsid w:val="00E464A1"/>
    <w:rsid w:val="00E50FBA"/>
    <w:rsid w:val="00E63141"/>
    <w:rsid w:val="00E63E44"/>
    <w:rsid w:val="00E64000"/>
    <w:rsid w:val="00E66F38"/>
    <w:rsid w:val="00E670C3"/>
    <w:rsid w:val="00E67A12"/>
    <w:rsid w:val="00E70AEF"/>
    <w:rsid w:val="00E74F8F"/>
    <w:rsid w:val="00E7696E"/>
    <w:rsid w:val="00E80412"/>
    <w:rsid w:val="00E8213F"/>
    <w:rsid w:val="00E834B6"/>
    <w:rsid w:val="00E85EF4"/>
    <w:rsid w:val="00E860EC"/>
    <w:rsid w:val="00E90A87"/>
    <w:rsid w:val="00E91573"/>
    <w:rsid w:val="00EA0367"/>
    <w:rsid w:val="00EA582D"/>
    <w:rsid w:val="00EB2791"/>
    <w:rsid w:val="00EB5B81"/>
    <w:rsid w:val="00EC00A6"/>
    <w:rsid w:val="00EC201C"/>
    <w:rsid w:val="00EC2384"/>
    <w:rsid w:val="00EC5FF5"/>
    <w:rsid w:val="00EC7D0C"/>
    <w:rsid w:val="00ED0E6D"/>
    <w:rsid w:val="00ED2FBF"/>
    <w:rsid w:val="00ED4FD5"/>
    <w:rsid w:val="00EE3BC0"/>
    <w:rsid w:val="00EE4A05"/>
    <w:rsid w:val="00EE57A0"/>
    <w:rsid w:val="00EE604D"/>
    <w:rsid w:val="00EE7178"/>
    <w:rsid w:val="00EF0CB8"/>
    <w:rsid w:val="00EF338F"/>
    <w:rsid w:val="00F00F7E"/>
    <w:rsid w:val="00F03491"/>
    <w:rsid w:val="00F07950"/>
    <w:rsid w:val="00F119E5"/>
    <w:rsid w:val="00F121F3"/>
    <w:rsid w:val="00F13C6A"/>
    <w:rsid w:val="00F13F4F"/>
    <w:rsid w:val="00F16332"/>
    <w:rsid w:val="00F17EC2"/>
    <w:rsid w:val="00F26E99"/>
    <w:rsid w:val="00F30B0C"/>
    <w:rsid w:val="00F3132D"/>
    <w:rsid w:val="00F36A68"/>
    <w:rsid w:val="00F422CD"/>
    <w:rsid w:val="00F43ADB"/>
    <w:rsid w:val="00F505D4"/>
    <w:rsid w:val="00F5199A"/>
    <w:rsid w:val="00F51AAC"/>
    <w:rsid w:val="00F54F3E"/>
    <w:rsid w:val="00F55E57"/>
    <w:rsid w:val="00F56221"/>
    <w:rsid w:val="00F607E6"/>
    <w:rsid w:val="00F623C7"/>
    <w:rsid w:val="00F65632"/>
    <w:rsid w:val="00F70264"/>
    <w:rsid w:val="00F722C0"/>
    <w:rsid w:val="00F72C55"/>
    <w:rsid w:val="00F85595"/>
    <w:rsid w:val="00F9144B"/>
    <w:rsid w:val="00F93EE3"/>
    <w:rsid w:val="00F97921"/>
    <w:rsid w:val="00F979A8"/>
    <w:rsid w:val="00FA39FC"/>
    <w:rsid w:val="00FA3D5A"/>
    <w:rsid w:val="00FA7BF0"/>
    <w:rsid w:val="00FB0D76"/>
    <w:rsid w:val="00FB430A"/>
    <w:rsid w:val="00FB72F9"/>
    <w:rsid w:val="00FC4260"/>
    <w:rsid w:val="00FC5FF0"/>
    <w:rsid w:val="00FC6DB1"/>
    <w:rsid w:val="00FD1C2D"/>
    <w:rsid w:val="00FD1F39"/>
    <w:rsid w:val="00FD2E0C"/>
    <w:rsid w:val="00FD7B16"/>
    <w:rsid w:val="00FE159F"/>
    <w:rsid w:val="00FE1FF9"/>
    <w:rsid w:val="00FF4693"/>
    <w:rsid w:val="00FF51F8"/>
    <w:rsid w:val="00FF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47C97"/>
  <w15:chartTrackingRefBased/>
  <w15:docId w15:val="{9E281673-020D-46C5-95AD-F6A637B0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E5265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D36FDC"/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C4691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pa7">
    <w:name w:val="pa7"/>
    <w:basedOn w:val="Normal"/>
    <w:rsid w:val="00D676DE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877AB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PrrafodelistaCar">
    <w:name w:val="Párrafo de lista Car"/>
    <w:link w:val="Prrafodelista"/>
    <w:uiPriority w:val="34"/>
    <w:rsid w:val="007A3D98"/>
    <w:rPr>
      <w:sz w:val="22"/>
      <w:szCs w:val="22"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00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diagramQuickStyle" Target="diagrams/quickStyl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hyperlink" Target="http://www.umv.gov.co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diagramData" Target="diagrams/data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diagramColors" Target="diagrams/colors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500E45-E023-403A-BBC2-ADB56430C8C1}" type="doc">
      <dgm:prSet loTypeId="urn:microsoft.com/office/officeart/2005/8/layout/cycle8" loCatId="cycle" qsTypeId="urn:microsoft.com/office/officeart/2005/8/quickstyle/3d3" qsCatId="3D" csTypeId="urn:microsoft.com/office/officeart/2005/8/colors/colorful5" csCatId="colorful" phldr="1"/>
      <dgm:spPr/>
    </dgm:pt>
    <dgm:pt modelId="{F9933FD0-744F-44ED-AE6F-48D91C049CEA}">
      <dgm:prSet phldrT="[Texto]" custT="1"/>
      <dgm:spPr/>
      <dgm:t>
        <a:bodyPr/>
        <a:lstStyle/>
        <a:p>
          <a:pPr algn="r"/>
          <a:r>
            <a:rPr lang="es-ES" sz="10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Diálogo</a:t>
          </a:r>
          <a:r>
            <a:rPr lang="es-ES" sz="10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2435FE4A-E56F-4CFE-B637-B19521A43F73}" type="parTrans" cxnId="{575EAB91-D2A0-4B1C-AA57-3CBF9B66A76B}">
      <dgm:prSet/>
      <dgm:spPr/>
      <dgm:t>
        <a:bodyPr/>
        <a:lstStyle/>
        <a:p>
          <a:pPr algn="r"/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C530C2-9786-4B0C-8696-BB7C26EA1165}" type="sibTrans" cxnId="{575EAB91-D2A0-4B1C-AA57-3CBF9B66A76B}">
      <dgm:prSet/>
      <dgm:spPr/>
      <dgm:t>
        <a:bodyPr/>
        <a:lstStyle/>
        <a:p>
          <a:pPr algn="r"/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5D18CD-0A49-4802-B95A-892F00DE1A55}">
      <dgm:prSet phldrT="[Texto]" custT="1"/>
      <dgm:spPr/>
      <dgm:t>
        <a:bodyPr/>
        <a:lstStyle/>
        <a:p>
          <a:pPr algn="r"/>
          <a:r>
            <a:rPr lang="es-ES" sz="10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Incentivos</a:t>
          </a:r>
        </a:p>
      </dgm:t>
    </dgm:pt>
    <dgm:pt modelId="{CF54F4C9-264D-4F71-A71B-79A533E0A5F7}" type="parTrans" cxnId="{438FE98D-DE6C-46A7-B6FB-FB95A5F3FF99}">
      <dgm:prSet/>
      <dgm:spPr/>
      <dgm:t>
        <a:bodyPr/>
        <a:lstStyle/>
        <a:p>
          <a:pPr algn="r"/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B5898A1-B783-4548-B6D2-AB6BFD7119F6}" type="sibTrans" cxnId="{438FE98D-DE6C-46A7-B6FB-FB95A5F3FF99}">
      <dgm:prSet/>
      <dgm:spPr/>
      <dgm:t>
        <a:bodyPr/>
        <a:lstStyle/>
        <a:p>
          <a:pPr algn="r"/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728CA6C-E35F-414D-916B-7435E46067C6}">
      <dgm:prSet phldrT="[Texto]" custT="1"/>
      <dgm:spPr/>
      <dgm:t>
        <a:bodyPr/>
        <a:lstStyle/>
        <a:p>
          <a:pPr algn="r"/>
          <a:r>
            <a:rPr lang="es-ES" sz="10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Información</a:t>
          </a:r>
        </a:p>
      </dgm:t>
    </dgm:pt>
    <dgm:pt modelId="{A73AA15E-D363-4464-88CC-B9B00CCCE2EB}" type="parTrans" cxnId="{B34100B4-83DB-4A81-878B-9B9944A609AA}">
      <dgm:prSet/>
      <dgm:spPr/>
      <dgm:t>
        <a:bodyPr/>
        <a:lstStyle/>
        <a:p>
          <a:pPr algn="r"/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6C66C7-C7D8-47BE-9C9C-F992094AEA74}" type="sibTrans" cxnId="{B34100B4-83DB-4A81-878B-9B9944A609AA}">
      <dgm:prSet/>
      <dgm:spPr/>
      <dgm:t>
        <a:bodyPr/>
        <a:lstStyle/>
        <a:p>
          <a:pPr algn="r"/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616BE1C-82D4-4AB6-9B68-6A8EDF7F0DFB}" type="pres">
      <dgm:prSet presAssocID="{49500E45-E023-403A-BBC2-ADB56430C8C1}" presName="compositeShape" presStyleCnt="0">
        <dgm:presLayoutVars>
          <dgm:chMax val="7"/>
          <dgm:dir/>
          <dgm:resizeHandles val="exact"/>
        </dgm:presLayoutVars>
      </dgm:prSet>
      <dgm:spPr/>
    </dgm:pt>
    <dgm:pt modelId="{7D317448-AF10-4428-960B-B380C3B22A74}" type="pres">
      <dgm:prSet presAssocID="{49500E45-E023-403A-BBC2-ADB56430C8C1}" presName="wedge1" presStyleLbl="node1" presStyleIdx="0" presStyleCnt="3"/>
      <dgm:spPr/>
      <dgm:t>
        <a:bodyPr/>
        <a:lstStyle/>
        <a:p>
          <a:endParaRPr lang="es-ES"/>
        </a:p>
      </dgm:t>
    </dgm:pt>
    <dgm:pt modelId="{EA3E5B62-5547-4176-880D-0938EE35AC6F}" type="pres">
      <dgm:prSet presAssocID="{49500E45-E023-403A-BBC2-ADB56430C8C1}" presName="dummy1a" presStyleCnt="0"/>
      <dgm:spPr/>
    </dgm:pt>
    <dgm:pt modelId="{FF8869B5-3D0E-4931-BCDC-D35AB64CB9ED}" type="pres">
      <dgm:prSet presAssocID="{49500E45-E023-403A-BBC2-ADB56430C8C1}" presName="dummy1b" presStyleCnt="0"/>
      <dgm:spPr/>
    </dgm:pt>
    <dgm:pt modelId="{CF81C6AF-B0A6-4E24-929C-FC366799DD8C}" type="pres">
      <dgm:prSet presAssocID="{49500E45-E023-403A-BBC2-ADB56430C8C1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A54A2C3-391D-4883-A25E-83DB280F21C2}" type="pres">
      <dgm:prSet presAssocID="{49500E45-E023-403A-BBC2-ADB56430C8C1}" presName="wedge2" presStyleLbl="node1" presStyleIdx="1" presStyleCnt="3"/>
      <dgm:spPr/>
      <dgm:t>
        <a:bodyPr/>
        <a:lstStyle/>
        <a:p>
          <a:endParaRPr lang="es-ES"/>
        </a:p>
      </dgm:t>
    </dgm:pt>
    <dgm:pt modelId="{22EAC1BC-1876-451C-BC8B-3626B203BF23}" type="pres">
      <dgm:prSet presAssocID="{49500E45-E023-403A-BBC2-ADB56430C8C1}" presName="dummy2a" presStyleCnt="0"/>
      <dgm:spPr/>
    </dgm:pt>
    <dgm:pt modelId="{158492F3-AAFD-4605-98A5-19DAF6150B07}" type="pres">
      <dgm:prSet presAssocID="{49500E45-E023-403A-BBC2-ADB56430C8C1}" presName="dummy2b" presStyleCnt="0"/>
      <dgm:spPr/>
    </dgm:pt>
    <dgm:pt modelId="{A6759CD6-7D62-4AB8-91C0-52E90E06B288}" type="pres">
      <dgm:prSet presAssocID="{49500E45-E023-403A-BBC2-ADB56430C8C1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6A87FFB-B677-4836-B9A3-4A02BB70A586}" type="pres">
      <dgm:prSet presAssocID="{49500E45-E023-403A-BBC2-ADB56430C8C1}" presName="wedge3" presStyleLbl="node1" presStyleIdx="2" presStyleCnt="3"/>
      <dgm:spPr/>
      <dgm:t>
        <a:bodyPr/>
        <a:lstStyle/>
        <a:p>
          <a:endParaRPr lang="es-ES"/>
        </a:p>
      </dgm:t>
    </dgm:pt>
    <dgm:pt modelId="{EC3FF1F8-3772-4B76-B1BF-717972FCDB6D}" type="pres">
      <dgm:prSet presAssocID="{49500E45-E023-403A-BBC2-ADB56430C8C1}" presName="dummy3a" presStyleCnt="0"/>
      <dgm:spPr/>
    </dgm:pt>
    <dgm:pt modelId="{24507414-0DAA-4CC8-98E6-D46788477BD2}" type="pres">
      <dgm:prSet presAssocID="{49500E45-E023-403A-BBC2-ADB56430C8C1}" presName="dummy3b" presStyleCnt="0"/>
      <dgm:spPr/>
    </dgm:pt>
    <dgm:pt modelId="{9A02A202-167F-499A-B224-17F6AA141475}" type="pres">
      <dgm:prSet presAssocID="{49500E45-E023-403A-BBC2-ADB56430C8C1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F482BAF-1C88-4B8A-B985-FBC84758540B}" type="pres">
      <dgm:prSet presAssocID="{63C530C2-9786-4B0C-8696-BB7C26EA1165}" presName="arrowWedge1" presStyleLbl="fgSibTrans2D1" presStyleIdx="0" presStyleCnt="3"/>
      <dgm:spPr/>
    </dgm:pt>
    <dgm:pt modelId="{E3D628E8-F29E-47BF-B6B0-4315A75AB1E7}" type="pres">
      <dgm:prSet presAssocID="{8B5898A1-B783-4548-B6D2-AB6BFD7119F6}" presName="arrowWedge2" presStyleLbl="fgSibTrans2D1" presStyleIdx="1" presStyleCnt="3"/>
      <dgm:spPr/>
    </dgm:pt>
    <dgm:pt modelId="{8CF59EEA-C489-4A8E-82BC-14F5CA341C18}" type="pres">
      <dgm:prSet presAssocID="{D76C66C7-C7D8-47BE-9C9C-F992094AEA74}" presName="arrowWedge3" presStyleLbl="fgSibTrans2D1" presStyleIdx="2" presStyleCnt="3"/>
      <dgm:spPr/>
    </dgm:pt>
  </dgm:ptLst>
  <dgm:cxnLst>
    <dgm:cxn modelId="{5D97B21C-2470-4ACA-B79D-010446E6E6BE}" type="presOf" srcId="{2728CA6C-E35F-414D-916B-7435E46067C6}" destId="{9A02A202-167F-499A-B224-17F6AA141475}" srcOrd="1" destOrd="0" presId="urn:microsoft.com/office/officeart/2005/8/layout/cycle8"/>
    <dgm:cxn modelId="{438FE98D-DE6C-46A7-B6FB-FB95A5F3FF99}" srcId="{49500E45-E023-403A-BBC2-ADB56430C8C1}" destId="{915D18CD-0A49-4802-B95A-892F00DE1A55}" srcOrd="1" destOrd="0" parTransId="{CF54F4C9-264D-4F71-A71B-79A533E0A5F7}" sibTransId="{8B5898A1-B783-4548-B6D2-AB6BFD7119F6}"/>
    <dgm:cxn modelId="{F56B4E79-1FE2-4865-BF9C-7E118D1E6711}" type="presOf" srcId="{2728CA6C-E35F-414D-916B-7435E46067C6}" destId="{C6A87FFB-B677-4836-B9A3-4A02BB70A586}" srcOrd="0" destOrd="0" presId="urn:microsoft.com/office/officeart/2005/8/layout/cycle8"/>
    <dgm:cxn modelId="{54AB1766-AC5C-4D7C-9DFF-60E97A7DC65A}" type="presOf" srcId="{F9933FD0-744F-44ED-AE6F-48D91C049CEA}" destId="{7D317448-AF10-4428-960B-B380C3B22A74}" srcOrd="0" destOrd="0" presId="urn:microsoft.com/office/officeart/2005/8/layout/cycle8"/>
    <dgm:cxn modelId="{1F62CD79-0739-4EEA-AA90-A3ADA6F85C0A}" type="presOf" srcId="{915D18CD-0A49-4802-B95A-892F00DE1A55}" destId="{A6759CD6-7D62-4AB8-91C0-52E90E06B288}" srcOrd="1" destOrd="0" presId="urn:microsoft.com/office/officeart/2005/8/layout/cycle8"/>
    <dgm:cxn modelId="{BAAB5769-2D8B-4B87-AB05-7EBB72A35A7E}" type="presOf" srcId="{915D18CD-0A49-4802-B95A-892F00DE1A55}" destId="{7A54A2C3-391D-4883-A25E-83DB280F21C2}" srcOrd="0" destOrd="0" presId="urn:microsoft.com/office/officeart/2005/8/layout/cycle8"/>
    <dgm:cxn modelId="{AB3428F3-E286-4273-9DA9-DCBA18CD1C33}" type="presOf" srcId="{49500E45-E023-403A-BBC2-ADB56430C8C1}" destId="{1616BE1C-82D4-4AB6-9B68-6A8EDF7F0DFB}" srcOrd="0" destOrd="0" presId="urn:microsoft.com/office/officeart/2005/8/layout/cycle8"/>
    <dgm:cxn modelId="{B34100B4-83DB-4A81-878B-9B9944A609AA}" srcId="{49500E45-E023-403A-BBC2-ADB56430C8C1}" destId="{2728CA6C-E35F-414D-916B-7435E46067C6}" srcOrd="2" destOrd="0" parTransId="{A73AA15E-D363-4464-88CC-B9B00CCCE2EB}" sibTransId="{D76C66C7-C7D8-47BE-9C9C-F992094AEA74}"/>
    <dgm:cxn modelId="{895E15C9-3FB4-4F4B-A945-D072AE422A6F}" type="presOf" srcId="{F9933FD0-744F-44ED-AE6F-48D91C049CEA}" destId="{CF81C6AF-B0A6-4E24-929C-FC366799DD8C}" srcOrd="1" destOrd="0" presId="urn:microsoft.com/office/officeart/2005/8/layout/cycle8"/>
    <dgm:cxn modelId="{575EAB91-D2A0-4B1C-AA57-3CBF9B66A76B}" srcId="{49500E45-E023-403A-BBC2-ADB56430C8C1}" destId="{F9933FD0-744F-44ED-AE6F-48D91C049CEA}" srcOrd="0" destOrd="0" parTransId="{2435FE4A-E56F-4CFE-B637-B19521A43F73}" sibTransId="{63C530C2-9786-4B0C-8696-BB7C26EA1165}"/>
    <dgm:cxn modelId="{A019F962-975E-4042-A174-AEC76D2D9BC2}" type="presParOf" srcId="{1616BE1C-82D4-4AB6-9B68-6A8EDF7F0DFB}" destId="{7D317448-AF10-4428-960B-B380C3B22A74}" srcOrd="0" destOrd="0" presId="urn:microsoft.com/office/officeart/2005/8/layout/cycle8"/>
    <dgm:cxn modelId="{78FCC92E-58BD-43A7-AD96-187B2AD28F0E}" type="presParOf" srcId="{1616BE1C-82D4-4AB6-9B68-6A8EDF7F0DFB}" destId="{EA3E5B62-5547-4176-880D-0938EE35AC6F}" srcOrd="1" destOrd="0" presId="urn:microsoft.com/office/officeart/2005/8/layout/cycle8"/>
    <dgm:cxn modelId="{A3309028-8982-4C9C-A29B-12DAD5DBB1F0}" type="presParOf" srcId="{1616BE1C-82D4-4AB6-9B68-6A8EDF7F0DFB}" destId="{FF8869B5-3D0E-4931-BCDC-D35AB64CB9ED}" srcOrd="2" destOrd="0" presId="urn:microsoft.com/office/officeart/2005/8/layout/cycle8"/>
    <dgm:cxn modelId="{2CC23323-9EFA-47E2-8AEE-2BB890C4D083}" type="presParOf" srcId="{1616BE1C-82D4-4AB6-9B68-6A8EDF7F0DFB}" destId="{CF81C6AF-B0A6-4E24-929C-FC366799DD8C}" srcOrd="3" destOrd="0" presId="urn:microsoft.com/office/officeart/2005/8/layout/cycle8"/>
    <dgm:cxn modelId="{834736B4-3CC3-4E43-B278-39AF60818BA6}" type="presParOf" srcId="{1616BE1C-82D4-4AB6-9B68-6A8EDF7F0DFB}" destId="{7A54A2C3-391D-4883-A25E-83DB280F21C2}" srcOrd="4" destOrd="0" presId="urn:microsoft.com/office/officeart/2005/8/layout/cycle8"/>
    <dgm:cxn modelId="{5BA03C5C-4A7F-4601-90A4-517790726237}" type="presParOf" srcId="{1616BE1C-82D4-4AB6-9B68-6A8EDF7F0DFB}" destId="{22EAC1BC-1876-451C-BC8B-3626B203BF23}" srcOrd="5" destOrd="0" presId="urn:microsoft.com/office/officeart/2005/8/layout/cycle8"/>
    <dgm:cxn modelId="{84340945-0FED-4713-98F5-43C01EEDE715}" type="presParOf" srcId="{1616BE1C-82D4-4AB6-9B68-6A8EDF7F0DFB}" destId="{158492F3-AAFD-4605-98A5-19DAF6150B07}" srcOrd="6" destOrd="0" presId="urn:microsoft.com/office/officeart/2005/8/layout/cycle8"/>
    <dgm:cxn modelId="{4EEE12F5-99AE-4608-84B3-854D9BEC56D7}" type="presParOf" srcId="{1616BE1C-82D4-4AB6-9B68-6A8EDF7F0DFB}" destId="{A6759CD6-7D62-4AB8-91C0-52E90E06B288}" srcOrd="7" destOrd="0" presId="urn:microsoft.com/office/officeart/2005/8/layout/cycle8"/>
    <dgm:cxn modelId="{6C759848-67C3-433B-8EEB-CA637E2E730B}" type="presParOf" srcId="{1616BE1C-82D4-4AB6-9B68-6A8EDF7F0DFB}" destId="{C6A87FFB-B677-4836-B9A3-4A02BB70A586}" srcOrd="8" destOrd="0" presId="urn:microsoft.com/office/officeart/2005/8/layout/cycle8"/>
    <dgm:cxn modelId="{32E7C282-C81B-42B2-92BA-65CA934EEDEA}" type="presParOf" srcId="{1616BE1C-82D4-4AB6-9B68-6A8EDF7F0DFB}" destId="{EC3FF1F8-3772-4B76-B1BF-717972FCDB6D}" srcOrd="9" destOrd="0" presId="urn:microsoft.com/office/officeart/2005/8/layout/cycle8"/>
    <dgm:cxn modelId="{2F89EEAD-00D5-4372-9046-1DAC9B1050FF}" type="presParOf" srcId="{1616BE1C-82D4-4AB6-9B68-6A8EDF7F0DFB}" destId="{24507414-0DAA-4CC8-98E6-D46788477BD2}" srcOrd="10" destOrd="0" presId="urn:microsoft.com/office/officeart/2005/8/layout/cycle8"/>
    <dgm:cxn modelId="{B3D3C6BD-DC41-44EF-BCDE-8F2E3BE82098}" type="presParOf" srcId="{1616BE1C-82D4-4AB6-9B68-6A8EDF7F0DFB}" destId="{9A02A202-167F-499A-B224-17F6AA141475}" srcOrd="11" destOrd="0" presId="urn:microsoft.com/office/officeart/2005/8/layout/cycle8"/>
    <dgm:cxn modelId="{9390975C-C612-43E4-AF30-C58043D4F8B4}" type="presParOf" srcId="{1616BE1C-82D4-4AB6-9B68-6A8EDF7F0DFB}" destId="{7F482BAF-1C88-4B8A-B985-FBC84758540B}" srcOrd="12" destOrd="0" presId="urn:microsoft.com/office/officeart/2005/8/layout/cycle8"/>
    <dgm:cxn modelId="{4565DC1A-25BC-44FD-AAC1-9BB8CF1E4CBC}" type="presParOf" srcId="{1616BE1C-82D4-4AB6-9B68-6A8EDF7F0DFB}" destId="{E3D628E8-F29E-47BF-B6B0-4315A75AB1E7}" srcOrd="13" destOrd="0" presId="urn:microsoft.com/office/officeart/2005/8/layout/cycle8"/>
    <dgm:cxn modelId="{086E44BB-DE58-44F4-A1FB-2311ED8F6A5F}" type="presParOf" srcId="{1616BE1C-82D4-4AB6-9B68-6A8EDF7F0DFB}" destId="{8CF59EEA-C489-4A8E-82BC-14F5CA341C18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17448-AF10-4428-960B-B380C3B22A74}">
      <dsp:nvSpPr>
        <dsp:cNvPr id="0" name=""/>
        <dsp:cNvSpPr/>
      </dsp:nvSpPr>
      <dsp:spPr>
        <a:xfrm>
          <a:off x="1123954" y="114538"/>
          <a:ext cx="1480185" cy="1480185"/>
        </a:xfrm>
        <a:prstGeom prst="pie">
          <a:avLst>
            <a:gd name="adj1" fmla="val 16200000"/>
            <a:gd name="adj2" fmla="val 18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Diálogo</a:t>
          </a:r>
          <a:r>
            <a:rPr lang="es-ES" sz="1000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1904047" y="428196"/>
        <a:ext cx="528637" cy="440531"/>
      </dsp:txXfrm>
    </dsp:sp>
    <dsp:sp modelId="{7A54A2C3-391D-4883-A25E-83DB280F21C2}">
      <dsp:nvSpPr>
        <dsp:cNvPr id="0" name=""/>
        <dsp:cNvSpPr/>
      </dsp:nvSpPr>
      <dsp:spPr>
        <a:xfrm>
          <a:off x="1093469" y="167401"/>
          <a:ext cx="1480185" cy="1480185"/>
        </a:xfrm>
        <a:prstGeom prst="pie">
          <a:avLst>
            <a:gd name="adj1" fmla="val 1800000"/>
            <a:gd name="adj2" fmla="val 90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Incentivos</a:t>
          </a:r>
        </a:p>
      </dsp:txBody>
      <dsp:txXfrm>
        <a:off x="1445894" y="1127760"/>
        <a:ext cx="792956" cy="387667"/>
      </dsp:txXfrm>
    </dsp:sp>
    <dsp:sp modelId="{C6A87FFB-B677-4836-B9A3-4A02BB70A586}">
      <dsp:nvSpPr>
        <dsp:cNvPr id="0" name=""/>
        <dsp:cNvSpPr/>
      </dsp:nvSpPr>
      <dsp:spPr>
        <a:xfrm>
          <a:off x="1062985" y="114538"/>
          <a:ext cx="1480185" cy="1480185"/>
        </a:xfrm>
        <a:prstGeom prst="pie">
          <a:avLst>
            <a:gd name="adj1" fmla="val 90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Información</a:t>
          </a:r>
        </a:p>
      </dsp:txBody>
      <dsp:txXfrm>
        <a:off x="1234439" y="428196"/>
        <a:ext cx="528637" cy="440531"/>
      </dsp:txXfrm>
    </dsp:sp>
    <dsp:sp modelId="{7F482BAF-1C88-4B8A-B985-FBC84758540B}">
      <dsp:nvSpPr>
        <dsp:cNvPr id="0" name=""/>
        <dsp:cNvSpPr/>
      </dsp:nvSpPr>
      <dsp:spPr>
        <a:xfrm>
          <a:off x="1032446" y="22907"/>
          <a:ext cx="1663446" cy="1663446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D628E8-F29E-47BF-B6B0-4315A75AB1E7}">
      <dsp:nvSpPr>
        <dsp:cNvPr id="0" name=""/>
        <dsp:cNvSpPr/>
      </dsp:nvSpPr>
      <dsp:spPr>
        <a:xfrm>
          <a:off x="1001839" y="75677"/>
          <a:ext cx="1663446" cy="1663446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F59EEA-C489-4A8E-82BC-14F5CA341C18}">
      <dsp:nvSpPr>
        <dsp:cNvPr id="0" name=""/>
        <dsp:cNvSpPr/>
      </dsp:nvSpPr>
      <dsp:spPr>
        <a:xfrm>
          <a:off x="971232" y="22907"/>
          <a:ext cx="1663446" cy="1663446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5A778E445F0646836FDA9A37B8B38E" ma:contentTypeVersion="13" ma:contentTypeDescription="Crear nuevo documento." ma:contentTypeScope="" ma:versionID="25c1f62909d0e06cf59534b471074734">
  <xsd:schema xmlns:xsd="http://www.w3.org/2001/XMLSchema" xmlns:xs="http://www.w3.org/2001/XMLSchema" xmlns:p="http://schemas.microsoft.com/office/2006/metadata/properties" xmlns:ns3="76fc1fb3-cb2d-4e1c-bb73-76ecef773c07" xmlns:ns4="c898e41c-9002-4f47-9f34-ba1768535ffa" targetNamespace="http://schemas.microsoft.com/office/2006/metadata/properties" ma:root="true" ma:fieldsID="9cfdb438974dabf3b91a2d713b1792d3" ns3:_="" ns4:_="">
    <xsd:import namespace="76fc1fb3-cb2d-4e1c-bb73-76ecef773c07"/>
    <xsd:import namespace="c898e41c-9002-4f47-9f34-ba1768535f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c1fb3-cb2d-4e1c-bb73-76ecef773c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8e41c-9002-4f47-9f34-ba1768535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75C03-9E7C-4EE1-B406-6CFFDA91B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c1fb3-cb2d-4e1c-bb73-76ecef773c07"/>
    <ds:schemaRef ds:uri="c898e41c-9002-4f47-9f34-ba1768535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7A3854-57FE-4BCC-9A54-DCFAF56335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B363B6-F3EF-47BB-B332-DC38572B2C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C0A9C-D50B-4A20-BE01-AF6756628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4934</Words>
  <Characters>27142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32012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cp:lastModifiedBy>Raul Rivera</cp:lastModifiedBy>
  <cp:revision>2</cp:revision>
  <cp:lastPrinted>2017-09-01T21:01:00Z</cp:lastPrinted>
  <dcterms:created xsi:type="dcterms:W3CDTF">2021-02-26T15:26:00Z</dcterms:created>
  <dcterms:modified xsi:type="dcterms:W3CDTF">2021-02-26T15:26:00Z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0x010100A55A778E445F0646836FDA9A37B8B38E</vt:lpwstr>
  </property>
</Properties>
</file>