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7462A2" w14:textId="77777777" w:rsidR="00636C5C" w:rsidRDefault="00636C5C" w:rsidP="004A0B0D">
      <w:pPr>
        <w:spacing w:line="276" w:lineRule="auto"/>
        <w:ind w:left="720" w:hanging="720"/>
        <w:jc w:val="both"/>
        <w:rPr>
          <w:rFonts w:ascii="Arial" w:eastAsia="Arial" w:hAnsi="Arial" w:cs="Arial"/>
        </w:rPr>
      </w:pPr>
      <w:bookmarkStart w:id="0" w:name="_GoBack"/>
      <w:bookmarkEnd w:id="0"/>
    </w:p>
    <w:p w14:paraId="4C77A3BA" w14:textId="58BADCDA" w:rsidR="00937DD0" w:rsidRPr="00CF0607" w:rsidRDefault="0057405E" w:rsidP="004A0B0D">
      <w:pPr>
        <w:spacing w:line="276" w:lineRule="auto"/>
        <w:ind w:left="720" w:hanging="720"/>
        <w:jc w:val="both"/>
        <w:rPr>
          <w:rFonts w:ascii="Arial" w:eastAsia="Arial" w:hAnsi="Arial" w:cs="Arial"/>
        </w:rPr>
      </w:pPr>
      <w:r w:rsidRPr="0057405E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18D6DAC1" wp14:editId="63D242BE">
            <wp:simplePos x="0" y="0"/>
            <wp:positionH relativeFrom="page">
              <wp:posOffset>2350</wp:posOffset>
            </wp:positionH>
            <wp:positionV relativeFrom="paragraph">
              <wp:posOffset>-952500</wp:posOffset>
            </wp:positionV>
            <wp:extent cx="7781925" cy="10038677"/>
            <wp:effectExtent l="0" t="0" r="0" b="1270"/>
            <wp:wrapNone/>
            <wp:docPr id="8" name="Imagen 8" descr="C:\Users\nelson.ovalle\Desktop\Nelson Ovalle\Documentos\Documents\393 de 2017\Pago_2\Soportes\3. Realizar informes mensuales\portada 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lson.ovalle\Desktop\Nelson Ovalle\Documentos\Documents\393 de 2017\Pago_2\Soportes\3. Realizar informes mensuales\portada 1-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03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102C5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163FE23" w14:textId="1021BC65" w:rsidR="00937DD0" w:rsidRPr="00CF0607" w:rsidRDefault="00C51AC3" w:rsidP="007D64E8">
      <w:pPr>
        <w:spacing w:line="276" w:lineRule="auto"/>
        <w:jc w:val="both"/>
        <w:rPr>
          <w:rFonts w:ascii="Arial" w:eastAsia="Arial" w:hAnsi="Arial" w:cs="Arial"/>
        </w:rPr>
      </w:pPr>
      <w:r w:rsidRPr="0057405E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54655" behindDoc="1" locked="0" layoutInCell="1" allowOverlap="1" wp14:anchorId="1AF7FC6A" wp14:editId="6C469F86">
            <wp:simplePos x="0" y="0"/>
            <wp:positionH relativeFrom="page">
              <wp:align>right</wp:align>
            </wp:positionH>
            <wp:positionV relativeFrom="paragraph">
              <wp:posOffset>166915</wp:posOffset>
            </wp:positionV>
            <wp:extent cx="6848475" cy="5330915"/>
            <wp:effectExtent l="0" t="0" r="0" b="3175"/>
            <wp:wrapNone/>
            <wp:docPr id="14" name="Imagen 14" descr="C:\Users\nelson.ovalle\Desktop\Nelson Ovalle\Documentos\Documents\393 de 2017\Pago_1\REGISTRO FOTOGRÁFICO UMV\Av Boyacá\AvBoyaca4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lson.ovalle\Desktop\Nelson Ovalle\Documentos\Documents\393 de 2017\Pago_1\REGISTRO FOTOGRÁFICO UMV\Av Boyacá\AvBoyaca40-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2"/>
                    <a:stretch/>
                  </pic:blipFill>
                  <pic:spPr bwMode="auto">
                    <a:xfrm>
                      <a:off x="0" y="0"/>
                      <a:ext cx="6848475" cy="53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92B86" w14:textId="704487FC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4A7B755" w14:textId="420B8B6A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130FC71" w14:textId="135BAF12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F51363F" w14:textId="09B2E90D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99AD565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3F95A9C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015E120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26A42EB" w14:textId="58E76233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196175A" w14:textId="450F56A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60AA0FA" w14:textId="624BB242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0CE6306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78B9AC9A" w14:textId="724C617F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61F7E78" w14:textId="0682BF4D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1437214" w14:textId="46920D98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37C0A63" w14:textId="0501776B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8A73662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1DE1857" w14:textId="4EFC022F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058B5C9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64298AB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3E797E3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6BAA90C" w14:textId="2ED20DD1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1F3F312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6C0DED7" w14:textId="0E0DB36E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031CE20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1BD6A4E" w14:textId="3E006709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AA41385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38D9F58" w14:textId="50BAEBFD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B26DE7E" w14:textId="69424B23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D32545B" w14:textId="0208EB5A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EDACC99" w14:textId="1D3B9659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AE7E380" w14:textId="548E1DD0" w:rsidR="00937DD0" w:rsidRPr="00CF0607" w:rsidRDefault="0057405E" w:rsidP="007D64E8">
      <w:pPr>
        <w:spacing w:line="276" w:lineRule="auto"/>
        <w:jc w:val="both"/>
        <w:rPr>
          <w:rFonts w:ascii="Arial" w:eastAsia="Arial" w:hAnsi="Arial" w:cs="Arial"/>
        </w:rPr>
      </w:pPr>
      <w:r w:rsidRPr="00396CB8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97AA68" wp14:editId="1F67D79E">
                <wp:simplePos x="0" y="0"/>
                <wp:positionH relativeFrom="page">
                  <wp:posOffset>2847975</wp:posOffset>
                </wp:positionH>
                <wp:positionV relativeFrom="margin">
                  <wp:posOffset>6229350</wp:posOffset>
                </wp:positionV>
                <wp:extent cx="4900930" cy="1343025"/>
                <wp:effectExtent l="0" t="0" r="0" b="9525"/>
                <wp:wrapNone/>
                <wp:docPr id="5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7B2AE" w14:textId="1DC555CC" w:rsidR="00D676DE" w:rsidRPr="00C128A2" w:rsidRDefault="00D676DE" w:rsidP="0057405E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8A2">
                              <w:rPr>
                                <w:rFonts w:ascii="Franklin Gothic Demi" w:hAnsi="Franklin Gothic Demi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ESTRATEGIA RENDICIÓN DE CUENTAS 2018</w:t>
                            </w:r>
                          </w:p>
                          <w:p w14:paraId="722EA5BC" w14:textId="77777777" w:rsidR="00D676DE" w:rsidRPr="00C263B9" w:rsidRDefault="00D676DE" w:rsidP="0057405E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7AA68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224.25pt;margin-top:490.5pt;width:385.9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BtuA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" filled="f" stroked="f">
                <v:textbox>
                  <w:txbxContent>
                    <w:p w14:paraId="5217B2AE" w14:textId="1DC555CC" w:rsidR="00D676DE" w:rsidRPr="00C128A2" w:rsidRDefault="00D676DE" w:rsidP="0057405E">
                      <w:pPr>
                        <w:jc w:val="center"/>
                        <w:rPr>
                          <w:rFonts w:ascii="Franklin Gothic Demi" w:hAnsi="Franklin Gothic Demi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8A2">
                        <w:rPr>
                          <w:rFonts w:ascii="Franklin Gothic Demi" w:hAnsi="Franklin Gothic Demi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ESTRATEGIA RENDICIÓN DE CUENTAS 2018</w:t>
                      </w:r>
                    </w:p>
                    <w:p w14:paraId="722EA5BC" w14:textId="77777777" w:rsidR="00D676DE" w:rsidRPr="00C263B9" w:rsidRDefault="00D676DE" w:rsidP="0057405E">
                      <w:pPr>
                        <w:jc w:val="center"/>
                        <w:rPr>
                          <w:rFonts w:ascii="Franklin Gothic Demi" w:hAnsi="Franklin Gothic Demi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7D0F57C6" w14:textId="418CE085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0A74290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BB15D10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E4C04FB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567E6AD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E095E5A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87584EE" w14:textId="77777777" w:rsidR="00937DD0" w:rsidRPr="00CF0607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F7956F5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  <w:sectPr w:rsidR="00937DD0" w:rsidRPr="00CF0607">
          <w:footerReference w:type="default" r:id="rId10"/>
          <w:pgSz w:w="12240" w:h="15840"/>
          <w:pgMar w:top="1500" w:right="1720" w:bottom="280" w:left="1720" w:header="720" w:footer="720" w:gutter="0"/>
          <w:cols w:space="720"/>
        </w:sectPr>
      </w:pPr>
    </w:p>
    <w:p w14:paraId="2D09CD32" w14:textId="77777777" w:rsidR="00C4691C" w:rsidRPr="005A65D9" w:rsidRDefault="00C4691C" w:rsidP="00C128A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5A65D9">
        <w:rPr>
          <w:rFonts w:ascii="Arial" w:hAnsi="Arial" w:cs="Arial"/>
          <w:b/>
          <w:sz w:val="24"/>
          <w:szCs w:val="24"/>
        </w:rPr>
        <w:lastRenderedPageBreak/>
        <w:t>Contenido</w:t>
      </w:r>
    </w:p>
    <w:p w14:paraId="7DA1C676" w14:textId="77777777" w:rsidR="00C128A2" w:rsidRPr="004B62DA" w:rsidRDefault="00C128A2" w:rsidP="00C128A2">
      <w:pPr>
        <w:spacing w:line="276" w:lineRule="auto"/>
        <w:jc w:val="center"/>
        <w:rPr>
          <w:rFonts w:ascii="Arial" w:hAnsi="Arial" w:cs="Arial"/>
          <w:b/>
        </w:rPr>
      </w:pPr>
    </w:p>
    <w:p w14:paraId="512EC524" w14:textId="77777777" w:rsidR="004B62DA" w:rsidRPr="004B62DA" w:rsidRDefault="00BC069B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r w:rsidRPr="004B62DA">
        <w:rPr>
          <w:rFonts w:ascii="Arial" w:hAnsi="Arial" w:cs="Arial"/>
        </w:rPr>
        <w:fldChar w:fldCharType="begin"/>
      </w:r>
      <w:r w:rsidR="00C4691C" w:rsidRPr="004B62DA">
        <w:rPr>
          <w:rFonts w:ascii="Arial" w:hAnsi="Arial" w:cs="Arial"/>
        </w:rPr>
        <w:instrText xml:space="preserve"> TOC \o "1-3" \h \z \u </w:instrText>
      </w:r>
      <w:r w:rsidRPr="004B62DA">
        <w:rPr>
          <w:rFonts w:ascii="Arial" w:hAnsi="Arial" w:cs="Arial"/>
        </w:rPr>
        <w:fldChar w:fldCharType="separate"/>
      </w:r>
      <w:hyperlink w:anchor="_Toc493865364" w:history="1">
        <w:r w:rsidR="004B62DA" w:rsidRPr="004B62DA">
          <w:rPr>
            <w:rStyle w:val="Hipervnculo"/>
            <w:rFonts w:ascii="Arial" w:hAnsi="Arial" w:cs="Arial"/>
            <w:noProof/>
          </w:rPr>
          <w:t>1.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INTRODUCCIÓN.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_Toc493865364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3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0A4DD744" w14:textId="77777777" w:rsidR="004B62DA" w:rsidRPr="004B62DA" w:rsidRDefault="00352110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5" w:history="1">
        <w:r w:rsidR="004B62DA" w:rsidRPr="004B62DA">
          <w:rPr>
            <w:rStyle w:val="Hipervnculo"/>
            <w:rFonts w:ascii="Arial" w:hAnsi="Arial" w:cs="Arial"/>
            <w:noProof/>
          </w:rPr>
          <w:t>2.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OBJETIVOS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_Toc493865365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4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6747EF5E" w14:textId="77777777" w:rsidR="004B62DA" w:rsidRPr="004B62DA" w:rsidRDefault="00352110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6" w:history="1">
        <w:r w:rsidR="004B62DA" w:rsidRPr="004B62DA">
          <w:rPr>
            <w:rStyle w:val="Hipervnculo"/>
            <w:rFonts w:ascii="Arial" w:hAnsi="Arial" w:cs="Arial"/>
            <w:noProof/>
          </w:rPr>
          <w:t>2.1 Objetivo General: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_Toc493865366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4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4DB6D4AC" w14:textId="77777777" w:rsidR="004B62DA" w:rsidRPr="004B62DA" w:rsidRDefault="00352110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7" w:history="1">
        <w:r w:rsidR="004B62DA" w:rsidRPr="004B62DA">
          <w:rPr>
            <w:rStyle w:val="Hipervnculo"/>
            <w:rFonts w:ascii="Arial" w:hAnsi="Arial" w:cs="Arial"/>
            <w:noProof/>
          </w:rPr>
          <w:t>2.2 Objetivos Específicos: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_Toc493865367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4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7A09970F" w14:textId="77777777" w:rsidR="004B62DA" w:rsidRPr="004B62DA" w:rsidRDefault="00352110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8" w:history="1">
        <w:r w:rsidR="004B62DA" w:rsidRPr="004B62DA">
          <w:rPr>
            <w:rStyle w:val="Hipervnculo"/>
            <w:rFonts w:ascii="Arial" w:hAnsi="Arial" w:cs="Arial"/>
            <w:noProof/>
          </w:rPr>
          <w:t>3.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ESTRATEGIA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_Toc493865368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5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5CF50CB7" w14:textId="77777777" w:rsidR="004B62DA" w:rsidRPr="004B62DA" w:rsidRDefault="00352110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69" w:history="1">
        <w:r w:rsidR="004B62DA" w:rsidRPr="004B62DA">
          <w:rPr>
            <w:rStyle w:val="Hipervnculo"/>
            <w:rFonts w:ascii="Arial" w:hAnsi="Arial" w:cs="Arial"/>
            <w:noProof/>
          </w:rPr>
          <w:t>3.1 Componente de Información: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_Toc493865369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5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3FF5A278" w14:textId="77777777" w:rsidR="004B62DA" w:rsidRPr="004B62DA" w:rsidRDefault="00352110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70" w:history="1">
        <w:r w:rsidR="004B62DA" w:rsidRPr="004B62DA">
          <w:rPr>
            <w:rStyle w:val="Hipervnculo"/>
            <w:rFonts w:ascii="Arial" w:hAnsi="Arial" w:cs="Arial"/>
            <w:noProof/>
          </w:rPr>
          <w:t>3.2 Componente Diálogo: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_Toc493865370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5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4D66B534" w14:textId="77777777" w:rsidR="004B62DA" w:rsidRPr="004B62DA" w:rsidRDefault="00352110">
      <w:pPr>
        <w:pStyle w:val="TDC1"/>
        <w:tabs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71" w:history="1">
        <w:r w:rsidR="004B62DA" w:rsidRPr="004B62DA">
          <w:rPr>
            <w:rStyle w:val="Hipervnculo"/>
            <w:rFonts w:ascii="Arial" w:hAnsi="Arial" w:cs="Arial"/>
            <w:noProof/>
          </w:rPr>
          <w:t>3.3 Componente Incentivos: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_Toc493865371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5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78425D09" w14:textId="77777777" w:rsidR="004B62DA" w:rsidRPr="004B62DA" w:rsidRDefault="00352110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72" w:history="1">
        <w:r w:rsidR="004B62DA" w:rsidRPr="004B62DA">
          <w:rPr>
            <w:rStyle w:val="Hipervnculo"/>
            <w:rFonts w:ascii="Arial" w:hAnsi="Arial" w:cs="Arial"/>
            <w:noProof/>
          </w:rPr>
          <w:t>4.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PLAN DE TRABAJO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_Toc493865372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7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24F8179C" w14:textId="77777777" w:rsidR="004B62DA" w:rsidRPr="004B62DA" w:rsidRDefault="00352110">
      <w:pPr>
        <w:pStyle w:val="TDC1"/>
        <w:tabs>
          <w:tab w:val="left" w:pos="440"/>
          <w:tab w:val="right" w:leader="dot" w:pos="10070"/>
        </w:tabs>
        <w:rPr>
          <w:rFonts w:ascii="Arial" w:eastAsiaTheme="minorEastAsia" w:hAnsi="Arial" w:cs="Arial"/>
          <w:noProof/>
          <w:lang w:val="es-ES" w:eastAsia="es-ES"/>
        </w:rPr>
      </w:pPr>
      <w:hyperlink w:anchor="_Toc493865373" w:history="1">
        <w:r w:rsidR="004B62DA" w:rsidRPr="004B62DA">
          <w:rPr>
            <w:rStyle w:val="Hipervnculo"/>
            <w:rFonts w:ascii="Arial" w:hAnsi="Arial" w:cs="Arial"/>
            <w:noProof/>
          </w:rPr>
          <w:t>5.</w:t>
        </w:r>
        <w:r w:rsidR="004B62DA" w:rsidRPr="004B62DA">
          <w:rPr>
            <w:rFonts w:ascii="Arial" w:eastAsiaTheme="minorEastAsia" w:hAnsi="Arial" w:cs="Arial"/>
            <w:noProof/>
            <w:lang w:val="es-ES" w:eastAsia="es-ES"/>
          </w:rPr>
          <w:tab/>
        </w:r>
        <w:r w:rsidR="004B62DA" w:rsidRPr="004B62DA">
          <w:rPr>
            <w:rStyle w:val="Hipervnculo"/>
            <w:rFonts w:ascii="Arial" w:hAnsi="Arial" w:cs="Arial"/>
            <w:noProof/>
          </w:rPr>
          <w:t>GLOSARIO</w:t>
        </w:r>
        <w:r w:rsidR="004B62DA" w:rsidRPr="004B62DA">
          <w:rPr>
            <w:rFonts w:ascii="Arial" w:hAnsi="Arial" w:cs="Arial"/>
            <w:noProof/>
            <w:webHidden/>
          </w:rPr>
          <w:tab/>
        </w:r>
        <w:r w:rsidR="004B62DA" w:rsidRPr="004B62DA">
          <w:rPr>
            <w:rFonts w:ascii="Arial" w:hAnsi="Arial" w:cs="Arial"/>
            <w:noProof/>
            <w:webHidden/>
          </w:rPr>
          <w:fldChar w:fldCharType="begin"/>
        </w:r>
        <w:r w:rsidR="004B62DA" w:rsidRPr="004B62DA">
          <w:rPr>
            <w:rFonts w:ascii="Arial" w:hAnsi="Arial" w:cs="Arial"/>
            <w:noProof/>
            <w:webHidden/>
          </w:rPr>
          <w:instrText xml:space="preserve"> PAGEREF _Toc493865373 \h </w:instrText>
        </w:r>
        <w:r w:rsidR="004B62DA" w:rsidRPr="004B62DA">
          <w:rPr>
            <w:rFonts w:ascii="Arial" w:hAnsi="Arial" w:cs="Arial"/>
            <w:noProof/>
            <w:webHidden/>
          </w:rPr>
        </w:r>
        <w:r w:rsidR="004B62DA" w:rsidRPr="004B62DA">
          <w:rPr>
            <w:rFonts w:ascii="Arial" w:hAnsi="Arial" w:cs="Arial"/>
            <w:noProof/>
            <w:webHidden/>
          </w:rPr>
          <w:fldChar w:fldCharType="separate"/>
        </w:r>
        <w:r w:rsidR="00636C5C">
          <w:rPr>
            <w:rFonts w:ascii="Arial" w:hAnsi="Arial" w:cs="Arial"/>
            <w:noProof/>
            <w:webHidden/>
          </w:rPr>
          <w:t>10</w:t>
        </w:r>
        <w:r w:rsidR="004B62DA" w:rsidRPr="004B62DA">
          <w:rPr>
            <w:rFonts w:ascii="Arial" w:hAnsi="Arial" w:cs="Arial"/>
            <w:noProof/>
            <w:webHidden/>
          </w:rPr>
          <w:fldChar w:fldCharType="end"/>
        </w:r>
      </w:hyperlink>
    </w:p>
    <w:p w14:paraId="6661E1A5" w14:textId="77777777" w:rsidR="004D7579" w:rsidRPr="004B62DA" w:rsidRDefault="00BC069B" w:rsidP="007D64E8">
      <w:pPr>
        <w:spacing w:line="276" w:lineRule="auto"/>
        <w:jc w:val="both"/>
        <w:rPr>
          <w:rFonts w:ascii="Arial" w:eastAsia="Arial" w:hAnsi="Arial" w:cs="Arial"/>
          <w:b/>
          <w:bCs/>
        </w:rPr>
      </w:pPr>
      <w:r w:rsidRPr="004B62DA">
        <w:rPr>
          <w:rFonts w:ascii="Arial" w:hAnsi="Arial" w:cs="Arial"/>
        </w:rPr>
        <w:fldChar w:fldCharType="end"/>
      </w:r>
    </w:p>
    <w:p w14:paraId="541A6D41" w14:textId="760B3F0C" w:rsidR="00937DD0" w:rsidRPr="00BF5C35" w:rsidRDefault="004D7579" w:rsidP="00A826A4">
      <w:pPr>
        <w:pStyle w:val="Ttulo1"/>
        <w:numPr>
          <w:ilvl w:val="0"/>
          <w:numId w:val="23"/>
        </w:numPr>
        <w:spacing w:line="276" w:lineRule="auto"/>
        <w:jc w:val="both"/>
        <w:rPr>
          <w:rFonts w:cs="Arial"/>
        </w:rPr>
      </w:pPr>
      <w:r w:rsidRPr="00CF0607">
        <w:rPr>
          <w:rFonts w:cs="Arial"/>
          <w:sz w:val="22"/>
          <w:szCs w:val="22"/>
        </w:rPr>
        <w:br w:type="page"/>
      </w:r>
      <w:bookmarkStart w:id="1" w:name="_Toc493865364"/>
      <w:r w:rsidR="00A27831" w:rsidRPr="00BF5C35">
        <w:rPr>
          <w:rFonts w:cs="Arial"/>
          <w:noProof/>
          <w:lang w:eastAsia="es-CO"/>
        </w:rPr>
        <w:lastRenderedPageBreak/>
        <w:drawing>
          <wp:anchor distT="0" distB="0" distL="114300" distR="114300" simplePos="0" relativeHeight="251655680" behindDoc="0" locked="0" layoutInCell="1" allowOverlap="1" wp14:anchorId="6CF8285F" wp14:editId="4A1AB02E">
            <wp:simplePos x="0" y="0"/>
            <wp:positionH relativeFrom="column">
              <wp:posOffset>-695325</wp:posOffset>
            </wp:positionH>
            <wp:positionV relativeFrom="paragraph">
              <wp:posOffset>-21059775</wp:posOffset>
            </wp:positionV>
            <wp:extent cx="7782560" cy="10042525"/>
            <wp:effectExtent l="0" t="0" r="8890" b="0"/>
            <wp:wrapNone/>
            <wp:docPr id="53" name="Imagen 47" descr="por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ortada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0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53B" w:rsidRPr="00BF5C35">
        <w:rPr>
          <w:rFonts w:cs="Arial"/>
        </w:rPr>
        <w:t>INTRODUCCIÓ</w:t>
      </w:r>
      <w:r w:rsidR="00F93EE3" w:rsidRPr="00BF5C35">
        <w:rPr>
          <w:rFonts w:cs="Arial"/>
        </w:rPr>
        <w:t>N</w:t>
      </w:r>
      <w:r w:rsidR="00A23C4A" w:rsidRPr="00BF5C35">
        <w:rPr>
          <w:rFonts w:cs="Arial"/>
        </w:rPr>
        <w:t>.</w:t>
      </w:r>
      <w:bookmarkEnd w:id="1"/>
    </w:p>
    <w:p w14:paraId="14DE2930" w14:textId="77777777" w:rsidR="00937DD0" w:rsidRPr="00BF5C35" w:rsidRDefault="00937DD0" w:rsidP="007D64E8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E6404F4" w14:textId="4218DD0B" w:rsidR="00D676DE" w:rsidRPr="00BF5C35" w:rsidRDefault="00C128A2" w:rsidP="00C128A2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En el marco de la democracia participativa la Rendición de Cuentas </w:t>
      </w:r>
      <w:r w:rsidR="00D676DE" w:rsidRPr="00BF5C35">
        <w:rPr>
          <w:rFonts w:ascii="Arial" w:hAnsi="Arial" w:cs="Arial"/>
          <w:sz w:val="24"/>
          <w:szCs w:val="24"/>
        </w:rPr>
        <w:t xml:space="preserve">es una expresión de control social que comprende acciones de petición de información y explicaciones, así como la evaluación de la gestión </w:t>
      </w:r>
      <w:r w:rsidRPr="00BF5C35">
        <w:rPr>
          <w:rFonts w:ascii="Arial" w:hAnsi="Arial" w:cs="Arial"/>
          <w:sz w:val="24"/>
          <w:szCs w:val="24"/>
          <w:lang w:val="es-ES" w:eastAsia="es-CO"/>
        </w:rPr>
        <w:t>entre el Gobierno y sus parte</w:t>
      </w:r>
      <w:r w:rsidR="00D676DE" w:rsidRPr="00BF5C35">
        <w:rPr>
          <w:rFonts w:ascii="Arial" w:hAnsi="Arial" w:cs="Arial"/>
          <w:sz w:val="24"/>
          <w:szCs w:val="24"/>
          <w:lang w:val="es-ES" w:eastAsia="es-CO"/>
        </w:rPr>
        <w:t>s interesadas.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 </w:t>
      </w:r>
      <w:r w:rsidR="00D676DE" w:rsidRPr="00BF5C35">
        <w:rPr>
          <w:rFonts w:ascii="Arial" w:hAnsi="Arial" w:cs="Arial"/>
          <w:sz w:val="24"/>
          <w:szCs w:val="24"/>
        </w:rPr>
        <w:t>Este proceso tiene como finalidad la búsqueda de la transparencia de la gestión de la administración pública y a partir de allí lograr la adopción de los principios de Buen Gobierno, eficiencia, eficacia, transparencia y rendición de cuentas, en la cotidianidad del servidor público.</w:t>
      </w:r>
    </w:p>
    <w:p w14:paraId="7AD651A4" w14:textId="77777777" w:rsidR="00C128A2" w:rsidRPr="00BF5C35" w:rsidRDefault="00C128A2" w:rsidP="00C128A2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 w:eastAsia="es-CO"/>
        </w:rPr>
      </w:pPr>
    </w:p>
    <w:p w14:paraId="42479F2B" w14:textId="1741FC5C" w:rsidR="00C128A2" w:rsidRPr="00BF5C35" w:rsidRDefault="00D676DE" w:rsidP="00877AB1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Por ello la Unidad Administrativa Especial de Rehabilitación y Mantenimiento Vial-UAERMV,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>busca a través de la definición de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 esta estrategia garantizar los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 xml:space="preserve">mecanismos adecuados de interlocución y diálogo con 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sus partes interesadas, enmarcado en un ámbito legal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>que comprende la Constitución Política de Colombia, Políticas d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e Desarrollo Administrativo, el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>CONPES 3654 de 2010,</w:t>
      </w:r>
      <w:r w:rsidR="00FC5FF0" w:rsidRPr="00BF5C35">
        <w:rPr>
          <w:rFonts w:ascii="Arial" w:hAnsi="Arial" w:cs="Arial"/>
          <w:sz w:val="24"/>
          <w:szCs w:val="24"/>
          <w:lang w:val="es-ES" w:eastAsia="es-CO"/>
        </w:rPr>
        <w:t xml:space="preserve"> Manual Único </w:t>
      </w:r>
      <w:r w:rsidR="00877AB1" w:rsidRPr="00BF5C35">
        <w:rPr>
          <w:rFonts w:ascii="Arial" w:hAnsi="Arial" w:cs="Arial"/>
          <w:sz w:val="24"/>
          <w:szCs w:val="24"/>
          <w:lang w:val="es-ES" w:eastAsia="es-CO"/>
        </w:rPr>
        <w:t>de Rendición de Cuentas,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 xml:space="preserve"> la Estrategia de Gobierno en Línea, el Plan 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Anticorrupción y de Atención al </w:t>
      </w:r>
      <w:r w:rsidR="00C128A2" w:rsidRPr="00BF5C35">
        <w:rPr>
          <w:rFonts w:ascii="Arial" w:hAnsi="Arial" w:cs="Arial"/>
          <w:sz w:val="24"/>
          <w:szCs w:val="24"/>
          <w:lang w:val="es-ES" w:eastAsia="es-CO"/>
        </w:rPr>
        <w:t>Ciudadano, y el Sistema de Gestión Integrado, entre otras disposiciones.</w:t>
      </w:r>
    </w:p>
    <w:p w14:paraId="50B209AA" w14:textId="77777777" w:rsidR="00C128A2" w:rsidRPr="00BF5C35" w:rsidRDefault="00C128A2" w:rsidP="007D64E8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14:paraId="73D22387" w14:textId="611C9763" w:rsidR="00877AB1" w:rsidRPr="00BF5C35" w:rsidRDefault="00877AB1" w:rsidP="007D64E8">
      <w:pPr>
        <w:spacing w:line="276" w:lineRule="auto"/>
        <w:jc w:val="both"/>
        <w:rPr>
          <w:rFonts w:ascii="Arial" w:eastAsia="Arial" w:hAnsi="Arial" w:cs="Arial"/>
          <w:bCs/>
          <w:sz w:val="24"/>
          <w:szCs w:val="24"/>
          <w:lang w:val="es-ES"/>
        </w:rPr>
      </w:pPr>
      <w:r w:rsidRPr="00BF5C35">
        <w:rPr>
          <w:rFonts w:ascii="Arial" w:eastAsia="Arial" w:hAnsi="Arial" w:cs="Arial"/>
          <w:bCs/>
          <w:sz w:val="24"/>
          <w:szCs w:val="24"/>
          <w:lang w:val="es-ES"/>
        </w:rPr>
        <w:t xml:space="preserve">La UAERMV siempre ha reconocido la importancia de este proceso, por lo que para esta vigencia el proceso rendición de cuentas se </w:t>
      </w:r>
      <w:proofErr w:type="gramStart"/>
      <w:r w:rsidRPr="00BF5C35">
        <w:rPr>
          <w:rFonts w:ascii="Arial" w:eastAsia="Arial" w:hAnsi="Arial" w:cs="Arial"/>
          <w:bCs/>
          <w:sz w:val="24"/>
          <w:szCs w:val="24"/>
          <w:lang w:val="es-ES"/>
        </w:rPr>
        <w:t>va</w:t>
      </w:r>
      <w:proofErr w:type="gramEnd"/>
      <w:r w:rsidRPr="00BF5C35">
        <w:rPr>
          <w:rFonts w:ascii="Arial" w:eastAsia="Arial" w:hAnsi="Arial" w:cs="Arial"/>
          <w:bCs/>
          <w:sz w:val="24"/>
          <w:szCs w:val="24"/>
          <w:lang w:val="es-ES"/>
        </w:rPr>
        <w:t xml:space="preserve"> enfocar en tres componentes principales: </w:t>
      </w:r>
    </w:p>
    <w:p w14:paraId="128A5CF3" w14:textId="77777777" w:rsidR="00877AB1" w:rsidRPr="00BF5C35" w:rsidRDefault="00877AB1" w:rsidP="007D64E8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14:paraId="2499AA57" w14:textId="15E37277" w:rsidR="00877AB1" w:rsidRPr="00BF5C35" w:rsidRDefault="00877AB1" w:rsidP="00A16594">
      <w:pPr>
        <w:pStyle w:val="Descripcin"/>
        <w:spacing w:after="0"/>
        <w:contextualSpacing/>
        <w:jc w:val="center"/>
        <w:rPr>
          <w:rFonts w:ascii="Arial" w:hAnsi="Arial" w:cs="Arial"/>
          <w:i w:val="0"/>
          <w:color w:val="000000" w:themeColor="text1"/>
          <w:sz w:val="24"/>
          <w:szCs w:val="24"/>
        </w:rPr>
      </w:pP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t>Ilustración</w:t>
      </w:r>
      <w:r w:rsidR="00A16594" w:rsidRPr="00BF5C35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No</w:t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</w:t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fldChar w:fldCharType="begin"/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instrText xml:space="preserve"> SEQ Ilustración \* ARABIC </w:instrText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fldChar w:fldCharType="separate"/>
      </w:r>
      <w:r w:rsidR="00636C5C">
        <w:rPr>
          <w:rFonts w:ascii="Arial" w:hAnsi="Arial" w:cs="Arial"/>
          <w:i w:val="0"/>
          <w:noProof/>
          <w:color w:val="000000" w:themeColor="text1"/>
          <w:sz w:val="24"/>
          <w:szCs w:val="24"/>
        </w:rPr>
        <w:t>1</w:t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fldChar w:fldCharType="end"/>
      </w:r>
      <w:r w:rsidRPr="00BF5C35">
        <w:rPr>
          <w:rFonts w:ascii="Arial" w:hAnsi="Arial" w:cs="Arial"/>
          <w:i w:val="0"/>
          <w:color w:val="000000" w:themeColor="text1"/>
          <w:sz w:val="24"/>
          <w:szCs w:val="24"/>
        </w:rPr>
        <w:t xml:space="preserve"> Componentes de la Rendición de Cuentas 2018</w:t>
      </w:r>
    </w:p>
    <w:p w14:paraId="2CD65BFA" w14:textId="5F14D595" w:rsidR="00A16594" w:rsidRPr="00BF5C35" w:rsidRDefault="00A16594" w:rsidP="00A16594">
      <w:pPr>
        <w:contextualSpacing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noProof/>
          <w:color w:val="000000" w:themeColor="text1"/>
          <w:sz w:val="24"/>
          <w:szCs w:val="24"/>
          <w:lang w:eastAsia="es-CO"/>
        </w:rPr>
        <w:drawing>
          <wp:inline distT="0" distB="0" distL="0" distR="0" wp14:anchorId="3D529FC1" wp14:editId="7BED5DFC">
            <wp:extent cx="6400800" cy="3241963"/>
            <wp:effectExtent l="0" t="0" r="0" b="0"/>
            <wp:docPr id="17" name="Diagrama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1AAFB19" w14:textId="240980CC" w:rsidR="00A16594" w:rsidRPr="00BF5C35" w:rsidRDefault="00A16594" w:rsidP="00A16594">
      <w:pPr>
        <w:contextualSpacing/>
        <w:jc w:val="center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>Fuente: OAP-UAERMV</w:t>
      </w:r>
    </w:p>
    <w:p w14:paraId="5FA9F16B" w14:textId="338433CA" w:rsidR="00877AB1" w:rsidRPr="00BF5C35" w:rsidRDefault="00877AB1" w:rsidP="00877AB1">
      <w:pPr>
        <w:spacing w:line="276" w:lineRule="auto"/>
        <w:jc w:val="center"/>
        <w:rPr>
          <w:rFonts w:ascii="Arial" w:eastAsia="Arial" w:hAnsi="Arial" w:cs="Arial"/>
          <w:b/>
          <w:bCs/>
          <w:sz w:val="24"/>
          <w:szCs w:val="24"/>
          <w:lang w:val="es-ES"/>
        </w:rPr>
      </w:pPr>
    </w:p>
    <w:p w14:paraId="0CE5592C" w14:textId="41D07BB6" w:rsidR="00B16678" w:rsidRPr="00BF5C35" w:rsidRDefault="005D362C" w:rsidP="00A07A7D">
      <w:pPr>
        <w:spacing w:line="276" w:lineRule="auto"/>
        <w:jc w:val="both"/>
        <w:rPr>
          <w:rFonts w:ascii="Arial" w:hAnsi="Arial" w:cs="Arial"/>
          <w:sz w:val="24"/>
          <w:szCs w:val="24"/>
          <w:lang w:eastAsia="es-CO"/>
        </w:rPr>
      </w:pPr>
      <w:r w:rsidRPr="00BF5C35">
        <w:rPr>
          <w:rFonts w:ascii="Arial" w:hAnsi="Arial" w:cs="Arial"/>
          <w:sz w:val="24"/>
          <w:szCs w:val="24"/>
          <w:lang w:eastAsia="es-CO"/>
        </w:rPr>
        <w:t>Dado lo anterior, el componente “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>información</w:t>
      </w:r>
      <w:r w:rsidRPr="00BF5C35">
        <w:rPr>
          <w:rFonts w:ascii="Arial" w:hAnsi="Arial" w:cs="Arial"/>
          <w:sz w:val="24"/>
          <w:szCs w:val="24"/>
          <w:lang w:eastAsia="es-CO"/>
        </w:rPr>
        <w:t>”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 xml:space="preserve"> hace relación </w:t>
      </w:r>
      <w:r w:rsidRPr="00BF5C35">
        <w:rPr>
          <w:rFonts w:ascii="Arial" w:hAnsi="Arial" w:cs="Arial"/>
          <w:sz w:val="24"/>
          <w:szCs w:val="24"/>
          <w:lang w:eastAsia="es-CO"/>
        </w:rPr>
        <w:t xml:space="preserve">a la 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>disponibilidad, exposición y difusión de los datos, estadística, documentos, informes, entre otros</w:t>
      </w:r>
      <w:r w:rsidRPr="00BF5C35">
        <w:rPr>
          <w:rFonts w:ascii="Arial" w:hAnsi="Arial" w:cs="Arial"/>
          <w:sz w:val="24"/>
          <w:szCs w:val="24"/>
          <w:lang w:eastAsia="es-CO"/>
        </w:rPr>
        <w:t>;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 xml:space="preserve"> que puedan estar </w:t>
      </w:r>
      <w:r w:rsidR="00AF36CB" w:rsidRPr="00BF5C35">
        <w:rPr>
          <w:rFonts w:ascii="Arial" w:hAnsi="Arial" w:cs="Arial"/>
          <w:sz w:val="24"/>
          <w:szCs w:val="24"/>
          <w:lang w:eastAsia="es-CO"/>
        </w:rPr>
        <w:t>dirigidos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 xml:space="preserve"> a la ciudadanía y partes interesadas y que </w:t>
      </w:r>
      <w:r w:rsidR="00AF36CB" w:rsidRPr="00BF5C35">
        <w:rPr>
          <w:rFonts w:ascii="Arial" w:hAnsi="Arial" w:cs="Arial"/>
          <w:sz w:val="24"/>
          <w:szCs w:val="24"/>
          <w:lang w:eastAsia="es-CO"/>
        </w:rPr>
        <w:t>permitan</w:t>
      </w:r>
      <w:r w:rsidR="00A07A7D" w:rsidRPr="00BF5C35">
        <w:rPr>
          <w:rFonts w:ascii="Arial" w:hAnsi="Arial" w:cs="Arial"/>
          <w:sz w:val="24"/>
          <w:szCs w:val="24"/>
          <w:lang w:eastAsia="es-CO"/>
        </w:rPr>
        <w:t xml:space="preserve"> </w:t>
      </w:r>
      <w:r w:rsidR="00AF36CB" w:rsidRPr="00BF5C35">
        <w:rPr>
          <w:rFonts w:ascii="Arial" w:hAnsi="Arial" w:cs="Arial"/>
          <w:sz w:val="24"/>
          <w:szCs w:val="24"/>
          <w:lang w:eastAsia="es-CO"/>
        </w:rPr>
        <w:t>ser reutilizados par</w:t>
      </w:r>
      <w:r w:rsidRPr="00BF5C35">
        <w:rPr>
          <w:rFonts w:ascii="Arial" w:hAnsi="Arial" w:cs="Arial"/>
          <w:sz w:val="24"/>
          <w:szCs w:val="24"/>
          <w:lang w:eastAsia="es-CO"/>
        </w:rPr>
        <w:t>a</w:t>
      </w:r>
      <w:r w:rsidR="00AF36CB" w:rsidRPr="00BF5C35">
        <w:rPr>
          <w:rFonts w:ascii="Arial" w:hAnsi="Arial" w:cs="Arial"/>
          <w:sz w:val="24"/>
          <w:szCs w:val="24"/>
          <w:lang w:eastAsia="es-CO"/>
        </w:rPr>
        <w:t xml:space="preserve"> poder realizar un transparente ejercicio de control</w:t>
      </w:r>
      <w:r w:rsidRPr="00BF5C35">
        <w:rPr>
          <w:rFonts w:ascii="Arial" w:hAnsi="Arial" w:cs="Arial"/>
          <w:sz w:val="24"/>
          <w:szCs w:val="24"/>
          <w:lang w:eastAsia="es-CO"/>
        </w:rPr>
        <w:t xml:space="preserve"> social.</w:t>
      </w:r>
    </w:p>
    <w:p w14:paraId="500A9A5B" w14:textId="77777777" w:rsidR="005D362C" w:rsidRPr="00BF5C35" w:rsidRDefault="005D362C" w:rsidP="00A07A7D">
      <w:pPr>
        <w:spacing w:line="276" w:lineRule="auto"/>
        <w:jc w:val="both"/>
        <w:rPr>
          <w:rFonts w:ascii="Arial" w:hAnsi="Arial" w:cs="Arial"/>
          <w:sz w:val="24"/>
          <w:szCs w:val="24"/>
          <w:lang w:eastAsia="es-CO"/>
        </w:rPr>
      </w:pPr>
    </w:p>
    <w:p w14:paraId="7626C91C" w14:textId="641856D2" w:rsidR="005D362C" w:rsidRPr="00BF5C35" w:rsidRDefault="005D362C" w:rsidP="005D36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  <w:lang w:eastAsia="es-CO"/>
        </w:rPr>
        <w:t xml:space="preserve">“Dialogo” mientras tanto, hace referencia a </w:t>
      </w:r>
      <w:r w:rsidRPr="00BF5C35">
        <w:rPr>
          <w:rFonts w:ascii="Arial" w:hAnsi="Arial" w:cs="Arial"/>
          <w:sz w:val="24"/>
          <w:szCs w:val="24"/>
        </w:rPr>
        <w:t>la exposición de la información suministrada o la adicional que pueda complementar el ejercicio de tal manera que se puedan utilizar canales como: Página web con sección de ‘Rendición de Cuentas’ donde se pueden formular preguntas, y las cuentas oficiales en las redes sociales para permitir a los usuarios seleccionar temas de su interés y formular preguntas antes, durante y después de la audiencia pública.</w:t>
      </w:r>
      <w:r w:rsidRPr="00BF5C35">
        <w:rPr>
          <w:rFonts w:ascii="Arial" w:hAnsi="Arial" w:cs="Arial"/>
          <w:sz w:val="24"/>
          <w:szCs w:val="24"/>
        </w:rPr>
        <w:cr/>
      </w:r>
    </w:p>
    <w:p w14:paraId="13DFBDD2" w14:textId="388547F0" w:rsidR="003618D7" w:rsidRPr="00BF5C35" w:rsidRDefault="003618D7" w:rsidP="005D362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 xml:space="preserve">Finalmente, Incentivos en el desarrollo de la rendición de cuentas se puede llevar a cabo a partir de la participación </w:t>
      </w:r>
      <w:r w:rsidR="00CB67A4" w:rsidRPr="00BF5C35">
        <w:rPr>
          <w:rFonts w:ascii="Arial" w:hAnsi="Arial" w:cs="Arial"/>
          <w:sz w:val="24"/>
          <w:szCs w:val="24"/>
        </w:rPr>
        <w:t>de</w:t>
      </w:r>
      <w:r w:rsidRPr="00BF5C35">
        <w:rPr>
          <w:rFonts w:ascii="Arial" w:hAnsi="Arial" w:cs="Arial"/>
          <w:sz w:val="24"/>
          <w:szCs w:val="24"/>
        </w:rPr>
        <w:t xml:space="preserve"> los funcionarios y ciudadanos, para los primeros la Entidad ofrece capacitación acerca el proceso de rendición de cuentas, estímulos que se otorgan a los funcionarios o entidades que organizan la actividad, y a los ciudadanos que participan de ella. Por su parte, los ciudadanos tienen la posibilidad de participar como veedores, promoción y difusión en medios sobre el sentido de la Rendición de Cuentas y generación de espacios para propiciar el debate e intercambio de reflexiones.</w:t>
      </w:r>
    </w:p>
    <w:p w14:paraId="62526F5C" w14:textId="77777777" w:rsidR="00A16594" w:rsidRPr="00BF5C35" w:rsidRDefault="00A16594" w:rsidP="003E157D">
      <w:pPr>
        <w:spacing w:line="276" w:lineRule="auto"/>
        <w:jc w:val="center"/>
        <w:rPr>
          <w:rFonts w:ascii="Arial" w:hAnsi="Arial" w:cs="Arial"/>
          <w:sz w:val="24"/>
          <w:szCs w:val="24"/>
          <w:lang w:eastAsia="es-CO"/>
        </w:rPr>
      </w:pPr>
    </w:p>
    <w:p w14:paraId="2ADEFFF3" w14:textId="3F4AC334" w:rsidR="00DA7229" w:rsidRPr="00BF5C35" w:rsidRDefault="00D676DE" w:rsidP="00A826A4">
      <w:pPr>
        <w:pStyle w:val="Ttulo1"/>
        <w:numPr>
          <w:ilvl w:val="0"/>
          <w:numId w:val="23"/>
        </w:numPr>
        <w:rPr>
          <w:rFonts w:cs="Arial"/>
        </w:rPr>
      </w:pPr>
      <w:bookmarkStart w:id="2" w:name="_Toc493865365"/>
      <w:r w:rsidRPr="00BF5C35">
        <w:rPr>
          <w:rFonts w:cs="Arial"/>
        </w:rPr>
        <w:t>OBJETIVOS</w:t>
      </w:r>
      <w:bookmarkEnd w:id="2"/>
      <w:r w:rsidRPr="00BF5C35">
        <w:rPr>
          <w:rFonts w:cs="Arial"/>
        </w:rPr>
        <w:t xml:space="preserve"> </w:t>
      </w:r>
    </w:p>
    <w:p w14:paraId="4CB4F812" w14:textId="77777777" w:rsidR="00D676DE" w:rsidRPr="00BF5C35" w:rsidRDefault="00D676DE" w:rsidP="007E5DC9">
      <w:pPr>
        <w:rPr>
          <w:rFonts w:ascii="Arial" w:hAnsi="Arial" w:cs="Arial"/>
          <w:sz w:val="24"/>
          <w:szCs w:val="24"/>
        </w:rPr>
      </w:pPr>
    </w:p>
    <w:p w14:paraId="1EA872D9" w14:textId="0AC1ED30" w:rsidR="00D676DE" w:rsidRPr="00BF5C35" w:rsidRDefault="00D676DE" w:rsidP="00D676DE">
      <w:pPr>
        <w:pStyle w:val="Ttulo1"/>
        <w:ind w:left="720"/>
        <w:rPr>
          <w:rFonts w:cs="Arial"/>
        </w:rPr>
      </w:pPr>
      <w:bookmarkStart w:id="3" w:name="_Toc493865366"/>
      <w:r w:rsidRPr="00BF5C35">
        <w:rPr>
          <w:rFonts w:cs="Arial"/>
        </w:rPr>
        <w:t>2.1 Objetivo General:</w:t>
      </w:r>
      <w:bookmarkEnd w:id="3"/>
    </w:p>
    <w:p w14:paraId="480DE3F8" w14:textId="77777777" w:rsidR="00DA7229" w:rsidRPr="00BF5C35" w:rsidRDefault="00DA7229" w:rsidP="007D64E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BB981CF" w14:textId="2D6B4AFC" w:rsidR="00877AB1" w:rsidRPr="00BF5C35" w:rsidRDefault="008C4EDE" w:rsidP="00CC3519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</w:rPr>
        <w:t>Realizar</w:t>
      </w:r>
      <w:r w:rsidR="00877AB1" w:rsidRPr="00BF5C35">
        <w:rPr>
          <w:rFonts w:ascii="Arial" w:hAnsi="Arial" w:cs="Arial"/>
          <w:sz w:val="24"/>
          <w:szCs w:val="24"/>
        </w:rPr>
        <w:t xml:space="preserve"> el ejercicio de Rendición de Cuentas de la entidad, a través de los diferentes espacios de encuentro, con el propó</w:t>
      </w:r>
      <w:r w:rsidRPr="00BF5C35">
        <w:rPr>
          <w:rFonts w:ascii="Arial" w:hAnsi="Arial" w:cs="Arial"/>
          <w:sz w:val="24"/>
          <w:szCs w:val="24"/>
        </w:rPr>
        <w:t xml:space="preserve">sito de mantener informada a las partes interesadas, </w:t>
      </w:r>
      <w:r w:rsidRPr="00BF5C35">
        <w:rPr>
          <w:rFonts w:ascii="Arial" w:hAnsi="Arial" w:cs="Arial"/>
          <w:sz w:val="24"/>
          <w:szCs w:val="24"/>
          <w:lang w:val="es-ES" w:eastAsia="es-CO"/>
        </w:rPr>
        <w:t>fomentando el diálogo e incentivando el ejercicio de participación ciudadana y de control social</w:t>
      </w:r>
      <w:r w:rsidR="00877AB1" w:rsidRPr="00BF5C35">
        <w:rPr>
          <w:rFonts w:ascii="Arial" w:hAnsi="Arial" w:cs="Arial"/>
          <w:sz w:val="24"/>
          <w:szCs w:val="24"/>
        </w:rPr>
        <w:t>.</w:t>
      </w:r>
    </w:p>
    <w:p w14:paraId="06B5A6B0" w14:textId="77777777" w:rsidR="00877AB1" w:rsidRPr="00BF5C35" w:rsidRDefault="00877AB1" w:rsidP="006A688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C5227F0" w14:textId="5D4BECBE" w:rsidR="00CC3519" w:rsidRPr="00BF5C35" w:rsidRDefault="00CC3519" w:rsidP="007E5DC9">
      <w:pPr>
        <w:pStyle w:val="Ttulo1"/>
        <w:ind w:left="720"/>
        <w:rPr>
          <w:rFonts w:cs="Arial"/>
        </w:rPr>
      </w:pPr>
      <w:bookmarkStart w:id="4" w:name="_Toc493865367"/>
      <w:r w:rsidRPr="00BF5C35">
        <w:rPr>
          <w:rFonts w:cs="Arial"/>
        </w:rPr>
        <w:t>2.2 Objetivos Específicos:</w:t>
      </w:r>
      <w:bookmarkEnd w:id="4"/>
      <w:r w:rsidRPr="00BF5C35">
        <w:rPr>
          <w:rFonts w:cs="Arial"/>
        </w:rPr>
        <w:t xml:space="preserve"> </w:t>
      </w:r>
    </w:p>
    <w:p w14:paraId="44C611C9" w14:textId="77777777" w:rsidR="007E5DC9" w:rsidRPr="00BF5C35" w:rsidRDefault="007E5DC9" w:rsidP="007E5DC9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D0A7848" w14:textId="5C1C823F" w:rsidR="00AB6C33" w:rsidRPr="00BF5C35" w:rsidRDefault="00CC3519" w:rsidP="00CC351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 xml:space="preserve">Identificar las actividades y responsables en materia de rendición de cuentas. </w:t>
      </w:r>
    </w:p>
    <w:p w14:paraId="4CBD92D0" w14:textId="1699A8F3" w:rsidR="00CC3519" w:rsidRPr="00BF5C35" w:rsidRDefault="00CC3519" w:rsidP="00CC351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>Identificar los diferentes espacios y mecanismos institucionales para la realización de rendición de cuentas.</w:t>
      </w:r>
    </w:p>
    <w:p w14:paraId="62E4E50D" w14:textId="77777777" w:rsidR="00CC3519" w:rsidRPr="00BF5C35" w:rsidRDefault="00CC3519" w:rsidP="00CC351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>Visibilizar la gestión de la Unidad Administrativa Especial de Rehabilitación y Mantenimiento Vial.</w:t>
      </w:r>
    </w:p>
    <w:p w14:paraId="4338D6F6" w14:textId="5FA69117" w:rsidR="00CC3519" w:rsidRDefault="00046D50" w:rsidP="007E5DC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t xml:space="preserve">Generar espacios </w:t>
      </w:r>
      <w:r w:rsidR="00CC3519" w:rsidRPr="00BF5C35">
        <w:rPr>
          <w:rFonts w:ascii="Arial" w:hAnsi="Arial" w:cs="Arial"/>
          <w:sz w:val="24"/>
          <w:szCs w:val="24"/>
        </w:rPr>
        <w:t>vi</w:t>
      </w:r>
      <w:r w:rsidRPr="00BF5C35">
        <w:rPr>
          <w:rFonts w:ascii="Arial" w:hAnsi="Arial" w:cs="Arial"/>
          <w:sz w:val="24"/>
          <w:szCs w:val="24"/>
        </w:rPr>
        <w:t xml:space="preserve">rtuales y presenciales </w:t>
      </w:r>
      <w:r w:rsidR="00CC3519" w:rsidRPr="00BF5C35">
        <w:rPr>
          <w:rFonts w:ascii="Arial" w:hAnsi="Arial" w:cs="Arial"/>
          <w:sz w:val="24"/>
          <w:szCs w:val="24"/>
        </w:rPr>
        <w:t>de discusión con los actores interesados en la definición, implementación, seguimiento y evaluación de las políticas, programas y reglamentaciones de la UAERMV.</w:t>
      </w:r>
    </w:p>
    <w:p w14:paraId="5C3B7538" w14:textId="1E1C617B" w:rsidR="00870FEB" w:rsidRDefault="00870FEB" w:rsidP="007E5DC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Crear espacios de dialogo de doble vía que permita la retroalimentación del lado de las partes interesadas hacia la entidad, con el objetivo de mejorar la gestión institucional.</w:t>
      </w:r>
    </w:p>
    <w:p w14:paraId="620CBF86" w14:textId="67648AB6" w:rsidR="00870FEB" w:rsidRPr="00BF5C35" w:rsidRDefault="00870FEB" w:rsidP="007E5DC9">
      <w:pPr>
        <w:pStyle w:val="Prrafodelista"/>
        <w:numPr>
          <w:ilvl w:val="0"/>
          <w:numId w:val="36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Aplicar cada uno de los instrumentos, metodologías </w:t>
      </w:r>
      <w:r w:rsidR="009A2EF5">
        <w:rPr>
          <w:rFonts w:ascii="Arial" w:hAnsi="Arial" w:cs="Arial"/>
          <w:sz w:val="24"/>
          <w:szCs w:val="24"/>
        </w:rPr>
        <w:t>de R</w:t>
      </w:r>
      <w:r>
        <w:rPr>
          <w:rFonts w:ascii="Arial" w:hAnsi="Arial" w:cs="Arial"/>
          <w:sz w:val="24"/>
          <w:szCs w:val="24"/>
        </w:rPr>
        <w:t>endición de Cuentas que promueven los principios de transparencia, buena fe, control social y participación ciudadana.</w:t>
      </w:r>
    </w:p>
    <w:p w14:paraId="1418F693" w14:textId="77777777" w:rsidR="007E5DC9" w:rsidRPr="00BF5C35" w:rsidRDefault="007E5DC9" w:rsidP="007E5DC9">
      <w:pPr>
        <w:pStyle w:val="Prrafodelista"/>
        <w:spacing w:line="276" w:lineRule="auto"/>
        <w:ind w:left="1440"/>
        <w:jc w:val="both"/>
        <w:rPr>
          <w:rFonts w:ascii="Arial" w:hAnsi="Arial" w:cs="Arial"/>
          <w:sz w:val="24"/>
          <w:szCs w:val="24"/>
        </w:rPr>
      </w:pPr>
    </w:p>
    <w:p w14:paraId="2873DDCD" w14:textId="25D35024" w:rsidR="00150788" w:rsidRPr="00BF5C35" w:rsidRDefault="00FF6755" w:rsidP="00150788">
      <w:pPr>
        <w:pStyle w:val="Ttulo1"/>
        <w:numPr>
          <w:ilvl w:val="0"/>
          <w:numId w:val="23"/>
        </w:numPr>
        <w:rPr>
          <w:rFonts w:cs="Arial"/>
        </w:rPr>
      </w:pPr>
      <w:bookmarkStart w:id="5" w:name="_Toc493865368"/>
      <w:r w:rsidRPr="00BF5C35">
        <w:rPr>
          <w:rFonts w:cs="Arial"/>
        </w:rPr>
        <w:t>ESTRATEGIA</w:t>
      </w:r>
      <w:bookmarkEnd w:id="5"/>
    </w:p>
    <w:p w14:paraId="7FA27DF6" w14:textId="77777777" w:rsidR="000E4E22" w:rsidRPr="00BF5C35" w:rsidRDefault="000E4E22" w:rsidP="007D64E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E71BF2" w14:textId="49D55E86" w:rsidR="00FF6755" w:rsidRPr="00BF5C35" w:rsidRDefault="00F121F3" w:rsidP="00F121F3">
      <w:pPr>
        <w:widowControl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>La UAERMV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 xml:space="preserve"> define su estrategia de rendición de cue</w:t>
      </w:r>
      <w:r w:rsidRPr="00BF5C35">
        <w:rPr>
          <w:rFonts w:ascii="Arial" w:hAnsi="Arial" w:cs="Arial"/>
          <w:sz w:val="24"/>
          <w:szCs w:val="24"/>
          <w:lang w:val="es-ES" w:eastAsia="es-CO"/>
        </w:rPr>
        <w:t>ntas enma</w:t>
      </w:r>
      <w:r w:rsidR="00477E03" w:rsidRPr="00BF5C35">
        <w:rPr>
          <w:rFonts w:ascii="Arial" w:hAnsi="Arial" w:cs="Arial"/>
          <w:sz w:val="24"/>
          <w:szCs w:val="24"/>
          <w:lang w:val="es-ES" w:eastAsia="es-CO"/>
        </w:rPr>
        <w:t xml:space="preserve">rcado 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en los componentes que definen unas actividades 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 xml:space="preserve">a fin de </w:t>
      </w:r>
      <w:r w:rsidRPr="00BF5C35">
        <w:rPr>
          <w:rFonts w:ascii="Arial" w:hAnsi="Arial" w:cs="Arial"/>
          <w:sz w:val="24"/>
          <w:szCs w:val="24"/>
          <w:lang w:val="es-ES" w:eastAsia="es-CO"/>
        </w:rPr>
        <w:t>socializar su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 xml:space="preserve"> gestión de </w:t>
      </w:r>
      <w:r w:rsidRPr="00BF5C35">
        <w:rPr>
          <w:rFonts w:ascii="Arial" w:hAnsi="Arial" w:cs="Arial"/>
          <w:sz w:val="24"/>
          <w:szCs w:val="24"/>
          <w:lang w:val="es-ES" w:eastAsia="es-CO"/>
        </w:rPr>
        <w:t xml:space="preserve">la manera más amplia y completa. 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>Estas actividades son:</w:t>
      </w:r>
    </w:p>
    <w:p w14:paraId="67F82B40" w14:textId="77777777" w:rsidR="00F121F3" w:rsidRPr="00BF5C35" w:rsidRDefault="00F121F3" w:rsidP="00FF6755">
      <w:pPr>
        <w:widowControl/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 w:eastAsia="es-CO"/>
        </w:rPr>
      </w:pPr>
    </w:p>
    <w:p w14:paraId="61E8CD6F" w14:textId="2FF4CC3C" w:rsidR="00F121F3" w:rsidRPr="00BF5C35" w:rsidRDefault="00F121F3" w:rsidP="007E5DC9">
      <w:pPr>
        <w:pStyle w:val="Ttulo1"/>
        <w:ind w:left="720"/>
        <w:rPr>
          <w:rFonts w:cs="Arial"/>
        </w:rPr>
      </w:pPr>
      <w:bookmarkStart w:id="6" w:name="_Toc493865369"/>
      <w:r w:rsidRPr="00BF5C35">
        <w:rPr>
          <w:rFonts w:cs="Arial"/>
        </w:rPr>
        <w:t>3.1</w:t>
      </w:r>
      <w:r w:rsidR="00FF6755" w:rsidRPr="00BF5C35">
        <w:rPr>
          <w:rFonts w:cs="Arial"/>
        </w:rPr>
        <w:t xml:space="preserve"> C</w:t>
      </w:r>
      <w:r w:rsidRPr="00BF5C35">
        <w:rPr>
          <w:rFonts w:cs="Arial"/>
        </w:rPr>
        <w:t>omponente de Información:</w:t>
      </w:r>
      <w:bookmarkEnd w:id="6"/>
    </w:p>
    <w:p w14:paraId="73FACD9C" w14:textId="77777777" w:rsidR="007F4E6B" w:rsidRPr="00BF5C35" w:rsidRDefault="007F4E6B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3997247E" w14:textId="351B37D6" w:rsidR="00AE1F1C" w:rsidRPr="00AE1F1C" w:rsidRDefault="007F4E6B" w:rsidP="00AE1F1C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AE1F1C">
        <w:rPr>
          <w:rFonts w:ascii="Arial" w:hAnsi="Arial" w:cs="Arial"/>
          <w:bCs/>
          <w:sz w:val="24"/>
          <w:szCs w:val="24"/>
          <w:lang w:val="es-ES" w:eastAsia="es-CO"/>
        </w:rPr>
        <w:t>Para este componente la entidad se encargará inicialmente de socializar por los canales de comunicación pertinentes el Informe de Gestión vigencia 2017,</w:t>
      </w:r>
      <w:r w:rsidR="006E4372" w:rsidRPr="00AE1F1C">
        <w:rPr>
          <w:rFonts w:ascii="Arial" w:hAnsi="Arial" w:cs="Arial"/>
          <w:bCs/>
          <w:sz w:val="24"/>
          <w:szCs w:val="24"/>
          <w:lang w:val="es-ES" w:eastAsia="es-CO"/>
        </w:rPr>
        <w:t xml:space="preserve"> donde se encuentra </w:t>
      </w:r>
      <w:r w:rsidR="006E4372" w:rsidRPr="00AE1F1C">
        <w:rPr>
          <w:rFonts w:ascii="Arial" w:hAnsi="Arial" w:cs="Arial"/>
          <w:sz w:val="24"/>
          <w:szCs w:val="24"/>
        </w:rPr>
        <w:t>el resultado y el cumplimiento de sus metas misionales y las asociadas con el Plan de Desarrollo</w:t>
      </w:r>
      <w:r w:rsidRPr="00AE1F1C">
        <w:rPr>
          <w:rFonts w:ascii="Arial" w:hAnsi="Arial" w:cs="Arial"/>
          <w:bCs/>
          <w:sz w:val="24"/>
          <w:szCs w:val="24"/>
          <w:lang w:val="es-ES" w:eastAsia="es-CO"/>
        </w:rPr>
        <w:t xml:space="preserve"> </w:t>
      </w:r>
      <w:r w:rsidR="006E4372" w:rsidRPr="00AE1F1C">
        <w:rPr>
          <w:rFonts w:ascii="Arial" w:hAnsi="Arial" w:cs="Arial"/>
          <w:bCs/>
          <w:sz w:val="24"/>
          <w:szCs w:val="24"/>
          <w:lang w:val="es-ES" w:eastAsia="es-CO"/>
        </w:rPr>
        <w:t xml:space="preserve">Distrital </w:t>
      </w:r>
      <w:r w:rsidRPr="00AE1F1C">
        <w:rPr>
          <w:rFonts w:ascii="Arial" w:hAnsi="Arial" w:cs="Arial"/>
          <w:bCs/>
          <w:sz w:val="24"/>
          <w:szCs w:val="24"/>
          <w:lang w:val="es-ES" w:eastAsia="es-CO"/>
        </w:rPr>
        <w:t>insumo base para la realización de la Audiencia Pública de la rendici</w:t>
      </w:r>
      <w:r w:rsidR="00AE1F1C" w:rsidRPr="00AE1F1C">
        <w:rPr>
          <w:rFonts w:ascii="Arial" w:hAnsi="Arial" w:cs="Arial"/>
          <w:bCs/>
          <w:sz w:val="24"/>
          <w:szCs w:val="24"/>
          <w:lang w:val="es-ES" w:eastAsia="es-CO"/>
        </w:rPr>
        <w:t xml:space="preserve">ón de cuentas. </w:t>
      </w:r>
      <w:r w:rsidR="00AE1F1C" w:rsidRPr="00AE1F1C">
        <w:rPr>
          <w:rFonts w:ascii="Arial" w:hAnsi="Arial" w:cs="Arial"/>
          <w:sz w:val="24"/>
          <w:szCs w:val="24"/>
        </w:rPr>
        <w:t>Informe de gestión, Plan de acción, resultados plan estratégico, Plan anticorrupción y de atención al ciudadano e Informes de Control Interno.</w:t>
      </w:r>
    </w:p>
    <w:p w14:paraId="5544E4DA" w14:textId="77777777" w:rsidR="00AE1F1C" w:rsidRDefault="00AE1F1C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67B0EA58" w14:textId="77777777" w:rsidR="00E00A69" w:rsidRPr="006E4372" w:rsidRDefault="00E00A69" w:rsidP="00E00A69">
      <w:pPr>
        <w:widowControl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  <w:lang w:val="es-ES" w:eastAsia="es-CO"/>
        </w:rPr>
      </w:pPr>
      <w:r w:rsidRPr="006E4372">
        <w:rPr>
          <w:rFonts w:ascii="Arial" w:hAnsi="Arial" w:cs="Arial"/>
          <w:sz w:val="24"/>
          <w:szCs w:val="24"/>
        </w:rPr>
        <w:t>Los datos y los contenidos deben cumplir el principio de calidad de la información para llegar a todos los grupos poblacionales y de interés</w:t>
      </w:r>
    </w:p>
    <w:p w14:paraId="2D105C47" w14:textId="77777777" w:rsidR="00E00A69" w:rsidRPr="00BF5C35" w:rsidRDefault="00E00A69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56E7D79F" w14:textId="262AD92D" w:rsidR="007F4E6B" w:rsidRPr="00BF5C35" w:rsidRDefault="007F4E6B" w:rsidP="007F4E6B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Asimismo, se dará conocer un informe preliminar que se sugiere realizar de acuerdo a la metodología de Rendición de Cuentas dada por la Veeduría Distrital, donde se requiere explicar a fondo temas puntuales necesarios a conocer por la Ciudadanía y partes Interesadas. </w:t>
      </w:r>
    </w:p>
    <w:p w14:paraId="2E8D3C14" w14:textId="77777777" w:rsidR="007F4E6B" w:rsidRDefault="007F4E6B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5E10E74F" w14:textId="6B543D92" w:rsidR="007F4E6B" w:rsidRPr="00BF5C35" w:rsidRDefault="007F4E6B" w:rsidP="00FF6755">
      <w:pPr>
        <w:widowControl/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La socialización de estos documentos se realizará a través de: </w:t>
      </w:r>
    </w:p>
    <w:p w14:paraId="5AF7B128" w14:textId="77777777" w:rsidR="007F4E6B" w:rsidRPr="00BF5C35" w:rsidRDefault="007F4E6B" w:rsidP="00FF6755">
      <w:pPr>
        <w:widowControl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4986B337" w14:textId="52F77DA3" w:rsidR="007F4E6B" w:rsidRDefault="007F4E6B" w:rsidP="007F4E6B">
      <w:pPr>
        <w:pStyle w:val="Prrafodelista"/>
        <w:widowControl/>
        <w:numPr>
          <w:ilvl w:val="0"/>
          <w:numId w:val="37"/>
        </w:num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Página WEB </w:t>
      </w:r>
    </w:p>
    <w:p w14:paraId="4C48475E" w14:textId="0BE6C8B4" w:rsidR="00870FEB" w:rsidRPr="00BF5C35" w:rsidRDefault="00870FEB" w:rsidP="007F4E6B">
      <w:pPr>
        <w:pStyle w:val="Prrafodelista"/>
        <w:widowControl/>
        <w:numPr>
          <w:ilvl w:val="0"/>
          <w:numId w:val="37"/>
        </w:num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  <w:lang w:val="es-ES" w:eastAsia="es-CO"/>
        </w:rPr>
      </w:pPr>
      <w:r>
        <w:rPr>
          <w:rFonts w:ascii="Arial" w:hAnsi="Arial" w:cs="Arial"/>
          <w:bCs/>
          <w:sz w:val="24"/>
          <w:szCs w:val="24"/>
          <w:lang w:val="es-ES" w:eastAsia="es-CO"/>
        </w:rPr>
        <w:t>Redes Sociales</w:t>
      </w:r>
    </w:p>
    <w:p w14:paraId="2952ABF7" w14:textId="71FE64CE" w:rsidR="007F4E6B" w:rsidRPr="00BF5C35" w:rsidRDefault="007F4E6B" w:rsidP="007F4E6B">
      <w:pPr>
        <w:pStyle w:val="Prrafodelista"/>
        <w:widowControl/>
        <w:numPr>
          <w:ilvl w:val="0"/>
          <w:numId w:val="37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>Comunicaciones Internas (correo electrónico, pantallas o carteleras digitales)</w:t>
      </w:r>
      <w:r w:rsidR="00C65404" w:rsidRPr="00BF5C35">
        <w:rPr>
          <w:rFonts w:ascii="Arial" w:hAnsi="Arial" w:cs="Arial"/>
          <w:sz w:val="24"/>
          <w:szCs w:val="24"/>
          <w:lang w:val="es-ES" w:eastAsia="es-CO"/>
        </w:rPr>
        <w:t>.</w:t>
      </w:r>
    </w:p>
    <w:p w14:paraId="692E1595" w14:textId="77777777" w:rsidR="007F4E6B" w:rsidRPr="00BF5C35" w:rsidRDefault="007F4E6B" w:rsidP="007F4E6B">
      <w:pPr>
        <w:pStyle w:val="Prrafodelista"/>
        <w:widowControl/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57408548" w14:textId="638653D3" w:rsidR="007F4E6B" w:rsidRPr="00BF5C35" w:rsidRDefault="00C65404" w:rsidP="00C65404">
      <w:pPr>
        <w:pStyle w:val="Ttulo1"/>
        <w:ind w:left="720"/>
        <w:rPr>
          <w:rFonts w:cs="Arial"/>
        </w:rPr>
      </w:pPr>
      <w:bookmarkStart w:id="7" w:name="_Toc493865370"/>
      <w:r w:rsidRPr="00BF5C35">
        <w:rPr>
          <w:rFonts w:cs="Arial"/>
        </w:rPr>
        <w:t>3.2 Componente Diálogo:</w:t>
      </w:r>
      <w:bookmarkEnd w:id="7"/>
    </w:p>
    <w:p w14:paraId="6145FF7C" w14:textId="77777777" w:rsidR="007F4E6B" w:rsidRPr="00BF5C35" w:rsidRDefault="007F4E6B" w:rsidP="007F4E6B">
      <w:pPr>
        <w:pStyle w:val="Prrafodelista"/>
        <w:widowControl/>
        <w:autoSpaceDE w:val="0"/>
        <w:autoSpaceDN w:val="0"/>
        <w:adjustRightInd w:val="0"/>
        <w:ind w:left="720"/>
        <w:rPr>
          <w:rFonts w:ascii="Arial" w:hAnsi="Arial" w:cs="Arial"/>
          <w:b/>
          <w:bCs/>
          <w:sz w:val="24"/>
          <w:szCs w:val="24"/>
          <w:lang w:val="es-ES" w:eastAsia="es-CO"/>
        </w:rPr>
      </w:pPr>
    </w:p>
    <w:p w14:paraId="47FEC501" w14:textId="5389E7E1" w:rsidR="006F114F" w:rsidRPr="00BF5C35" w:rsidRDefault="009027E6" w:rsidP="006F114F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La UAERMV previo a la A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>udiencia Pública realizará espacios de dialogo ciudadano que permitan recolectarse inquietudes y temas de interés de la ciudadanía y partes interesadas, para que los mismos puedan ser resueltos en la Audiencia Pública. Es importante mencionar, que la Veeduría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Distrital a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través del Manual 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Único de R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>endici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ón de Cu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>e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n</w:t>
      </w:r>
      <w:r w:rsidR="006F114F" w:rsidRPr="00BF5C35">
        <w:rPr>
          <w:rFonts w:ascii="Arial" w:hAnsi="Arial" w:cs="Arial"/>
          <w:bCs/>
          <w:sz w:val="24"/>
          <w:szCs w:val="24"/>
          <w:lang w:val="es-ES" w:eastAsia="es-CO"/>
        </w:rPr>
        <w:t>tas especifica la importancia de implementar esta metodología que incluye espacios de dialogo ciudadanos previos a la Audiencia pública, así mismo, estipula que el Sector realice al menos un ejercicio con la ciudadanía.</w:t>
      </w:r>
    </w:p>
    <w:p w14:paraId="6C918AA9" w14:textId="77777777" w:rsidR="0018653E" w:rsidRPr="00BF5C35" w:rsidRDefault="0018653E" w:rsidP="006F114F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</w:p>
    <w:p w14:paraId="26817320" w14:textId="349F8C03" w:rsidR="0018653E" w:rsidRPr="00BF5C35" w:rsidRDefault="0018653E" w:rsidP="006F114F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Para la realización de estos espacios se </w:t>
      </w:r>
      <w:r w:rsidR="00AC63B2"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solicitará 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>la participación de</w:t>
      </w:r>
      <w:r w:rsidR="00AC63B2" w:rsidRPr="00BF5C35">
        <w:rPr>
          <w:rFonts w:ascii="Arial" w:hAnsi="Arial" w:cs="Arial"/>
          <w:bCs/>
          <w:sz w:val="24"/>
          <w:szCs w:val="24"/>
          <w:lang w:val="es-ES" w:eastAsia="es-CO"/>
        </w:rPr>
        <w:t>l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Instituto Distrital de la Participación y Acción Comunal (IDPAC), con el objetivo de que ellos nos ayuden hacer del ejercicio más eficiente, eficaz y transparente. </w:t>
      </w:r>
    </w:p>
    <w:p w14:paraId="0EDFA01B" w14:textId="77777777" w:rsidR="00D571B2" w:rsidRPr="00BF5C35" w:rsidRDefault="00D571B2" w:rsidP="006F114F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</w:p>
    <w:p w14:paraId="340DEA60" w14:textId="14E5320E" w:rsidR="00D571B2" w:rsidRPr="00BF5C35" w:rsidRDefault="00D571B2" w:rsidP="00D571B2">
      <w:pPr>
        <w:pStyle w:val="Ttulo1"/>
        <w:ind w:left="720"/>
        <w:rPr>
          <w:rFonts w:cs="Arial"/>
        </w:rPr>
      </w:pPr>
      <w:bookmarkStart w:id="8" w:name="_Toc493865371"/>
      <w:r w:rsidRPr="00BF5C35">
        <w:rPr>
          <w:rFonts w:cs="Arial"/>
        </w:rPr>
        <w:t>3.3 Componente Incentivos:</w:t>
      </w:r>
      <w:bookmarkEnd w:id="8"/>
    </w:p>
    <w:p w14:paraId="717B026A" w14:textId="77777777" w:rsidR="00B4004B" w:rsidRPr="00BF5C35" w:rsidRDefault="00B4004B" w:rsidP="003B5E02">
      <w:pPr>
        <w:rPr>
          <w:rFonts w:ascii="Arial" w:hAnsi="Arial" w:cs="Arial"/>
          <w:sz w:val="24"/>
          <w:szCs w:val="24"/>
        </w:rPr>
      </w:pPr>
    </w:p>
    <w:p w14:paraId="05A0DB47" w14:textId="77777777" w:rsidR="001E608A" w:rsidRPr="001E608A" w:rsidRDefault="001E608A" w:rsidP="001E608A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1E608A">
        <w:rPr>
          <w:rFonts w:ascii="Arial" w:hAnsi="Arial" w:cs="Arial"/>
          <w:bCs/>
          <w:sz w:val="24"/>
          <w:szCs w:val="24"/>
          <w:lang w:val="es-ES" w:eastAsia="es-CO"/>
        </w:rPr>
        <w:t>Se refiere a aquellas acciones de las entidades públicas que refuerzan el comportamiento de</w:t>
      </w:r>
    </w:p>
    <w:p w14:paraId="5A3D3047" w14:textId="62B338B6" w:rsidR="00FF6755" w:rsidRPr="00BF5C35" w:rsidRDefault="001E608A" w:rsidP="001E608A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1E608A">
        <w:rPr>
          <w:rFonts w:ascii="Arial" w:hAnsi="Arial" w:cs="Arial"/>
          <w:bCs/>
          <w:sz w:val="24"/>
          <w:szCs w:val="24"/>
          <w:lang w:val="es-ES" w:eastAsia="es-CO"/>
        </w:rPr>
        <w:t>Servidores</w:t>
      </w:r>
      <w:r>
        <w:rPr>
          <w:rFonts w:ascii="Arial" w:hAnsi="Arial" w:cs="Arial"/>
          <w:bCs/>
          <w:sz w:val="24"/>
          <w:szCs w:val="24"/>
          <w:lang w:val="es-ES" w:eastAsia="es-CO"/>
        </w:rPr>
        <w:t xml:space="preserve"> P</w:t>
      </w:r>
      <w:r w:rsidRPr="001E608A">
        <w:rPr>
          <w:rFonts w:ascii="Arial" w:hAnsi="Arial" w:cs="Arial"/>
          <w:bCs/>
          <w:sz w:val="24"/>
          <w:szCs w:val="24"/>
          <w:lang w:val="es-ES" w:eastAsia="es-CO"/>
        </w:rPr>
        <w:t>úblicos y ciudadanos hacia el proceso de rendición de cuentas</w:t>
      </w:r>
      <w:r>
        <w:rPr>
          <w:rFonts w:ascii="Arial" w:hAnsi="Arial" w:cs="Arial"/>
          <w:bCs/>
          <w:sz w:val="24"/>
          <w:szCs w:val="24"/>
          <w:lang w:val="es-ES" w:eastAsia="es-CO"/>
        </w:rPr>
        <w:t>. Para la vigencia 2018 la UAERMV</w:t>
      </w:r>
      <w:r w:rsidR="00B4004B"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realizará convocatoria, capacitación y promoción al interior de la Entidad sobre el </w:t>
      </w:r>
      <w:r w:rsidR="00FF6755" w:rsidRPr="00BF5C35">
        <w:rPr>
          <w:rFonts w:ascii="Arial" w:hAnsi="Arial" w:cs="Arial"/>
          <w:bCs/>
          <w:sz w:val="24"/>
          <w:szCs w:val="24"/>
          <w:lang w:val="es-ES" w:eastAsia="es-CO"/>
        </w:rPr>
        <w:t>sentido de pertenencia con el proceso de rendición de cuentas, a través de:</w:t>
      </w:r>
    </w:p>
    <w:p w14:paraId="2C9D2E48" w14:textId="77777777" w:rsidR="00B4004B" w:rsidRPr="00BF5C35" w:rsidRDefault="00B4004B" w:rsidP="00B4004B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</w:p>
    <w:p w14:paraId="78720694" w14:textId="3A930EAB" w:rsidR="00FF6755" w:rsidRPr="00BF5C35" w:rsidRDefault="00FF6755" w:rsidP="00B4004B">
      <w:pPr>
        <w:pStyle w:val="Prrafodelista"/>
        <w:widowControl/>
        <w:numPr>
          <w:ilvl w:val="0"/>
          <w:numId w:val="39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>Divulgación y promoción de la Rendición de Cuentas</w:t>
      </w:r>
    </w:p>
    <w:p w14:paraId="49736675" w14:textId="59CCADEC" w:rsidR="00FF6755" w:rsidRPr="00BF5C35" w:rsidRDefault="00B4004B" w:rsidP="00B4004B">
      <w:pPr>
        <w:pStyle w:val="Prrafodelista"/>
        <w:widowControl/>
        <w:numPr>
          <w:ilvl w:val="0"/>
          <w:numId w:val="38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ES" w:eastAsia="es-CO"/>
        </w:rPr>
      </w:pPr>
      <w:r w:rsidRPr="00BF5C35">
        <w:rPr>
          <w:rFonts w:ascii="Arial" w:hAnsi="Arial" w:cs="Arial"/>
          <w:sz w:val="24"/>
          <w:szCs w:val="24"/>
          <w:lang w:val="es-ES" w:eastAsia="es-CO"/>
        </w:rPr>
        <w:t>Socialización</w:t>
      </w:r>
      <w:r w:rsidR="00FF6755" w:rsidRPr="00BF5C35">
        <w:rPr>
          <w:rFonts w:ascii="Arial" w:hAnsi="Arial" w:cs="Arial"/>
          <w:sz w:val="24"/>
          <w:szCs w:val="24"/>
          <w:lang w:val="es-ES" w:eastAsia="es-CO"/>
        </w:rPr>
        <w:t xml:space="preserve"> interna</w:t>
      </w:r>
    </w:p>
    <w:p w14:paraId="433F268E" w14:textId="77777777" w:rsidR="0057154C" w:rsidRPr="00BF5C35" w:rsidRDefault="0057154C" w:rsidP="0057154C">
      <w:pPr>
        <w:pStyle w:val="Prrafodelista"/>
        <w:widowControl/>
        <w:autoSpaceDE w:val="0"/>
        <w:autoSpaceDN w:val="0"/>
        <w:adjustRightInd w:val="0"/>
        <w:ind w:left="720"/>
        <w:rPr>
          <w:rFonts w:ascii="Arial" w:hAnsi="Arial" w:cs="Arial"/>
          <w:sz w:val="24"/>
          <w:szCs w:val="24"/>
          <w:lang w:val="es-ES" w:eastAsia="es-CO"/>
        </w:rPr>
      </w:pPr>
    </w:p>
    <w:p w14:paraId="4C1A8522" w14:textId="3D37DFA4" w:rsidR="0057154C" w:rsidRPr="00BF5C35" w:rsidRDefault="0057154C" w:rsidP="0057154C">
      <w:pPr>
        <w:widowControl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  <w:lang w:val="es-ES" w:eastAsia="es-CO"/>
        </w:rPr>
      </w:pP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Para la ciudadanía y partes interesadas, se </w:t>
      </w:r>
      <w:r w:rsidR="00084FF2" w:rsidRPr="00BF5C35">
        <w:rPr>
          <w:rFonts w:ascii="Arial" w:hAnsi="Arial" w:cs="Arial"/>
          <w:bCs/>
          <w:sz w:val="24"/>
          <w:szCs w:val="24"/>
          <w:lang w:val="es-ES" w:eastAsia="es-CO"/>
        </w:rPr>
        <w:t>proporcionará</w:t>
      </w:r>
      <w:r w:rsidRPr="00BF5C35">
        <w:rPr>
          <w:rFonts w:ascii="Arial" w:hAnsi="Arial" w:cs="Arial"/>
          <w:bCs/>
          <w:sz w:val="24"/>
          <w:szCs w:val="24"/>
          <w:lang w:val="es-ES" w:eastAsia="es-CO"/>
        </w:rPr>
        <w:t xml:space="preserve"> como incentivos todo aquel material de interés que brinde información sobre la Rendición de Cuentas y que sea objetivo en el proceso. </w:t>
      </w:r>
    </w:p>
    <w:p w14:paraId="6C136ED1" w14:textId="77777777" w:rsidR="00FF6755" w:rsidRPr="00BF5C35" w:rsidRDefault="00FF6755" w:rsidP="007D64E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C1CAC1" w14:textId="7AA843BA" w:rsidR="00745029" w:rsidRPr="00BF5C35" w:rsidRDefault="00745029" w:rsidP="00421CE1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BF5C35">
        <w:rPr>
          <w:rFonts w:ascii="Arial" w:hAnsi="Arial" w:cs="Arial"/>
          <w:sz w:val="24"/>
          <w:szCs w:val="24"/>
        </w:rPr>
        <w:br w:type="page"/>
      </w:r>
    </w:p>
    <w:p w14:paraId="698C13DF" w14:textId="4AB18CD9" w:rsidR="00745029" w:rsidRPr="00BF5C35" w:rsidRDefault="00B40113" w:rsidP="00150788">
      <w:pPr>
        <w:pStyle w:val="Ttulo1"/>
        <w:numPr>
          <w:ilvl w:val="0"/>
          <w:numId w:val="23"/>
        </w:numPr>
        <w:rPr>
          <w:rFonts w:cs="Arial"/>
        </w:rPr>
      </w:pPr>
      <w:bookmarkStart w:id="9" w:name="_Toc493865372"/>
      <w:r w:rsidRPr="00BF5C35">
        <w:rPr>
          <w:rFonts w:cs="Arial"/>
        </w:rPr>
        <w:t>PLAN DE TRABAJO</w:t>
      </w:r>
      <w:bookmarkEnd w:id="9"/>
      <w:r w:rsidRPr="00BF5C35">
        <w:rPr>
          <w:rFonts w:cs="Arial"/>
        </w:rPr>
        <w:t xml:space="preserve"> </w:t>
      </w:r>
    </w:p>
    <w:p w14:paraId="3DE32FF9" w14:textId="77777777" w:rsidR="00745029" w:rsidRDefault="00745029" w:rsidP="007D64E8">
      <w:pPr>
        <w:spacing w:line="276" w:lineRule="auto"/>
        <w:jc w:val="both"/>
        <w:rPr>
          <w:rFonts w:ascii="Arial" w:hAnsi="Arial" w:cs="Arial"/>
        </w:rPr>
      </w:pPr>
    </w:p>
    <w:p w14:paraId="105555FB" w14:textId="75E7BB67" w:rsidR="005B6B6C" w:rsidRPr="005B6B6C" w:rsidRDefault="005B6B6C" w:rsidP="005B6B6C">
      <w:pPr>
        <w:spacing w:line="276" w:lineRule="auto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5B6B6C">
        <w:rPr>
          <w:rFonts w:ascii="Arial" w:hAnsi="Arial" w:cs="Arial"/>
          <w:sz w:val="24"/>
          <w:szCs w:val="24"/>
          <w:lang w:val="es-ES" w:eastAsia="es-CO"/>
        </w:rPr>
        <w:t>La estrategia de Rendición de Cuentas para el</w:t>
      </w:r>
      <w:r>
        <w:rPr>
          <w:rFonts w:ascii="Arial" w:hAnsi="Arial" w:cs="Arial"/>
          <w:sz w:val="24"/>
          <w:szCs w:val="24"/>
          <w:lang w:val="es-ES" w:eastAsia="es-CO"/>
        </w:rPr>
        <w:t xml:space="preserve"> año 2018</w:t>
      </w:r>
      <w:r w:rsidRPr="005B6B6C">
        <w:rPr>
          <w:rFonts w:ascii="Arial" w:hAnsi="Arial" w:cs="Arial"/>
          <w:sz w:val="24"/>
          <w:szCs w:val="24"/>
          <w:lang w:val="es-ES" w:eastAsia="es-CO"/>
        </w:rPr>
        <w:t>, se implemen</w:t>
      </w:r>
      <w:r>
        <w:rPr>
          <w:rFonts w:ascii="Arial" w:hAnsi="Arial" w:cs="Arial"/>
          <w:sz w:val="24"/>
          <w:szCs w:val="24"/>
          <w:lang w:val="es-ES" w:eastAsia="es-CO"/>
        </w:rPr>
        <w:t xml:space="preserve">ta de acuerdo a las actividades </w:t>
      </w:r>
      <w:r w:rsidRPr="005B6B6C">
        <w:rPr>
          <w:rFonts w:ascii="Arial" w:hAnsi="Arial" w:cs="Arial"/>
          <w:sz w:val="24"/>
          <w:szCs w:val="24"/>
          <w:lang w:val="es-ES" w:eastAsia="es-CO"/>
        </w:rPr>
        <w:t xml:space="preserve">programadas por las dependencias </w:t>
      </w:r>
      <w:r>
        <w:rPr>
          <w:rFonts w:ascii="Arial" w:hAnsi="Arial" w:cs="Arial"/>
          <w:sz w:val="24"/>
          <w:szCs w:val="24"/>
          <w:lang w:val="es-ES" w:eastAsia="es-CO"/>
        </w:rPr>
        <w:t>de la UAERMV</w:t>
      </w:r>
      <w:r w:rsidRPr="005B6B6C">
        <w:rPr>
          <w:rFonts w:ascii="Arial" w:hAnsi="Arial" w:cs="Arial"/>
          <w:sz w:val="24"/>
          <w:szCs w:val="24"/>
          <w:lang w:val="es-ES" w:eastAsia="es-CO"/>
        </w:rPr>
        <w:t xml:space="preserve"> en el Plan </w:t>
      </w:r>
      <w:r>
        <w:rPr>
          <w:rFonts w:ascii="Arial" w:hAnsi="Arial" w:cs="Arial"/>
          <w:sz w:val="24"/>
          <w:szCs w:val="24"/>
          <w:lang w:val="es-ES" w:eastAsia="es-CO"/>
        </w:rPr>
        <w:t xml:space="preserve">Anticorrupción y de Atención al </w:t>
      </w:r>
      <w:r w:rsidRPr="005B6B6C">
        <w:rPr>
          <w:rFonts w:ascii="Arial" w:hAnsi="Arial" w:cs="Arial"/>
          <w:sz w:val="24"/>
          <w:szCs w:val="24"/>
          <w:lang w:val="es-ES" w:eastAsia="es-CO"/>
        </w:rPr>
        <w:t>Ciudadano, el Plan de Acción, el Plan Estratégico Institucional</w:t>
      </w:r>
      <w:r>
        <w:rPr>
          <w:rFonts w:ascii="Arial" w:hAnsi="Arial" w:cs="Arial"/>
          <w:sz w:val="24"/>
          <w:szCs w:val="24"/>
          <w:lang w:val="es-ES" w:eastAsia="es-CO"/>
        </w:rPr>
        <w:t xml:space="preserve">, Plan de Participación Ciudadana y Matriz de Responsabilidad Social. </w:t>
      </w:r>
    </w:p>
    <w:p w14:paraId="58E8779C" w14:textId="77777777" w:rsidR="005B6B6C" w:rsidRDefault="005B6B6C" w:rsidP="005B6B6C">
      <w:pPr>
        <w:spacing w:line="276" w:lineRule="auto"/>
        <w:jc w:val="both"/>
        <w:rPr>
          <w:rFonts w:ascii="Arial" w:hAnsi="Arial" w:cs="Arial"/>
          <w:sz w:val="24"/>
          <w:szCs w:val="24"/>
          <w:lang w:val="es-ES" w:eastAsia="es-CO"/>
        </w:rPr>
      </w:pPr>
    </w:p>
    <w:p w14:paraId="5E6107A8" w14:textId="560D57A7" w:rsidR="00BA0510" w:rsidRPr="00BA0510" w:rsidRDefault="00BA0510" w:rsidP="005B6B6C">
      <w:pPr>
        <w:spacing w:line="276" w:lineRule="auto"/>
        <w:jc w:val="both"/>
        <w:rPr>
          <w:rFonts w:ascii="Arial" w:hAnsi="Arial" w:cs="Arial"/>
          <w:sz w:val="24"/>
          <w:szCs w:val="24"/>
          <w:lang w:val="es-ES" w:eastAsia="es-CO"/>
        </w:rPr>
      </w:pPr>
      <w:r w:rsidRPr="00BA0510">
        <w:rPr>
          <w:rFonts w:ascii="Arial" w:hAnsi="Arial" w:cs="Arial"/>
          <w:sz w:val="24"/>
          <w:szCs w:val="24"/>
          <w:lang w:val="es-ES" w:eastAsia="es-CO"/>
        </w:rPr>
        <w:t>Para cada actividad se definirá un plan de trabajo, cronograma y responsable de su implementación.</w:t>
      </w:r>
    </w:p>
    <w:p w14:paraId="5E23C004" w14:textId="77777777" w:rsidR="00BA0510" w:rsidRDefault="00BA0510" w:rsidP="007D64E8">
      <w:pPr>
        <w:spacing w:line="276" w:lineRule="auto"/>
        <w:jc w:val="both"/>
        <w:rPr>
          <w:rFonts w:ascii="Arial" w:hAnsi="Arial" w:cs="Arial"/>
        </w:rPr>
      </w:pPr>
    </w:p>
    <w:p w14:paraId="7300415E" w14:textId="2EBC9D1A" w:rsidR="008E0B70" w:rsidRDefault="008E0B70" w:rsidP="008E0B70">
      <w:pPr>
        <w:pStyle w:val="Descripcin"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t xml:space="preserve">Tabla No </w:t>
      </w: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Tabla \* ARABIC </w:instrText>
      </w: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636C5C">
        <w:rPr>
          <w:rFonts w:ascii="Arial" w:hAnsi="Arial" w:cs="Arial"/>
          <w:b/>
          <w:i w:val="0"/>
          <w:noProof/>
          <w:color w:val="auto"/>
          <w:sz w:val="20"/>
          <w:szCs w:val="20"/>
        </w:rPr>
        <w:t>1</w:t>
      </w:r>
      <w:r w:rsidRPr="008E0B70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8E0B70">
        <w:rPr>
          <w:rFonts w:ascii="Arial" w:hAnsi="Arial" w:cs="Arial"/>
          <w:i w:val="0"/>
          <w:color w:val="auto"/>
          <w:sz w:val="20"/>
          <w:szCs w:val="20"/>
        </w:rPr>
        <w:t xml:space="preserve"> Plan de Acción Estrategia Rendición de Cuentas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"/>
        <w:gridCol w:w="2612"/>
        <w:gridCol w:w="441"/>
        <w:gridCol w:w="2564"/>
        <w:gridCol w:w="1480"/>
        <w:gridCol w:w="1554"/>
        <w:gridCol w:w="1278"/>
      </w:tblGrid>
      <w:tr w:rsidR="00917211" w:rsidRPr="0036126A" w14:paraId="05DC0803" w14:textId="77777777" w:rsidTr="00917211">
        <w:trPr>
          <w:trHeight w:val="70"/>
          <w:tblHeader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1CB5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4928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F4BCF" w14:textId="7F080FB0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Plan de Acción</w:t>
            </w: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: Rendición de Cuentas</w:t>
            </w:r>
          </w:p>
        </w:tc>
      </w:tr>
      <w:tr w:rsidR="00917211" w:rsidRPr="0036126A" w14:paraId="2D4322D6" w14:textId="77777777" w:rsidTr="00917211">
        <w:trPr>
          <w:trHeight w:val="171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1D53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86DE8DE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Subcomponente/procesos</w:t>
            </w:r>
          </w:p>
        </w:tc>
        <w:tc>
          <w:tcPr>
            <w:tcW w:w="15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B8B862E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Actividades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A78461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Meta o producto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8E45C5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Responsable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01769D0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Fecha programada</w:t>
            </w:r>
          </w:p>
        </w:tc>
      </w:tr>
      <w:tr w:rsidR="00917211" w:rsidRPr="0036126A" w14:paraId="2B37BC02" w14:textId="77777777" w:rsidTr="00917211">
        <w:trPr>
          <w:trHeight w:val="746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3028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01BC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Información de calidad y en lenguaje comprensible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E32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1.1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6585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Planeación: Definir </w:t>
            </w:r>
            <w:proofErr w:type="gramStart"/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el objetivos</w:t>
            </w:r>
            <w:proofErr w:type="gramEnd"/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de la Rendición de Cuentas - Rendición de Cuentas, grupo responsable de la organización y participación de la Rendición de Cuentas, recursos y cronograma de Rendición de Cuentas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74D0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Elaborar un (1) documento con objetivos, responsables, recursos y cronograma de Rendición de Cuentas.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90CB4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379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Febrero de 2018</w:t>
            </w:r>
          </w:p>
        </w:tc>
      </w:tr>
      <w:tr w:rsidR="00917211" w:rsidRPr="0036126A" w14:paraId="7BD43AFC" w14:textId="77777777" w:rsidTr="00917211">
        <w:trPr>
          <w:trHeight w:val="64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46C2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4C178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FB2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1.3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4CEFE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Encuesta de selección de temas de rendición de cuentas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D458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Encuesta aplicada y publicados los resultados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0074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Planeación, Secretaria General, Gerente Ambiental, Social y de Atención al Usuario.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7B1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Febrero de 2018</w:t>
            </w:r>
          </w:p>
        </w:tc>
      </w:tr>
      <w:tr w:rsidR="00917211" w:rsidRPr="0036126A" w14:paraId="26FD64F4" w14:textId="77777777" w:rsidTr="00917211">
        <w:trPr>
          <w:trHeight w:val="7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7D6F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DF66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9EB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1.4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DD57C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Dialogo Ciudadano para escuchar problemáticas y posibles soluciones de la ciudadanía y partes interesadas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3D68D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Un (1) Dialogo Ciudadano realizado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ADDA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Gerente Ambiental, Social y de Atención al Usuario.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52D72" w14:textId="561643DD" w:rsidR="00917211" w:rsidRPr="0036126A" w:rsidRDefault="00084FF2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Abril</w:t>
            </w:r>
            <w:r w:rsidR="00917211"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de 2018</w:t>
            </w:r>
          </w:p>
        </w:tc>
      </w:tr>
      <w:tr w:rsidR="00917211" w:rsidRPr="0036126A" w14:paraId="4987F51E" w14:textId="77777777" w:rsidTr="00917211">
        <w:trPr>
          <w:trHeight w:val="99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A5C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1B10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6A8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1.5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0A918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Analizar la información de PQRSFD del año 2017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y determinar cuáles fueron las solicitudes más recurrentes para orientar la Rendición de Cuentas.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3AE59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documento de análisis de PQRSFD.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478B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Secretaria General, Gerente Ambiental, Social y de Atención al Usuario.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8FB93" w14:textId="19147E71" w:rsidR="00917211" w:rsidRPr="0036126A" w:rsidRDefault="00084FF2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Abril </w:t>
            </w:r>
            <w:r w:rsidR="00917211"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de 2018</w:t>
            </w:r>
          </w:p>
        </w:tc>
      </w:tr>
      <w:tr w:rsidR="00917211" w:rsidRPr="0036126A" w14:paraId="652F0566" w14:textId="77777777" w:rsidTr="00917211">
        <w:trPr>
          <w:trHeight w:val="2056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35B0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5722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Diálogo de doble vía con la ciudadanía y sus organizaciones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6937C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2.1.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4D79B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Diseñar estrategia de Diálogo: Divulgación, socialización y comunicación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: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-Logístic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 de la Rendición de Cuentas.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L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ugar.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-Actores para el diálogo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-Convocatoria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Medios de divulgación, comunicación (chats, correos, página web) de la Rendición de Cuentas y de los resultado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s.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Localidades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542A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documento de Estrategia.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96A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5D59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Abril de 2018</w:t>
            </w:r>
          </w:p>
        </w:tc>
      </w:tr>
      <w:tr w:rsidR="00917211" w:rsidRPr="0036126A" w14:paraId="1019AD5D" w14:textId="77777777" w:rsidTr="00917211">
        <w:trPr>
          <w:trHeight w:val="78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FF35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C1765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922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35B0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Convocar la rendición de cuentas por diferentes medios (página web, redes sociales, volantes, cartas de invitación, entre otros)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985F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Informe de Convocatoria de Rendición de Cuentas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6308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Gerente Ambiental, Social y de Atención al Usuario y 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00A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09BA21A7" w14:textId="77777777" w:rsidTr="00917211">
        <w:trPr>
          <w:trHeight w:val="884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C8B5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19AE05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B88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F9AB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Disponibilidad de información de rendición de cuentas en redes sociales como Facebook y twitter.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DCFA4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Informe de Publicación de información de Rendición de Cuentas en Redes Sociales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39B1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1E3B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08D87748" w14:textId="77777777" w:rsidTr="00917211">
        <w:trPr>
          <w:trHeight w:val="463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B77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EF579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0517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 xml:space="preserve">2.4 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2F823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Diseñar formatos de evaluación de Rendición de Cuentas.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61463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100% formatos de evaluación Rendición de Cuentas.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B9E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06F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7DA28A5B" w14:textId="77777777" w:rsidTr="00917211">
        <w:trPr>
          <w:trHeight w:val="274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C7D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537644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15F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2.5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FDFDF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Convocar y preparar diálogo, Identificar, consolidar, priorizar la información de 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Rendición de cuentas: 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Compromisos del Plan de Desarrollo (Me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tas)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-Ejecución presupuestal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Impacto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de la Gestión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-Contratación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PQRSFD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br/>
              <w:t>-Información priorizada por la comunidad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C4AA0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Construir un (1) Documento de dialogo con las partes interesadas.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7A31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836F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0A3A118D" w14:textId="77777777" w:rsidTr="00917211">
        <w:trPr>
          <w:trHeight w:val="7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2CE6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51D50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3C0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2.6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108A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Realización de Audiencia Pública de Rendición de Cuentas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429D" w14:textId="2192A210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Un (1) registro </w:t>
            </w:r>
            <w:r w:rsidR="00084FF2"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fílmico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de la Audiencia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081F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919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0C55605B" w14:textId="77777777" w:rsidTr="00917211">
        <w:trPr>
          <w:trHeight w:val="418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FF5B5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21665" w14:textId="77777777" w:rsidR="00917211" w:rsidRPr="0036126A" w:rsidRDefault="00917211" w:rsidP="004F0F64">
            <w:pPr>
              <w:widowControl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Incentivos para motivar la cultura de la ciudadanía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1DB0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3.1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DBB65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Participación de funcionarios en la Audiencia Pública o en capacitaciones sobre política anticorrupción, transparencia, como estrategia de incentivos a los funcionarios.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AEFB9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Correo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de convocatoria o de participación, listado de asistencia.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B8AD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A0CA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24F7429E" w14:textId="77777777" w:rsidTr="00917211">
        <w:trPr>
          <w:trHeight w:val="267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E412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F72514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3FEB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3.2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ED111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Implementación de un incentivo para promover la participación en las acciones de dialogo de la entidad.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769F1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incentivo implementado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82AA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Jefe Oficina Asesora de Planeación (Proceso de Comunicaciones)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8216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Mayo de 2018</w:t>
            </w:r>
          </w:p>
        </w:tc>
      </w:tr>
      <w:tr w:rsidR="00917211" w:rsidRPr="0036126A" w14:paraId="5BD39E19" w14:textId="77777777" w:rsidTr="00917211">
        <w:trPr>
          <w:trHeight w:val="78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37BB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1C6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Evaluación y retroalimentación a la gestión institucional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72D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 xml:space="preserve">4.1. 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E3ACA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Recopilar, sistematizar y evaluar de los resultados de Rendición de Cuentas (Realizar consolidación del evento de Rendición de Cuentas).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1B31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Un (1) Informe de resultados de Rendición de Cuentas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0F6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DABC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Junio de 2018</w:t>
            </w:r>
          </w:p>
        </w:tc>
      </w:tr>
      <w:tr w:rsidR="00917211" w:rsidRPr="0036126A" w14:paraId="6C5CB84F" w14:textId="77777777" w:rsidTr="00917211">
        <w:trPr>
          <w:trHeight w:val="7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516BF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8C48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796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4.2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36B0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Publicar el Informe de Rendición de Cuentas 2017.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E8B6" w14:textId="77777777" w:rsidR="00917211" w:rsidRPr="0036126A" w:rsidRDefault="00917211" w:rsidP="004F0F64">
            <w:pPr>
              <w:widowControl/>
              <w:jc w:val="both"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Informe de Rendición de Cuentas 2017 publicado.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061BC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Jefe Oficina Asesora de Planeación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25E6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Junio de 2018</w:t>
            </w:r>
          </w:p>
        </w:tc>
      </w:tr>
      <w:tr w:rsidR="00917211" w:rsidRPr="0036126A" w14:paraId="02E261F9" w14:textId="77777777" w:rsidTr="00917211">
        <w:trPr>
          <w:trHeight w:val="99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AA8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6ED2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4D7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4.2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5C3E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Evaluación de Audiencia Pública que incluya</w:t>
            </w:r>
            <w:r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 </w:t>
            </w: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acciones de mejoramiento y correctivos con base en recomendaciones presentadas por los participantes.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8F17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 xml:space="preserve">Un (1) informe de Evaluación a la Audiencia Publica Socializado. 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33A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Oficina de Control Interno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486C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Julio de 2018</w:t>
            </w:r>
          </w:p>
        </w:tc>
      </w:tr>
      <w:tr w:rsidR="00917211" w:rsidRPr="0036126A" w14:paraId="27AA5DAD" w14:textId="77777777" w:rsidTr="00917211">
        <w:trPr>
          <w:trHeight w:val="213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485A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575B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05B5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4.3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B4A4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Evaluación de la estrategia de rendición de cuentas en el marco del plan anticorrupción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C0C8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Un (1) Informe de evaluación publicado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AA44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Oficina de Control Interno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C252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Diciembre de 2018</w:t>
            </w:r>
          </w:p>
        </w:tc>
      </w:tr>
      <w:tr w:rsidR="00917211" w:rsidRPr="0036126A" w14:paraId="5B695461" w14:textId="77777777" w:rsidTr="00917211">
        <w:trPr>
          <w:trHeight w:val="70"/>
        </w:trPr>
        <w:tc>
          <w:tcPr>
            <w:tcW w:w="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9023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</w:p>
        </w:tc>
        <w:tc>
          <w:tcPr>
            <w:tcW w:w="125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E63D6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C96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b/>
                <w:bCs/>
                <w:color w:val="000000"/>
                <w:lang w:val="es-ES" w:eastAsia="es-ES"/>
              </w:rPr>
              <w:t>4.4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36B41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Evaluación del Plan Anticorrupción y de atención al ciudadano.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7999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Informes de evaluación Trimestral al plan anticorrupción.</w:t>
            </w:r>
          </w:p>
        </w:tc>
        <w:tc>
          <w:tcPr>
            <w:tcW w:w="7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3CC62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Oficina de Control Interno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4915D" w14:textId="77777777" w:rsidR="00917211" w:rsidRPr="0036126A" w:rsidRDefault="00917211" w:rsidP="004F0F64">
            <w:pPr>
              <w:widowControl/>
              <w:rPr>
                <w:rFonts w:ascii="Arial Narrow" w:eastAsia="Times New Roman" w:hAnsi="Arial Narrow" w:cs="Calibri"/>
                <w:color w:val="000000"/>
                <w:lang w:val="es-ES" w:eastAsia="es-ES"/>
              </w:rPr>
            </w:pPr>
            <w:r w:rsidRPr="0036126A">
              <w:rPr>
                <w:rFonts w:ascii="Arial Narrow" w:eastAsia="Times New Roman" w:hAnsi="Arial Narrow" w:cs="Calibri"/>
                <w:color w:val="000000"/>
                <w:lang w:val="es-ES" w:eastAsia="es-ES"/>
              </w:rPr>
              <w:t>Diciembre de 2018</w:t>
            </w:r>
          </w:p>
        </w:tc>
      </w:tr>
    </w:tbl>
    <w:p w14:paraId="75E849E7" w14:textId="0CA8036A" w:rsidR="0058684F" w:rsidRPr="003F221E" w:rsidRDefault="003F221E" w:rsidP="003F221E">
      <w:pPr>
        <w:spacing w:line="276" w:lineRule="auto"/>
        <w:jc w:val="center"/>
        <w:rPr>
          <w:rFonts w:ascii="Arial" w:hAnsi="Arial" w:cs="Arial"/>
          <w:sz w:val="18"/>
          <w:szCs w:val="18"/>
        </w:rPr>
      </w:pPr>
      <w:r w:rsidRPr="003F221E">
        <w:rPr>
          <w:rFonts w:ascii="Arial" w:hAnsi="Arial" w:cs="Arial"/>
          <w:sz w:val="18"/>
          <w:szCs w:val="18"/>
        </w:rPr>
        <w:t>Fuente: OAP-UAERMV</w:t>
      </w:r>
    </w:p>
    <w:p w14:paraId="64D4E6AB" w14:textId="5073C330" w:rsidR="006D3C0E" w:rsidRPr="00CF0607" w:rsidRDefault="006D3C0E" w:rsidP="0090362B">
      <w:pPr>
        <w:spacing w:line="276" w:lineRule="auto"/>
        <w:jc w:val="center"/>
        <w:rPr>
          <w:rFonts w:ascii="Arial" w:hAnsi="Arial" w:cs="Arial"/>
          <w:b/>
        </w:rPr>
      </w:pPr>
      <w:r w:rsidRPr="00CF0607">
        <w:rPr>
          <w:rFonts w:ascii="Arial" w:hAnsi="Arial" w:cs="Arial"/>
        </w:rPr>
        <w:br w:type="page"/>
      </w:r>
    </w:p>
    <w:p w14:paraId="56A21226" w14:textId="77777777" w:rsidR="006D3C0E" w:rsidRPr="00DF5CFD" w:rsidRDefault="006D3C0E" w:rsidP="00F623C7">
      <w:pPr>
        <w:pStyle w:val="Ttulo1"/>
        <w:numPr>
          <w:ilvl w:val="0"/>
          <w:numId w:val="23"/>
        </w:numPr>
        <w:rPr>
          <w:rFonts w:cs="Arial"/>
        </w:rPr>
      </w:pPr>
      <w:bookmarkStart w:id="10" w:name="_Toc493865373"/>
      <w:r w:rsidRPr="00DF5CFD">
        <w:rPr>
          <w:rFonts w:cs="Arial"/>
        </w:rPr>
        <w:t>GLOSARIO</w:t>
      </w:r>
      <w:bookmarkEnd w:id="10"/>
    </w:p>
    <w:p w14:paraId="229F2874" w14:textId="77777777" w:rsidR="006D3C0E" w:rsidRPr="00DF5CFD" w:rsidRDefault="006D3C0E" w:rsidP="007D64E8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320E5760" w14:textId="76AEE926" w:rsidR="00DA7661" w:rsidRPr="00DF5CFD" w:rsidRDefault="00DA7661" w:rsidP="0090344B">
      <w:pPr>
        <w:pStyle w:val="Prrafodelist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  <w:r w:rsidRPr="00DF5CFD">
        <w:rPr>
          <w:rFonts w:ascii="Arial" w:hAnsi="Arial" w:cs="Arial"/>
          <w:b/>
          <w:sz w:val="24"/>
          <w:szCs w:val="24"/>
        </w:rPr>
        <w:t>Audiencia Pública:</w:t>
      </w:r>
      <w:r w:rsidRPr="00DF5CFD">
        <w:rPr>
          <w:rFonts w:ascii="Arial" w:hAnsi="Arial" w:cs="Arial"/>
          <w:sz w:val="24"/>
          <w:szCs w:val="24"/>
        </w:rPr>
        <w:t xml:space="preserve"> Es un espacio propiciado por las entidades u organismos de la Administración Pública para la participación ciudadana y la redición de cuentas; donde personas naturales o jurídicas y las organizaciones sociales se reúnen en un acto público para intercambiar información, explicaciones, evaluaciones y propuestas sobre aspectos relacionados con la formulación, ejecución y evaluación de políticas y programas a cargo de la entidad, así como el manejo de los recursos asignados para cumplir con dichos programas.</w:t>
      </w:r>
    </w:p>
    <w:p w14:paraId="2F333D28" w14:textId="77777777" w:rsidR="00DA7661" w:rsidRPr="00DF5CFD" w:rsidRDefault="00DA7661" w:rsidP="00DA7661">
      <w:pPr>
        <w:pStyle w:val="Prrafodelista"/>
        <w:spacing w:line="276" w:lineRule="auto"/>
        <w:ind w:left="720"/>
        <w:jc w:val="both"/>
        <w:rPr>
          <w:rFonts w:ascii="Arial" w:hAnsi="Arial" w:cs="Arial"/>
          <w:b/>
          <w:spacing w:val="1"/>
          <w:sz w:val="24"/>
          <w:szCs w:val="24"/>
        </w:rPr>
      </w:pPr>
    </w:p>
    <w:p w14:paraId="1523902A" w14:textId="7C67B80A" w:rsidR="00DA7661" w:rsidRPr="00DF5CFD" w:rsidRDefault="00DA7661" w:rsidP="00DA7661">
      <w:pPr>
        <w:pStyle w:val="Prrafodelist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  <w:r w:rsidRPr="00DF5CFD">
        <w:rPr>
          <w:rFonts w:ascii="Arial" w:hAnsi="Arial" w:cs="Arial"/>
          <w:b/>
          <w:sz w:val="24"/>
          <w:szCs w:val="24"/>
        </w:rPr>
        <w:t>Información Pública</w:t>
      </w:r>
      <w:r w:rsidRPr="00DF5CFD">
        <w:rPr>
          <w:rFonts w:ascii="Arial" w:hAnsi="Arial" w:cs="Arial"/>
          <w:sz w:val="24"/>
          <w:szCs w:val="24"/>
        </w:rPr>
        <w:t xml:space="preserve">: Es todo registro, archivo o dato que recopile, mantenga, procese o se encuentre en poder de las entidades públicas. </w:t>
      </w:r>
    </w:p>
    <w:p w14:paraId="320C4448" w14:textId="77777777" w:rsidR="00DA7661" w:rsidRPr="00DF5CFD" w:rsidRDefault="00DA7661" w:rsidP="00DA7661">
      <w:p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</w:p>
    <w:p w14:paraId="0350A134" w14:textId="71348E17" w:rsidR="00DA7661" w:rsidRPr="00DF5CFD" w:rsidRDefault="00DA7661" w:rsidP="00DA7661">
      <w:pPr>
        <w:pStyle w:val="Prrafodelist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  <w:r w:rsidRPr="00DF5CFD">
        <w:rPr>
          <w:rFonts w:ascii="Arial" w:hAnsi="Arial" w:cs="Arial"/>
          <w:b/>
          <w:sz w:val="24"/>
          <w:szCs w:val="24"/>
        </w:rPr>
        <w:t>Participación Ciudadana:</w:t>
      </w:r>
      <w:r w:rsidRPr="00DF5CFD">
        <w:rPr>
          <w:rFonts w:ascii="Arial" w:hAnsi="Arial" w:cs="Arial"/>
          <w:sz w:val="24"/>
          <w:szCs w:val="24"/>
        </w:rPr>
        <w:t xml:space="preserve"> Es el conjunto de acciones o iniciativas que pretenden impulsar el desarrollo local y la democracia participativa a través de la integración de la comunidad al ejercicio de la política. Está basada en varios mecanismos para que la población tenga acceso a las decisiones del gobierno de manera independiente, sin necesidad de formar parte de la administración pública o de un partido político. </w:t>
      </w:r>
    </w:p>
    <w:p w14:paraId="083C0A49" w14:textId="77777777" w:rsidR="00DA7661" w:rsidRPr="00DF5CFD" w:rsidRDefault="00DA7661" w:rsidP="00DA7661">
      <w:p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</w:p>
    <w:p w14:paraId="4364B520" w14:textId="286280F0" w:rsidR="00DA7661" w:rsidRPr="00DF5CFD" w:rsidRDefault="00DA7661" w:rsidP="00DA7661">
      <w:pPr>
        <w:pStyle w:val="Prrafodelist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b/>
          <w:spacing w:val="1"/>
          <w:sz w:val="24"/>
          <w:szCs w:val="24"/>
        </w:rPr>
      </w:pPr>
      <w:r w:rsidRPr="00DF5CFD">
        <w:rPr>
          <w:rFonts w:ascii="Arial" w:hAnsi="Arial" w:cs="Arial"/>
          <w:b/>
          <w:sz w:val="24"/>
          <w:szCs w:val="24"/>
        </w:rPr>
        <w:t>Reserva de la Información:</w:t>
      </w:r>
      <w:r w:rsidRPr="00DF5CFD">
        <w:rPr>
          <w:rFonts w:ascii="Arial" w:hAnsi="Arial" w:cs="Arial"/>
          <w:sz w:val="24"/>
          <w:szCs w:val="24"/>
        </w:rPr>
        <w:t xml:space="preserve"> Información sometida a clasificación o reserva de acuerdo a las excepciones al derecho de la información, contempladas en los artículos 18 y 19 de la Ley 1712 de 2014. </w:t>
      </w:r>
    </w:p>
    <w:p w14:paraId="09857441" w14:textId="77777777" w:rsidR="00DA7661" w:rsidRDefault="00DA7661" w:rsidP="007D64E8">
      <w:pPr>
        <w:spacing w:line="276" w:lineRule="auto"/>
        <w:jc w:val="both"/>
        <w:rPr>
          <w:rFonts w:ascii="Arial" w:hAnsi="Arial" w:cs="Arial"/>
          <w:b/>
          <w:spacing w:val="1"/>
        </w:rPr>
      </w:pPr>
    </w:p>
    <w:p w14:paraId="18F17433" w14:textId="77777777" w:rsidR="006D3C0E" w:rsidRPr="00CF0607" w:rsidRDefault="006D3C0E" w:rsidP="007D64E8">
      <w:pPr>
        <w:spacing w:line="276" w:lineRule="auto"/>
        <w:jc w:val="both"/>
        <w:rPr>
          <w:rFonts w:ascii="Arial" w:hAnsi="Arial" w:cs="Arial"/>
        </w:rPr>
      </w:pPr>
    </w:p>
    <w:p w14:paraId="02039914" w14:textId="77777777" w:rsidR="006D3C0E" w:rsidRPr="00CF0607" w:rsidRDefault="006D3C0E" w:rsidP="007D64E8">
      <w:pPr>
        <w:spacing w:line="276" w:lineRule="auto"/>
        <w:jc w:val="both"/>
        <w:rPr>
          <w:rFonts w:ascii="Arial" w:hAnsi="Arial" w:cs="Arial"/>
        </w:rPr>
      </w:pPr>
    </w:p>
    <w:p w14:paraId="5F1451DB" w14:textId="77777777" w:rsidR="000E4E22" w:rsidRPr="00CF0607" w:rsidRDefault="000E4E22" w:rsidP="007D64E8">
      <w:pPr>
        <w:spacing w:line="276" w:lineRule="auto"/>
        <w:jc w:val="both"/>
        <w:rPr>
          <w:rFonts w:ascii="Arial" w:hAnsi="Arial" w:cs="Arial"/>
        </w:rPr>
      </w:pPr>
    </w:p>
    <w:p w14:paraId="2995243E" w14:textId="77777777" w:rsidR="00820902" w:rsidRPr="00CF0607" w:rsidRDefault="00820902" w:rsidP="007D64E8">
      <w:pPr>
        <w:spacing w:line="276" w:lineRule="auto"/>
        <w:jc w:val="both"/>
        <w:rPr>
          <w:rFonts w:ascii="Arial" w:hAnsi="Arial" w:cs="Arial"/>
        </w:rPr>
      </w:pPr>
    </w:p>
    <w:p w14:paraId="599C154B" w14:textId="77777777" w:rsidR="008F1EB9" w:rsidRPr="00CF0607" w:rsidRDefault="008F1EB9" w:rsidP="007D64E8">
      <w:pPr>
        <w:spacing w:line="276" w:lineRule="auto"/>
        <w:jc w:val="both"/>
        <w:rPr>
          <w:rFonts w:ascii="Arial" w:hAnsi="Arial" w:cs="Arial"/>
        </w:rPr>
        <w:sectPr w:rsidR="008F1EB9" w:rsidRPr="00CF0607" w:rsidSect="007507ED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</w:p>
    <w:p w14:paraId="53E9D5FB" w14:textId="77777777" w:rsidR="00937DD0" w:rsidRPr="00CF0607" w:rsidRDefault="003B12EA" w:rsidP="007D64E8">
      <w:pPr>
        <w:spacing w:line="276" w:lineRule="auto"/>
        <w:jc w:val="both"/>
        <w:rPr>
          <w:rFonts w:ascii="Arial" w:eastAsia="Times New Roman" w:hAnsi="Arial" w:cs="Arial"/>
        </w:rPr>
      </w:pPr>
      <w:r w:rsidRPr="00CF0607"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6704" behindDoc="0" locked="0" layoutInCell="1" allowOverlap="1" wp14:anchorId="5D46399C" wp14:editId="6A1CF2F5">
            <wp:simplePos x="0" y="0"/>
            <wp:positionH relativeFrom="column">
              <wp:posOffset>-1089660</wp:posOffset>
            </wp:positionH>
            <wp:positionV relativeFrom="paragraph">
              <wp:posOffset>-951865</wp:posOffset>
            </wp:positionV>
            <wp:extent cx="7769860" cy="10058400"/>
            <wp:effectExtent l="0" t="0" r="0" b="0"/>
            <wp:wrapNone/>
            <wp:docPr id="48" name="Imagen 48" descr="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ortada-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2E210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B675E85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7A204EE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DA41EF7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C44B0FD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246A9C9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BEC4F9F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3B76B2B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E971361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4CF6A60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4309B5A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7C48131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89D292A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0410D8B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AB16CCD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3A7F679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DA75F6A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9044F15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55AAFD9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318DBCB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BB4CAEC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1D980D9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030D8C2" w14:textId="77777777" w:rsidR="00937DD0" w:rsidRPr="00CF0607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sectPr w:rsidR="00937DD0" w:rsidRPr="00CF0607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F37F6" w14:textId="77777777" w:rsidR="00622858" w:rsidRDefault="00622858" w:rsidP="00B94BF1">
      <w:r>
        <w:separator/>
      </w:r>
    </w:p>
  </w:endnote>
  <w:endnote w:type="continuationSeparator" w:id="0">
    <w:p w14:paraId="56AD032B" w14:textId="77777777" w:rsidR="00622858" w:rsidRDefault="00622858" w:rsidP="00B94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0DCB4" w14:textId="77777777" w:rsidR="00D676DE" w:rsidRDefault="00D676DE">
    <w:pPr>
      <w:pStyle w:val="Piedepgina"/>
      <w:jc w:val="center"/>
    </w:pPr>
    <w:r>
      <w:rPr>
        <w:noProof/>
        <w:lang w:eastAsia="es-CO"/>
      </w:rPr>
      <mc:AlternateContent>
        <mc:Choice Requires="wps">
          <w:drawing>
            <wp:inline distT="0" distB="0" distL="0" distR="0" wp14:anchorId="44B5F684" wp14:editId="13BEF24F">
              <wp:extent cx="5467350" cy="54610"/>
              <wp:effectExtent l="9525" t="17145" r="9525" b="13970"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A652C08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j3PQ+SICAABIBAAADgAAAAAAAAAAAAAAAAAuAgAAZHJzL2Uyb0RvYy54bWxQSwEC&#10;LQAUAAYACAAAACEAIuX8+dkAAAADAQAADwAAAAAAAAAAAAAAAAB8BAAAZHJzL2Rvd25yZXYueG1s&#10;UEsFBgAAAAAEAAQA8wAAAIIFAAAAAA==&#10;" fillcolor="black">
              <w10:anchorlock/>
            </v:shape>
          </w:pict>
        </mc:Fallback>
      </mc:AlternateContent>
    </w:r>
  </w:p>
  <w:p w14:paraId="43BFC84C" w14:textId="301990DC" w:rsidR="00D676DE" w:rsidRDefault="00D676DE">
    <w:pPr>
      <w:pStyle w:val="Piedepgina"/>
      <w:jc w:val="center"/>
    </w:pPr>
    <w:r>
      <w:fldChar w:fldCharType="begin"/>
    </w:r>
    <w:r>
      <w:instrText>PAGE    \* MERGEFORMAT</w:instrText>
    </w:r>
    <w:r>
      <w:fldChar w:fldCharType="separate"/>
    </w:r>
    <w:r w:rsidR="00DC7D41" w:rsidRPr="00DC7D41">
      <w:rPr>
        <w:noProof/>
        <w:lang w:val="es-ES"/>
      </w:rPr>
      <w:t>4</w:t>
    </w:r>
    <w:r>
      <w:fldChar w:fldCharType="end"/>
    </w:r>
  </w:p>
  <w:p w14:paraId="2F73DC75" w14:textId="77777777" w:rsidR="00D676DE" w:rsidRDefault="00D676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7AAF5" w14:textId="77777777" w:rsidR="00622858" w:rsidRDefault="00622858" w:rsidP="00B94BF1">
      <w:r>
        <w:separator/>
      </w:r>
    </w:p>
  </w:footnote>
  <w:footnote w:type="continuationSeparator" w:id="0">
    <w:p w14:paraId="771B5137" w14:textId="77777777" w:rsidR="00622858" w:rsidRDefault="00622858" w:rsidP="00B94B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228E"/>
    <w:multiLevelType w:val="hybridMultilevel"/>
    <w:tmpl w:val="A10CFAB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26176"/>
    <w:multiLevelType w:val="hybridMultilevel"/>
    <w:tmpl w:val="B0DEA7E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C7015E2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8337A"/>
    <w:multiLevelType w:val="hybridMultilevel"/>
    <w:tmpl w:val="F63049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0C470B"/>
    <w:multiLevelType w:val="hybridMultilevel"/>
    <w:tmpl w:val="D46CDDE4"/>
    <w:lvl w:ilvl="0" w:tplc="06D44C48">
      <w:start w:val="1"/>
      <w:numFmt w:val="upperRoman"/>
      <w:lvlText w:val="%1."/>
      <w:lvlJc w:val="left"/>
      <w:pPr>
        <w:ind w:left="941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4" w15:restartNumberingAfterBreak="0">
    <w:nsid w:val="11896B16"/>
    <w:multiLevelType w:val="multilevel"/>
    <w:tmpl w:val="333E5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5" w15:restartNumberingAfterBreak="0">
    <w:nsid w:val="190513DA"/>
    <w:multiLevelType w:val="hybridMultilevel"/>
    <w:tmpl w:val="B38E035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A1A35"/>
    <w:multiLevelType w:val="hybridMultilevel"/>
    <w:tmpl w:val="2D3A53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385881"/>
    <w:multiLevelType w:val="hybridMultilevel"/>
    <w:tmpl w:val="1CDEF2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B47F9"/>
    <w:multiLevelType w:val="hybridMultilevel"/>
    <w:tmpl w:val="2E26E74E"/>
    <w:lvl w:ilvl="0" w:tplc="E266EB3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7A775DD"/>
    <w:multiLevelType w:val="hybridMultilevel"/>
    <w:tmpl w:val="E6B41E74"/>
    <w:lvl w:ilvl="0" w:tplc="240A0017">
      <w:start w:val="1"/>
      <w:numFmt w:val="lowerLetter"/>
      <w:lvlText w:val="%1)"/>
      <w:lvlJc w:val="left"/>
      <w:pPr>
        <w:ind w:left="1584" w:hanging="360"/>
      </w:pPr>
    </w:lvl>
    <w:lvl w:ilvl="1" w:tplc="240A0019">
      <w:start w:val="1"/>
      <w:numFmt w:val="lowerLetter"/>
      <w:lvlText w:val="%2."/>
      <w:lvlJc w:val="left"/>
      <w:pPr>
        <w:ind w:left="2304" w:hanging="360"/>
      </w:pPr>
    </w:lvl>
    <w:lvl w:ilvl="2" w:tplc="240A001B" w:tentative="1">
      <w:start w:val="1"/>
      <w:numFmt w:val="lowerRoman"/>
      <w:lvlText w:val="%3."/>
      <w:lvlJc w:val="right"/>
      <w:pPr>
        <w:ind w:left="3024" w:hanging="180"/>
      </w:pPr>
    </w:lvl>
    <w:lvl w:ilvl="3" w:tplc="240A000F" w:tentative="1">
      <w:start w:val="1"/>
      <w:numFmt w:val="decimal"/>
      <w:lvlText w:val="%4."/>
      <w:lvlJc w:val="left"/>
      <w:pPr>
        <w:ind w:left="3744" w:hanging="360"/>
      </w:pPr>
    </w:lvl>
    <w:lvl w:ilvl="4" w:tplc="240A0019" w:tentative="1">
      <w:start w:val="1"/>
      <w:numFmt w:val="lowerLetter"/>
      <w:lvlText w:val="%5."/>
      <w:lvlJc w:val="left"/>
      <w:pPr>
        <w:ind w:left="4464" w:hanging="360"/>
      </w:pPr>
    </w:lvl>
    <w:lvl w:ilvl="5" w:tplc="240A001B" w:tentative="1">
      <w:start w:val="1"/>
      <w:numFmt w:val="lowerRoman"/>
      <w:lvlText w:val="%6."/>
      <w:lvlJc w:val="right"/>
      <w:pPr>
        <w:ind w:left="5184" w:hanging="180"/>
      </w:pPr>
    </w:lvl>
    <w:lvl w:ilvl="6" w:tplc="240A000F" w:tentative="1">
      <w:start w:val="1"/>
      <w:numFmt w:val="decimal"/>
      <w:lvlText w:val="%7."/>
      <w:lvlJc w:val="left"/>
      <w:pPr>
        <w:ind w:left="5904" w:hanging="360"/>
      </w:pPr>
    </w:lvl>
    <w:lvl w:ilvl="7" w:tplc="240A0019" w:tentative="1">
      <w:start w:val="1"/>
      <w:numFmt w:val="lowerLetter"/>
      <w:lvlText w:val="%8."/>
      <w:lvlJc w:val="left"/>
      <w:pPr>
        <w:ind w:left="6624" w:hanging="360"/>
      </w:pPr>
    </w:lvl>
    <w:lvl w:ilvl="8" w:tplc="240A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0" w15:restartNumberingAfterBreak="0">
    <w:nsid w:val="29DD45C0"/>
    <w:multiLevelType w:val="hybridMultilevel"/>
    <w:tmpl w:val="2DD815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B16C7"/>
    <w:multiLevelType w:val="hybridMultilevel"/>
    <w:tmpl w:val="10723BE0"/>
    <w:lvl w:ilvl="0" w:tplc="81622AAA">
      <w:start w:val="1"/>
      <w:numFmt w:val="bullet"/>
      <w:lvlText w:val=""/>
      <w:lvlJc w:val="left"/>
      <w:pPr>
        <w:ind w:left="465" w:hanging="361"/>
      </w:pPr>
      <w:rPr>
        <w:rFonts w:ascii="Symbol" w:eastAsia="Symbol" w:hAnsi="Symbol" w:hint="default"/>
        <w:sz w:val="24"/>
        <w:szCs w:val="24"/>
      </w:rPr>
    </w:lvl>
    <w:lvl w:ilvl="1" w:tplc="1C847D2E">
      <w:start w:val="1"/>
      <w:numFmt w:val="bullet"/>
      <w:lvlText w:val="•"/>
      <w:lvlJc w:val="left"/>
      <w:pPr>
        <w:ind w:left="765" w:hanging="361"/>
      </w:pPr>
      <w:rPr>
        <w:rFonts w:hint="default"/>
      </w:rPr>
    </w:lvl>
    <w:lvl w:ilvl="2" w:tplc="B83E9950">
      <w:start w:val="1"/>
      <w:numFmt w:val="bullet"/>
      <w:lvlText w:val="•"/>
      <w:lvlJc w:val="left"/>
      <w:pPr>
        <w:ind w:left="1065" w:hanging="361"/>
      </w:pPr>
      <w:rPr>
        <w:rFonts w:hint="default"/>
      </w:rPr>
    </w:lvl>
    <w:lvl w:ilvl="3" w:tplc="F858CDAE">
      <w:start w:val="1"/>
      <w:numFmt w:val="bullet"/>
      <w:lvlText w:val="•"/>
      <w:lvlJc w:val="left"/>
      <w:pPr>
        <w:ind w:left="1365" w:hanging="361"/>
      </w:pPr>
      <w:rPr>
        <w:rFonts w:hint="default"/>
      </w:rPr>
    </w:lvl>
    <w:lvl w:ilvl="4" w:tplc="0DCA5C9A">
      <w:start w:val="1"/>
      <w:numFmt w:val="bullet"/>
      <w:lvlText w:val="•"/>
      <w:lvlJc w:val="left"/>
      <w:pPr>
        <w:ind w:left="1666" w:hanging="361"/>
      </w:pPr>
      <w:rPr>
        <w:rFonts w:hint="default"/>
      </w:rPr>
    </w:lvl>
    <w:lvl w:ilvl="5" w:tplc="F8C09A34">
      <w:start w:val="1"/>
      <w:numFmt w:val="bullet"/>
      <w:lvlText w:val="•"/>
      <w:lvlJc w:val="left"/>
      <w:pPr>
        <w:ind w:left="1966" w:hanging="361"/>
      </w:pPr>
      <w:rPr>
        <w:rFonts w:hint="default"/>
      </w:rPr>
    </w:lvl>
    <w:lvl w:ilvl="6" w:tplc="2FCAC28C">
      <w:start w:val="1"/>
      <w:numFmt w:val="bullet"/>
      <w:lvlText w:val="•"/>
      <w:lvlJc w:val="left"/>
      <w:pPr>
        <w:ind w:left="2266" w:hanging="361"/>
      </w:pPr>
      <w:rPr>
        <w:rFonts w:hint="default"/>
      </w:rPr>
    </w:lvl>
    <w:lvl w:ilvl="7" w:tplc="0A8E4A3C">
      <w:start w:val="1"/>
      <w:numFmt w:val="bullet"/>
      <w:lvlText w:val="•"/>
      <w:lvlJc w:val="left"/>
      <w:pPr>
        <w:ind w:left="2566" w:hanging="361"/>
      </w:pPr>
      <w:rPr>
        <w:rFonts w:hint="default"/>
      </w:rPr>
    </w:lvl>
    <w:lvl w:ilvl="8" w:tplc="4600D4D4">
      <w:start w:val="1"/>
      <w:numFmt w:val="bullet"/>
      <w:lvlText w:val="•"/>
      <w:lvlJc w:val="left"/>
      <w:pPr>
        <w:ind w:left="2867" w:hanging="361"/>
      </w:pPr>
      <w:rPr>
        <w:rFonts w:hint="default"/>
      </w:rPr>
    </w:lvl>
  </w:abstractNum>
  <w:abstractNum w:abstractNumId="12" w15:restartNumberingAfterBreak="0">
    <w:nsid w:val="30D805CD"/>
    <w:multiLevelType w:val="hybridMultilevel"/>
    <w:tmpl w:val="8BA011BA"/>
    <w:lvl w:ilvl="0" w:tplc="240A0017">
      <w:start w:val="1"/>
      <w:numFmt w:val="lowerLetter"/>
      <w:lvlText w:val="%1)"/>
      <w:lvlJc w:val="left"/>
      <w:pPr>
        <w:ind w:left="941" w:hanging="360"/>
      </w:pPr>
    </w:lvl>
    <w:lvl w:ilvl="1" w:tplc="240A0019" w:tentative="1">
      <w:start w:val="1"/>
      <w:numFmt w:val="lowerLetter"/>
      <w:lvlText w:val="%2."/>
      <w:lvlJc w:val="left"/>
      <w:pPr>
        <w:ind w:left="1661" w:hanging="360"/>
      </w:pPr>
    </w:lvl>
    <w:lvl w:ilvl="2" w:tplc="240A001B" w:tentative="1">
      <w:start w:val="1"/>
      <w:numFmt w:val="lowerRoman"/>
      <w:lvlText w:val="%3."/>
      <w:lvlJc w:val="right"/>
      <w:pPr>
        <w:ind w:left="2381" w:hanging="180"/>
      </w:pPr>
    </w:lvl>
    <w:lvl w:ilvl="3" w:tplc="240A000F" w:tentative="1">
      <w:start w:val="1"/>
      <w:numFmt w:val="decimal"/>
      <w:lvlText w:val="%4."/>
      <w:lvlJc w:val="left"/>
      <w:pPr>
        <w:ind w:left="3101" w:hanging="360"/>
      </w:pPr>
    </w:lvl>
    <w:lvl w:ilvl="4" w:tplc="240A0019" w:tentative="1">
      <w:start w:val="1"/>
      <w:numFmt w:val="lowerLetter"/>
      <w:lvlText w:val="%5."/>
      <w:lvlJc w:val="left"/>
      <w:pPr>
        <w:ind w:left="3821" w:hanging="360"/>
      </w:pPr>
    </w:lvl>
    <w:lvl w:ilvl="5" w:tplc="240A001B" w:tentative="1">
      <w:start w:val="1"/>
      <w:numFmt w:val="lowerRoman"/>
      <w:lvlText w:val="%6."/>
      <w:lvlJc w:val="right"/>
      <w:pPr>
        <w:ind w:left="4541" w:hanging="180"/>
      </w:pPr>
    </w:lvl>
    <w:lvl w:ilvl="6" w:tplc="240A000F" w:tentative="1">
      <w:start w:val="1"/>
      <w:numFmt w:val="decimal"/>
      <w:lvlText w:val="%7."/>
      <w:lvlJc w:val="left"/>
      <w:pPr>
        <w:ind w:left="5261" w:hanging="360"/>
      </w:pPr>
    </w:lvl>
    <w:lvl w:ilvl="7" w:tplc="240A0019" w:tentative="1">
      <w:start w:val="1"/>
      <w:numFmt w:val="lowerLetter"/>
      <w:lvlText w:val="%8."/>
      <w:lvlJc w:val="left"/>
      <w:pPr>
        <w:ind w:left="5981" w:hanging="360"/>
      </w:pPr>
    </w:lvl>
    <w:lvl w:ilvl="8" w:tplc="240A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3" w15:restartNumberingAfterBreak="0">
    <w:nsid w:val="36A62C2A"/>
    <w:multiLevelType w:val="hybridMultilevel"/>
    <w:tmpl w:val="EB8618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A2721"/>
    <w:multiLevelType w:val="hybridMultilevel"/>
    <w:tmpl w:val="C10A5040"/>
    <w:lvl w:ilvl="0" w:tplc="240A000F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013D6E"/>
    <w:multiLevelType w:val="hybridMultilevel"/>
    <w:tmpl w:val="F00CBAAA"/>
    <w:lvl w:ilvl="0" w:tplc="06FC4E2A">
      <w:start w:val="1"/>
      <w:numFmt w:val="lowerLetter"/>
      <w:lvlText w:val="%1."/>
      <w:lvlJc w:val="left"/>
      <w:pPr>
        <w:ind w:left="39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10" w:hanging="360"/>
      </w:pPr>
    </w:lvl>
    <w:lvl w:ilvl="2" w:tplc="240A001B" w:tentative="1">
      <w:start w:val="1"/>
      <w:numFmt w:val="lowerRoman"/>
      <w:lvlText w:val="%3."/>
      <w:lvlJc w:val="right"/>
      <w:pPr>
        <w:ind w:left="1830" w:hanging="180"/>
      </w:pPr>
    </w:lvl>
    <w:lvl w:ilvl="3" w:tplc="240A000F" w:tentative="1">
      <w:start w:val="1"/>
      <w:numFmt w:val="decimal"/>
      <w:lvlText w:val="%4."/>
      <w:lvlJc w:val="left"/>
      <w:pPr>
        <w:ind w:left="2550" w:hanging="360"/>
      </w:pPr>
    </w:lvl>
    <w:lvl w:ilvl="4" w:tplc="240A0019" w:tentative="1">
      <w:start w:val="1"/>
      <w:numFmt w:val="lowerLetter"/>
      <w:lvlText w:val="%5."/>
      <w:lvlJc w:val="left"/>
      <w:pPr>
        <w:ind w:left="3270" w:hanging="360"/>
      </w:pPr>
    </w:lvl>
    <w:lvl w:ilvl="5" w:tplc="240A001B" w:tentative="1">
      <w:start w:val="1"/>
      <w:numFmt w:val="lowerRoman"/>
      <w:lvlText w:val="%6."/>
      <w:lvlJc w:val="right"/>
      <w:pPr>
        <w:ind w:left="3990" w:hanging="180"/>
      </w:pPr>
    </w:lvl>
    <w:lvl w:ilvl="6" w:tplc="240A000F" w:tentative="1">
      <w:start w:val="1"/>
      <w:numFmt w:val="decimal"/>
      <w:lvlText w:val="%7."/>
      <w:lvlJc w:val="left"/>
      <w:pPr>
        <w:ind w:left="4710" w:hanging="360"/>
      </w:pPr>
    </w:lvl>
    <w:lvl w:ilvl="7" w:tplc="240A0019" w:tentative="1">
      <w:start w:val="1"/>
      <w:numFmt w:val="lowerLetter"/>
      <w:lvlText w:val="%8."/>
      <w:lvlJc w:val="left"/>
      <w:pPr>
        <w:ind w:left="5430" w:hanging="360"/>
      </w:pPr>
    </w:lvl>
    <w:lvl w:ilvl="8" w:tplc="240A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 w15:restartNumberingAfterBreak="0">
    <w:nsid w:val="38794C0B"/>
    <w:multiLevelType w:val="hybridMultilevel"/>
    <w:tmpl w:val="66FC4A2A"/>
    <w:lvl w:ilvl="0" w:tplc="4956DC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9552957"/>
    <w:multiLevelType w:val="hybridMultilevel"/>
    <w:tmpl w:val="35DA690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B126C2D"/>
    <w:multiLevelType w:val="hybridMultilevel"/>
    <w:tmpl w:val="24566C70"/>
    <w:lvl w:ilvl="0" w:tplc="0C0A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9" w15:restartNumberingAfterBreak="0">
    <w:nsid w:val="3B887EE5"/>
    <w:multiLevelType w:val="multilevel"/>
    <w:tmpl w:val="6A68AEEE"/>
    <w:lvl w:ilvl="0">
      <w:start w:val="1"/>
      <w:numFmt w:val="decimal"/>
      <w:lvlText w:val="%1."/>
      <w:lvlJc w:val="left"/>
      <w:pPr>
        <w:ind w:left="101" w:hanging="285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1">
      <w:start w:val="1"/>
      <w:numFmt w:val="decimal"/>
      <w:lvlText w:val="%1.%2."/>
      <w:lvlJc w:val="left"/>
      <w:pPr>
        <w:ind w:left="101" w:hanging="1051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2">
      <w:start w:val="1"/>
      <w:numFmt w:val="bullet"/>
      <w:lvlText w:val="•"/>
      <w:lvlJc w:val="left"/>
      <w:pPr>
        <w:ind w:left="2117" w:hanging="10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5" w:hanging="10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2" w:hanging="10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0" w:hanging="10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8" w:hanging="10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6" w:hanging="10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64" w:hanging="1051"/>
      </w:pPr>
      <w:rPr>
        <w:rFonts w:hint="default"/>
      </w:rPr>
    </w:lvl>
  </w:abstractNum>
  <w:abstractNum w:abstractNumId="20" w15:restartNumberingAfterBreak="0">
    <w:nsid w:val="3C9B4A43"/>
    <w:multiLevelType w:val="multilevel"/>
    <w:tmpl w:val="5074F202"/>
    <w:lvl w:ilvl="0">
      <w:start w:val="1"/>
      <w:numFmt w:val="decimal"/>
      <w:lvlText w:val="%1."/>
      <w:lvlJc w:val="left"/>
      <w:pPr>
        <w:ind w:left="822" w:hanging="345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1">
      <w:start w:val="1"/>
      <w:numFmt w:val="decimal"/>
      <w:lvlText w:val="%1.%2."/>
      <w:lvlJc w:val="left"/>
      <w:pPr>
        <w:ind w:left="1182" w:hanging="721"/>
        <w:jc w:val="right"/>
      </w:pPr>
      <w:rPr>
        <w:rFonts w:ascii="Arial" w:eastAsia="Arial" w:hAnsi="Arial" w:hint="default"/>
        <w:b/>
        <w:bCs/>
        <w:spacing w:val="1"/>
        <w:sz w:val="24"/>
        <w:szCs w:val="24"/>
      </w:rPr>
    </w:lvl>
    <w:lvl w:ilvl="2">
      <w:start w:val="1"/>
      <w:numFmt w:val="bullet"/>
      <w:lvlText w:val="•"/>
      <w:lvlJc w:val="left"/>
      <w:pPr>
        <w:ind w:left="2186" w:hanging="7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90" w:hanging="7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94" w:hanging="7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99" w:hanging="7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3" w:hanging="7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7" w:hanging="7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1" w:hanging="721"/>
      </w:pPr>
      <w:rPr>
        <w:rFonts w:hint="default"/>
      </w:rPr>
    </w:lvl>
  </w:abstractNum>
  <w:abstractNum w:abstractNumId="21" w15:restartNumberingAfterBreak="0">
    <w:nsid w:val="46597B23"/>
    <w:multiLevelType w:val="hybridMultilevel"/>
    <w:tmpl w:val="4FCA4A34"/>
    <w:lvl w:ilvl="0" w:tplc="BC28D246">
      <w:start w:val="1"/>
      <w:numFmt w:val="lowerLetter"/>
      <w:lvlText w:val="%1."/>
      <w:lvlJc w:val="left"/>
      <w:pPr>
        <w:ind w:left="716" w:hanging="49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2" w15:restartNumberingAfterBreak="0">
    <w:nsid w:val="4682356D"/>
    <w:multiLevelType w:val="hybridMultilevel"/>
    <w:tmpl w:val="5030B218"/>
    <w:lvl w:ilvl="0" w:tplc="D400B30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9A0881"/>
    <w:multiLevelType w:val="hybridMultilevel"/>
    <w:tmpl w:val="7F94E4DC"/>
    <w:lvl w:ilvl="0" w:tplc="0CF20EB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435262"/>
    <w:multiLevelType w:val="multilevel"/>
    <w:tmpl w:val="FFE6C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25" w15:restartNumberingAfterBreak="0">
    <w:nsid w:val="549A6E02"/>
    <w:multiLevelType w:val="hybridMultilevel"/>
    <w:tmpl w:val="67189A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153AB"/>
    <w:multiLevelType w:val="hybridMultilevel"/>
    <w:tmpl w:val="9C54E52C"/>
    <w:lvl w:ilvl="0" w:tplc="42C6199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5B047C13"/>
    <w:multiLevelType w:val="multilevel"/>
    <w:tmpl w:val="FFE6C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28" w15:restartNumberingAfterBreak="0">
    <w:nsid w:val="5C172F03"/>
    <w:multiLevelType w:val="hybridMultilevel"/>
    <w:tmpl w:val="446660F4"/>
    <w:lvl w:ilvl="0" w:tplc="3A2E617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072A1"/>
    <w:multiLevelType w:val="hybridMultilevel"/>
    <w:tmpl w:val="999C62FC"/>
    <w:lvl w:ilvl="0" w:tplc="240A0017">
      <w:start w:val="1"/>
      <w:numFmt w:val="lowerLetter"/>
      <w:lvlText w:val="%1)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24B2460"/>
    <w:multiLevelType w:val="hybridMultilevel"/>
    <w:tmpl w:val="117E7200"/>
    <w:lvl w:ilvl="0" w:tplc="14681EC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AC48DA"/>
    <w:multiLevelType w:val="hybridMultilevel"/>
    <w:tmpl w:val="7CEE17C0"/>
    <w:lvl w:ilvl="0" w:tplc="40DCAF16">
      <w:start w:val="2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C575D1"/>
    <w:multiLevelType w:val="hybridMultilevel"/>
    <w:tmpl w:val="1A0A787A"/>
    <w:lvl w:ilvl="0" w:tplc="240A0013">
      <w:start w:val="1"/>
      <w:numFmt w:val="upperRoman"/>
      <w:lvlText w:val="%1."/>
      <w:lvlJc w:val="right"/>
      <w:pPr>
        <w:ind w:left="821" w:hanging="360"/>
      </w:pPr>
    </w:lvl>
    <w:lvl w:ilvl="1" w:tplc="240A0019">
      <w:start w:val="1"/>
      <w:numFmt w:val="lowerLetter"/>
      <w:lvlText w:val="%2."/>
      <w:lvlJc w:val="left"/>
      <w:pPr>
        <w:ind w:left="1541" w:hanging="360"/>
      </w:pPr>
    </w:lvl>
    <w:lvl w:ilvl="2" w:tplc="240A001B" w:tentative="1">
      <w:start w:val="1"/>
      <w:numFmt w:val="lowerRoman"/>
      <w:lvlText w:val="%3."/>
      <w:lvlJc w:val="right"/>
      <w:pPr>
        <w:ind w:left="2261" w:hanging="180"/>
      </w:pPr>
    </w:lvl>
    <w:lvl w:ilvl="3" w:tplc="240A000F" w:tentative="1">
      <w:start w:val="1"/>
      <w:numFmt w:val="decimal"/>
      <w:lvlText w:val="%4."/>
      <w:lvlJc w:val="left"/>
      <w:pPr>
        <w:ind w:left="2981" w:hanging="360"/>
      </w:pPr>
    </w:lvl>
    <w:lvl w:ilvl="4" w:tplc="240A0019" w:tentative="1">
      <w:start w:val="1"/>
      <w:numFmt w:val="lowerLetter"/>
      <w:lvlText w:val="%5."/>
      <w:lvlJc w:val="left"/>
      <w:pPr>
        <w:ind w:left="3701" w:hanging="360"/>
      </w:pPr>
    </w:lvl>
    <w:lvl w:ilvl="5" w:tplc="240A001B" w:tentative="1">
      <w:start w:val="1"/>
      <w:numFmt w:val="lowerRoman"/>
      <w:lvlText w:val="%6."/>
      <w:lvlJc w:val="right"/>
      <w:pPr>
        <w:ind w:left="4421" w:hanging="180"/>
      </w:pPr>
    </w:lvl>
    <w:lvl w:ilvl="6" w:tplc="240A000F" w:tentative="1">
      <w:start w:val="1"/>
      <w:numFmt w:val="decimal"/>
      <w:lvlText w:val="%7."/>
      <w:lvlJc w:val="left"/>
      <w:pPr>
        <w:ind w:left="5141" w:hanging="360"/>
      </w:pPr>
    </w:lvl>
    <w:lvl w:ilvl="7" w:tplc="240A0019" w:tentative="1">
      <w:start w:val="1"/>
      <w:numFmt w:val="lowerLetter"/>
      <w:lvlText w:val="%8."/>
      <w:lvlJc w:val="left"/>
      <w:pPr>
        <w:ind w:left="5861" w:hanging="360"/>
      </w:pPr>
    </w:lvl>
    <w:lvl w:ilvl="8" w:tplc="240A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33" w15:restartNumberingAfterBreak="0">
    <w:nsid w:val="727F4CCE"/>
    <w:multiLevelType w:val="hybridMultilevel"/>
    <w:tmpl w:val="78AAB704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392D38"/>
    <w:multiLevelType w:val="multilevel"/>
    <w:tmpl w:val="FFE6CA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35" w15:restartNumberingAfterBreak="0">
    <w:nsid w:val="74320199"/>
    <w:multiLevelType w:val="hybridMultilevel"/>
    <w:tmpl w:val="019C0656"/>
    <w:lvl w:ilvl="0" w:tplc="54861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727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022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FA7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788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568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B8C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AA00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30D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5B74BD8"/>
    <w:multiLevelType w:val="multilevel"/>
    <w:tmpl w:val="333E5C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ascii="Arial" w:hAnsi="Arial" w:cs="Arial" w:hint="default"/>
        <w:b/>
        <w:color w:val="auto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/>
        <w:color w:val="000000" w:themeColor="text1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Cambria" w:hAnsi="Cambria" w:cs="Times New Roman" w:hint="default"/>
        <w:b/>
        <w:color w:val="000000" w:themeColor="text1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ambria" w:hAnsi="Cambria" w:cs="Times New Roman" w:hint="default"/>
        <w:b/>
        <w:color w:val="auto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ambria" w:hAnsi="Cambria" w:cs="Times New Roman" w:hint="default"/>
        <w:b/>
        <w:color w:val="4F81BD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ambria" w:hAnsi="Cambria" w:cs="Times New Roman" w:hint="default"/>
        <w:b/>
        <w:color w:val="4F81BD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ambria" w:hAnsi="Cambria" w:cs="Times New Roman" w:hint="default"/>
        <w:b/>
        <w:color w:val="4F81BD"/>
        <w:sz w:val="26"/>
      </w:rPr>
    </w:lvl>
  </w:abstractNum>
  <w:abstractNum w:abstractNumId="37" w15:restartNumberingAfterBreak="0">
    <w:nsid w:val="78A9300D"/>
    <w:multiLevelType w:val="multilevel"/>
    <w:tmpl w:val="7048E6C8"/>
    <w:lvl w:ilvl="0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4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61" w:hanging="2160"/>
      </w:pPr>
      <w:rPr>
        <w:rFonts w:hint="default"/>
      </w:rPr>
    </w:lvl>
  </w:abstractNum>
  <w:abstractNum w:abstractNumId="38" w15:restartNumberingAfterBreak="0">
    <w:nsid w:val="7F6C357B"/>
    <w:multiLevelType w:val="hybridMultilevel"/>
    <w:tmpl w:val="C140565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19"/>
  </w:num>
  <w:num w:numId="4">
    <w:abstractNumId w:val="33"/>
  </w:num>
  <w:num w:numId="5">
    <w:abstractNumId w:val="22"/>
  </w:num>
  <w:num w:numId="6">
    <w:abstractNumId w:val="28"/>
  </w:num>
  <w:num w:numId="7">
    <w:abstractNumId w:val="23"/>
  </w:num>
  <w:num w:numId="8">
    <w:abstractNumId w:val="15"/>
  </w:num>
  <w:num w:numId="9">
    <w:abstractNumId w:val="25"/>
  </w:num>
  <w:num w:numId="10">
    <w:abstractNumId w:val="2"/>
  </w:num>
  <w:num w:numId="11">
    <w:abstractNumId w:val="30"/>
  </w:num>
  <w:num w:numId="12">
    <w:abstractNumId w:val="31"/>
  </w:num>
  <w:num w:numId="13">
    <w:abstractNumId w:val="5"/>
  </w:num>
  <w:num w:numId="14">
    <w:abstractNumId w:val="12"/>
  </w:num>
  <w:num w:numId="15">
    <w:abstractNumId w:val="21"/>
  </w:num>
  <w:num w:numId="16">
    <w:abstractNumId w:val="37"/>
  </w:num>
  <w:num w:numId="17">
    <w:abstractNumId w:val="3"/>
  </w:num>
  <w:num w:numId="18">
    <w:abstractNumId w:val="26"/>
  </w:num>
  <w:num w:numId="19">
    <w:abstractNumId w:val="1"/>
  </w:num>
  <w:num w:numId="20">
    <w:abstractNumId w:val="8"/>
  </w:num>
  <w:num w:numId="21">
    <w:abstractNumId w:val="16"/>
  </w:num>
  <w:num w:numId="22">
    <w:abstractNumId w:val="32"/>
  </w:num>
  <w:num w:numId="23">
    <w:abstractNumId w:val="4"/>
  </w:num>
  <w:num w:numId="24">
    <w:abstractNumId w:val="0"/>
  </w:num>
  <w:num w:numId="25">
    <w:abstractNumId w:val="38"/>
  </w:num>
  <w:num w:numId="26">
    <w:abstractNumId w:val="14"/>
  </w:num>
  <w:num w:numId="27">
    <w:abstractNumId w:val="34"/>
  </w:num>
  <w:num w:numId="28">
    <w:abstractNumId w:val="10"/>
  </w:num>
  <w:num w:numId="29">
    <w:abstractNumId w:val="27"/>
  </w:num>
  <w:num w:numId="30">
    <w:abstractNumId w:val="24"/>
  </w:num>
  <w:num w:numId="31">
    <w:abstractNumId w:val="36"/>
  </w:num>
  <w:num w:numId="32">
    <w:abstractNumId w:val="9"/>
  </w:num>
  <w:num w:numId="33">
    <w:abstractNumId w:val="18"/>
  </w:num>
  <w:num w:numId="34">
    <w:abstractNumId w:val="29"/>
  </w:num>
  <w:num w:numId="35">
    <w:abstractNumId w:val="35"/>
  </w:num>
  <w:num w:numId="36">
    <w:abstractNumId w:val="17"/>
  </w:num>
  <w:num w:numId="37">
    <w:abstractNumId w:val="6"/>
  </w:num>
  <w:num w:numId="38">
    <w:abstractNumId w:val="7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DD0"/>
    <w:rsid w:val="00003DAF"/>
    <w:rsid w:val="00005FD5"/>
    <w:rsid w:val="00006693"/>
    <w:rsid w:val="00021459"/>
    <w:rsid w:val="000335F8"/>
    <w:rsid w:val="00045EDE"/>
    <w:rsid w:val="000463E1"/>
    <w:rsid w:val="00046D50"/>
    <w:rsid w:val="000513CC"/>
    <w:rsid w:val="000514B4"/>
    <w:rsid w:val="00054696"/>
    <w:rsid w:val="000558AA"/>
    <w:rsid w:val="00056F90"/>
    <w:rsid w:val="00072CCB"/>
    <w:rsid w:val="000770F8"/>
    <w:rsid w:val="00083A2E"/>
    <w:rsid w:val="00084FF2"/>
    <w:rsid w:val="00092AFD"/>
    <w:rsid w:val="00097F31"/>
    <w:rsid w:val="000A09EF"/>
    <w:rsid w:val="000A0BF6"/>
    <w:rsid w:val="000A5D4B"/>
    <w:rsid w:val="000B02F2"/>
    <w:rsid w:val="000C00F4"/>
    <w:rsid w:val="000C057D"/>
    <w:rsid w:val="000C1D61"/>
    <w:rsid w:val="000C578E"/>
    <w:rsid w:val="000E267A"/>
    <w:rsid w:val="000E48A3"/>
    <w:rsid w:val="000E4E22"/>
    <w:rsid w:val="000E5C5A"/>
    <w:rsid w:val="000E772D"/>
    <w:rsid w:val="000E7B36"/>
    <w:rsid w:val="000F4111"/>
    <w:rsid w:val="000F5524"/>
    <w:rsid w:val="00102F37"/>
    <w:rsid w:val="00103988"/>
    <w:rsid w:val="00110132"/>
    <w:rsid w:val="001138D4"/>
    <w:rsid w:val="00115709"/>
    <w:rsid w:val="00124F6D"/>
    <w:rsid w:val="00127910"/>
    <w:rsid w:val="001414D2"/>
    <w:rsid w:val="00141D99"/>
    <w:rsid w:val="00142DE0"/>
    <w:rsid w:val="0014451D"/>
    <w:rsid w:val="00146425"/>
    <w:rsid w:val="00150788"/>
    <w:rsid w:val="00155A6E"/>
    <w:rsid w:val="00161A2B"/>
    <w:rsid w:val="00162756"/>
    <w:rsid w:val="0017196C"/>
    <w:rsid w:val="00173324"/>
    <w:rsid w:val="001777DA"/>
    <w:rsid w:val="00177AD1"/>
    <w:rsid w:val="001827C9"/>
    <w:rsid w:val="00184CCC"/>
    <w:rsid w:val="0018653E"/>
    <w:rsid w:val="00197B5C"/>
    <w:rsid w:val="001A1A7B"/>
    <w:rsid w:val="001A26AA"/>
    <w:rsid w:val="001A7067"/>
    <w:rsid w:val="001B1265"/>
    <w:rsid w:val="001B38EE"/>
    <w:rsid w:val="001B4A60"/>
    <w:rsid w:val="001B4EE4"/>
    <w:rsid w:val="001C038F"/>
    <w:rsid w:val="001C314F"/>
    <w:rsid w:val="001C3E84"/>
    <w:rsid w:val="001C5E14"/>
    <w:rsid w:val="001D19E4"/>
    <w:rsid w:val="001D4707"/>
    <w:rsid w:val="001D7BCA"/>
    <w:rsid w:val="001E4410"/>
    <w:rsid w:val="001E54C1"/>
    <w:rsid w:val="001E5808"/>
    <w:rsid w:val="001E608A"/>
    <w:rsid w:val="001E6366"/>
    <w:rsid w:val="001E65F4"/>
    <w:rsid w:val="001F0B4E"/>
    <w:rsid w:val="001F347C"/>
    <w:rsid w:val="001F731F"/>
    <w:rsid w:val="00205242"/>
    <w:rsid w:val="002076DB"/>
    <w:rsid w:val="002141CC"/>
    <w:rsid w:val="00221354"/>
    <w:rsid w:val="00221CA9"/>
    <w:rsid w:val="00222AD7"/>
    <w:rsid w:val="002236BF"/>
    <w:rsid w:val="0022684E"/>
    <w:rsid w:val="002341B1"/>
    <w:rsid w:val="002441A7"/>
    <w:rsid w:val="00244526"/>
    <w:rsid w:val="002500C2"/>
    <w:rsid w:val="00251A8D"/>
    <w:rsid w:val="00265C7B"/>
    <w:rsid w:val="002728A4"/>
    <w:rsid w:val="00293D1E"/>
    <w:rsid w:val="00293D75"/>
    <w:rsid w:val="00297AFE"/>
    <w:rsid w:val="002A05F1"/>
    <w:rsid w:val="002A0F15"/>
    <w:rsid w:val="002A1A24"/>
    <w:rsid w:val="002A7CD5"/>
    <w:rsid w:val="002B3AA9"/>
    <w:rsid w:val="002B4B17"/>
    <w:rsid w:val="002B4F0A"/>
    <w:rsid w:val="002C2285"/>
    <w:rsid w:val="002C25CF"/>
    <w:rsid w:val="002C2CB7"/>
    <w:rsid w:val="002D1420"/>
    <w:rsid w:val="002D146B"/>
    <w:rsid w:val="002D2B90"/>
    <w:rsid w:val="002D461A"/>
    <w:rsid w:val="002D5F93"/>
    <w:rsid w:val="002E3B69"/>
    <w:rsid w:val="002E4705"/>
    <w:rsid w:val="00302EA2"/>
    <w:rsid w:val="00306460"/>
    <w:rsid w:val="003243FD"/>
    <w:rsid w:val="00331E79"/>
    <w:rsid w:val="00344B3E"/>
    <w:rsid w:val="003476A6"/>
    <w:rsid w:val="00351825"/>
    <w:rsid w:val="00352110"/>
    <w:rsid w:val="00356F60"/>
    <w:rsid w:val="00361764"/>
    <w:rsid w:val="003618D7"/>
    <w:rsid w:val="00370DFB"/>
    <w:rsid w:val="00372FDB"/>
    <w:rsid w:val="00381946"/>
    <w:rsid w:val="003834DA"/>
    <w:rsid w:val="00384F20"/>
    <w:rsid w:val="00390D5A"/>
    <w:rsid w:val="00393B55"/>
    <w:rsid w:val="00396CB8"/>
    <w:rsid w:val="003A1C86"/>
    <w:rsid w:val="003A6506"/>
    <w:rsid w:val="003B12EA"/>
    <w:rsid w:val="003B5E02"/>
    <w:rsid w:val="003C3A9F"/>
    <w:rsid w:val="003D06F8"/>
    <w:rsid w:val="003E0635"/>
    <w:rsid w:val="003E157D"/>
    <w:rsid w:val="003E416B"/>
    <w:rsid w:val="003F221E"/>
    <w:rsid w:val="003F7FA1"/>
    <w:rsid w:val="00404750"/>
    <w:rsid w:val="0041599F"/>
    <w:rsid w:val="00421CE1"/>
    <w:rsid w:val="004272A7"/>
    <w:rsid w:val="00430DAB"/>
    <w:rsid w:val="00434405"/>
    <w:rsid w:val="0044301B"/>
    <w:rsid w:val="0044670C"/>
    <w:rsid w:val="00452712"/>
    <w:rsid w:val="00460A27"/>
    <w:rsid w:val="00463B70"/>
    <w:rsid w:val="00466F5D"/>
    <w:rsid w:val="00467464"/>
    <w:rsid w:val="004716CD"/>
    <w:rsid w:val="004721D5"/>
    <w:rsid w:val="00476D49"/>
    <w:rsid w:val="0047760D"/>
    <w:rsid w:val="00477E03"/>
    <w:rsid w:val="0048064D"/>
    <w:rsid w:val="00481DF1"/>
    <w:rsid w:val="004849F8"/>
    <w:rsid w:val="004A06BA"/>
    <w:rsid w:val="004A0B0D"/>
    <w:rsid w:val="004A61BD"/>
    <w:rsid w:val="004B20F3"/>
    <w:rsid w:val="004B59A4"/>
    <w:rsid w:val="004B62DA"/>
    <w:rsid w:val="004C09D9"/>
    <w:rsid w:val="004D004E"/>
    <w:rsid w:val="004D1EF4"/>
    <w:rsid w:val="004D2497"/>
    <w:rsid w:val="004D43D9"/>
    <w:rsid w:val="004D4BDB"/>
    <w:rsid w:val="004D7579"/>
    <w:rsid w:val="004E5F87"/>
    <w:rsid w:val="005042A1"/>
    <w:rsid w:val="00507701"/>
    <w:rsid w:val="00510D1B"/>
    <w:rsid w:val="00513843"/>
    <w:rsid w:val="005154B5"/>
    <w:rsid w:val="005155EB"/>
    <w:rsid w:val="00515ADA"/>
    <w:rsid w:val="00523B38"/>
    <w:rsid w:val="00527121"/>
    <w:rsid w:val="00534FC6"/>
    <w:rsid w:val="00535D84"/>
    <w:rsid w:val="00546288"/>
    <w:rsid w:val="00550C44"/>
    <w:rsid w:val="00553DAD"/>
    <w:rsid w:val="005540F1"/>
    <w:rsid w:val="005627B3"/>
    <w:rsid w:val="00564FBE"/>
    <w:rsid w:val="005655CB"/>
    <w:rsid w:val="0056785A"/>
    <w:rsid w:val="0057154C"/>
    <w:rsid w:val="005728EC"/>
    <w:rsid w:val="0057405E"/>
    <w:rsid w:val="00577C09"/>
    <w:rsid w:val="00584836"/>
    <w:rsid w:val="00586806"/>
    <w:rsid w:val="0058684F"/>
    <w:rsid w:val="005869F6"/>
    <w:rsid w:val="005A2C93"/>
    <w:rsid w:val="005A3C2C"/>
    <w:rsid w:val="005A4A0E"/>
    <w:rsid w:val="005A65D9"/>
    <w:rsid w:val="005B0C1F"/>
    <w:rsid w:val="005B0C46"/>
    <w:rsid w:val="005B37A3"/>
    <w:rsid w:val="005B6B6C"/>
    <w:rsid w:val="005C1CBA"/>
    <w:rsid w:val="005C23F3"/>
    <w:rsid w:val="005C2432"/>
    <w:rsid w:val="005C2DE3"/>
    <w:rsid w:val="005C718A"/>
    <w:rsid w:val="005D362C"/>
    <w:rsid w:val="005D38B9"/>
    <w:rsid w:val="005D489E"/>
    <w:rsid w:val="005E2474"/>
    <w:rsid w:val="005E5CD7"/>
    <w:rsid w:val="005F4BFB"/>
    <w:rsid w:val="006006F6"/>
    <w:rsid w:val="006025D5"/>
    <w:rsid w:val="00604925"/>
    <w:rsid w:val="00605844"/>
    <w:rsid w:val="00606ADB"/>
    <w:rsid w:val="006112AF"/>
    <w:rsid w:val="00614552"/>
    <w:rsid w:val="00622655"/>
    <w:rsid w:val="00622858"/>
    <w:rsid w:val="00624C40"/>
    <w:rsid w:val="006301C6"/>
    <w:rsid w:val="0063263B"/>
    <w:rsid w:val="00636C5C"/>
    <w:rsid w:val="00646A02"/>
    <w:rsid w:val="00661FBF"/>
    <w:rsid w:val="00674E83"/>
    <w:rsid w:val="006803E8"/>
    <w:rsid w:val="0068523E"/>
    <w:rsid w:val="00686DA4"/>
    <w:rsid w:val="006A1E31"/>
    <w:rsid w:val="006A6889"/>
    <w:rsid w:val="006B423C"/>
    <w:rsid w:val="006B424C"/>
    <w:rsid w:val="006B60DE"/>
    <w:rsid w:val="006B74D7"/>
    <w:rsid w:val="006B7591"/>
    <w:rsid w:val="006B76FA"/>
    <w:rsid w:val="006C0020"/>
    <w:rsid w:val="006C0EC2"/>
    <w:rsid w:val="006C23F5"/>
    <w:rsid w:val="006C5B8F"/>
    <w:rsid w:val="006C72B3"/>
    <w:rsid w:val="006D3C0E"/>
    <w:rsid w:val="006D3F03"/>
    <w:rsid w:val="006D4BD5"/>
    <w:rsid w:val="006D7197"/>
    <w:rsid w:val="006E0A5F"/>
    <w:rsid w:val="006E4372"/>
    <w:rsid w:val="006F075A"/>
    <w:rsid w:val="006F114F"/>
    <w:rsid w:val="006F1934"/>
    <w:rsid w:val="007010DC"/>
    <w:rsid w:val="00707F0A"/>
    <w:rsid w:val="00710DDC"/>
    <w:rsid w:val="007112E6"/>
    <w:rsid w:val="00720C4D"/>
    <w:rsid w:val="00724ED4"/>
    <w:rsid w:val="007337ED"/>
    <w:rsid w:val="00743F60"/>
    <w:rsid w:val="00745029"/>
    <w:rsid w:val="00746030"/>
    <w:rsid w:val="00746E59"/>
    <w:rsid w:val="007507ED"/>
    <w:rsid w:val="0075168E"/>
    <w:rsid w:val="007522C1"/>
    <w:rsid w:val="00753703"/>
    <w:rsid w:val="00754CD2"/>
    <w:rsid w:val="007558E2"/>
    <w:rsid w:val="00757935"/>
    <w:rsid w:val="0076261D"/>
    <w:rsid w:val="00762887"/>
    <w:rsid w:val="00762EA8"/>
    <w:rsid w:val="007715CA"/>
    <w:rsid w:val="00791667"/>
    <w:rsid w:val="0079715F"/>
    <w:rsid w:val="00797D82"/>
    <w:rsid w:val="007A0400"/>
    <w:rsid w:val="007A4B2E"/>
    <w:rsid w:val="007B099B"/>
    <w:rsid w:val="007B2AD6"/>
    <w:rsid w:val="007C14EE"/>
    <w:rsid w:val="007C3824"/>
    <w:rsid w:val="007C3BE2"/>
    <w:rsid w:val="007C5027"/>
    <w:rsid w:val="007C5280"/>
    <w:rsid w:val="007D04FF"/>
    <w:rsid w:val="007D1736"/>
    <w:rsid w:val="007D4D3C"/>
    <w:rsid w:val="007D64E8"/>
    <w:rsid w:val="007E10B3"/>
    <w:rsid w:val="007E3732"/>
    <w:rsid w:val="007E468E"/>
    <w:rsid w:val="007E5DC9"/>
    <w:rsid w:val="007E711A"/>
    <w:rsid w:val="007F02F2"/>
    <w:rsid w:val="007F068C"/>
    <w:rsid w:val="007F45BD"/>
    <w:rsid w:val="007F4E6B"/>
    <w:rsid w:val="008046CA"/>
    <w:rsid w:val="0081353B"/>
    <w:rsid w:val="00820902"/>
    <w:rsid w:val="00821DE3"/>
    <w:rsid w:val="008234C4"/>
    <w:rsid w:val="0082365C"/>
    <w:rsid w:val="00831554"/>
    <w:rsid w:val="008323CB"/>
    <w:rsid w:val="00833086"/>
    <w:rsid w:val="00840FA1"/>
    <w:rsid w:val="008425E7"/>
    <w:rsid w:val="008434C1"/>
    <w:rsid w:val="008508EC"/>
    <w:rsid w:val="00852972"/>
    <w:rsid w:val="0085302F"/>
    <w:rsid w:val="0085631F"/>
    <w:rsid w:val="0086489D"/>
    <w:rsid w:val="00867174"/>
    <w:rsid w:val="00867F0D"/>
    <w:rsid w:val="00870FEB"/>
    <w:rsid w:val="008758EF"/>
    <w:rsid w:val="00877AB1"/>
    <w:rsid w:val="00886910"/>
    <w:rsid w:val="00890938"/>
    <w:rsid w:val="00890FAA"/>
    <w:rsid w:val="008972E5"/>
    <w:rsid w:val="008A624B"/>
    <w:rsid w:val="008B13B5"/>
    <w:rsid w:val="008B1AA2"/>
    <w:rsid w:val="008B1E5A"/>
    <w:rsid w:val="008B65BA"/>
    <w:rsid w:val="008B71CB"/>
    <w:rsid w:val="008C25D3"/>
    <w:rsid w:val="008C4EDE"/>
    <w:rsid w:val="008D458A"/>
    <w:rsid w:val="008D75D5"/>
    <w:rsid w:val="008E0B70"/>
    <w:rsid w:val="008E1455"/>
    <w:rsid w:val="008E1C7C"/>
    <w:rsid w:val="008F0CDE"/>
    <w:rsid w:val="008F1EB9"/>
    <w:rsid w:val="008F1F09"/>
    <w:rsid w:val="008F6025"/>
    <w:rsid w:val="009027BF"/>
    <w:rsid w:val="009027E6"/>
    <w:rsid w:val="0090362B"/>
    <w:rsid w:val="009062A0"/>
    <w:rsid w:val="00910FED"/>
    <w:rsid w:val="00917211"/>
    <w:rsid w:val="009211BA"/>
    <w:rsid w:val="009219E7"/>
    <w:rsid w:val="00921D9D"/>
    <w:rsid w:val="00924817"/>
    <w:rsid w:val="00930F9B"/>
    <w:rsid w:val="00937DD0"/>
    <w:rsid w:val="00940CE8"/>
    <w:rsid w:val="009448D8"/>
    <w:rsid w:val="00945A23"/>
    <w:rsid w:val="009468F1"/>
    <w:rsid w:val="0095335F"/>
    <w:rsid w:val="009537B8"/>
    <w:rsid w:val="00953E98"/>
    <w:rsid w:val="009621EE"/>
    <w:rsid w:val="00963604"/>
    <w:rsid w:val="00973638"/>
    <w:rsid w:val="009821DC"/>
    <w:rsid w:val="009832A1"/>
    <w:rsid w:val="00983BDF"/>
    <w:rsid w:val="00987248"/>
    <w:rsid w:val="00991510"/>
    <w:rsid w:val="00996AFC"/>
    <w:rsid w:val="009A25CD"/>
    <w:rsid w:val="009A266F"/>
    <w:rsid w:val="009A2EF5"/>
    <w:rsid w:val="009A40CE"/>
    <w:rsid w:val="009A594B"/>
    <w:rsid w:val="009B0C96"/>
    <w:rsid w:val="009B1818"/>
    <w:rsid w:val="009B2694"/>
    <w:rsid w:val="009B4F5F"/>
    <w:rsid w:val="009B72D2"/>
    <w:rsid w:val="009C0248"/>
    <w:rsid w:val="009C4298"/>
    <w:rsid w:val="009C7E60"/>
    <w:rsid w:val="009D04DD"/>
    <w:rsid w:val="009D309A"/>
    <w:rsid w:val="009D6D0E"/>
    <w:rsid w:val="009D6DE6"/>
    <w:rsid w:val="009E10F9"/>
    <w:rsid w:val="009E18CB"/>
    <w:rsid w:val="009E46C6"/>
    <w:rsid w:val="009F225D"/>
    <w:rsid w:val="009F7647"/>
    <w:rsid w:val="00A01EA7"/>
    <w:rsid w:val="00A023A6"/>
    <w:rsid w:val="00A028F1"/>
    <w:rsid w:val="00A03E41"/>
    <w:rsid w:val="00A07A7D"/>
    <w:rsid w:val="00A11D6A"/>
    <w:rsid w:val="00A13971"/>
    <w:rsid w:val="00A143A2"/>
    <w:rsid w:val="00A164B9"/>
    <w:rsid w:val="00A16594"/>
    <w:rsid w:val="00A21B3E"/>
    <w:rsid w:val="00A23C4A"/>
    <w:rsid w:val="00A2434C"/>
    <w:rsid w:val="00A27831"/>
    <w:rsid w:val="00A31566"/>
    <w:rsid w:val="00A32E9A"/>
    <w:rsid w:val="00A37203"/>
    <w:rsid w:val="00A374D6"/>
    <w:rsid w:val="00A425AA"/>
    <w:rsid w:val="00A46BF0"/>
    <w:rsid w:val="00A51CBA"/>
    <w:rsid w:val="00A53345"/>
    <w:rsid w:val="00A64DF8"/>
    <w:rsid w:val="00A826A4"/>
    <w:rsid w:val="00A93B77"/>
    <w:rsid w:val="00A94874"/>
    <w:rsid w:val="00A94C01"/>
    <w:rsid w:val="00AB3FFE"/>
    <w:rsid w:val="00AB6C33"/>
    <w:rsid w:val="00AC0EF4"/>
    <w:rsid w:val="00AC31A9"/>
    <w:rsid w:val="00AC330E"/>
    <w:rsid w:val="00AC63B2"/>
    <w:rsid w:val="00AE1F1C"/>
    <w:rsid w:val="00AE497C"/>
    <w:rsid w:val="00AE5BF4"/>
    <w:rsid w:val="00AF077D"/>
    <w:rsid w:val="00AF0DD4"/>
    <w:rsid w:val="00AF36CB"/>
    <w:rsid w:val="00AF4398"/>
    <w:rsid w:val="00B00A80"/>
    <w:rsid w:val="00B020BC"/>
    <w:rsid w:val="00B1120E"/>
    <w:rsid w:val="00B157A3"/>
    <w:rsid w:val="00B16678"/>
    <w:rsid w:val="00B2465B"/>
    <w:rsid w:val="00B32633"/>
    <w:rsid w:val="00B35A09"/>
    <w:rsid w:val="00B4004B"/>
    <w:rsid w:val="00B40113"/>
    <w:rsid w:val="00B50CD7"/>
    <w:rsid w:val="00B550F5"/>
    <w:rsid w:val="00B55EB7"/>
    <w:rsid w:val="00B562E2"/>
    <w:rsid w:val="00B61071"/>
    <w:rsid w:val="00B71E00"/>
    <w:rsid w:val="00B85C2A"/>
    <w:rsid w:val="00B87D9F"/>
    <w:rsid w:val="00B9150D"/>
    <w:rsid w:val="00B922AE"/>
    <w:rsid w:val="00B9346C"/>
    <w:rsid w:val="00B94BF1"/>
    <w:rsid w:val="00BA0510"/>
    <w:rsid w:val="00BA0BCA"/>
    <w:rsid w:val="00BA3874"/>
    <w:rsid w:val="00BA425C"/>
    <w:rsid w:val="00BB1685"/>
    <w:rsid w:val="00BB798B"/>
    <w:rsid w:val="00BC0456"/>
    <w:rsid w:val="00BC069B"/>
    <w:rsid w:val="00BC5ACC"/>
    <w:rsid w:val="00BC61F8"/>
    <w:rsid w:val="00BD4185"/>
    <w:rsid w:val="00BD7F43"/>
    <w:rsid w:val="00BE4EA9"/>
    <w:rsid w:val="00BE5265"/>
    <w:rsid w:val="00BF31B9"/>
    <w:rsid w:val="00BF5C35"/>
    <w:rsid w:val="00BF6B70"/>
    <w:rsid w:val="00BF6FE8"/>
    <w:rsid w:val="00C061A6"/>
    <w:rsid w:val="00C0786B"/>
    <w:rsid w:val="00C1142C"/>
    <w:rsid w:val="00C128A2"/>
    <w:rsid w:val="00C16D5C"/>
    <w:rsid w:val="00C16EDF"/>
    <w:rsid w:val="00C17993"/>
    <w:rsid w:val="00C263B9"/>
    <w:rsid w:val="00C334C8"/>
    <w:rsid w:val="00C4261B"/>
    <w:rsid w:val="00C4691C"/>
    <w:rsid w:val="00C51AC3"/>
    <w:rsid w:val="00C534AD"/>
    <w:rsid w:val="00C575E7"/>
    <w:rsid w:val="00C57DD4"/>
    <w:rsid w:val="00C61414"/>
    <w:rsid w:val="00C621FC"/>
    <w:rsid w:val="00C6265D"/>
    <w:rsid w:val="00C63ECF"/>
    <w:rsid w:val="00C65404"/>
    <w:rsid w:val="00C747E2"/>
    <w:rsid w:val="00C77043"/>
    <w:rsid w:val="00C87E3B"/>
    <w:rsid w:val="00C928C4"/>
    <w:rsid w:val="00C93333"/>
    <w:rsid w:val="00C93D05"/>
    <w:rsid w:val="00C94E64"/>
    <w:rsid w:val="00C94F7D"/>
    <w:rsid w:val="00CB0A4A"/>
    <w:rsid w:val="00CB67A4"/>
    <w:rsid w:val="00CB7559"/>
    <w:rsid w:val="00CC24C3"/>
    <w:rsid w:val="00CC3519"/>
    <w:rsid w:val="00CC661D"/>
    <w:rsid w:val="00CD5423"/>
    <w:rsid w:val="00CE08BB"/>
    <w:rsid w:val="00CE0994"/>
    <w:rsid w:val="00CE136B"/>
    <w:rsid w:val="00CE7040"/>
    <w:rsid w:val="00CF0607"/>
    <w:rsid w:val="00CF197A"/>
    <w:rsid w:val="00CF64FC"/>
    <w:rsid w:val="00D0206A"/>
    <w:rsid w:val="00D03FF6"/>
    <w:rsid w:val="00D15E56"/>
    <w:rsid w:val="00D17F4D"/>
    <w:rsid w:val="00D31B55"/>
    <w:rsid w:val="00D34051"/>
    <w:rsid w:val="00D361BB"/>
    <w:rsid w:val="00D36C5C"/>
    <w:rsid w:val="00D36CC1"/>
    <w:rsid w:val="00D36FDC"/>
    <w:rsid w:val="00D37790"/>
    <w:rsid w:val="00D40308"/>
    <w:rsid w:val="00D40609"/>
    <w:rsid w:val="00D40978"/>
    <w:rsid w:val="00D4253C"/>
    <w:rsid w:val="00D52886"/>
    <w:rsid w:val="00D55DB5"/>
    <w:rsid w:val="00D571B2"/>
    <w:rsid w:val="00D674B4"/>
    <w:rsid w:val="00D676DE"/>
    <w:rsid w:val="00D679C5"/>
    <w:rsid w:val="00D71A56"/>
    <w:rsid w:val="00D724FE"/>
    <w:rsid w:val="00D73440"/>
    <w:rsid w:val="00D74302"/>
    <w:rsid w:val="00D762D8"/>
    <w:rsid w:val="00D81F73"/>
    <w:rsid w:val="00D847CF"/>
    <w:rsid w:val="00D865A4"/>
    <w:rsid w:val="00D868B5"/>
    <w:rsid w:val="00D877BC"/>
    <w:rsid w:val="00D87D21"/>
    <w:rsid w:val="00D87F3E"/>
    <w:rsid w:val="00D90211"/>
    <w:rsid w:val="00DA7229"/>
    <w:rsid w:val="00DA7661"/>
    <w:rsid w:val="00DA7C60"/>
    <w:rsid w:val="00DB23CE"/>
    <w:rsid w:val="00DB7070"/>
    <w:rsid w:val="00DC43A8"/>
    <w:rsid w:val="00DC7D41"/>
    <w:rsid w:val="00DD0915"/>
    <w:rsid w:val="00DD25B4"/>
    <w:rsid w:val="00DD6E68"/>
    <w:rsid w:val="00DE4D75"/>
    <w:rsid w:val="00DF021C"/>
    <w:rsid w:val="00DF021D"/>
    <w:rsid w:val="00DF3EF1"/>
    <w:rsid w:val="00DF5CFD"/>
    <w:rsid w:val="00DF655E"/>
    <w:rsid w:val="00E00A69"/>
    <w:rsid w:val="00E0316F"/>
    <w:rsid w:val="00E03B27"/>
    <w:rsid w:val="00E045C7"/>
    <w:rsid w:val="00E04816"/>
    <w:rsid w:val="00E05059"/>
    <w:rsid w:val="00E121F2"/>
    <w:rsid w:val="00E236ED"/>
    <w:rsid w:val="00E31C02"/>
    <w:rsid w:val="00E31D1F"/>
    <w:rsid w:val="00E426E2"/>
    <w:rsid w:val="00E445C2"/>
    <w:rsid w:val="00E50FBA"/>
    <w:rsid w:val="00E56C0A"/>
    <w:rsid w:val="00E63141"/>
    <w:rsid w:val="00E63E44"/>
    <w:rsid w:val="00E64000"/>
    <w:rsid w:val="00E66F38"/>
    <w:rsid w:val="00E670C3"/>
    <w:rsid w:val="00E74F8F"/>
    <w:rsid w:val="00E7696E"/>
    <w:rsid w:val="00E80412"/>
    <w:rsid w:val="00E834B6"/>
    <w:rsid w:val="00E860EC"/>
    <w:rsid w:val="00E90A87"/>
    <w:rsid w:val="00E91573"/>
    <w:rsid w:val="00EA0367"/>
    <w:rsid w:val="00EA582D"/>
    <w:rsid w:val="00EB5B81"/>
    <w:rsid w:val="00EC00A6"/>
    <w:rsid w:val="00EC201C"/>
    <w:rsid w:val="00EC7D0C"/>
    <w:rsid w:val="00ED0E6D"/>
    <w:rsid w:val="00ED2FBF"/>
    <w:rsid w:val="00ED4FD5"/>
    <w:rsid w:val="00EE4A05"/>
    <w:rsid w:val="00EE57A0"/>
    <w:rsid w:val="00EE604D"/>
    <w:rsid w:val="00EF0CB8"/>
    <w:rsid w:val="00F00F7E"/>
    <w:rsid w:val="00F03491"/>
    <w:rsid w:val="00F119E5"/>
    <w:rsid w:val="00F121F3"/>
    <w:rsid w:val="00F13C6A"/>
    <w:rsid w:val="00F13F4F"/>
    <w:rsid w:val="00F16332"/>
    <w:rsid w:val="00F17EC2"/>
    <w:rsid w:val="00F26E99"/>
    <w:rsid w:val="00F36A68"/>
    <w:rsid w:val="00F5199A"/>
    <w:rsid w:val="00F51AAC"/>
    <w:rsid w:val="00F55E57"/>
    <w:rsid w:val="00F56221"/>
    <w:rsid w:val="00F623C7"/>
    <w:rsid w:val="00F65632"/>
    <w:rsid w:val="00F722C0"/>
    <w:rsid w:val="00F93EE3"/>
    <w:rsid w:val="00F979A8"/>
    <w:rsid w:val="00FA3D5A"/>
    <w:rsid w:val="00FB0D76"/>
    <w:rsid w:val="00FB430A"/>
    <w:rsid w:val="00FB72F9"/>
    <w:rsid w:val="00FC5FF0"/>
    <w:rsid w:val="00FD1F39"/>
    <w:rsid w:val="00FD2E0C"/>
    <w:rsid w:val="00FE1FF9"/>
    <w:rsid w:val="00FF51F8"/>
    <w:rsid w:val="00FF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447C97"/>
  <w15:chartTrackingRefBased/>
  <w15:docId w15:val="{9E281673-020D-46C5-95AD-F6A637B05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E5265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34"/>
    <w:qFormat/>
    <w:rsid w:val="00D36FDC"/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C4691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semiHidden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uiPriority w:val="59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character" w:customStyle="1" w:styleId="Ttulo1Car">
    <w:name w:val="Título 1 Car"/>
    <w:link w:val="Ttulo1"/>
    <w:uiPriority w:val="1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pa7">
    <w:name w:val="pa7"/>
    <w:basedOn w:val="Normal"/>
    <w:rsid w:val="00D676DE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877AB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37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9500E45-E023-403A-BBC2-ADB56430C8C1}" type="doc">
      <dgm:prSet loTypeId="urn:microsoft.com/office/officeart/2005/8/layout/cycle8" loCatId="cycle" qsTypeId="urn:microsoft.com/office/officeart/2005/8/quickstyle/3d3" qsCatId="3D" csTypeId="urn:microsoft.com/office/officeart/2005/8/colors/colorful5" csCatId="colorful" phldr="1"/>
      <dgm:spPr/>
    </dgm:pt>
    <dgm:pt modelId="{F9933FD0-744F-44ED-AE6F-48D91C049CEA}">
      <dgm:prSet phldrT="[Texto]" custT="1"/>
      <dgm:spPr/>
      <dgm:t>
        <a:bodyPr/>
        <a:lstStyle/>
        <a:p>
          <a:pPr algn="ctr"/>
          <a:r>
            <a:rPr lang="es-ES" sz="13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Diálogo</a:t>
          </a:r>
          <a:r>
            <a:rPr lang="es-ES" sz="13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2435FE4A-E56F-4CFE-B637-B19521A43F73}" type="parTrans" cxnId="{575EAB91-D2A0-4B1C-AA57-3CBF9B66A76B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3C530C2-9786-4B0C-8696-BB7C26EA1165}" type="sibTrans" cxnId="{575EAB91-D2A0-4B1C-AA57-3CBF9B66A76B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915D18CD-0A49-4802-B95A-892F00DE1A55}">
      <dgm:prSet phldrT="[Texto]" custT="1"/>
      <dgm:spPr/>
      <dgm:t>
        <a:bodyPr/>
        <a:lstStyle/>
        <a:p>
          <a:pPr algn="ctr"/>
          <a:r>
            <a:rPr lang="es-ES" sz="13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Incentivos</a:t>
          </a:r>
        </a:p>
      </dgm:t>
    </dgm:pt>
    <dgm:pt modelId="{CF54F4C9-264D-4F71-A71B-79A533E0A5F7}" type="parTrans" cxnId="{438FE98D-DE6C-46A7-B6FB-FB95A5F3FF99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B5898A1-B783-4548-B6D2-AB6BFD7119F6}" type="sibTrans" cxnId="{438FE98D-DE6C-46A7-B6FB-FB95A5F3FF99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728CA6C-E35F-414D-916B-7435E46067C6}">
      <dgm:prSet phldrT="[Texto]" custT="1"/>
      <dgm:spPr/>
      <dgm:t>
        <a:bodyPr/>
        <a:lstStyle/>
        <a:p>
          <a:pPr algn="ctr"/>
          <a:r>
            <a:rPr lang="es-ES" sz="13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Información</a:t>
          </a:r>
        </a:p>
      </dgm:t>
    </dgm:pt>
    <dgm:pt modelId="{A73AA15E-D363-4464-88CC-B9B00CCCE2EB}" type="parTrans" cxnId="{B34100B4-83DB-4A81-878B-9B9944A609AA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76C66C7-C7D8-47BE-9C9C-F992094AEA74}" type="sibTrans" cxnId="{B34100B4-83DB-4A81-878B-9B9944A609AA}">
      <dgm:prSet/>
      <dgm:spPr/>
      <dgm:t>
        <a:bodyPr/>
        <a:lstStyle/>
        <a:p>
          <a:pPr algn="ctr"/>
          <a:endParaRPr lang="es-ES" sz="13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1616BE1C-82D4-4AB6-9B68-6A8EDF7F0DFB}" type="pres">
      <dgm:prSet presAssocID="{49500E45-E023-403A-BBC2-ADB56430C8C1}" presName="compositeShape" presStyleCnt="0">
        <dgm:presLayoutVars>
          <dgm:chMax val="7"/>
          <dgm:dir/>
          <dgm:resizeHandles val="exact"/>
        </dgm:presLayoutVars>
      </dgm:prSet>
      <dgm:spPr/>
    </dgm:pt>
    <dgm:pt modelId="{7D317448-AF10-4428-960B-B380C3B22A74}" type="pres">
      <dgm:prSet presAssocID="{49500E45-E023-403A-BBC2-ADB56430C8C1}" presName="wedge1" presStyleLbl="node1" presStyleIdx="0" presStyleCnt="3"/>
      <dgm:spPr/>
    </dgm:pt>
    <dgm:pt modelId="{EA3E5B62-5547-4176-880D-0938EE35AC6F}" type="pres">
      <dgm:prSet presAssocID="{49500E45-E023-403A-BBC2-ADB56430C8C1}" presName="dummy1a" presStyleCnt="0"/>
      <dgm:spPr/>
    </dgm:pt>
    <dgm:pt modelId="{FF8869B5-3D0E-4931-BCDC-D35AB64CB9ED}" type="pres">
      <dgm:prSet presAssocID="{49500E45-E023-403A-BBC2-ADB56430C8C1}" presName="dummy1b" presStyleCnt="0"/>
      <dgm:spPr/>
    </dgm:pt>
    <dgm:pt modelId="{CF81C6AF-B0A6-4E24-929C-FC366799DD8C}" type="pres">
      <dgm:prSet presAssocID="{49500E45-E023-403A-BBC2-ADB56430C8C1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7A54A2C3-391D-4883-A25E-83DB280F21C2}" type="pres">
      <dgm:prSet presAssocID="{49500E45-E023-403A-BBC2-ADB56430C8C1}" presName="wedge2" presStyleLbl="node1" presStyleIdx="1" presStyleCnt="3"/>
      <dgm:spPr/>
    </dgm:pt>
    <dgm:pt modelId="{22EAC1BC-1876-451C-BC8B-3626B203BF23}" type="pres">
      <dgm:prSet presAssocID="{49500E45-E023-403A-BBC2-ADB56430C8C1}" presName="dummy2a" presStyleCnt="0"/>
      <dgm:spPr/>
    </dgm:pt>
    <dgm:pt modelId="{158492F3-AAFD-4605-98A5-19DAF6150B07}" type="pres">
      <dgm:prSet presAssocID="{49500E45-E023-403A-BBC2-ADB56430C8C1}" presName="dummy2b" presStyleCnt="0"/>
      <dgm:spPr/>
    </dgm:pt>
    <dgm:pt modelId="{A6759CD6-7D62-4AB8-91C0-52E90E06B288}" type="pres">
      <dgm:prSet presAssocID="{49500E45-E023-403A-BBC2-ADB56430C8C1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C6A87FFB-B677-4836-B9A3-4A02BB70A586}" type="pres">
      <dgm:prSet presAssocID="{49500E45-E023-403A-BBC2-ADB56430C8C1}" presName="wedge3" presStyleLbl="node1" presStyleIdx="2" presStyleCnt="3"/>
      <dgm:spPr/>
    </dgm:pt>
    <dgm:pt modelId="{EC3FF1F8-3772-4B76-B1BF-717972FCDB6D}" type="pres">
      <dgm:prSet presAssocID="{49500E45-E023-403A-BBC2-ADB56430C8C1}" presName="dummy3a" presStyleCnt="0"/>
      <dgm:spPr/>
    </dgm:pt>
    <dgm:pt modelId="{24507414-0DAA-4CC8-98E6-D46788477BD2}" type="pres">
      <dgm:prSet presAssocID="{49500E45-E023-403A-BBC2-ADB56430C8C1}" presName="dummy3b" presStyleCnt="0"/>
      <dgm:spPr/>
    </dgm:pt>
    <dgm:pt modelId="{9A02A202-167F-499A-B224-17F6AA141475}" type="pres">
      <dgm:prSet presAssocID="{49500E45-E023-403A-BBC2-ADB56430C8C1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</dgm:pt>
    <dgm:pt modelId="{7F482BAF-1C88-4B8A-B985-FBC84758540B}" type="pres">
      <dgm:prSet presAssocID="{63C530C2-9786-4B0C-8696-BB7C26EA1165}" presName="arrowWedge1" presStyleLbl="fgSibTrans2D1" presStyleIdx="0" presStyleCnt="3"/>
      <dgm:spPr/>
    </dgm:pt>
    <dgm:pt modelId="{E3D628E8-F29E-47BF-B6B0-4315A75AB1E7}" type="pres">
      <dgm:prSet presAssocID="{8B5898A1-B783-4548-B6D2-AB6BFD7119F6}" presName="arrowWedge2" presStyleLbl="fgSibTrans2D1" presStyleIdx="1" presStyleCnt="3"/>
      <dgm:spPr/>
    </dgm:pt>
    <dgm:pt modelId="{8CF59EEA-C489-4A8E-82BC-14F5CA341C18}" type="pres">
      <dgm:prSet presAssocID="{D76C66C7-C7D8-47BE-9C9C-F992094AEA74}" presName="arrowWedge3" presStyleLbl="fgSibTrans2D1" presStyleIdx="2" presStyleCnt="3"/>
      <dgm:spPr/>
    </dgm:pt>
  </dgm:ptLst>
  <dgm:cxnLst>
    <dgm:cxn modelId="{CF363200-5C24-4C08-A41F-E8FB21FA46D6}" type="presOf" srcId="{F9933FD0-744F-44ED-AE6F-48D91C049CEA}" destId="{7D317448-AF10-4428-960B-B380C3B22A74}" srcOrd="0" destOrd="0" presId="urn:microsoft.com/office/officeart/2005/8/layout/cycle8"/>
    <dgm:cxn modelId="{B358C057-9B99-4DAA-9DC7-3FF800A4BE35}" type="presOf" srcId="{49500E45-E023-403A-BBC2-ADB56430C8C1}" destId="{1616BE1C-82D4-4AB6-9B68-6A8EDF7F0DFB}" srcOrd="0" destOrd="0" presId="urn:microsoft.com/office/officeart/2005/8/layout/cycle8"/>
    <dgm:cxn modelId="{438FE98D-DE6C-46A7-B6FB-FB95A5F3FF99}" srcId="{49500E45-E023-403A-BBC2-ADB56430C8C1}" destId="{915D18CD-0A49-4802-B95A-892F00DE1A55}" srcOrd="1" destOrd="0" parTransId="{CF54F4C9-264D-4F71-A71B-79A533E0A5F7}" sibTransId="{8B5898A1-B783-4548-B6D2-AB6BFD7119F6}"/>
    <dgm:cxn modelId="{575EAB91-D2A0-4B1C-AA57-3CBF9B66A76B}" srcId="{49500E45-E023-403A-BBC2-ADB56430C8C1}" destId="{F9933FD0-744F-44ED-AE6F-48D91C049CEA}" srcOrd="0" destOrd="0" parTransId="{2435FE4A-E56F-4CFE-B637-B19521A43F73}" sibTransId="{63C530C2-9786-4B0C-8696-BB7C26EA1165}"/>
    <dgm:cxn modelId="{7DBDC491-51CC-4261-8877-EC70E528F15B}" type="presOf" srcId="{2728CA6C-E35F-414D-916B-7435E46067C6}" destId="{C6A87FFB-B677-4836-B9A3-4A02BB70A586}" srcOrd="0" destOrd="0" presId="urn:microsoft.com/office/officeart/2005/8/layout/cycle8"/>
    <dgm:cxn modelId="{B34100B4-83DB-4A81-878B-9B9944A609AA}" srcId="{49500E45-E023-403A-BBC2-ADB56430C8C1}" destId="{2728CA6C-E35F-414D-916B-7435E46067C6}" srcOrd="2" destOrd="0" parTransId="{A73AA15E-D363-4464-88CC-B9B00CCCE2EB}" sibTransId="{D76C66C7-C7D8-47BE-9C9C-F992094AEA74}"/>
    <dgm:cxn modelId="{56F829BF-EAB0-43A6-954F-3402BE384D17}" type="presOf" srcId="{915D18CD-0A49-4802-B95A-892F00DE1A55}" destId="{7A54A2C3-391D-4883-A25E-83DB280F21C2}" srcOrd="0" destOrd="0" presId="urn:microsoft.com/office/officeart/2005/8/layout/cycle8"/>
    <dgm:cxn modelId="{D895CECB-6DE4-4152-AE66-494C126B4BC3}" type="presOf" srcId="{F9933FD0-744F-44ED-AE6F-48D91C049CEA}" destId="{CF81C6AF-B0A6-4E24-929C-FC366799DD8C}" srcOrd="1" destOrd="0" presId="urn:microsoft.com/office/officeart/2005/8/layout/cycle8"/>
    <dgm:cxn modelId="{39A2A2EE-A8C2-4F51-BD0B-75EAB63EDF16}" type="presOf" srcId="{2728CA6C-E35F-414D-916B-7435E46067C6}" destId="{9A02A202-167F-499A-B224-17F6AA141475}" srcOrd="1" destOrd="0" presId="urn:microsoft.com/office/officeart/2005/8/layout/cycle8"/>
    <dgm:cxn modelId="{B6BA74F3-589E-4000-90E6-C41CB43A88EC}" type="presOf" srcId="{915D18CD-0A49-4802-B95A-892F00DE1A55}" destId="{A6759CD6-7D62-4AB8-91C0-52E90E06B288}" srcOrd="1" destOrd="0" presId="urn:microsoft.com/office/officeart/2005/8/layout/cycle8"/>
    <dgm:cxn modelId="{23C344C3-DAB6-4105-BB4F-E705C4D98069}" type="presParOf" srcId="{1616BE1C-82D4-4AB6-9B68-6A8EDF7F0DFB}" destId="{7D317448-AF10-4428-960B-B380C3B22A74}" srcOrd="0" destOrd="0" presId="urn:microsoft.com/office/officeart/2005/8/layout/cycle8"/>
    <dgm:cxn modelId="{8909790A-0B52-49B6-AC93-ADE9C965A040}" type="presParOf" srcId="{1616BE1C-82D4-4AB6-9B68-6A8EDF7F0DFB}" destId="{EA3E5B62-5547-4176-880D-0938EE35AC6F}" srcOrd="1" destOrd="0" presId="urn:microsoft.com/office/officeart/2005/8/layout/cycle8"/>
    <dgm:cxn modelId="{EC7D5947-2D56-4A8F-95FB-38F3290235EF}" type="presParOf" srcId="{1616BE1C-82D4-4AB6-9B68-6A8EDF7F0DFB}" destId="{FF8869B5-3D0E-4931-BCDC-D35AB64CB9ED}" srcOrd="2" destOrd="0" presId="urn:microsoft.com/office/officeart/2005/8/layout/cycle8"/>
    <dgm:cxn modelId="{B66A7477-94B6-40F2-9D82-3D0970B0B996}" type="presParOf" srcId="{1616BE1C-82D4-4AB6-9B68-6A8EDF7F0DFB}" destId="{CF81C6AF-B0A6-4E24-929C-FC366799DD8C}" srcOrd="3" destOrd="0" presId="urn:microsoft.com/office/officeart/2005/8/layout/cycle8"/>
    <dgm:cxn modelId="{35C2B6F9-F8BA-4184-BF21-F2FF1F127FBA}" type="presParOf" srcId="{1616BE1C-82D4-4AB6-9B68-6A8EDF7F0DFB}" destId="{7A54A2C3-391D-4883-A25E-83DB280F21C2}" srcOrd="4" destOrd="0" presId="urn:microsoft.com/office/officeart/2005/8/layout/cycle8"/>
    <dgm:cxn modelId="{283E9203-1D7B-4F29-A3FE-07B7D6549960}" type="presParOf" srcId="{1616BE1C-82D4-4AB6-9B68-6A8EDF7F0DFB}" destId="{22EAC1BC-1876-451C-BC8B-3626B203BF23}" srcOrd="5" destOrd="0" presId="urn:microsoft.com/office/officeart/2005/8/layout/cycle8"/>
    <dgm:cxn modelId="{52A2B7E1-73F4-4483-B098-6941A2C8D627}" type="presParOf" srcId="{1616BE1C-82D4-4AB6-9B68-6A8EDF7F0DFB}" destId="{158492F3-AAFD-4605-98A5-19DAF6150B07}" srcOrd="6" destOrd="0" presId="urn:microsoft.com/office/officeart/2005/8/layout/cycle8"/>
    <dgm:cxn modelId="{9E51BDDB-70C7-463E-9421-C36C625BD474}" type="presParOf" srcId="{1616BE1C-82D4-4AB6-9B68-6A8EDF7F0DFB}" destId="{A6759CD6-7D62-4AB8-91C0-52E90E06B288}" srcOrd="7" destOrd="0" presId="urn:microsoft.com/office/officeart/2005/8/layout/cycle8"/>
    <dgm:cxn modelId="{30186A74-690C-487E-93B5-38F80E2951B7}" type="presParOf" srcId="{1616BE1C-82D4-4AB6-9B68-6A8EDF7F0DFB}" destId="{C6A87FFB-B677-4836-B9A3-4A02BB70A586}" srcOrd="8" destOrd="0" presId="urn:microsoft.com/office/officeart/2005/8/layout/cycle8"/>
    <dgm:cxn modelId="{7F771FD7-FDCE-4B67-9C54-FAF7C5FEECEF}" type="presParOf" srcId="{1616BE1C-82D4-4AB6-9B68-6A8EDF7F0DFB}" destId="{EC3FF1F8-3772-4B76-B1BF-717972FCDB6D}" srcOrd="9" destOrd="0" presId="urn:microsoft.com/office/officeart/2005/8/layout/cycle8"/>
    <dgm:cxn modelId="{12A38D35-26C7-44BD-8E85-DB8321877CC0}" type="presParOf" srcId="{1616BE1C-82D4-4AB6-9B68-6A8EDF7F0DFB}" destId="{24507414-0DAA-4CC8-98E6-D46788477BD2}" srcOrd="10" destOrd="0" presId="urn:microsoft.com/office/officeart/2005/8/layout/cycle8"/>
    <dgm:cxn modelId="{7D800A7A-6426-43FB-9249-0707AECD6F8E}" type="presParOf" srcId="{1616BE1C-82D4-4AB6-9B68-6A8EDF7F0DFB}" destId="{9A02A202-167F-499A-B224-17F6AA141475}" srcOrd="11" destOrd="0" presId="urn:microsoft.com/office/officeart/2005/8/layout/cycle8"/>
    <dgm:cxn modelId="{D39497A1-B297-4FB6-95CA-E243D62CB35A}" type="presParOf" srcId="{1616BE1C-82D4-4AB6-9B68-6A8EDF7F0DFB}" destId="{7F482BAF-1C88-4B8A-B985-FBC84758540B}" srcOrd="12" destOrd="0" presId="urn:microsoft.com/office/officeart/2005/8/layout/cycle8"/>
    <dgm:cxn modelId="{54187A97-ECE8-41DB-854B-508A7309467E}" type="presParOf" srcId="{1616BE1C-82D4-4AB6-9B68-6A8EDF7F0DFB}" destId="{E3D628E8-F29E-47BF-B6B0-4315A75AB1E7}" srcOrd="13" destOrd="0" presId="urn:microsoft.com/office/officeart/2005/8/layout/cycle8"/>
    <dgm:cxn modelId="{88CCBC9D-09DE-48D6-96AD-BC05EFE01CAD}" type="presParOf" srcId="{1616BE1C-82D4-4AB6-9B68-6A8EDF7F0DFB}" destId="{8CF59EEA-C489-4A8E-82BC-14F5CA341C18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317448-AF10-4428-960B-B380C3B22A74}">
      <dsp:nvSpPr>
        <dsp:cNvPr id="0" name=""/>
        <dsp:cNvSpPr/>
      </dsp:nvSpPr>
      <dsp:spPr>
        <a:xfrm>
          <a:off x="1894861" y="210727"/>
          <a:ext cx="2723248" cy="2723248"/>
        </a:xfrm>
        <a:prstGeom prst="pie">
          <a:avLst>
            <a:gd name="adj1" fmla="val 16200000"/>
            <a:gd name="adj2" fmla="val 180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Diálogo</a:t>
          </a:r>
          <a:r>
            <a:rPr lang="es-ES" sz="1300" kern="1200" dirty="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>
        <a:off x="3330078" y="787797"/>
        <a:ext cx="972588" cy="810490"/>
      </dsp:txXfrm>
    </dsp:sp>
    <dsp:sp modelId="{7A54A2C3-391D-4883-A25E-83DB280F21C2}">
      <dsp:nvSpPr>
        <dsp:cNvPr id="0" name=""/>
        <dsp:cNvSpPr/>
      </dsp:nvSpPr>
      <dsp:spPr>
        <a:xfrm>
          <a:off x="1838775" y="307986"/>
          <a:ext cx="2723248" cy="2723248"/>
        </a:xfrm>
        <a:prstGeom prst="pie">
          <a:avLst>
            <a:gd name="adj1" fmla="val 1800000"/>
            <a:gd name="adj2" fmla="val 900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Incentivos</a:t>
          </a:r>
        </a:p>
      </dsp:txBody>
      <dsp:txXfrm>
        <a:off x="2487168" y="2074856"/>
        <a:ext cx="1458883" cy="713231"/>
      </dsp:txXfrm>
    </dsp:sp>
    <dsp:sp modelId="{C6A87FFB-B677-4836-B9A3-4A02BB70A586}">
      <dsp:nvSpPr>
        <dsp:cNvPr id="0" name=""/>
        <dsp:cNvSpPr/>
      </dsp:nvSpPr>
      <dsp:spPr>
        <a:xfrm>
          <a:off x="1782689" y="210727"/>
          <a:ext cx="2723248" cy="2723248"/>
        </a:xfrm>
        <a:prstGeom prst="pie">
          <a:avLst>
            <a:gd name="adj1" fmla="val 9000000"/>
            <a:gd name="adj2" fmla="val 162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300" kern="1200" dirty="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Información</a:t>
          </a:r>
        </a:p>
      </dsp:txBody>
      <dsp:txXfrm>
        <a:off x="2098132" y="787797"/>
        <a:ext cx="972588" cy="810490"/>
      </dsp:txXfrm>
    </dsp:sp>
    <dsp:sp modelId="{7F482BAF-1C88-4B8A-B985-FBC84758540B}">
      <dsp:nvSpPr>
        <dsp:cNvPr id="0" name=""/>
        <dsp:cNvSpPr/>
      </dsp:nvSpPr>
      <dsp:spPr>
        <a:xfrm>
          <a:off x="1726504" y="42145"/>
          <a:ext cx="3060413" cy="3060413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D628E8-F29E-47BF-B6B0-4315A75AB1E7}">
      <dsp:nvSpPr>
        <dsp:cNvPr id="0" name=""/>
        <dsp:cNvSpPr/>
      </dsp:nvSpPr>
      <dsp:spPr>
        <a:xfrm>
          <a:off x="1670193" y="139232"/>
          <a:ext cx="3060413" cy="3060413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CF59EEA-C489-4A8E-82BC-14F5CA341C18}">
      <dsp:nvSpPr>
        <dsp:cNvPr id="0" name=""/>
        <dsp:cNvSpPr/>
      </dsp:nvSpPr>
      <dsp:spPr>
        <a:xfrm>
          <a:off x="1613882" y="42145"/>
          <a:ext cx="3060413" cy="3060413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FA999F-D094-439B-BAB7-C05A6EBE5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2200</Words>
  <Characters>12104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AVANCE  EJECUCIÓN BOGOTÁ HUMANA 2012-2014</vt:lpstr>
    </vt:vector>
  </TitlesOfParts>
  <Company>Hewlett-Packard Company</Company>
  <LinksUpToDate>false</LinksUpToDate>
  <CharactersWithSpaces>14276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cp:lastModifiedBy>Andrea del Pilar Zambrano Barrios</cp:lastModifiedBy>
  <cp:revision>2</cp:revision>
  <cp:lastPrinted>2018-02-07T20:16:00Z</cp:lastPrinted>
  <dcterms:created xsi:type="dcterms:W3CDTF">2019-02-08T23:00:00Z</dcterms:created>
  <dcterms:modified xsi:type="dcterms:W3CDTF">2019-02-08T23:00:00Z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</Properties>
</file>