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6582"/>
      </w:tblGrid>
      <w:tr w:rsidR="00442723" w14:paraId="77C4593A" w14:textId="77777777">
        <w:trPr>
          <w:trHeight w:val="666"/>
        </w:trPr>
        <w:tc>
          <w:tcPr>
            <w:tcW w:w="2963" w:type="dxa"/>
          </w:tcPr>
          <w:p w14:paraId="1B5CE69C" w14:textId="77777777" w:rsidR="00442723" w:rsidRDefault="00442723">
            <w:pPr>
              <w:pStyle w:val="TableParagraph"/>
              <w:ind w:left="0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6582" w:type="dxa"/>
          </w:tcPr>
          <w:p w14:paraId="5607AA04" w14:textId="77777777" w:rsidR="00442723" w:rsidRDefault="0044272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7F122FE5" w14:textId="77777777" w:rsidR="00442723" w:rsidRDefault="00EE128D">
            <w:pPr>
              <w:pStyle w:val="TableParagraph"/>
              <w:ind w:left="138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SECRETARÍA DISTRITAL DE MOVILIDAD</w:t>
            </w:r>
          </w:p>
        </w:tc>
      </w:tr>
      <w:tr w:rsidR="00442723" w:rsidRPr="003F55BC" w14:paraId="0E8B0F49" w14:textId="77777777">
        <w:trPr>
          <w:trHeight w:val="565"/>
        </w:trPr>
        <w:tc>
          <w:tcPr>
            <w:tcW w:w="9545" w:type="dxa"/>
            <w:gridSpan w:val="2"/>
          </w:tcPr>
          <w:p w14:paraId="429FFBC8" w14:textId="77777777" w:rsidR="00442723" w:rsidRPr="003F55BC" w:rsidRDefault="00EE128D">
            <w:pPr>
              <w:pStyle w:val="TableParagraph"/>
              <w:spacing w:before="18" w:line="261" w:lineRule="auto"/>
              <w:ind w:left="2936" w:hanging="2852"/>
              <w:rPr>
                <w:b/>
                <w:sz w:val="21"/>
                <w:lang w:val="es-CO"/>
              </w:rPr>
            </w:pPr>
            <w:r w:rsidRPr="003F55BC">
              <w:rPr>
                <w:b/>
                <w:sz w:val="21"/>
                <w:lang w:val="es-CO"/>
              </w:rPr>
              <w:t>ESTRATEGIA ANUAL DE RENDICIÓN DE CUENTAS A LA CIUDADANÍA DE LA VIGENCIA 2018 (I TRIM. 2019) - SECTOR MOVILIDAD</w:t>
            </w:r>
          </w:p>
        </w:tc>
      </w:tr>
      <w:tr w:rsidR="00442723" w14:paraId="08656C48" w14:textId="77777777">
        <w:trPr>
          <w:trHeight w:val="177"/>
        </w:trPr>
        <w:tc>
          <w:tcPr>
            <w:tcW w:w="296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07D61F04" w14:textId="77777777" w:rsidR="00442723" w:rsidRPr="00DE1902" w:rsidRDefault="00442723">
            <w:pPr>
              <w:pStyle w:val="TableParagraph"/>
              <w:spacing w:before="3"/>
              <w:ind w:left="0"/>
              <w:rPr>
                <w:rFonts w:ascii="Times New Roman"/>
                <w:sz w:val="16"/>
                <w:lang w:val="es-CO"/>
              </w:rPr>
            </w:pPr>
          </w:p>
          <w:p w14:paraId="3C709879" w14:textId="77777777" w:rsidR="00442723" w:rsidRPr="00DE1902" w:rsidRDefault="00EE128D">
            <w:pPr>
              <w:pStyle w:val="TableParagraph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Normatividad</w:t>
            </w:r>
          </w:p>
        </w:tc>
        <w:tc>
          <w:tcPr>
            <w:tcW w:w="6582" w:type="dxa"/>
            <w:tcBorders>
              <w:left w:val="single" w:sz="6" w:space="0" w:color="000000"/>
              <w:bottom w:val="single" w:sz="6" w:space="0" w:color="000000"/>
            </w:tcBorders>
          </w:tcPr>
          <w:p w14:paraId="46962064" w14:textId="77777777" w:rsidR="00442723" w:rsidRPr="00DE1902" w:rsidRDefault="00EE128D">
            <w:pPr>
              <w:pStyle w:val="TableParagraph"/>
              <w:spacing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CONPES 3654 de 2010</w:t>
            </w:r>
          </w:p>
        </w:tc>
      </w:tr>
      <w:tr w:rsidR="00442723" w14:paraId="7A91C7AC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5F7B25D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27A11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Ley 1474 de 2011</w:t>
            </w:r>
          </w:p>
        </w:tc>
      </w:tr>
      <w:tr w:rsidR="00442723" w14:paraId="1F654DEE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A60819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16F3E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Acuerdo 380 de 2009</w:t>
            </w:r>
          </w:p>
        </w:tc>
      </w:tr>
      <w:tr w:rsidR="00442723" w14:paraId="0EE7305C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C6B63FA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6D352AE9" w14:textId="77777777">
        <w:trPr>
          <w:trHeight w:val="36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F849" w14:textId="77777777" w:rsidR="00442723" w:rsidRPr="00DE1902" w:rsidRDefault="00EE128D">
            <w:pPr>
              <w:pStyle w:val="TableParagraph"/>
              <w:spacing w:before="88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Equipo responsable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FF192" w14:textId="77777777"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Alta Dirección de las entidades del Sector Movilidad, y equipos de trabajo de: Planeación,</w:t>
            </w:r>
          </w:p>
          <w:p w14:paraId="4B433AD7" w14:textId="77777777"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comunicaciones y servicio al usuario/ciudadano</w:t>
            </w:r>
          </w:p>
        </w:tc>
      </w:tr>
      <w:tr w:rsidR="00442723" w:rsidRPr="003F55BC" w14:paraId="6B39E7C9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BC208F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2EE8524A" w14:textId="77777777">
        <w:trPr>
          <w:trHeight w:val="5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020E" w14:textId="77777777" w:rsidR="00442723" w:rsidRPr="00DE1902" w:rsidRDefault="00EE128D">
            <w:pPr>
              <w:pStyle w:val="TableParagraph"/>
              <w:spacing w:before="81" w:line="273" w:lineRule="auto"/>
              <w:ind w:left="25" w:right="143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Recursos e Infraestructura Institucional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1ACA1" w14:textId="77777777" w:rsidR="00442723" w:rsidRPr="00DE1902" w:rsidRDefault="00EE128D">
            <w:pPr>
              <w:pStyle w:val="TableParagraph"/>
              <w:spacing w:before="83" w:line="264" w:lineRule="auto"/>
              <w:ind w:right="88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Recursos Humanos, Tecnológicos y presupuestales para la logística de la Audiencia Pública y los Diálogos Ciudadanos (espacios, tecnología, material)</w:t>
            </w:r>
          </w:p>
        </w:tc>
      </w:tr>
      <w:tr w:rsidR="00442723" w:rsidRPr="003F55BC" w14:paraId="0414836C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A9A465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4AE9D28B" w14:textId="77777777">
        <w:trPr>
          <w:trHeight w:val="361"/>
        </w:trPr>
        <w:tc>
          <w:tcPr>
            <w:tcW w:w="29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79B6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54040CCA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3A6B7AC6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4851CC28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0511E64A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1ABC4A80" w14:textId="77777777"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21"/>
                <w:lang w:val="es-CO"/>
              </w:rPr>
            </w:pPr>
          </w:p>
          <w:p w14:paraId="4482CB05" w14:textId="77777777" w:rsidR="00442723" w:rsidRPr="00DE1902" w:rsidRDefault="00EE128D">
            <w:pPr>
              <w:pStyle w:val="TableParagraph"/>
              <w:spacing w:before="1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Cronograma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35355" w14:textId="77777777"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Alistamiento (preparación de información e invitados, y de ser necesario, creación de</w:t>
            </w:r>
          </w:p>
          <w:p w14:paraId="4290DFE3" w14:textId="77777777"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asociaciones de usuarios) y publicación de la estrategia: Enero/19</w:t>
            </w:r>
          </w:p>
        </w:tc>
      </w:tr>
      <w:tr w:rsidR="00442723" w14:paraId="5653DA2D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3EF87D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F8CA9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Capacitación: Febrero/19</w:t>
            </w:r>
          </w:p>
        </w:tc>
      </w:tr>
      <w:tr w:rsidR="00442723" w:rsidRPr="003F55BC" w14:paraId="0D96A8F5" w14:textId="77777777">
        <w:trPr>
          <w:trHeight w:val="361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E5E5AF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955A6" w14:textId="77777777"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Publicación del informe anual (Elaborar, difundir y explicar el informe de rendición de cuentas"</w:t>
            </w:r>
          </w:p>
          <w:p w14:paraId="02478A70" w14:textId="77777777"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sus páginas web): Febrero/19</w:t>
            </w:r>
          </w:p>
        </w:tc>
      </w:tr>
      <w:tr w:rsidR="00442723" w:rsidRPr="003F55BC" w14:paraId="78ACB7EA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DC704F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D651D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Reunión Preparatoria del Sector: Febrero/19</w:t>
            </w:r>
          </w:p>
        </w:tc>
      </w:tr>
      <w:tr w:rsidR="00442723" w:rsidRPr="003F55BC" w14:paraId="3270B69D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18768F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90AD0" w14:textId="77777777" w:rsidR="00442723" w:rsidRPr="00DE1902" w:rsidRDefault="00EE128D" w:rsidP="00DE1902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 xml:space="preserve">Diálogo Ciudadano: </w:t>
            </w:r>
            <w:r w:rsidR="00DE1902">
              <w:rPr>
                <w:sz w:val="15"/>
                <w:lang w:val="es-CO"/>
              </w:rPr>
              <w:t>Última</w:t>
            </w:r>
            <w:r w:rsidRPr="00DE1902">
              <w:rPr>
                <w:sz w:val="15"/>
                <w:lang w:val="es-CO"/>
              </w:rPr>
              <w:t xml:space="preserve"> semana de </w:t>
            </w:r>
            <w:r w:rsidR="00DE1902">
              <w:rPr>
                <w:sz w:val="15"/>
                <w:lang w:val="es-CO"/>
              </w:rPr>
              <w:t>febrero</w:t>
            </w:r>
            <w:r w:rsidRPr="00DE1902">
              <w:rPr>
                <w:sz w:val="15"/>
                <w:lang w:val="es-CO"/>
              </w:rPr>
              <w:t xml:space="preserve"> de 2019</w:t>
            </w:r>
          </w:p>
        </w:tc>
      </w:tr>
      <w:tr w:rsidR="00442723" w:rsidRPr="003F55BC" w14:paraId="409191C6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91A71D7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8DFF8C" w14:textId="77777777" w:rsidR="00442723" w:rsidRPr="00DE1902" w:rsidRDefault="00EE128D" w:rsidP="00207486">
            <w:pPr>
              <w:pStyle w:val="TableParagraph"/>
              <w:spacing w:line="164" w:lineRule="exact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 xml:space="preserve">Audiencia Pública 2018 del Sector Movilidad: </w:t>
            </w:r>
            <w:r w:rsidR="00207486" w:rsidRPr="00207486">
              <w:rPr>
                <w:b/>
                <w:sz w:val="15"/>
                <w:lang w:val="es-CO"/>
              </w:rPr>
              <w:t>Última semana de febrero de 2019</w:t>
            </w:r>
          </w:p>
        </w:tc>
      </w:tr>
      <w:tr w:rsidR="00442723" w:rsidRPr="003F55BC" w14:paraId="3514DA8D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9232C5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2813E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Audiencia Pública del Alcalde Mayor: Marzo de 2019</w:t>
            </w:r>
          </w:p>
        </w:tc>
      </w:tr>
      <w:tr w:rsidR="00442723" w:rsidRPr="003F55BC" w14:paraId="17E3A176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C112172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D0488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Audiencias Públicas en Localidades: Segundo Semestre de 2019</w:t>
            </w:r>
          </w:p>
        </w:tc>
      </w:tr>
      <w:tr w:rsidR="00442723" w:rsidRPr="003F55BC" w14:paraId="349C3A86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B5ED5C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F8C74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ISO IWA: Enero a Diciembre/19</w:t>
            </w:r>
          </w:p>
        </w:tc>
      </w:tr>
      <w:tr w:rsidR="00442723" w14:paraId="484338FA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87DEE3C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95F8B" w14:textId="77777777"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Seguimiento: Abril - Diciembre/19</w:t>
            </w:r>
          </w:p>
        </w:tc>
      </w:tr>
      <w:tr w:rsidR="00442723" w:rsidRPr="003F55BC" w14:paraId="405256F6" w14:textId="77777777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5EDB4B9" w14:textId="77777777"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AF83F" w14:textId="77777777" w:rsidR="00442723" w:rsidRPr="00DE1902" w:rsidRDefault="00EE128D">
            <w:pPr>
              <w:pStyle w:val="TableParagraph"/>
              <w:spacing w:line="164" w:lineRule="exact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 xml:space="preserve">Audiencia Pública 2019 del Sector Movilidad: </w:t>
            </w:r>
            <w:r w:rsidR="003F55BC">
              <w:rPr>
                <w:b/>
                <w:sz w:val="15"/>
                <w:lang w:val="es-CO"/>
              </w:rPr>
              <w:t xml:space="preserve">Noviembre / </w:t>
            </w:r>
            <w:r w:rsidRPr="00DE1902">
              <w:rPr>
                <w:b/>
                <w:sz w:val="15"/>
                <w:lang w:val="es-CO"/>
              </w:rPr>
              <w:t>Diciembre de 2019</w:t>
            </w:r>
          </w:p>
        </w:tc>
      </w:tr>
      <w:tr w:rsidR="00442723" w:rsidRPr="003F55BC" w14:paraId="52FE7214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DEFF8C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2B8C9FBD" w14:textId="77777777">
        <w:trPr>
          <w:trHeight w:val="7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4967" w14:textId="77777777"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15"/>
                <w:lang w:val="es-CO"/>
              </w:rPr>
            </w:pPr>
          </w:p>
          <w:p w14:paraId="5CEBA99E" w14:textId="77777777" w:rsidR="00442723" w:rsidRPr="00DE1902" w:rsidRDefault="00EE128D">
            <w:pPr>
              <w:pStyle w:val="TableParagraph"/>
              <w:spacing w:before="1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Diagnóstico y caracterización de necesidades de información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6EAE3" w14:textId="77777777" w:rsidR="00442723" w:rsidRPr="00DE1902" w:rsidRDefault="00EE128D">
            <w:pPr>
              <w:pStyle w:val="TableParagraph"/>
              <w:spacing w:line="264" w:lineRule="auto"/>
              <w:ind w:right="88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 xml:space="preserve">Las necesidades de información de la ciudadanía se definen y/o caracterizan teniendo en cuenta la misionalidad de cada entidad del Sector Movilidad, y los principales temas </w:t>
            </w:r>
            <w:r w:rsidR="00DE1902" w:rsidRPr="00DE1902">
              <w:rPr>
                <w:sz w:val="15"/>
                <w:lang w:val="es-CO"/>
              </w:rPr>
              <w:t>de impacto</w:t>
            </w:r>
            <w:r w:rsidRPr="00DE1902">
              <w:rPr>
                <w:sz w:val="15"/>
                <w:lang w:val="es-CO"/>
              </w:rPr>
              <w:t>,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frente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diferentes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actores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y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grupos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interés,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cuales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serán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tenidos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en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cuenta</w:t>
            </w:r>
          </w:p>
          <w:p w14:paraId="6AFDF428" w14:textId="77777777" w:rsidR="00442723" w:rsidRPr="00DE1902" w:rsidRDefault="00EE128D">
            <w:pPr>
              <w:pStyle w:val="TableParagraph"/>
              <w:spacing w:line="15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las mesas temáticas de los diálogos ciudadanos.</w:t>
            </w:r>
          </w:p>
        </w:tc>
      </w:tr>
      <w:tr w:rsidR="00442723" w:rsidRPr="003F55BC" w14:paraId="36AB72BA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D8DD37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199BE956" w14:textId="77777777">
        <w:trPr>
          <w:trHeight w:val="7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2B0D" w14:textId="77777777"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15"/>
                <w:lang w:val="es-CO"/>
              </w:rPr>
            </w:pPr>
          </w:p>
          <w:p w14:paraId="134977A1" w14:textId="77777777" w:rsidR="00442723" w:rsidRPr="00DE1902" w:rsidRDefault="00EE128D">
            <w:pPr>
              <w:pStyle w:val="TableParagraph"/>
              <w:spacing w:before="1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Divulgación de información para la rendición de cuentas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7F102B" w14:textId="77777777" w:rsidR="00442723" w:rsidRPr="00DE1902" w:rsidRDefault="00EE128D">
            <w:pPr>
              <w:pStyle w:val="TableParagraph"/>
              <w:spacing w:before="88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la etapa de PUBLICACIÓN DE LA INFORMACIÓN, cada entidad del Sector publicará el informe de Rendición de Cuentas y sus anexos, en la página web de la entidad, a más tardar, 10 días antes de</w:t>
            </w:r>
            <w:r w:rsidR="00194C65">
              <w:rPr>
                <w:sz w:val="15"/>
                <w:lang w:val="es-CO"/>
              </w:rPr>
              <w:t xml:space="preserve"> los Diálogos Ciudadanos y la</w:t>
            </w:r>
            <w:r w:rsidRPr="00DE1902">
              <w:rPr>
                <w:sz w:val="15"/>
                <w:lang w:val="es-CO"/>
              </w:rPr>
              <w:t xml:space="preserve"> Audiencia Pública del Sector Movilidad.</w:t>
            </w:r>
          </w:p>
        </w:tc>
      </w:tr>
      <w:tr w:rsidR="00442723" w:rsidRPr="003F55BC" w14:paraId="4EB381AB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534610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14:paraId="1940F288" w14:textId="77777777">
        <w:trPr>
          <w:trHeight w:val="582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5D41" w14:textId="77777777" w:rsidR="00442723" w:rsidRPr="00DE1902" w:rsidRDefault="00EE128D">
            <w:pPr>
              <w:pStyle w:val="TableParagraph"/>
              <w:spacing w:before="2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Mecanismos de consulta de grupos de interés de los temas para la rendición</w:t>
            </w:r>
          </w:p>
          <w:p w14:paraId="3F40622D" w14:textId="77777777" w:rsidR="00442723" w:rsidRPr="00DE1902" w:rsidRDefault="00EE128D">
            <w:pPr>
              <w:pStyle w:val="TableParagraph"/>
              <w:spacing w:line="167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de cuentas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0330D7" w14:textId="77777777" w:rsidR="00442723" w:rsidRPr="00DE1902" w:rsidRDefault="00EE128D">
            <w:pPr>
              <w:pStyle w:val="TableParagraph"/>
              <w:spacing w:before="9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Los temas de la rendición de cuentas y diálogos ciudadanos de la SDM/Sector Movilidad, serán: Metro, Infraestructura urbana, Mantenimiento Vial, Transporte Público, Seguridad Vial,</w:t>
            </w:r>
          </w:p>
          <w:p w14:paraId="29756F70" w14:textId="77777777" w:rsidR="00442723" w:rsidRPr="00DE1902" w:rsidRDefault="00EE128D">
            <w:pPr>
              <w:pStyle w:val="TableParagraph"/>
              <w:spacing w:line="172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Bicicleta y Movilidad inteligente.</w:t>
            </w:r>
          </w:p>
        </w:tc>
      </w:tr>
      <w:tr w:rsidR="00442723" w14:paraId="36D2733F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A512E3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55D9FC87" w14:textId="77777777">
        <w:trPr>
          <w:trHeight w:val="56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F734" w14:textId="77777777" w:rsidR="00442723" w:rsidRPr="00DE1902" w:rsidRDefault="00EE128D">
            <w:pPr>
              <w:pStyle w:val="TableParagraph"/>
              <w:spacing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Medios para la divulgación de información o estrategia de</w:t>
            </w:r>
          </w:p>
          <w:p w14:paraId="74674C05" w14:textId="77777777" w:rsidR="00442723" w:rsidRPr="00DE1902" w:rsidRDefault="00EE128D">
            <w:pPr>
              <w:pStyle w:val="TableParagraph"/>
              <w:spacing w:line="155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comunicaciones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C5C9E" w14:textId="77777777" w:rsidR="00442723" w:rsidRPr="00DE1902" w:rsidRDefault="00EE128D">
            <w:pPr>
              <w:pStyle w:val="TableParagraph"/>
              <w:spacing w:before="93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Los medios definidos para la divulgación de la información son: medios escritos, redes sociales, páginas web e intranet</w:t>
            </w:r>
          </w:p>
        </w:tc>
      </w:tr>
      <w:tr w:rsidR="00442723" w:rsidRPr="003F55BC" w14:paraId="3C26DB36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B9ACCC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 w14:paraId="65F8B6DF" w14:textId="77777777">
        <w:trPr>
          <w:trHeight w:val="930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7CEF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14:paraId="5C29C041" w14:textId="77777777" w:rsidR="00442723" w:rsidRPr="00DE1902" w:rsidRDefault="00442723">
            <w:pPr>
              <w:pStyle w:val="TableParagraph"/>
              <w:spacing w:before="5"/>
              <w:ind w:left="0"/>
              <w:rPr>
                <w:rFonts w:ascii="Times New Roman"/>
                <w:sz w:val="16"/>
                <w:lang w:val="es-CO"/>
              </w:rPr>
            </w:pPr>
          </w:p>
          <w:p w14:paraId="48C158E0" w14:textId="77777777" w:rsidR="00442723" w:rsidRPr="00DE1902" w:rsidRDefault="00EE128D">
            <w:pPr>
              <w:pStyle w:val="TableParagraph"/>
              <w:spacing w:before="1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Diferentes espacios de diálogo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B6C5B" w14:textId="77777777" w:rsidR="00442723" w:rsidRPr="00DE1902" w:rsidRDefault="00EE128D">
            <w:pPr>
              <w:pStyle w:val="TableParagraph"/>
              <w:spacing w:before="88" w:line="264" w:lineRule="auto"/>
              <w:ind w:right="124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La rendición de cuentas Sectorial, tendrá los siguientes espacios de diálogo: reuniones previas con ciudadanos, Diálogo Ciudadano Sectorial, Audiencia Pública del Sector Movilidad,  Audiencia Pública del Alcalde Mayor, Audiencias Públicas en Localidades, definición de compromisos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y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seguimiento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del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Observatorio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Ciudadano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través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la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metodología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ISO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IWA.</w:t>
            </w:r>
          </w:p>
        </w:tc>
      </w:tr>
      <w:tr w:rsidR="00442723" w:rsidRPr="003F55BC" w14:paraId="56CC5C69" w14:textId="77777777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8C84B9" w14:textId="77777777"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14:paraId="56BF1559" w14:textId="77777777">
        <w:trPr>
          <w:trHeight w:val="384"/>
        </w:trPr>
        <w:tc>
          <w:tcPr>
            <w:tcW w:w="2963" w:type="dxa"/>
            <w:tcBorders>
              <w:top w:val="single" w:sz="6" w:space="0" w:color="000000"/>
              <w:right w:val="single" w:sz="6" w:space="0" w:color="000000"/>
            </w:tcBorders>
          </w:tcPr>
          <w:p w14:paraId="7902129D" w14:textId="77777777" w:rsidR="00442723" w:rsidRPr="00DE1902" w:rsidRDefault="00EE128D">
            <w:pPr>
              <w:pStyle w:val="TableParagraph"/>
              <w:spacing w:before="6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Evaluación y seguimiento de la</w:t>
            </w:r>
          </w:p>
          <w:p w14:paraId="5F911582" w14:textId="77777777" w:rsidR="00442723" w:rsidRPr="00DE1902" w:rsidRDefault="00EE128D">
            <w:pPr>
              <w:pStyle w:val="TableParagraph"/>
              <w:spacing w:before="25" w:line="161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estrategia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</w:tcBorders>
          </w:tcPr>
          <w:p w14:paraId="5BF2FB76" w14:textId="77777777" w:rsidR="00442723" w:rsidRPr="00DE1902" w:rsidRDefault="00EE128D">
            <w:pPr>
              <w:pStyle w:val="TableParagraph"/>
              <w:spacing w:before="9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Se realizará el seguimiento a los compromisos, preguntas sin contestar en la audiencia y</w:t>
            </w:r>
          </w:p>
          <w:p w14:paraId="13A5B28A" w14:textId="77777777" w:rsidR="00442723" w:rsidRPr="00DE1902" w:rsidRDefault="00EE128D">
            <w:pPr>
              <w:pStyle w:val="TableParagraph"/>
              <w:spacing w:before="17" w:line="166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cumplimiento de esta estrategia</w:t>
            </w:r>
          </w:p>
        </w:tc>
      </w:tr>
    </w:tbl>
    <w:p w14:paraId="7BA2E087" w14:textId="77777777" w:rsidR="00EE128D" w:rsidRDefault="00EE128D"/>
    <w:sectPr w:rsidR="00EE128D">
      <w:type w:val="continuous"/>
      <w:pgSz w:w="11900" w:h="16840"/>
      <w:pgMar w:top="108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23"/>
    <w:rsid w:val="00194C65"/>
    <w:rsid w:val="00207486"/>
    <w:rsid w:val="003F55BC"/>
    <w:rsid w:val="004310F4"/>
    <w:rsid w:val="00442723"/>
    <w:rsid w:val="00C30EF9"/>
    <w:rsid w:val="00DE1902"/>
    <w:rsid w:val="00E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015"/>
  <w15:docId w15:val="{E21EBFED-C1AF-4AA8-B570-FADD72F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(ESTRATEGIA ANUAL DE RENDICIÓN DE CUENTAS A LA CIUDADANÍA 2018 en 2019.docx.xlsx)</vt:lpstr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(ESTRATEGIA ANUAL DE RENDICIÓN DE CUENTAS A LA CIUDADANÍA 2018 en 2019.docx.xlsx)</dc:title>
  <dc:creator>jrojas</dc:creator>
  <cp:lastModifiedBy>Andrea del Pilar Zambrano Barrios</cp:lastModifiedBy>
  <cp:revision>2</cp:revision>
  <dcterms:created xsi:type="dcterms:W3CDTF">2019-02-04T22:13:00Z</dcterms:created>
  <dcterms:modified xsi:type="dcterms:W3CDTF">2019-02-04T22:13:00Z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2019-02-04T00:00:00Z</vt:filetime>
  </property>
</Properties>
</file>