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403E"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92D89C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96D0288"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0606D6FA"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4F71F7CE" w14:textId="347CD046" w:rsidR="00517D7E" w:rsidRPr="009A7FA3" w:rsidRDefault="00E04C52" w:rsidP="002271C2">
      <w:pPr>
        <w:spacing w:line="276" w:lineRule="auto"/>
        <w:jc w:val="center"/>
        <w:rPr>
          <w:rFonts w:ascii="Arial" w:hAnsi="Arial" w:cs="Arial"/>
          <w:i/>
          <w:color w:val="000000" w:themeColor="text1"/>
          <w:sz w:val="22"/>
          <w:szCs w:val="22"/>
          <w:lang w:val="es-ES_tradnl"/>
        </w:rPr>
      </w:pPr>
      <w:r w:rsidRPr="009A7FA3">
        <w:rPr>
          <w:rFonts w:ascii="Arial" w:hAnsi="Arial" w:cs="Arial"/>
          <w:noProof/>
          <w:color w:val="000000" w:themeColor="text1"/>
          <w:lang w:val="es-ES" w:eastAsia="es-ES"/>
        </w:rPr>
        <w:drawing>
          <wp:inline distT="0" distB="0" distL="0" distR="0" wp14:anchorId="334ED1FD" wp14:editId="71DAB877">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23C8282"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667ABEA"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C1260A4" w14:textId="77777777" w:rsidR="00503F68" w:rsidRPr="009A7FA3" w:rsidRDefault="00503F68" w:rsidP="00503F68">
      <w:pPr>
        <w:spacing w:line="276" w:lineRule="auto"/>
        <w:jc w:val="center"/>
        <w:rPr>
          <w:rStyle w:val="Textoennegrita"/>
          <w:rFonts w:ascii="Arial" w:hAnsi="Arial" w:cs="Arial"/>
          <w:bCs w:val="0"/>
          <w:color w:val="000000" w:themeColor="text1"/>
          <w:sz w:val="22"/>
          <w:szCs w:val="22"/>
          <w:lang w:val="es-ES_tradnl"/>
        </w:rPr>
      </w:pPr>
    </w:p>
    <w:p w14:paraId="24BB85CA" w14:textId="297541B3" w:rsidR="00503F68" w:rsidRPr="009A7FA3" w:rsidRDefault="00D64E40" w:rsidP="00503F68">
      <w:pPr>
        <w:spacing w:line="276" w:lineRule="auto"/>
        <w:jc w:val="center"/>
        <w:rPr>
          <w:rFonts w:ascii="Arial" w:hAnsi="Arial" w:cs="Arial"/>
          <w:b/>
          <w:color w:val="000000" w:themeColor="text1"/>
          <w:sz w:val="28"/>
          <w:szCs w:val="28"/>
          <w:lang w:val="es-ES_tradnl"/>
        </w:rPr>
      </w:pPr>
      <w:r w:rsidRPr="009A7FA3">
        <w:rPr>
          <w:rFonts w:ascii="Arial" w:hAnsi="Arial" w:cs="Arial"/>
          <w:b/>
          <w:color w:val="000000" w:themeColor="text1"/>
          <w:sz w:val="28"/>
          <w:szCs w:val="28"/>
          <w:lang w:val="es-ES_tradnl"/>
        </w:rPr>
        <w:t>PLAN DE SEGURIDAD Y PRIVACIDAD DE LA INFORMACI</w:t>
      </w:r>
      <w:r w:rsidR="002C36A3">
        <w:rPr>
          <w:rFonts w:ascii="Arial" w:hAnsi="Arial" w:cs="Arial"/>
          <w:b/>
          <w:color w:val="000000" w:themeColor="text1"/>
          <w:sz w:val="28"/>
          <w:szCs w:val="28"/>
          <w:lang w:val="es-ES_tradnl"/>
        </w:rPr>
        <w:t>Ó</w:t>
      </w:r>
      <w:r w:rsidRPr="009A7FA3">
        <w:rPr>
          <w:rFonts w:ascii="Arial" w:hAnsi="Arial" w:cs="Arial"/>
          <w:b/>
          <w:color w:val="000000" w:themeColor="text1"/>
          <w:sz w:val="28"/>
          <w:szCs w:val="28"/>
          <w:lang w:val="es-ES_tradnl"/>
        </w:rPr>
        <w:t>N</w:t>
      </w:r>
    </w:p>
    <w:p w14:paraId="123AFF0F"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C57AE2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3FF3D7B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87E3644" w14:textId="4AEAF7D0" w:rsidR="00517D7E" w:rsidRPr="009A7FA3" w:rsidRDefault="00517D7E" w:rsidP="002271C2">
      <w:pPr>
        <w:spacing w:line="276" w:lineRule="auto"/>
        <w:jc w:val="center"/>
        <w:rPr>
          <w:rFonts w:ascii="Arial" w:hAnsi="Arial" w:cs="Arial"/>
          <w:color w:val="000000" w:themeColor="text1"/>
          <w:sz w:val="22"/>
          <w:szCs w:val="22"/>
          <w:lang w:val="es-ES_tradnl"/>
        </w:rPr>
      </w:pPr>
    </w:p>
    <w:p w14:paraId="3331C772" w14:textId="17BD34F0" w:rsidR="00572598" w:rsidRPr="009A7FA3" w:rsidRDefault="00572598" w:rsidP="002271C2">
      <w:pPr>
        <w:spacing w:line="276" w:lineRule="auto"/>
        <w:jc w:val="center"/>
        <w:rPr>
          <w:rFonts w:ascii="Arial" w:hAnsi="Arial" w:cs="Arial"/>
          <w:color w:val="000000" w:themeColor="text1"/>
          <w:sz w:val="22"/>
          <w:szCs w:val="22"/>
          <w:lang w:val="es-ES_tradnl"/>
        </w:rPr>
      </w:pPr>
    </w:p>
    <w:p w14:paraId="50A48A77" w14:textId="77777777" w:rsidR="00572598" w:rsidRPr="009A7FA3" w:rsidRDefault="00572598" w:rsidP="002271C2">
      <w:pPr>
        <w:spacing w:line="276" w:lineRule="auto"/>
        <w:jc w:val="center"/>
        <w:rPr>
          <w:rFonts w:ascii="Arial" w:hAnsi="Arial" w:cs="Arial"/>
          <w:color w:val="000000" w:themeColor="text1"/>
          <w:sz w:val="22"/>
          <w:szCs w:val="22"/>
          <w:lang w:val="es-ES_tradnl"/>
        </w:rPr>
      </w:pPr>
    </w:p>
    <w:p w14:paraId="4419B404" w14:textId="77777777"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Bogotá, D.C.,</w:t>
      </w:r>
    </w:p>
    <w:p w14:paraId="291BDA97" w14:textId="1685CC8F"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w:t>
      </w:r>
      <w:r w:rsidR="00826EE7" w:rsidRPr="009A7FA3">
        <w:rPr>
          <w:b/>
          <w:bCs/>
          <w:color w:val="000000" w:themeColor="text1"/>
          <w:szCs w:val="22"/>
          <w:lang w:val="es-ES"/>
        </w:rPr>
        <w:t xml:space="preserve">FEBRERO </w:t>
      </w:r>
      <w:r w:rsidRPr="009A7FA3">
        <w:rPr>
          <w:b/>
          <w:bCs/>
          <w:color w:val="000000" w:themeColor="text1"/>
          <w:szCs w:val="22"/>
          <w:lang w:val="es-ES"/>
        </w:rPr>
        <w:t>DE 2019)</w:t>
      </w:r>
    </w:p>
    <w:p w14:paraId="0C2185A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D110DEA" w14:textId="77777777" w:rsidR="000B3B8F" w:rsidRPr="009A7FA3" w:rsidRDefault="000B3B8F" w:rsidP="002271C2">
      <w:pPr>
        <w:spacing w:line="276" w:lineRule="auto"/>
        <w:rPr>
          <w:rFonts w:ascii="Arial" w:hAnsi="Arial" w:cs="Arial"/>
          <w:i/>
          <w:color w:val="000000" w:themeColor="text1"/>
          <w:sz w:val="22"/>
          <w:szCs w:val="22"/>
          <w:lang w:val="es-ES_tradnl"/>
        </w:rPr>
      </w:pPr>
      <w:r w:rsidRPr="009A7FA3">
        <w:rPr>
          <w:rFonts w:ascii="Arial" w:hAnsi="Arial" w:cs="Arial"/>
          <w:i/>
          <w:color w:val="000000" w:themeColor="text1"/>
          <w:sz w:val="22"/>
          <w:szCs w:val="22"/>
          <w:lang w:val="es-ES_tradnl"/>
        </w:rPr>
        <w:br w:type="page"/>
      </w:r>
    </w:p>
    <w:p w14:paraId="124FB755"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sdt>
      <w:sdtPr>
        <w:rPr>
          <w:rFonts w:ascii="Arial" w:eastAsia="Times New Roman" w:hAnsi="Arial" w:cs="Arial"/>
          <w:b w:val="0"/>
          <w:bCs w:val="0"/>
          <w:color w:val="000000" w:themeColor="text1"/>
          <w:sz w:val="22"/>
          <w:szCs w:val="22"/>
          <w:lang w:val="es-ES_tradnl" w:eastAsia="es-ES_tradnl"/>
        </w:rPr>
        <w:id w:val="112871710"/>
        <w:docPartObj>
          <w:docPartGallery w:val="Table of Contents"/>
          <w:docPartUnique/>
        </w:docPartObj>
      </w:sdtPr>
      <w:sdtEndPr/>
      <w:sdtContent>
        <w:p w14:paraId="7D1F506F" w14:textId="620CBD10" w:rsidR="007D30DD" w:rsidRPr="008038D0" w:rsidRDefault="00431876" w:rsidP="002271C2">
          <w:pPr>
            <w:pStyle w:val="TtuloTDC"/>
            <w:rPr>
              <w:rFonts w:ascii="Arial" w:hAnsi="Arial" w:cs="Arial"/>
              <w:b w:val="0"/>
              <w:color w:val="000000" w:themeColor="text1"/>
              <w:sz w:val="22"/>
              <w:szCs w:val="22"/>
              <w:lang w:val="es-ES_tradnl"/>
            </w:rPr>
          </w:pPr>
          <w:r w:rsidRPr="009A7FA3">
            <w:rPr>
              <w:rFonts w:ascii="Arial" w:hAnsi="Arial" w:cs="Arial"/>
              <w:color w:val="000000" w:themeColor="text1"/>
              <w:sz w:val="22"/>
              <w:szCs w:val="22"/>
              <w:lang w:val="es-ES_tradnl"/>
            </w:rPr>
            <w:t>CONTENIDO</w:t>
          </w:r>
        </w:p>
        <w:p w14:paraId="635E5CDF" w14:textId="513265BF" w:rsidR="008038D0" w:rsidRPr="008038D0" w:rsidRDefault="007D30DD">
          <w:pPr>
            <w:pStyle w:val="TDC1"/>
            <w:tabs>
              <w:tab w:val="left" w:pos="480"/>
              <w:tab w:val="right" w:leader="dot" w:pos="9113"/>
            </w:tabs>
            <w:rPr>
              <w:rFonts w:eastAsiaTheme="minorEastAsia" w:cstheme="minorBidi"/>
              <w:b w:val="0"/>
              <w:bCs w:val="0"/>
              <w:i w:val="0"/>
              <w:iCs w:val="0"/>
              <w:noProof/>
              <w:sz w:val="22"/>
              <w:szCs w:val="22"/>
              <w:lang w:val="es-CO" w:eastAsia="es-CO"/>
            </w:rPr>
          </w:pPr>
          <w:r w:rsidRPr="008038D0">
            <w:rPr>
              <w:rFonts w:ascii="Arial" w:hAnsi="Arial" w:cs="Arial"/>
              <w:b w:val="0"/>
              <w:bCs w:val="0"/>
              <w:color w:val="000000" w:themeColor="text1"/>
              <w:lang w:val="es-ES_tradnl"/>
            </w:rPr>
            <w:fldChar w:fldCharType="begin"/>
          </w:r>
          <w:r w:rsidRPr="008038D0">
            <w:rPr>
              <w:rFonts w:ascii="Arial" w:hAnsi="Arial" w:cs="Arial"/>
              <w:b w:val="0"/>
              <w:color w:val="000000" w:themeColor="text1"/>
              <w:lang w:val="es-ES_tradnl"/>
            </w:rPr>
            <w:instrText>TOC \o "1-3" \h \z \u</w:instrText>
          </w:r>
          <w:r w:rsidRPr="008038D0">
            <w:rPr>
              <w:rFonts w:ascii="Arial" w:hAnsi="Arial" w:cs="Arial"/>
              <w:b w:val="0"/>
              <w:bCs w:val="0"/>
              <w:color w:val="000000" w:themeColor="text1"/>
              <w:lang w:val="es-ES_tradnl"/>
            </w:rPr>
            <w:fldChar w:fldCharType="separate"/>
          </w:r>
          <w:hyperlink w:anchor="_Toc979369" w:history="1">
            <w:r w:rsidR="008038D0" w:rsidRPr="008038D0">
              <w:rPr>
                <w:rStyle w:val="Hipervnculo"/>
                <w:rFonts w:ascii="Arial" w:hAnsi="Arial" w:cs="Arial"/>
                <w:b w:val="0"/>
                <w:noProof/>
                <w:lang w:val="es-ES"/>
              </w:rPr>
              <w:t>1.</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INTRODUCCIÓN</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_Toc979369 \h </w:instrText>
            </w:r>
            <w:r w:rsidR="008038D0" w:rsidRPr="008038D0">
              <w:rPr>
                <w:b w:val="0"/>
                <w:noProof/>
                <w:webHidden/>
              </w:rPr>
            </w:r>
            <w:r w:rsidR="008038D0" w:rsidRPr="008038D0">
              <w:rPr>
                <w:b w:val="0"/>
                <w:noProof/>
                <w:webHidden/>
              </w:rPr>
              <w:fldChar w:fldCharType="separate"/>
            </w:r>
            <w:r w:rsidR="00103B57">
              <w:rPr>
                <w:b w:val="0"/>
                <w:noProof/>
                <w:webHidden/>
              </w:rPr>
              <w:t>3</w:t>
            </w:r>
            <w:r w:rsidR="008038D0" w:rsidRPr="008038D0">
              <w:rPr>
                <w:b w:val="0"/>
                <w:noProof/>
                <w:webHidden/>
              </w:rPr>
              <w:fldChar w:fldCharType="end"/>
            </w:r>
          </w:hyperlink>
        </w:p>
        <w:p w14:paraId="361DCA2D" w14:textId="7B2590C1"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0" w:history="1">
            <w:r w:rsidR="008038D0" w:rsidRPr="008038D0">
              <w:rPr>
                <w:rStyle w:val="Hipervnculo"/>
                <w:rFonts w:ascii="Arial" w:hAnsi="Arial" w:cs="Arial"/>
                <w:b w:val="0"/>
                <w:noProof/>
                <w:lang w:val="es-ES"/>
              </w:rPr>
              <w:t>3.</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OBJETIVO GENERAL</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_Toc979370 \h </w:instrText>
            </w:r>
            <w:r w:rsidR="008038D0" w:rsidRPr="008038D0">
              <w:rPr>
                <w:b w:val="0"/>
                <w:noProof/>
                <w:webHidden/>
              </w:rPr>
            </w:r>
            <w:r w:rsidR="008038D0" w:rsidRPr="008038D0">
              <w:rPr>
                <w:b w:val="0"/>
                <w:noProof/>
                <w:webHidden/>
              </w:rPr>
              <w:fldChar w:fldCharType="separate"/>
            </w:r>
            <w:r w:rsidR="00103B57">
              <w:rPr>
                <w:b w:val="0"/>
                <w:noProof/>
                <w:webHidden/>
              </w:rPr>
              <w:t>3</w:t>
            </w:r>
            <w:r w:rsidR="008038D0" w:rsidRPr="008038D0">
              <w:rPr>
                <w:b w:val="0"/>
                <w:noProof/>
                <w:webHidden/>
              </w:rPr>
              <w:fldChar w:fldCharType="end"/>
            </w:r>
          </w:hyperlink>
        </w:p>
        <w:p w14:paraId="2FE20128" w14:textId="0ACB67F9"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1" w:history="1">
            <w:r w:rsidR="008038D0" w:rsidRPr="008038D0">
              <w:rPr>
                <w:rStyle w:val="Hipervnculo"/>
                <w:rFonts w:ascii="Arial" w:hAnsi="Arial" w:cs="Arial"/>
                <w:b w:val="0"/>
                <w:noProof/>
                <w:lang w:val="es-ES"/>
              </w:rPr>
              <w:t>4.</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OBJETIVOS ESPECIFICOS.</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_Toc979371 \h </w:instrText>
            </w:r>
            <w:r w:rsidR="008038D0" w:rsidRPr="008038D0">
              <w:rPr>
                <w:b w:val="0"/>
                <w:noProof/>
                <w:webHidden/>
              </w:rPr>
            </w:r>
            <w:r w:rsidR="008038D0" w:rsidRPr="008038D0">
              <w:rPr>
                <w:b w:val="0"/>
                <w:noProof/>
                <w:webHidden/>
              </w:rPr>
              <w:fldChar w:fldCharType="separate"/>
            </w:r>
            <w:r w:rsidR="00103B57">
              <w:rPr>
                <w:b w:val="0"/>
                <w:noProof/>
                <w:webHidden/>
              </w:rPr>
              <w:t>3</w:t>
            </w:r>
            <w:r w:rsidR="008038D0" w:rsidRPr="008038D0">
              <w:rPr>
                <w:b w:val="0"/>
                <w:noProof/>
                <w:webHidden/>
              </w:rPr>
              <w:fldChar w:fldCharType="end"/>
            </w:r>
          </w:hyperlink>
        </w:p>
        <w:p w14:paraId="0C532916" w14:textId="68D6FE1D"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2" w:history="1">
            <w:r w:rsidR="008038D0" w:rsidRPr="008038D0">
              <w:rPr>
                <w:rStyle w:val="Hipervnculo"/>
                <w:rFonts w:ascii="Arial" w:hAnsi="Arial" w:cs="Arial"/>
                <w:b w:val="0"/>
                <w:noProof/>
                <w:lang w:val="es-ES"/>
              </w:rPr>
              <w:t>5.</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ALCANCE</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_Toc979372 \h </w:instrText>
            </w:r>
            <w:r w:rsidR="008038D0" w:rsidRPr="008038D0">
              <w:rPr>
                <w:b w:val="0"/>
                <w:noProof/>
                <w:webHidden/>
              </w:rPr>
            </w:r>
            <w:r w:rsidR="008038D0" w:rsidRPr="008038D0">
              <w:rPr>
                <w:b w:val="0"/>
                <w:noProof/>
                <w:webHidden/>
              </w:rPr>
              <w:fldChar w:fldCharType="separate"/>
            </w:r>
            <w:r w:rsidR="00103B57">
              <w:rPr>
                <w:b w:val="0"/>
                <w:noProof/>
                <w:webHidden/>
              </w:rPr>
              <w:t>4</w:t>
            </w:r>
            <w:r w:rsidR="008038D0" w:rsidRPr="008038D0">
              <w:rPr>
                <w:b w:val="0"/>
                <w:noProof/>
                <w:webHidden/>
              </w:rPr>
              <w:fldChar w:fldCharType="end"/>
            </w:r>
          </w:hyperlink>
        </w:p>
        <w:p w14:paraId="6D5BE464" w14:textId="0A8707A3"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3" w:history="1">
            <w:r w:rsidR="008038D0" w:rsidRPr="008038D0">
              <w:rPr>
                <w:rStyle w:val="Hipervnculo"/>
                <w:rFonts w:ascii="Arial" w:hAnsi="Arial" w:cs="Arial"/>
                <w:b w:val="0"/>
                <w:noProof/>
                <w:lang w:val="es-ES"/>
              </w:rPr>
              <w:t>6.</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METODOLOGÍA</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_Toc979373 \h </w:instrText>
            </w:r>
            <w:r w:rsidR="008038D0" w:rsidRPr="008038D0">
              <w:rPr>
                <w:b w:val="0"/>
                <w:noProof/>
                <w:webHidden/>
              </w:rPr>
            </w:r>
            <w:r w:rsidR="008038D0" w:rsidRPr="008038D0">
              <w:rPr>
                <w:b w:val="0"/>
                <w:noProof/>
                <w:webHidden/>
              </w:rPr>
              <w:fldChar w:fldCharType="separate"/>
            </w:r>
            <w:r w:rsidR="00103B57">
              <w:rPr>
                <w:b w:val="0"/>
                <w:noProof/>
                <w:webHidden/>
              </w:rPr>
              <w:t>5</w:t>
            </w:r>
            <w:r w:rsidR="008038D0" w:rsidRPr="008038D0">
              <w:rPr>
                <w:b w:val="0"/>
                <w:noProof/>
                <w:webHidden/>
              </w:rPr>
              <w:fldChar w:fldCharType="end"/>
            </w:r>
          </w:hyperlink>
        </w:p>
        <w:p w14:paraId="7955C164" w14:textId="27097D2F"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4" w:history="1">
            <w:r w:rsidR="008038D0" w:rsidRPr="008038D0">
              <w:rPr>
                <w:rStyle w:val="Hipervnculo"/>
                <w:rFonts w:ascii="Arial" w:hAnsi="Arial" w:cs="Arial"/>
                <w:b w:val="0"/>
                <w:noProof/>
                <w:lang w:val="es-ES"/>
              </w:rPr>
              <w:t>7.</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rPr>
              <w:t>PLAN PARA LA IMPLEMENTACION DEL SGSI EN LA ENTIDAD.</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_Toc979374 \h </w:instrText>
            </w:r>
            <w:r w:rsidR="008038D0" w:rsidRPr="008038D0">
              <w:rPr>
                <w:b w:val="0"/>
                <w:noProof/>
                <w:webHidden/>
              </w:rPr>
            </w:r>
            <w:r w:rsidR="008038D0" w:rsidRPr="008038D0">
              <w:rPr>
                <w:b w:val="0"/>
                <w:noProof/>
                <w:webHidden/>
              </w:rPr>
              <w:fldChar w:fldCharType="separate"/>
            </w:r>
            <w:r w:rsidR="00103B57">
              <w:rPr>
                <w:b w:val="0"/>
                <w:noProof/>
                <w:webHidden/>
              </w:rPr>
              <w:t>5</w:t>
            </w:r>
            <w:r w:rsidR="008038D0" w:rsidRPr="008038D0">
              <w:rPr>
                <w:b w:val="0"/>
                <w:noProof/>
                <w:webHidden/>
              </w:rPr>
              <w:fldChar w:fldCharType="end"/>
            </w:r>
          </w:hyperlink>
        </w:p>
        <w:p w14:paraId="69E91D46" w14:textId="4B189411" w:rsidR="008038D0" w:rsidRPr="008038D0" w:rsidRDefault="001F4ACD">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5" w:history="1">
            <w:r w:rsidR="008038D0" w:rsidRPr="008038D0">
              <w:rPr>
                <w:rStyle w:val="Hipervnculo"/>
                <w:rFonts w:ascii="Arial" w:hAnsi="Arial" w:cs="Arial"/>
                <w:b w:val="0"/>
                <w:noProof/>
                <w:lang w:val="es-ES"/>
              </w:rPr>
              <w:t>8.</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DOMINIOS DE CONTROL</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_Toc979375 \h </w:instrText>
            </w:r>
            <w:r w:rsidR="008038D0" w:rsidRPr="008038D0">
              <w:rPr>
                <w:b w:val="0"/>
                <w:noProof/>
                <w:webHidden/>
              </w:rPr>
            </w:r>
            <w:r w:rsidR="008038D0" w:rsidRPr="008038D0">
              <w:rPr>
                <w:b w:val="0"/>
                <w:noProof/>
                <w:webHidden/>
              </w:rPr>
              <w:fldChar w:fldCharType="separate"/>
            </w:r>
            <w:r w:rsidR="00103B57">
              <w:rPr>
                <w:b w:val="0"/>
                <w:noProof/>
                <w:webHidden/>
              </w:rPr>
              <w:t>7</w:t>
            </w:r>
            <w:r w:rsidR="008038D0" w:rsidRPr="008038D0">
              <w:rPr>
                <w:b w:val="0"/>
                <w:noProof/>
                <w:webHidden/>
              </w:rPr>
              <w:fldChar w:fldCharType="end"/>
            </w:r>
          </w:hyperlink>
        </w:p>
        <w:p w14:paraId="2F1501B0" w14:textId="3F56F8C4" w:rsidR="008038D0" w:rsidRPr="008038D0" w:rsidRDefault="001F4ACD">
          <w:pPr>
            <w:pStyle w:val="TDC2"/>
            <w:rPr>
              <w:rFonts w:eastAsiaTheme="minorEastAsia" w:cstheme="minorBidi"/>
              <w:b w:val="0"/>
              <w:bCs w:val="0"/>
              <w:noProof/>
              <w:lang w:val="es-CO" w:eastAsia="es-CO"/>
            </w:rPr>
          </w:pPr>
          <w:hyperlink w:anchor="_Toc979376" w:history="1">
            <w:r w:rsidR="008038D0" w:rsidRPr="008038D0">
              <w:rPr>
                <w:rStyle w:val="Hipervnculo"/>
                <w:rFonts w:ascii="Arial" w:hAnsi="Arial" w:cs="Arial"/>
                <w:b w:val="0"/>
                <w:noProof/>
                <w:lang w:val="es-ES_tradnl"/>
              </w:rPr>
              <w:t>9.</w:t>
            </w:r>
            <w:r w:rsidR="002C36A3">
              <w:rPr>
                <w:rFonts w:eastAsiaTheme="minorEastAsia" w:cstheme="minorBidi"/>
                <w:b w:val="0"/>
                <w:bCs w:val="0"/>
                <w:noProof/>
                <w:lang w:val="es-CO" w:eastAsia="es-CO"/>
              </w:rPr>
              <w:t xml:space="preserve"> </w:t>
            </w:r>
            <w:r w:rsidR="008038D0" w:rsidRPr="008038D0">
              <w:rPr>
                <w:rStyle w:val="Hipervnculo"/>
                <w:rFonts w:ascii="Arial" w:hAnsi="Arial" w:cs="Arial"/>
                <w:b w:val="0"/>
                <w:noProof/>
                <w:lang w:val="es-ES_tradnl"/>
              </w:rPr>
              <w:t>DESARROLLO DE LAS POLITICAS</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_Toc979376 \h </w:instrText>
            </w:r>
            <w:r w:rsidR="008038D0" w:rsidRPr="008038D0">
              <w:rPr>
                <w:b w:val="0"/>
                <w:noProof/>
                <w:webHidden/>
              </w:rPr>
            </w:r>
            <w:r w:rsidR="008038D0" w:rsidRPr="008038D0">
              <w:rPr>
                <w:b w:val="0"/>
                <w:noProof/>
                <w:webHidden/>
              </w:rPr>
              <w:fldChar w:fldCharType="separate"/>
            </w:r>
            <w:r w:rsidR="00103B57">
              <w:rPr>
                <w:b w:val="0"/>
                <w:noProof/>
                <w:webHidden/>
              </w:rPr>
              <w:t>8</w:t>
            </w:r>
            <w:r w:rsidR="008038D0" w:rsidRPr="008038D0">
              <w:rPr>
                <w:b w:val="0"/>
                <w:noProof/>
                <w:webHidden/>
              </w:rPr>
              <w:fldChar w:fldCharType="end"/>
            </w:r>
          </w:hyperlink>
        </w:p>
        <w:p w14:paraId="53EE8F0F" w14:textId="3441FB6E" w:rsidR="008038D0" w:rsidRPr="008038D0" w:rsidRDefault="001F4ACD">
          <w:pPr>
            <w:pStyle w:val="TDC2"/>
            <w:rPr>
              <w:rFonts w:eastAsiaTheme="minorEastAsia" w:cstheme="minorBidi"/>
              <w:b w:val="0"/>
              <w:bCs w:val="0"/>
              <w:noProof/>
              <w:lang w:val="es-CO" w:eastAsia="es-CO"/>
            </w:rPr>
          </w:pPr>
          <w:hyperlink w:anchor="_Toc979377" w:history="1">
            <w:r w:rsidR="008038D0" w:rsidRPr="008038D0">
              <w:rPr>
                <w:rStyle w:val="Hipervnculo"/>
                <w:rFonts w:ascii="Arial" w:hAnsi="Arial" w:cs="Arial"/>
                <w:b w:val="0"/>
                <w:noProof/>
                <w:lang w:val="es-ES_tradnl"/>
              </w:rPr>
              <w:t>10.</w:t>
            </w:r>
            <w:r w:rsidR="008038D0" w:rsidRPr="008038D0">
              <w:rPr>
                <w:rFonts w:eastAsiaTheme="minorEastAsia" w:cstheme="minorBidi"/>
                <w:b w:val="0"/>
                <w:bCs w:val="0"/>
                <w:noProof/>
                <w:lang w:val="es-CO" w:eastAsia="es-CO"/>
              </w:rPr>
              <w:tab/>
            </w:r>
            <w:r w:rsidR="008038D0" w:rsidRPr="008038D0">
              <w:rPr>
                <w:rStyle w:val="Hipervnculo"/>
                <w:rFonts w:ascii="Arial" w:hAnsi="Arial" w:cs="Arial"/>
                <w:b w:val="0"/>
                <w:noProof/>
                <w:lang w:val="es-ES_tradnl"/>
              </w:rPr>
              <w:t>REFERENCIA NORMATIVA</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_Toc979377 \h </w:instrText>
            </w:r>
            <w:r w:rsidR="008038D0" w:rsidRPr="008038D0">
              <w:rPr>
                <w:b w:val="0"/>
                <w:noProof/>
                <w:webHidden/>
              </w:rPr>
            </w:r>
            <w:r w:rsidR="008038D0" w:rsidRPr="008038D0">
              <w:rPr>
                <w:b w:val="0"/>
                <w:noProof/>
                <w:webHidden/>
              </w:rPr>
              <w:fldChar w:fldCharType="separate"/>
            </w:r>
            <w:r w:rsidR="00103B57">
              <w:rPr>
                <w:b w:val="0"/>
                <w:noProof/>
                <w:webHidden/>
              </w:rPr>
              <w:t>8</w:t>
            </w:r>
            <w:r w:rsidR="008038D0" w:rsidRPr="008038D0">
              <w:rPr>
                <w:b w:val="0"/>
                <w:noProof/>
                <w:webHidden/>
              </w:rPr>
              <w:fldChar w:fldCharType="end"/>
            </w:r>
          </w:hyperlink>
        </w:p>
        <w:p w14:paraId="01F30F4A" w14:textId="51F34521" w:rsidR="008038D0" w:rsidRPr="008038D0" w:rsidRDefault="001F4ACD">
          <w:pPr>
            <w:pStyle w:val="TDC2"/>
            <w:rPr>
              <w:rFonts w:eastAsiaTheme="minorEastAsia" w:cstheme="minorBidi"/>
              <w:b w:val="0"/>
              <w:bCs w:val="0"/>
              <w:noProof/>
              <w:lang w:val="es-CO" w:eastAsia="es-CO"/>
            </w:rPr>
          </w:pPr>
          <w:hyperlink w:anchor="_Toc979378" w:history="1">
            <w:r w:rsidR="008038D0" w:rsidRPr="008038D0">
              <w:rPr>
                <w:rStyle w:val="Hipervnculo"/>
                <w:rFonts w:ascii="Arial" w:hAnsi="Arial" w:cs="Arial"/>
                <w:b w:val="0"/>
                <w:noProof/>
                <w:lang w:val="es-ES_tradnl"/>
              </w:rPr>
              <w:t>11.</w:t>
            </w:r>
            <w:r w:rsidR="008038D0" w:rsidRPr="008038D0">
              <w:rPr>
                <w:rFonts w:eastAsiaTheme="minorEastAsia" w:cstheme="minorBidi"/>
                <w:b w:val="0"/>
                <w:bCs w:val="0"/>
                <w:noProof/>
                <w:lang w:val="es-CO" w:eastAsia="es-CO"/>
              </w:rPr>
              <w:tab/>
            </w:r>
            <w:r w:rsidR="008038D0" w:rsidRPr="008038D0">
              <w:rPr>
                <w:rStyle w:val="Hipervnculo"/>
                <w:rFonts w:ascii="Arial" w:hAnsi="Arial" w:cs="Arial"/>
                <w:b w:val="0"/>
                <w:noProof/>
                <w:lang w:val="es-ES_tradnl"/>
              </w:rPr>
              <w:t>IMPORTANCIA DE SU APLICACIÓN:</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_Toc979378 \h </w:instrText>
            </w:r>
            <w:r w:rsidR="008038D0" w:rsidRPr="008038D0">
              <w:rPr>
                <w:b w:val="0"/>
                <w:noProof/>
                <w:webHidden/>
              </w:rPr>
            </w:r>
            <w:r w:rsidR="008038D0" w:rsidRPr="008038D0">
              <w:rPr>
                <w:b w:val="0"/>
                <w:noProof/>
                <w:webHidden/>
              </w:rPr>
              <w:fldChar w:fldCharType="separate"/>
            </w:r>
            <w:r w:rsidR="00103B57">
              <w:rPr>
                <w:b w:val="0"/>
                <w:noProof/>
                <w:webHidden/>
              </w:rPr>
              <w:t>9</w:t>
            </w:r>
            <w:r w:rsidR="008038D0" w:rsidRPr="008038D0">
              <w:rPr>
                <w:b w:val="0"/>
                <w:noProof/>
                <w:webHidden/>
              </w:rPr>
              <w:fldChar w:fldCharType="end"/>
            </w:r>
          </w:hyperlink>
        </w:p>
        <w:p w14:paraId="355DAD35" w14:textId="3C63FFF0" w:rsidR="007D30DD" w:rsidRPr="009A7FA3" w:rsidRDefault="007D30DD" w:rsidP="002271C2">
          <w:pPr>
            <w:spacing w:line="276" w:lineRule="auto"/>
            <w:rPr>
              <w:rFonts w:ascii="Arial" w:hAnsi="Arial" w:cs="Arial"/>
              <w:color w:val="000000" w:themeColor="text1"/>
              <w:sz w:val="22"/>
              <w:szCs w:val="22"/>
              <w:lang w:val="es-ES_tradnl"/>
            </w:rPr>
          </w:pPr>
          <w:r w:rsidRPr="008038D0">
            <w:rPr>
              <w:rFonts w:ascii="Arial" w:hAnsi="Arial" w:cs="Arial"/>
              <w:bCs/>
              <w:color w:val="000000" w:themeColor="text1"/>
              <w:sz w:val="22"/>
              <w:szCs w:val="22"/>
              <w:lang w:val="es-ES_tradnl"/>
            </w:rPr>
            <w:fldChar w:fldCharType="end"/>
          </w:r>
        </w:p>
      </w:sdtContent>
    </w:sdt>
    <w:p w14:paraId="700F25EE" w14:textId="4BE999DC" w:rsidR="00744D15" w:rsidRPr="009A7FA3" w:rsidRDefault="00744D15" w:rsidP="002271C2">
      <w:pPr>
        <w:pStyle w:val="TDC3"/>
        <w:spacing w:line="276" w:lineRule="auto"/>
        <w:ind w:left="0"/>
        <w:rPr>
          <w:rFonts w:ascii="Arial" w:hAnsi="Arial" w:cs="Arial"/>
          <w:color w:val="000000" w:themeColor="text1"/>
          <w:sz w:val="22"/>
          <w:szCs w:val="22"/>
          <w:lang w:val="es-ES_tradnl"/>
        </w:rPr>
      </w:pPr>
    </w:p>
    <w:p w14:paraId="5BC058E6" w14:textId="77777777" w:rsidR="007D30DD" w:rsidRPr="009A7FA3" w:rsidRDefault="007D30DD" w:rsidP="002271C2">
      <w:pPr>
        <w:spacing w:line="276" w:lineRule="auto"/>
        <w:rPr>
          <w:rFonts w:ascii="Arial" w:hAnsi="Arial" w:cs="Arial"/>
          <w:color w:val="000000" w:themeColor="text1"/>
          <w:sz w:val="22"/>
          <w:szCs w:val="22"/>
          <w:lang w:val="es-ES_tradnl"/>
        </w:rPr>
      </w:pPr>
    </w:p>
    <w:p w14:paraId="102F0C28" w14:textId="21BDA84A" w:rsidR="00517D7E" w:rsidRPr="009A7FA3" w:rsidRDefault="00517D7E" w:rsidP="002271C2">
      <w:pPr>
        <w:spacing w:line="276" w:lineRule="auto"/>
        <w:jc w:val="both"/>
        <w:rPr>
          <w:rStyle w:val="Textoennegrita"/>
          <w:rFonts w:ascii="Arial" w:hAnsi="Arial" w:cs="Arial"/>
          <w:bCs w:val="0"/>
          <w:color w:val="000000" w:themeColor="text1"/>
          <w:sz w:val="22"/>
          <w:szCs w:val="22"/>
          <w:lang w:val="es-ES_tradnl"/>
        </w:rPr>
      </w:pPr>
    </w:p>
    <w:p w14:paraId="14741CE1" w14:textId="0F11911E" w:rsidR="00572598" w:rsidRPr="009A7FA3" w:rsidRDefault="00572598" w:rsidP="00572598">
      <w:pPr>
        <w:spacing w:line="276" w:lineRule="auto"/>
        <w:rPr>
          <w:rStyle w:val="Textoennegrita"/>
          <w:rFonts w:ascii="Arial" w:hAnsi="Arial" w:cs="Arial"/>
          <w:b w:val="0"/>
          <w:bCs w:val="0"/>
          <w:color w:val="000000" w:themeColor="text1"/>
          <w:sz w:val="22"/>
          <w:szCs w:val="22"/>
          <w:lang w:val="es-ES"/>
        </w:rPr>
      </w:pPr>
    </w:p>
    <w:p w14:paraId="2FF8D57C" w14:textId="7822C89D"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7735AE" w14:textId="57992B1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2A181470" w14:textId="5E23B7F3"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B54D154" w14:textId="234E8876"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6D5D6DC" w14:textId="5BBF412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334672A" w14:textId="6E24BCC8"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26B2E02" w14:textId="0006B9D7"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D14132C" w14:textId="2B845AA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F978C65" w14:textId="16E27C5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9C9E86F" w14:textId="04B60AA0"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6C23FF1" w14:textId="78C99F3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EE6D4D" w14:textId="7A31E20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6B988AD" w14:textId="14060CBA" w:rsidR="00CE7EAF" w:rsidRDefault="00CE7EAF">
      <w:pPr>
        <w:rPr>
          <w:rFonts w:ascii="Arial" w:hAnsi="Arial" w:cs="Arial"/>
          <w:color w:val="000000" w:themeColor="text1"/>
          <w:sz w:val="22"/>
          <w:szCs w:val="22"/>
          <w:lang w:val="es-ES"/>
        </w:rPr>
      </w:pPr>
      <w:r>
        <w:rPr>
          <w:rFonts w:ascii="Arial" w:hAnsi="Arial" w:cs="Arial"/>
          <w:color w:val="000000" w:themeColor="text1"/>
          <w:sz w:val="22"/>
          <w:szCs w:val="22"/>
          <w:lang w:val="es-ES"/>
        </w:rPr>
        <w:br w:type="page"/>
      </w:r>
    </w:p>
    <w:p w14:paraId="6722D8BD" w14:textId="4215E3E9" w:rsidR="00572598" w:rsidRPr="009A7FA3" w:rsidRDefault="00572598" w:rsidP="008038D0">
      <w:pPr>
        <w:pStyle w:val="Ttulo1"/>
        <w:numPr>
          <w:ilvl w:val="0"/>
          <w:numId w:val="42"/>
        </w:numPr>
        <w:tabs>
          <w:tab w:val="clear" w:pos="360"/>
        </w:tabs>
        <w:jc w:val="left"/>
        <w:rPr>
          <w:rFonts w:ascii="Arial" w:hAnsi="Arial" w:cs="Arial"/>
          <w:color w:val="000000" w:themeColor="text1"/>
          <w:sz w:val="22"/>
          <w:szCs w:val="22"/>
          <w:lang w:val="es-ES"/>
        </w:rPr>
      </w:pPr>
      <w:bookmarkStart w:id="0" w:name="_Toc436215602"/>
      <w:bookmarkStart w:id="1" w:name="_Toc436215710"/>
      <w:bookmarkStart w:id="2" w:name="_Toc436217714"/>
      <w:bookmarkStart w:id="3" w:name="_Toc495780336"/>
      <w:bookmarkStart w:id="4" w:name="_Toc525043743"/>
      <w:bookmarkStart w:id="5" w:name="_Toc979369"/>
      <w:r w:rsidRPr="00CE7EAF">
        <w:rPr>
          <w:rFonts w:ascii="Arial" w:hAnsi="Arial" w:cs="Arial"/>
          <w:color w:val="000000" w:themeColor="text1"/>
          <w:sz w:val="22"/>
          <w:szCs w:val="22"/>
          <w:lang w:val="es-ES"/>
        </w:rPr>
        <w:lastRenderedPageBreak/>
        <w:t>INTRODUCCIÓN</w:t>
      </w:r>
      <w:bookmarkEnd w:id="0"/>
      <w:bookmarkEnd w:id="1"/>
      <w:bookmarkEnd w:id="2"/>
      <w:bookmarkEnd w:id="3"/>
      <w:bookmarkEnd w:id="4"/>
      <w:bookmarkEnd w:id="5"/>
    </w:p>
    <w:p w14:paraId="5CD54825" w14:textId="77777777" w:rsidR="00572598" w:rsidRPr="00CE7EAF" w:rsidRDefault="00572598" w:rsidP="008038D0">
      <w:pPr>
        <w:rPr>
          <w:rFonts w:ascii="Arial" w:hAnsi="Arial" w:cs="Arial"/>
          <w:color w:val="000000" w:themeColor="text1"/>
          <w:lang w:val="es-ES"/>
        </w:rPr>
      </w:pPr>
    </w:p>
    <w:p w14:paraId="1658B9A2" w14:textId="66049CDA" w:rsidR="00572598" w:rsidRPr="009A7FA3" w:rsidRDefault="00572598" w:rsidP="008038D0">
      <w:pPr>
        <w:pStyle w:val="TextoparaTitulo1"/>
        <w:spacing w:line="240" w:lineRule="auto"/>
        <w:rPr>
          <w:rFonts w:ascii="Arial" w:hAnsi="Arial" w:cs="Arial"/>
          <w:color w:val="000000" w:themeColor="text1"/>
          <w:sz w:val="22"/>
          <w:szCs w:val="22"/>
        </w:rPr>
      </w:pPr>
      <w:r w:rsidRPr="00CE7EAF">
        <w:rPr>
          <w:rFonts w:ascii="Arial" w:hAnsi="Arial" w:cs="Arial"/>
          <w:color w:val="000000" w:themeColor="text1"/>
          <w:sz w:val="22"/>
          <w:szCs w:val="22"/>
        </w:rPr>
        <w:t xml:space="preserve">El presente documento corresponde </w:t>
      </w:r>
      <w:r w:rsidRPr="009A7FA3">
        <w:rPr>
          <w:rFonts w:ascii="Arial" w:hAnsi="Arial" w:cs="Arial"/>
          <w:color w:val="000000" w:themeColor="text1"/>
          <w:sz w:val="22"/>
          <w:szCs w:val="22"/>
        </w:rPr>
        <w:t xml:space="preserve">al </w:t>
      </w:r>
      <w:r w:rsidR="00CE7EAF" w:rsidRPr="009A7FA3">
        <w:rPr>
          <w:rFonts w:ascii="Arial" w:hAnsi="Arial" w:cs="Arial"/>
          <w:color w:val="000000" w:themeColor="text1"/>
          <w:sz w:val="22"/>
          <w:szCs w:val="22"/>
        </w:rPr>
        <w:t>diagnóstico</w:t>
      </w:r>
      <w:r w:rsidRPr="00CE7EAF">
        <w:rPr>
          <w:rFonts w:ascii="Arial" w:hAnsi="Arial" w:cs="Arial"/>
          <w:color w:val="000000" w:themeColor="text1"/>
          <w:sz w:val="22"/>
          <w:szCs w:val="22"/>
        </w:rPr>
        <w:t xml:space="preserve"> </w:t>
      </w:r>
      <w:r w:rsidR="009A7FA3" w:rsidRPr="009A7FA3">
        <w:rPr>
          <w:rFonts w:ascii="Arial" w:hAnsi="Arial" w:cs="Arial"/>
          <w:color w:val="000000" w:themeColor="text1"/>
          <w:sz w:val="22"/>
          <w:szCs w:val="22"/>
        </w:rPr>
        <w:t>del estado</w:t>
      </w:r>
      <w:r w:rsidRPr="00CE7EAF">
        <w:rPr>
          <w:rFonts w:ascii="Arial" w:hAnsi="Arial" w:cs="Arial"/>
          <w:color w:val="000000" w:themeColor="text1"/>
          <w:sz w:val="22"/>
          <w:szCs w:val="22"/>
        </w:rPr>
        <w:t xml:space="preserve"> actual de la seguridad de la información en la </w:t>
      </w:r>
      <w:r w:rsidRPr="009A7FA3">
        <w:rPr>
          <w:rFonts w:ascii="Arial" w:hAnsi="Arial" w:cs="Arial"/>
          <w:color w:val="000000" w:themeColor="text1"/>
          <w:sz w:val="22"/>
          <w:szCs w:val="22"/>
        </w:rPr>
        <w:t>UNIDAD ADMINISTRATIVA ESPECIAL DE REHABILITACION Y MANTENIMIENTO VIAL (UAERMV). Para la evaluación se tiene como referencia las normas ISO 27001:2013, 27002, los lineamientos dados por MINTIC.</w:t>
      </w:r>
      <w:bookmarkStart w:id="6" w:name="_Toc523381051"/>
      <w:bookmarkStart w:id="7" w:name="_Toc525043744"/>
    </w:p>
    <w:p w14:paraId="0791FED0" w14:textId="77777777" w:rsidR="00572598" w:rsidRPr="009A7FA3" w:rsidRDefault="00572598" w:rsidP="008038D0">
      <w:pPr>
        <w:pStyle w:val="TextoparaTitulo1"/>
        <w:spacing w:line="240" w:lineRule="auto"/>
        <w:rPr>
          <w:rFonts w:ascii="Arial" w:hAnsi="Arial" w:cs="Arial"/>
          <w:color w:val="000000" w:themeColor="text1"/>
          <w:sz w:val="22"/>
          <w:szCs w:val="22"/>
        </w:rPr>
      </w:pPr>
    </w:p>
    <w:p w14:paraId="1034CC30" w14:textId="3DD52929" w:rsidR="00572598" w:rsidRPr="009A7FA3" w:rsidRDefault="00572598" w:rsidP="008038D0">
      <w:pPr>
        <w:pStyle w:val="TextoparaTitulo1"/>
        <w:numPr>
          <w:ilvl w:val="0"/>
          <w:numId w:val="42"/>
        </w:numPr>
        <w:spacing w:line="240" w:lineRule="auto"/>
        <w:rPr>
          <w:rFonts w:ascii="Arial" w:hAnsi="Arial" w:cs="Arial"/>
          <w:b/>
          <w:color w:val="000000" w:themeColor="text1"/>
          <w:sz w:val="22"/>
          <w:szCs w:val="22"/>
        </w:rPr>
      </w:pPr>
      <w:r w:rsidRPr="00CE7EAF">
        <w:rPr>
          <w:rFonts w:ascii="Arial" w:hAnsi="Arial" w:cs="Arial"/>
          <w:b/>
          <w:color w:val="000000" w:themeColor="text1"/>
          <w:sz w:val="22"/>
          <w:szCs w:val="22"/>
        </w:rPr>
        <w:t>GLOSARIO DE TERMINOS</w:t>
      </w:r>
      <w:bookmarkEnd w:id="6"/>
      <w:bookmarkEnd w:id="7"/>
    </w:p>
    <w:p w14:paraId="3598F079" w14:textId="77777777" w:rsidR="00572598" w:rsidRPr="00CE7EAF" w:rsidRDefault="00572598" w:rsidP="008038D0">
      <w:pPr>
        <w:pStyle w:val="TextoparaTitulo1"/>
        <w:spacing w:line="240" w:lineRule="auto"/>
        <w:ind w:left="360"/>
        <w:rPr>
          <w:rFonts w:ascii="Arial" w:hAnsi="Arial" w:cs="Arial"/>
          <w:color w:val="000000" w:themeColor="text1"/>
          <w:sz w:val="22"/>
          <w:szCs w:val="22"/>
        </w:rPr>
      </w:pPr>
    </w:p>
    <w:p w14:paraId="548A1405" w14:textId="77777777" w:rsidR="00572598" w:rsidRPr="00CE7EAF" w:rsidRDefault="00572598" w:rsidP="008038D0">
      <w:pPr>
        <w:pStyle w:val="Prrafodelista"/>
        <w:numPr>
          <w:ilvl w:val="0"/>
          <w:numId w:val="39"/>
        </w:numPr>
        <w:spacing w:after="0" w:line="240" w:lineRule="auto"/>
        <w:contextualSpacing w:val="0"/>
        <w:jc w:val="both"/>
        <w:rPr>
          <w:rFonts w:ascii="Arial" w:hAnsi="Arial" w:cs="Arial"/>
          <w:color w:val="000000" w:themeColor="text1"/>
          <w:lang w:val="es-ES"/>
        </w:rPr>
      </w:pPr>
      <w:r w:rsidRPr="00CE7EAF">
        <w:rPr>
          <w:rFonts w:ascii="Arial" w:hAnsi="Arial" w:cs="Arial"/>
          <w:b/>
          <w:color w:val="000000" w:themeColor="text1"/>
          <w:lang w:val="es-ES"/>
        </w:rPr>
        <w:t>Análisis de brecha (GAP):</w:t>
      </w:r>
      <w:r w:rsidRPr="00CE7EAF">
        <w:rPr>
          <w:rFonts w:ascii="Arial" w:hAnsi="Arial" w:cs="Arial"/>
          <w:color w:val="000000" w:themeColor="text1"/>
          <w:lang w:val="es-ES"/>
        </w:rPr>
        <w:t xml:space="preserve"> </w:t>
      </w:r>
      <w:r w:rsidRPr="00CE7EAF">
        <w:rPr>
          <w:rFonts w:ascii="Arial" w:hAnsi="Arial" w:cs="Arial"/>
          <w:color w:val="000000" w:themeColor="text1"/>
          <w:shd w:val="clear" w:color="auto" w:fill="FFFFFF"/>
          <w:lang w:val="es-ES"/>
        </w:rPr>
        <w:t>El GAP Análisis es un estudio preliminar que permite conocer la manera en la que se desempeña una empresa en </w:t>
      </w:r>
      <w:r w:rsidRPr="00CE7EAF">
        <w:rPr>
          <w:rFonts w:ascii="Arial" w:hAnsi="Arial" w:cs="Arial"/>
          <w:b/>
          <w:bCs/>
          <w:color w:val="000000" w:themeColor="text1"/>
          <w:shd w:val="clear" w:color="auto" w:fill="FFFFFF"/>
          <w:lang w:val="es-ES"/>
        </w:rPr>
        <w:t>materia de seguridad de la información</w:t>
      </w:r>
      <w:r w:rsidRPr="00CE7EAF">
        <w:rPr>
          <w:rFonts w:ascii="Arial" w:hAnsi="Arial" w:cs="Arial"/>
          <w:color w:val="000000" w:themeColor="text1"/>
          <w:shd w:val="clear" w:color="auto" w:fill="FFFFFF"/>
          <w:lang w:val="es-ES"/>
        </w:rPr>
        <w:t>, con relación a las mejores prácticas reconocidas en la industria, para esto se utilizan criterios establecidos en normas o estándares. El análisis establece las </w:t>
      </w:r>
      <w:r w:rsidRPr="00CE7EAF">
        <w:rPr>
          <w:rFonts w:ascii="Arial" w:hAnsi="Arial" w:cs="Arial"/>
          <w:b/>
          <w:bCs/>
          <w:color w:val="000000" w:themeColor="text1"/>
          <w:shd w:val="clear" w:color="auto" w:fill="FFFFFF"/>
          <w:lang w:val="es-ES"/>
        </w:rPr>
        <w:t>diferencias entre el desempeño actual y el deseado</w:t>
      </w:r>
      <w:r w:rsidRPr="00CE7EAF">
        <w:rPr>
          <w:rFonts w:ascii="Arial" w:hAnsi="Arial" w:cs="Arial"/>
          <w:color w:val="000000" w:themeColor="text1"/>
          <w:shd w:val="clear" w:color="auto" w:fill="FFFFFF"/>
          <w:lang w:val="es-ES"/>
        </w:rPr>
        <w:t>. Este análisis se puede aplicar a cualquier estándar certificable, lo normal es que se lleve a cabo para nuevos esquemas de certificación.</w:t>
      </w:r>
    </w:p>
    <w:p w14:paraId="502EE1B3" w14:textId="77777777" w:rsidR="00572598" w:rsidRPr="00CE7EAF" w:rsidRDefault="00572598" w:rsidP="008038D0">
      <w:pPr>
        <w:pStyle w:val="Prrafodelista"/>
        <w:numPr>
          <w:ilvl w:val="0"/>
          <w:numId w:val="33"/>
        </w:numPr>
        <w:spacing w:after="0" w:line="240" w:lineRule="auto"/>
        <w:contextualSpacing w:val="0"/>
        <w:jc w:val="both"/>
        <w:rPr>
          <w:rFonts w:ascii="Arial" w:hAnsi="Arial" w:cs="Arial"/>
          <w:color w:val="000000" w:themeColor="text1"/>
          <w:lang w:val="es-ES"/>
        </w:rPr>
      </w:pPr>
      <w:r w:rsidRPr="00CE7EAF">
        <w:rPr>
          <w:rFonts w:ascii="Arial" w:hAnsi="Arial" w:cs="Arial"/>
          <w:b/>
          <w:color w:val="000000" w:themeColor="text1"/>
          <w:lang w:val="es-ES"/>
        </w:rPr>
        <w:t xml:space="preserve">ISO 27001: </w:t>
      </w:r>
      <w:r w:rsidRPr="00CE7EAF">
        <w:rPr>
          <w:rFonts w:ascii="Arial" w:hAnsi="Arial" w:cs="Arial"/>
          <w:b/>
          <w:color w:val="000000" w:themeColor="text1"/>
          <w:shd w:val="clear" w:color="auto" w:fill="FFFFFF"/>
          <w:lang w:val="es-ES"/>
        </w:rPr>
        <w:t>ISO 27001</w:t>
      </w:r>
      <w:r w:rsidRPr="00CE7EAF">
        <w:rPr>
          <w:rFonts w:ascii="Arial" w:hAnsi="Arial" w:cs="Arial"/>
          <w:color w:val="000000" w:themeColor="text1"/>
          <w:shd w:val="clear" w:color="auto" w:fill="FFFFFF"/>
          <w:lang w:val="es-ES"/>
        </w:rPr>
        <w:t xml:space="preserve"> es una norma internacional emitida por la Organización Internacional de Normalización (ISO) y describe cómo gestionar la seguridad de la información en una empresa. La revisión más reciente de esta norma fue publicada en 2013 y ahora su nombre completo es ISO/IEC 27001:2013. La primera revisión se publicó en 2005 y fue desarrollada en base a la norma británica BS 7799-2.</w:t>
      </w:r>
    </w:p>
    <w:p w14:paraId="319580B8" w14:textId="6181EC0B" w:rsidR="00572598" w:rsidRPr="00CE7EAF" w:rsidRDefault="00572598" w:rsidP="008038D0">
      <w:pPr>
        <w:numPr>
          <w:ilvl w:val="0"/>
          <w:numId w:val="33"/>
        </w:numPr>
        <w:jc w:val="both"/>
        <w:rPr>
          <w:rFonts w:ascii="Arial" w:hAnsi="Arial" w:cs="Arial"/>
          <w:color w:val="000000" w:themeColor="text1"/>
          <w:sz w:val="22"/>
          <w:szCs w:val="22"/>
          <w:lang w:val="es-ES"/>
        </w:rPr>
      </w:pPr>
      <w:r w:rsidRPr="00CE7EAF">
        <w:rPr>
          <w:rFonts w:ascii="Arial" w:hAnsi="Arial" w:cs="Arial"/>
          <w:b/>
          <w:color w:val="000000" w:themeColor="text1"/>
          <w:sz w:val="22"/>
          <w:szCs w:val="22"/>
          <w:lang w:val="es-ES"/>
        </w:rPr>
        <w:t>GAP:</w:t>
      </w:r>
      <w:r w:rsidRPr="00CE7EAF">
        <w:rPr>
          <w:rFonts w:ascii="Arial" w:hAnsi="Arial" w:cs="Arial"/>
          <w:color w:val="000000" w:themeColor="text1"/>
          <w:sz w:val="22"/>
          <w:szCs w:val="22"/>
          <w:lang w:val="es-ES"/>
        </w:rPr>
        <w:t xml:space="preserve"> </w:t>
      </w:r>
      <w:r w:rsidRPr="009A7FA3">
        <w:rPr>
          <w:rFonts w:ascii="Arial" w:hAnsi="Arial" w:cs="Arial"/>
          <w:color w:val="000000" w:themeColor="text1"/>
          <w:sz w:val="22"/>
          <w:szCs w:val="22"/>
          <w:lang w:val="es-ES"/>
        </w:rPr>
        <w:t>Análisis</w:t>
      </w:r>
      <w:r w:rsidRPr="00CE7EAF">
        <w:rPr>
          <w:rFonts w:ascii="Arial" w:hAnsi="Arial" w:cs="Arial"/>
          <w:color w:val="000000" w:themeColor="text1"/>
          <w:sz w:val="22"/>
          <w:szCs w:val="22"/>
          <w:lang w:val="es-ES"/>
        </w:rPr>
        <w:t xml:space="preserve"> de deficiencias, </w:t>
      </w:r>
      <w:r w:rsidRPr="00CE7EAF">
        <w:rPr>
          <w:rFonts w:ascii="Arial" w:hAnsi="Arial" w:cs="Arial"/>
          <w:color w:val="000000" w:themeColor="text1"/>
          <w:sz w:val="22"/>
          <w:szCs w:val="22"/>
          <w:shd w:val="clear" w:color="auto" w:fill="FFFFFF"/>
          <w:lang w:val="es-ES"/>
        </w:rPr>
        <w:t>es un análisis que mide cómo una organización está llevando a cabo su desempeño con respecto a una serie de criterios establecidos en base a normas o procedimientos internos, controles seleccionados, las mejores prácticas de competencia, etc. El resultado de este análisis establece la diferencia entre el desempeño actual y el esperado, con un informe presentado con indicaciones sobre dónde están las deficiencias y “qué” falta para cumplir con cada requisito de la norma.</w:t>
      </w:r>
    </w:p>
    <w:p w14:paraId="4F77F3E0" w14:textId="77777777" w:rsidR="00572598" w:rsidRPr="00CE7EAF" w:rsidRDefault="00572598" w:rsidP="008038D0">
      <w:pPr>
        <w:numPr>
          <w:ilvl w:val="0"/>
          <w:numId w:val="33"/>
        </w:numPr>
        <w:jc w:val="both"/>
        <w:rPr>
          <w:rFonts w:ascii="Arial" w:hAnsi="Arial" w:cs="Arial"/>
          <w:color w:val="000000" w:themeColor="text1"/>
          <w:sz w:val="22"/>
          <w:szCs w:val="22"/>
          <w:lang w:val="es-ES"/>
        </w:rPr>
      </w:pPr>
      <w:r w:rsidRPr="00CE7EAF">
        <w:rPr>
          <w:rFonts w:ascii="Arial" w:hAnsi="Arial" w:cs="Arial"/>
          <w:b/>
          <w:color w:val="000000" w:themeColor="text1"/>
          <w:sz w:val="22"/>
          <w:szCs w:val="22"/>
          <w:lang w:val="es-ES"/>
        </w:rPr>
        <w:t>SOA:</w:t>
      </w:r>
      <w:r w:rsidRPr="00CE7EAF">
        <w:rPr>
          <w:rFonts w:ascii="Arial" w:hAnsi="Arial" w:cs="Arial"/>
          <w:color w:val="000000" w:themeColor="text1"/>
          <w:sz w:val="22"/>
          <w:szCs w:val="22"/>
          <w:lang w:val="es-ES"/>
        </w:rPr>
        <w:t xml:space="preserve"> Statement Of Applicability, en español DDA, document</w:t>
      </w:r>
      <w:r w:rsidRPr="009A7FA3">
        <w:rPr>
          <w:rFonts w:ascii="Arial" w:hAnsi="Arial" w:cs="Arial"/>
          <w:color w:val="000000" w:themeColor="text1"/>
          <w:sz w:val="22"/>
          <w:szCs w:val="22"/>
          <w:lang w:val="es-ES"/>
        </w:rPr>
        <w:t>o</w:t>
      </w:r>
      <w:r w:rsidRPr="00CE7EAF">
        <w:rPr>
          <w:rFonts w:ascii="Arial" w:hAnsi="Arial" w:cs="Arial"/>
          <w:color w:val="000000" w:themeColor="text1"/>
          <w:sz w:val="22"/>
          <w:szCs w:val="22"/>
          <w:lang w:val="es-ES"/>
        </w:rPr>
        <w:t xml:space="preserve"> de aplicabilidad.</w:t>
      </w:r>
    </w:p>
    <w:p w14:paraId="20B34AC8" w14:textId="77777777" w:rsidR="00572598" w:rsidRPr="00CE7EAF" w:rsidRDefault="00572598" w:rsidP="008038D0">
      <w:pPr>
        <w:pStyle w:val="TextoparaTitulo1"/>
        <w:spacing w:line="240" w:lineRule="auto"/>
        <w:rPr>
          <w:rFonts w:ascii="Arial" w:hAnsi="Arial" w:cs="Arial"/>
          <w:color w:val="000000" w:themeColor="text1"/>
          <w:sz w:val="22"/>
          <w:szCs w:val="22"/>
        </w:rPr>
      </w:pPr>
    </w:p>
    <w:p w14:paraId="1948A67D" w14:textId="79642951" w:rsidR="00572598" w:rsidRPr="009A7FA3" w:rsidRDefault="00572598" w:rsidP="008038D0">
      <w:pPr>
        <w:pStyle w:val="Ttulo1"/>
        <w:numPr>
          <w:ilvl w:val="0"/>
          <w:numId w:val="42"/>
        </w:numPr>
        <w:jc w:val="left"/>
        <w:rPr>
          <w:rFonts w:ascii="Arial" w:hAnsi="Arial" w:cs="Arial"/>
          <w:color w:val="000000" w:themeColor="text1"/>
          <w:sz w:val="22"/>
          <w:szCs w:val="22"/>
          <w:lang w:val="es-ES"/>
        </w:rPr>
      </w:pPr>
      <w:bookmarkStart w:id="8" w:name="_Toc495780338"/>
      <w:r w:rsidRPr="00CE7EAF">
        <w:rPr>
          <w:rFonts w:ascii="Arial" w:hAnsi="Arial" w:cs="Arial"/>
          <w:color w:val="000000" w:themeColor="text1"/>
          <w:sz w:val="22"/>
          <w:szCs w:val="22"/>
          <w:lang w:val="es-ES"/>
        </w:rPr>
        <w:t xml:space="preserve"> </w:t>
      </w:r>
      <w:bookmarkStart w:id="9" w:name="_Toc525043745"/>
      <w:bookmarkStart w:id="10" w:name="_Toc979370"/>
      <w:r w:rsidRPr="00CE7EAF">
        <w:rPr>
          <w:rFonts w:ascii="Arial" w:hAnsi="Arial" w:cs="Arial"/>
          <w:color w:val="000000" w:themeColor="text1"/>
          <w:sz w:val="22"/>
          <w:szCs w:val="22"/>
          <w:lang w:val="es-ES"/>
        </w:rPr>
        <w:t>OBJETIVO GENERAL</w:t>
      </w:r>
      <w:bookmarkEnd w:id="8"/>
      <w:bookmarkEnd w:id="9"/>
      <w:bookmarkEnd w:id="10"/>
    </w:p>
    <w:p w14:paraId="757DAE08" w14:textId="579A1D72" w:rsidR="00572598" w:rsidRPr="009A7FA3" w:rsidRDefault="00572598" w:rsidP="008038D0">
      <w:pPr>
        <w:pStyle w:val="Default"/>
        <w:rPr>
          <w:color w:val="000000" w:themeColor="text1"/>
          <w:sz w:val="22"/>
          <w:szCs w:val="22"/>
        </w:rPr>
      </w:pPr>
    </w:p>
    <w:p w14:paraId="718A6429" w14:textId="22F2E73F" w:rsidR="00572598" w:rsidRPr="009A7FA3" w:rsidRDefault="00572598" w:rsidP="008038D0">
      <w:pPr>
        <w:pStyle w:val="Default"/>
        <w:jc w:val="both"/>
        <w:rPr>
          <w:color w:val="000000" w:themeColor="text1"/>
          <w:sz w:val="22"/>
          <w:szCs w:val="22"/>
        </w:rPr>
      </w:pPr>
      <w:r w:rsidRPr="009A7FA3">
        <w:rPr>
          <w:color w:val="000000" w:themeColor="text1"/>
          <w:sz w:val="22"/>
          <w:szCs w:val="22"/>
        </w:rPr>
        <w:t xml:space="preserve">Verificar los alcances establecidos en el Modelo de Privacidad y Seguridad de la Información (MPSI) y la documentación base con la que cuenta la entidad para la </w:t>
      </w:r>
      <w:r w:rsidR="00103B57" w:rsidRPr="009A7FA3">
        <w:rPr>
          <w:color w:val="000000" w:themeColor="text1"/>
          <w:sz w:val="22"/>
          <w:szCs w:val="22"/>
        </w:rPr>
        <w:t>implantación</w:t>
      </w:r>
      <w:bookmarkStart w:id="11" w:name="_GoBack"/>
      <w:bookmarkEnd w:id="11"/>
      <w:r w:rsidRPr="009A7FA3">
        <w:rPr>
          <w:color w:val="000000" w:themeColor="text1"/>
          <w:sz w:val="22"/>
          <w:szCs w:val="22"/>
        </w:rPr>
        <w:t xml:space="preserve"> de su SGSI.</w:t>
      </w:r>
    </w:p>
    <w:p w14:paraId="600444E1" w14:textId="77777777" w:rsidR="009A7FA3" w:rsidRPr="00CE7EAF" w:rsidRDefault="009A7FA3" w:rsidP="008038D0">
      <w:pPr>
        <w:rPr>
          <w:rFonts w:ascii="Arial" w:hAnsi="Arial" w:cs="Arial"/>
          <w:color w:val="000000" w:themeColor="text1"/>
          <w:sz w:val="22"/>
          <w:szCs w:val="22"/>
          <w:lang w:val="es-ES"/>
        </w:rPr>
      </w:pPr>
    </w:p>
    <w:p w14:paraId="34DA5305" w14:textId="1EC85495" w:rsidR="00572598" w:rsidRPr="009A7FA3" w:rsidRDefault="00572598" w:rsidP="008038D0">
      <w:pPr>
        <w:pStyle w:val="Ttulo1"/>
        <w:numPr>
          <w:ilvl w:val="0"/>
          <w:numId w:val="42"/>
        </w:numPr>
        <w:jc w:val="both"/>
        <w:rPr>
          <w:rFonts w:ascii="Arial" w:hAnsi="Arial" w:cs="Arial"/>
          <w:color w:val="000000" w:themeColor="text1"/>
          <w:sz w:val="22"/>
          <w:szCs w:val="22"/>
          <w:lang w:val="es-ES"/>
        </w:rPr>
      </w:pPr>
      <w:bookmarkStart w:id="12" w:name="_Toc495780339"/>
      <w:r w:rsidRPr="00CE7EAF">
        <w:rPr>
          <w:rFonts w:ascii="Arial" w:hAnsi="Arial" w:cs="Arial"/>
          <w:color w:val="000000" w:themeColor="text1"/>
          <w:sz w:val="22"/>
          <w:szCs w:val="22"/>
          <w:lang w:val="es-ES"/>
        </w:rPr>
        <w:t xml:space="preserve"> </w:t>
      </w:r>
      <w:bookmarkStart w:id="13" w:name="_Toc525043746"/>
      <w:bookmarkStart w:id="14" w:name="_Toc979371"/>
      <w:r w:rsidRPr="00CE7EAF">
        <w:rPr>
          <w:rFonts w:ascii="Arial" w:hAnsi="Arial" w:cs="Arial"/>
          <w:color w:val="000000" w:themeColor="text1"/>
          <w:sz w:val="22"/>
          <w:szCs w:val="22"/>
          <w:lang w:val="es-ES"/>
        </w:rPr>
        <w:t>OBJETIVOS ESPECIFICOS</w:t>
      </w:r>
      <w:bookmarkEnd w:id="12"/>
      <w:bookmarkEnd w:id="13"/>
      <w:r w:rsidRPr="009A7FA3">
        <w:rPr>
          <w:rFonts w:ascii="Arial" w:hAnsi="Arial" w:cs="Arial"/>
          <w:color w:val="000000" w:themeColor="text1"/>
          <w:sz w:val="22"/>
          <w:szCs w:val="22"/>
          <w:lang w:val="es-ES"/>
        </w:rPr>
        <w:t>.</w:t>
      </w:r>
      <w:bookmarkEnd w:id="14"/>
    </w:p>
    <w:p w14:paraId="41653771" w14:textId="77777777" w:rsidR="00572598" w:rsidRPr="00CE7EAF" w:rsidRDefault="00572598" w:rsidP="008038D0">
      <w:pPr>
        <w:jc w:val="both"/>
        <w:rPr>
          <w:rFonts w:ascii="Arial" w:hAnsi="Arial" w:cs="Arial"/>
          <w:color w:val="000000" w:themeColor="text1"/>
          <w:lang w:val="es-ES"/>
        </w:rPr>
      </w:pPr>
    </w:p>
    <w:p w14:paraId="36AFC587"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CE7EAF">
        <w:rPr>
          <w:rFonts w:ascii="Arial" w:hAnsi="Arial" w:cs="Arial"/>
          <w:color w:val="000000" w:themeColor="text1"/>
          <w:sz w:val="22"/>
          <w:szCs w:val="22"/>
        </w:rPr>
        <w:t xml:space="preserve">Identificar </w:t>
      </w:r>
      <w:r w:rsidRPr="009A7FA3">
        <w:rPr>
          <w:rFonts w:ascii="Arial" w:hAnsi="Arial" w:cs="Arial"/>
          <w:color w:val="000000" w:themeColor="text1"/>
          <w:sz w:val="22"/>
          <w:szCs w:val="22"/>
        </w:rPr>
        <w:t>las orientaciones, directrices e instrumentos que le permiten a la UMV gestionar la seguridad de la información.</w:t>
      </w:r>
    </w:p>
    <w:p w14:paraId="1039964D"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9A7FA3">
        <w:rPr>
          <w:rFonts w:ascii="Arial" w:hAnsi="Arial" w:cs="Arial"/>
          <w:bCs w:val="0"/>
          <w:color w:val="000000" w:themeColor="text1"/>
          <w:sz w:val="22"/>
          <w:szCs w:val="22"/>
        </w:rPr>
        <w:t>Identificar los controles de seguridad de la información definidos en el anexo A de la norma ISO 27001:2013 que se aplican actualmente a la UMV.</w:t>
      </w:r>
    </w:p>
    <w:p w14:paraId="0C47BBAD"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9A7FA3">
        <w:rPr>
          <w:rFonts w:ascii="Arial" w:hAnsi="Arial" w:cs="Arial"/>
          <w:color w:val="000000" w:themeColor="text1"/>
          <w:sz w:val="22"/>
          <w:szCs w:val="22"/>
        </w:rPr>
        <w:t>Identificar los controles y mecanismos de seguridad que utilizan actualmente los sistemas de información de la UMV.</w:t>
      </w:r>
    </w:p>
    <w:p w14:paraId="36F79C10" w14:textId="6CBB4574"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lastRenderedPageBreak/>
        <w:t xml:space="preserve">Identificar riesgos de seguridad asociados a los recursos </w:t>
      </w:r>
      <w:r w:rsidRPr="009A7FA3">
        <w:rPr>
          <w:rFonts w:ascii="Arial" w:hAnsi="Arial" w:cs="Arial"/>
          <w:color w:val="000000" w:themeColor="text1"/>
          <w:lang w:val="es-ES"/>
        </w:rPr>
        <w:t>tecnológicos</w:t>
      </w:r>
      <w:r w:rsidRPr="00CE7EAF">
        <w:rPr>
          <w:rFonts w:ascii="Arial" w:hAnsi="Arial" w:cs="Arial"/>
          <w:color w:val="000000" w:themeColor="text1"/>
          <w:lang w:val="es-ES"/>
        </w:rPr>
        <w:t xml:space="preserve"> a los que está expuesta la UMV.</w:t>
      </w:r>
    </w:p>
    <w:p w14:paraId="542ADED6"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Describir los principales problemas de seguridad que presenta la entidad</w:t>
      </w:r>
      <w:r w:rsidRPr="009A7FA3">
        <w:rPr>
          <w:rFonts w:ascii="Arial" w:hAnsi="Arial" w:cs="Arial"/>
          <w:color w:val="000000" w:themeColor="text1"/>
          <w:lang w:val="es-ES"/>
        </w:rPr>
        <w:t>.</w:t>
      </w:r>
      <w:r w:rsidRPr="00CE7EAF">
        <w:rPr>
          <w:rFonts w:ascii="Arial" w:hAnsi="Arial" w:cs="Arial"/>
          <w:color w:val="000000" w:themeColor="text1"/>
          <w:lang w:val="es-ES"/>
        </w:rPr>
        <w:t xml:space="preserve"> </w:t>
      </w:r>
    </w:p>
    <w:p w14:paraId="0BB3AD75"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Definir las medidas de seguridad más apropiadas a aplicarse.</w:t>
      </w:r>
    </w:p>
    <w:p w14:paraId="071222B2"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 xml:space="preserve">Definir políticas de seguridad encaminadas a minimizar los riesgos a los que está expuesta la información. </w:t>
      </w:r>
    </w:p>
    <w:p w14:paraId="5DC9BB30" w14:textId="13874A45"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 xml:space="preserve">Plantear un SGSI para la UMV bajo la norma ISO/IEC 27001 con el fin </w:t>
      </w:r>
      <w:r w:rsidRPr="009A7FA3">
        <w:rPr>
          <w:rFonts w:ascii="Arial" w:hAnsi="Arial" w:cs="Arial"/>
          <w:color w:val="000000" w:themeColor="text1"/>
          <w:lang w:val="es-ES"/>
        </w:rPr>
        <w:t>de garantizar</w:t>
      </w:r>
      <w:r w:rsidRPr="00CE7EAF">
        <w:rPr>
          <w:rFonts w:ascii="Arial" w:hAnsi="Arial" w:cs="Arial"/>
          <w:color w:val="000000" w:themeColor="text1"/>
          <w:lang w:val="es-ES"/>
        </w:rPr>
        <w:t xml:space="preserve"> confidencialidad, integridad y disponibilidad de la información. </w:t>
      </w:r>
    </w:p>
    <w:p w14:paraId="1F1F06F1" w14:textId="77777777" w:rsidR="00572598" w:rsidRPr="009A7FA3"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Implementar un SGSI para la UMV que permita proteger los activos de la entidad.</w:t>
      </w:r>
    </w:p>
    <w:p w14:paraId="045A119D"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eastAsia="es-ES_tradnl"/>
        </w:rPr>
      </w:pPr>
      <w:r w:rsidRPr="009A7FA3">
        <w:rPr>
          <w:rStyle w:val="EstiloTahoma11pt"/>
          <w:rFonts w:ascii="Arial" w:hAnsi="Arial" w:cs="Arial"/>
          <w:color w:val="000000" w:themeColor="text1"/>
          <w:sz w:val="22"/>
          <w:lang w:val="es-ES_tradnl"/>
        </w:rPr>
        <w:t>Ser la guía que deben aplicar los usuarios para mantener un correcto uso de los recursos tecnológicos.</w:t>
      </w:r>
    </w:p>
    <w:p w14:paraId="0E626125"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Definir los lineamientos para ayudar a garantizar la seguridad de la información en la UAERMV.</w:t>
      </w:r>
    </w:p>
    <w:p w14:paraId="6F358940"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Lograr un adecuado nivel de confidencialidad, integridad, disponibilidad de la información que se produce o recibe en la entidad.</w:t>
      </w:r>
    </w:p>
    <w:p w14:paraId="73DF6105"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Fonts w:ascii="Arial" w:hAnsi="Arial" w:cs="Arial"/>
          <w:color w:val="000000" w:themeColor="text1"/>
          <w:lang w:val="es-ES_tradnl"/>
        </w:rPr>
        <w:t>Cumplir con los principios de seguridad de la información.</w:t>
      </w:r>
    </w:p>
    <w:p w14:paraId="5B99F7EC"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Apoyar la innovación tecnológica. </w:t>
      </w:r>
    </w:p>
    <w:p w14:paraId="3CC9035C" w14:textId="4838FE26"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Proteger los activos de información, tecnológicos y de seguridad digital. </w:t>
      </w:r>
    </w:p>
    <w:p w14:paraId="0692A61C"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Establecer las políticas, procedimientos e instructivos en materia de seguridad de la información. </w:t>
      </w:r>
    </w:p>
    <w:p w14:paraId="42FB30CD"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Fortalecer la cultura de seguridad de la información en los servidores públicos, terceros, y demás usuarios externos de la UAERMV. </w:t>
      </w:r>
    </w:p>
    <w:p w14:paraId="398BFDE4"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Fonts w:ascii="Arial" w:hAnsi="Arial" w:cs="Arial"/>
          <w:color w:val="000000" w:themeColor="text1"/>
          <w:lang w:val="es-ES_tradnl"/>
        </w:rPr>
        <w:t>Garantizar la continuidad del negocio frente a incidentes de seguridad.</w:t>
      </w:r>
    </w:p>
    <w:p w14:paraId="41ED0623" w14:textId="27EFCF4F" w:rsidR="00572598" w:rsidRPr="009A7FA3" w:rsidRDefault="00572598" w:rsidP="008038D0">
      <w:pPr>
        <w:pStyle w:val="TextoparaTitulo1"/>
        <w:spacing w:line="240" w:lineRule="auto"/>
        <w:rPr>
          <w:rFonts w:ascii="Arial" w:hAnsi="Arial" w:cs="Arial"/>
          <w:bCs w:val="0"/>
          <w:color w:val="000000" w:themeColor="text1"/>
          <w:sz w:val="22"/>
          <w:szCs w:val="22"/>
        </w:rPr>
      </w:pPr>
    </w:p>
    <w:p w14:paraId="5B7EBF3D" w14:textId="7777777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15" w:name="_Toc525043747"/>
      <w:bookmarkStart w:id="16" w:name="_Toc979372"/>
      <w:r w:rsidRPr="00CE7EAF">
        <w:rPr>
          <w:rFonts w:ascii="Arial" w:hAnsi="Arial" w:cs="Arial"/>
          <w:color w:val="000000" w:themeColor="text1"/>
          <w:sz w:val="22"/>
          <w:szCs w:val="22"/>
          <w:lang w:val="es-ES"/>
        </w:rPr>
        <w:t>ALCANCE</w:t>
      </w:r>
      <w:bookmarkEnd w:id="15"/>
      <w:bookmarkEnd w:id="16"/>
    </w:p>
    <w:p w14:paraId="287B6D97" w14:textId="77777777" w:rsidR="00572598" w:rsidRPr="009A7FA3" w:rsidRDefault="00572598" w:rsidP="008038D0">
      <w:pPr>
        <w:rPr>
          <w:rFonts w:ascii="Arial" w:hAnsi="Arial" w:cs="Arial"/>
          <w:color w:val="000000" w:themeColor="text1"/>
          <w:sz w:val="22"/>
          <w:szCs w:val="22"/>
          <w:lang w:val="es-ES"/>
        </w:rPr>
      </w:pPr>
    </w:p>
    <w:p w14:paraId="2227F8F2" w14:textId="06D8F9FB" w:rsidR="00572598" w:rsidRPr="009A7FA3" w:rsidRDefault="00572598" w:rsidP="008038D0">
      <w:pPr>
        <w:jc w:val="both"/>
        <w:rPr>
          <w:rFonts w:ascii="Arial" w:hAnsi="Arial" w:cs="Arial"/>
          <w:color w:val="000000" w:themeColor="text1"/>
          <w:sz w:val="22"/>
          <w:szCs w:val="22"/>
          <w:lang w:val="es-ES"/>
        </w:rPr>
      </w:pPr>
      <w:r w:rsidRPr="009A7FA3">
        <w:rPr>
          <w:rFonts w:ascii="Arial" w:hAnsi="Arial" w:cs="Arial"/>
          <w:color w:val="000000" w:themeColor="text1"/>
          <w:sz w:val="22"/>
          <w:szCs w:val="22"/>
        </w:rPr>
        <w:t xml:space="preserve">El presente documento describe el Plan de Seguridad y Privacidad de la entidad, alineado con los objetivos, metas, procesos, procedimientos y estructura organizacional, de tal forma que se asegure la confidencialidad, integridad y disponibilidad </w:t>
      </w:r>
      <w:r w:rsidR="002C36A3">
        <w:rPr>
          <w:rFonts w:ascii="Arial" w:hAnsi="Arial" w:cs="Arial"/>
          <w:color w:val="000000" w:themeColor="text1"/>
          <w:sz w:val="22"/>
          <w:szCs w:val="22"/>
        </w:rPr>
        <w:t xml:space="preserve">de </w:t>
      </w:r>
      <w:r w:rsidRPr="009A7FA3">
        <w:rPr>
          <w:rFonts w:ascii="Arial" w:hAnsi="Arial" w:cs="Arial"/>
          <w:color w:val="000000" w:themeColor="text1"/>
          <w:sz w:val="22"/>
          <w:szCs w:val="22"/>
        </w:rPr>
        <w:t xml:space="preserve">los componentes de información. </w:t>
      </w:r>
    </w:p>
    <w:p w14:paraId="72863381" w14:textId="77777777" w:rsidR="00572598" w:rsidRPr="00CE7EAF" w:rsidRDefault="00572598" w:rsidP="008038D0">
      <w:pPr>
        <w:rPr>
          <w:rFonts w:ascii="Arial" w:hAnsi="Arial" w:cs="Arial"/>
          <w:color w:val="000000" w:themeColor="text1"/>
          <w:sz w:val="22"/>
          <w:szCs w:val="22"/>
          <w:lang w:val="es-ES"/>
        </w:rPr>
      </w:pPr>
    </w:p>
    <w:p w14:paraId="2172C2AB" w14:textId="4239DF76" w:rsidR="00572598" w:rsidRPr="009A7FA3" w:rsidRDefault="00572598" w:rsidP="008038D0">
      <w:pPr>
        <w:jc w:val="both"/>
        <w:rPr>
          <w:rFonts w:ascii="Arial" w:hAnsi="Arial" w:cs="Arial"/>
          <w:color w:val="000000" w:themeColor="text1"/>
          <w:sz w:val="22"/>
          <w:szCs w:val="22"/>
        </w:rPr>
      </w:pPr>
      <w:r w:rsidRPr="009A7FA3">
        <w:rPr>
          <w:rFonts w:ascii="Arial" w:hAnsi="Arial" w:cs="Arial"/>
          <w:color w:val="000000" w:themeColor="text1"/>
          <w:sz w:val="22"/>
          <w:szCs w:val="22"/>
        </w:rPr>
        <w:t>Se definen políticas y lineamientos con el propósito de cumplir con los objetivos de la institución en seguridad de la informac</w:t>
      </w:r>
      <w:r w:rsidR="002C36A3">
        <w:rPr>
          <w:rFonts w:ascii="Arial" w:hAnsi="Arial" w:cs="Arial"/>
          <w:color w:val="000000" w:themeColor="text1"/>
          <w:sz w:val="22"/>
          <w:szCs w:val="22"/>
        </w:rPr>
        <w:t>ió</w:t>
      </w:r>
      <w:r w:rsidRPr="009A7FA3">
        <w:rPr>
          <w:rFonts w:ascii="Arial" w:hAnsi="Arial" w:cs="Arial"/>
          <w:color w:val="000000" w:themeColor="text1"/>
          <w:sz w:val="22"/>
          <w:szCs w:val="22"/>
        </w:rPr>
        <w:t xml:space="preserve">n y seguridad informática; y para ello se establecen: </w:t>
      </w:r>
    </w:p>
    <w:p w14:paraId="4AA2D5B0" w14:textId="77777777" w:rsidR="00572598" w:rsidRPr="009A7FA3" w:rsidRDefault="00572598" w:rsidP="008038D0">
      <w:pPr>
        <w:jc w:val="both"/>
        <w:rPr>
          <w:rFonts w:ascii="Arial" w:hAnsi="Arial" w:cs="Arial"/>
          <w:color w:val="000000" w:themeColor="text1"/>
          <w:sz w:val="22"/>
          <w:szCs w:val="22"/>
        </w:rPr>
      </w:pPr>
    </w:p>
    <w:p w14:paraId="63ECAA49"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rPr>
        <w:t xml:space="preserve">Políticas de seguridad: Para definir controles que proporcionan directivas y consejos de gestión para mejorar la seguridad de los activos de información. </w:t>
      </w:r>
    </w:p>
    <w:p w14:paraId="094D9B33"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Políticas de navegación en internet: Establece la configuración de perfiles de navegación para optimizar el uso del canal de internet y reducir el riesgo de descarga de software nocivo.</w:t>
      </w:r>
    </w:p>
    <w:p w14:paraId="01479D7E"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Políticas de tratamiento y manejo de datos personales: Establece los lineamientos para el manejo y tratamiento de los datos personales de acuerdo con la ley 1581 de 2012 de la SIC (Súper intendencia de industria y comercio).</w:t>
      </w:r>
    </w:p>
    <w:p w14:paraId="2732E18C" w14:textId="6D266897" w:rsidR="00572598" w:rsidRPr="00CE7EAF"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 xml:space="preserve">Políticas de seguridad de activos de información: </w:t>
      </w:r>
      <w:r w:rsidRPr="009A7FA3">
        <w:rPr>
          <w:rFonts w:ascii="Arial" w:hAnsi="Arial" w:cs="Arial"/>
          <w:color w:val="000000" w:themeColor="text1"/>
        </w:rPr>
        <w:t xml:space="preserve">establece controles para catalogar los activos y protegerlos eficazmente. </w:t>
      </w:r>
    </w:p>
    <w:p w14:paraId="6603885E"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7" w:name="_Toc533147864"/>
      <w:r w:rsidRPr="009A7FA3">
        <w:rPr>
          <w:b w:val="0"/>
          <w:color w:val="000000" w:themeColor="text1"/>
          <w:szCs w:val="22"/>
          <w:lang w:val="es-ES_tradnl"/>
        </w:rPr>
        <w:lastRenderedPageBreak/>
        <w:t>Política de protección y respaldo de la información: Establece los lineamientos para garantizar las copias o respaldos de la información.</w:t>
      </w:r>
      <w:bookmarkEnd w:id="17"/>
      <w:r w:rsidRPr="009A7FA3">
        <w:rPr>
          <w:b w:val="0"/>
          <w:color w:val="000000" w:themeColor="text1"/>
          <w:szCs w:val="22"/>
          <w:lang w:val="es-ES_tradnl"/>
        </w:rPr>
        <w:tab/>
      </w:r>
    </w:p>
    <w:p w14:paraId="309371CD" w14:textId="545C03C2"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8" w:name="_Toc533147865"/>
      <w:r w:rsidRPr="009A7FA3">
        <w:rPr>
          <w:b w:val="0"/>
          <w:color w:val="000000" w:themeColor="text1"/>
          <w:szCs w:val="22"/>
          <w:lang w:val="es-ES_tradnl"/>
        </w:rPr>
        <w:t>Política del escritorio limpio y bloqueo de pantalla: Establece los lineamientos para proteger los documentos ubicados en los escritorios y el bloqueo de los equipos de computo cuando el usuario no se encuentre en su puesto de trabajo.</w:t>
      </w:r>
      <w:bookmarkEnd w:id="18"/>
    </w:p>
    <w:p w14:paraId="238199FE" w14:textId="1DB67F39"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9" w:name="_Toc533147866"/>
      <w:r w:rsidRPr="009A7FA3">
        <w:rPr>
          <w:b w:val="0"/>
          <w:color w:val="000000" w:themeColor="text1"/>
          <w:szCs w:val="22"/>
          <w:lang w:val="es-ES_tradnl"/>
        </w:rPr>
        <w:t>Política de seguridad para gestión de contraseñas: Establece los lineamientos para la gestión segura de las credenciales (usuario y contraseña) de los aplicativos y equipos de c</w:t>
      </w:r>
      <w:r w:rsidR="00765B32">
        <w:rPr>
          <w:b w:val="0"/>
          <w:color w:val="000000" w:themeColor="text1"/>
          <w:szCs w:val="22"/>
          <w:lang w:val="es-ES_tradnl"/>
        </w:rPr>
        <w:t>ó</w:t>
      </w:r>
      <w:r w:rsidRPr="009A7FA3">
        <w:rPr>
          <w:b w:val="0"/>
          <w:color w:val="000000" w:themeColor="text1"/>
          <w:szCs w:val="22"/>
          <w:lang w:val="es-ES_tradnl"/>
        </w:rPr>
        <w:t>mputo.</w:t>
      </w:r>
      <w:bookmarkEnd w:id="19"/>
    </w:p>
    <w:p w14:paraId="3DFD7AEB"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0" w:name="_Toc533147867"/>
      <w:r w:rsidRPr="009A7FA3">
        <w:rPr>
          <w:b w:val="0"/>
          <w:color w:val="000000" w:themeColor="text1"/>
          <w:szCs w:val="22"/>
          <w:lang w:val="es-ES_tradnl"/>
        </w:rPr>
        <w:t>Política de responsabilidades operacionales y control de cambios: Establece los lineamientos para cuando se requieren hacer cambios importantes en la infraestructura tecnológica o sistemas de información que pueden afectar la continuidad de la operación.</w:t>
      </w:r>
      <w:bookmarkEnd w:id="20"/>
    </w:p>
    <w:p w14:paraId="40615473" w14:textId="7D3B7C8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1" w:name="_Toc533147868"/>
      <w:r w:rsidRPr="009A7FA3">
        <w:rPr>
          <w:b w:val="0"/>
          <w:color w:val="000000" w:themeColor="text1"/>
          <w:szCs w:val="22"/>
          <w:lang w:val="es-ES_tradnl"/>
        </w:rPr>
        <w:t>Política de protección contra software nocivo: Establece los lineamientos para evitar la descarga, instalación y propagación de software nocivo (virus y sus variantes)</w:t>
      </w:r>
      <w:bookmarkEnd w:id="21"/>
      <w:r w:rsidR="00765B32">
        <w:rPr>
          <w:b w:val="0"/>
          <w:color w:val="000000" w:themeColor="text1"/>
          <w:szCs w:val="22"/>
          <w:lang w:val="es-ES_tradnl"/>
        </w:rPr>
        <w:t>.</w:t>
      </w:r>
    </w:p>
    <w:p w14:paraId="70F199C3" w14:textId="6739F04F"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2" w:name="_Toc533147869"/>
      <w:r w:rsidRPr="009A7FA3">
        <w:rPr>
          <w:b w:val="0"/>
          <w:color w:val="000000" w:themeColor="text1"/>
          <w:szCs w:val="22"/>
          <w:lang w:val="es-ES_tradnl"/>
        </w:rPr>
        <w:t>Política de gestión de riesgos: Establece los lineamientos para la identificación y mitigación de los riesgos asociados a los activos de la entidad.</w:t>
      </w:r>
      <w:bookmarkEnd w:id="22"/>
    </w:p>
    <w:p w14:paraId="7FA4D3CF"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3" w:name="_Toc533147870"/>
      <w:r w:rsidRPr="009A7FA3">
        <w:rPr>
          <w:b w:val="0"/>
          <w:color w:val="000000" w:themeColor="text1"/>
          <w:szCs w:val="22"/>
          <w:lang w:val="es-ES_tradnl"/>
        </w:rPr>
        <w:t>Política para el buen uso del correo electrónico institucional: Establece los lineamientos para el uso eficiente y seguro del correo electrónico de la entidad.</w:t>
      </w:r>
      <w:bookmarkEnd w:id="23"/>
    </w:p>
    <w:p w14:paraId="715EA3B5"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 de registro histórico de actividades (log): Establece los lineamientos para almacenar los logs de los aplicativos críticos de la entidad, para en caso de presentarse un incidente de seguridad poder realizar un análisis forense.</w:t>
      </w:r>
    </w:p>
    <w:p w14:paraId="6A65D95F" w14:textId="11059077" w:rsidR="00572598" w:rsidRPr="00CE7EAF"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 sobre el uso de equipos de c</w:t>
      </w:r>
      <w:r w:rsidR="00765B32">
        <w:rPr>
          <w:rFonts w:ascii="Arial" w:hAnsi="Arial" w:cs="Arial"/>
          <w:color w:val="000000" w:themeColor="text1"/>
          <w:lang w:val="es-ES_tradnl"/>
        </w:rPr>
        <w:t>ó</w:t>
      </w:r>
      <w:r w:rsidRPr="009A7FA3">
        <w:rPr>
          <w:rFonts w:ascii="Arial" w:hAnsi="Arial" w:cs="Arial"/>
          <w:color w:val="000000" w:themeColor="text1"/>
          <w:lang w:val="es-ES_tradnl"/>
        </w:rPr>
        <w:t>mputo y el acceso a la red: Establece los lineamientos para el buen uso de los equipos de c</w:t>
      </w:r>
      <w:r w:rsidR="00765B32">
        <w:rPr>
          <w:rFonts w:ascii="Arial" w:hAnsi="Arial" w:cs="Arial"/>
          <w:color w:val="000000" w:themeColor="text1"/>
          <w:lang w:val="es-ES_tradnl"/>
        </w:rPr>
        <w:t>ó</w:t>
      </w:r>
      <w:r w:rsidRPr="009A7FA3">
        <w:rPr>
          <w:rFonts w:ascii="Arial" w:hAnsi="Arial" w:cs="Arial"/>
          <w:color w:val="000000" w:themeColor="text1"/>
          <w:lang w:val="es-ES_tradnl"/>
        </w:rPr>
        <w:t>mputo de la entidad y la protección del acceso a la red lan o wifi de la entidad</w:t>
      </w:r>
      <w:r w:rsidR="00765B32">
        <w:rPr>
          <w:rFonts w:ascii="Arial" w:hAnsi="Arial" w:cs="Arial"/>
          <w:color w:val="000000" w:themeColor="text1"/>
          <w:lang w:val="es-ES_tradnl"/>
        </w:rPr>
        <w:t>.</w:t>
      </w:r>
    </w:p>
    <w:p w14:paraId="605103DA" w14:textId="77777777" w:rsidR="00572598" w:rsidRPr="009A7FA3" w:rsidRDefault="00572598" w:rsidP="008038D0">
      <w:pPr>
        <w:pStyle w:val="TextoparaTitulo1"/>
        <w:spacing w:line="240" w:lineRule="auto"/>
        <w:rPr>
          <w:rFonts w:ascii="Arial" w:hAnsi="Arial" w:cs="Arial"/>
          <w:color w:val="000000" w:themeColor="text1"/>
          <w:sz w:val="22"/>
          <w:szCs w:val="22"/>
        </w:rPr>
      </w:pPr>
    </w:p>
    <w:p w14:paraId="1F0DA314" w14:textId="16C1A14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24" w:name="_Toc525043748"/>
      <w:bookmarkStart w:id="25" w:name="_Toc979373"/>
      <w:r w:rsidRPr="00CE7EAF">
        <w:rPr>
          <w:rFonts w:ascii="Arial" w:hAnsi="Arial" w:cs="Arial"/>
          <w:color w:val="000000" w:themeColor="text1"/>
          <w:sz w:val="22"/>
          <w:szCs w:val="22"/>
          <w:lang w:val="es-ES"/>
        </w:rPr>
        <w:t>METODOLOGÍA</w:t>
      </w:r>
      <w:bookmarkEnd w:id="24"/>
      <w:bookmarkEnd w:id="25"/>
    </w:p>
    <w:p w14:paraId="7085F46E" w14:textId="77777777" w:rsidR="00572598" w:rsidRPr="00CE7EAF" w:rsidRDefault="00572598" w:rsidP="008038D0">
      <w:pPr>
        <w:rPr>
          <w:rFonts w:ascii="Arial" w:hAnsi="Arial" w:cs="Arial"/>
          <w:color w:val="000000" w:themeColor="text1"/>
          <w:lang w:val="es-ES"/>
        </w:rPr>
      </w:pPr>
    </w:p>
    <w:p w14:paraId="69360AC8" w14:textId="1D83D5C9" w:rsidR="00572598" w:rsidRPr="009A7FA3" w:rsidRDefault="00572598" w:rsidP="008038D0">
      <w:pPr>
        <w:jc w:val="both"/>
        <w:rPr>
          <w:rFonts w:ascii="Arial" w:hAnsi="Arial" w:cs="Arial"/>
          <w:color w:val="000000" w:themeColor="text1"/>
          <w:sz w:val="22"/>
          <w:szCs w:val="22"/>
          <w:lang w:val="es-ES"/>
        </w:rPr>
      </w:pPr>
      <w:r w:rsidRPr="009A7FA3">
        <w:rPr>
          <w:rFonts w:ascii="Arial" w:hAnsi="Arial" w:cs="Arial"/>
          <w:color w:val="000000" w:themeColor="text1"/>
          <w:sz w:val="22"/>
          <w:szCs w:val="22"/>
          <w:lang w:val="es-ES"/>
        </w:rPr>
        <w:t>Tomando</w:t>
      </w:r>
      <w:r w:rsidRPr="00CE7EAF">
        <w:rPr>
          <w:rFonts w:ascii="Arial" w:hAnsi="Arial" w:cs="Arial"/>
          <w:color w:val="000000" w:themeColor="text1"/>
          <w:sz w:val="22"/>
          <w:szCs w:val="22"/>
          <w:lang w:val="es-ES"/>
        </w:rPr>
        <w:t xml:space="preserve"> como referencia la norma internacional ISO 27001:2013, 27002, los lineamientos del Ministerio de Tecnologías de Información y Comunicación (MINTIC), </w:t>
      </w:r>
      <w:r w:rsidRPr="009A7FA3">
        <w:rPr>
          <w:rFonts w:ascii="Arial" w:hAnsi="Arial" w:cs="Arial"/>
          <w:color w:val="000000" w:themeColor="text1"/>
          <w:sz w:val="22"/>
          <w:szCs w:val="22"/>
          <w:lang w:val="es-ES"/>
        </w:rPr>
        <w:t xml:space="preserve">y la Alta Consejería, </w:t>
      </w:r>
      <w:r w:rsidRPr="00CE7EAF">
        <w:rPr>
          <w:rFonts w:ascii="Arial" w:hAnsi="Arial" w:cs="Arial"/>
          <w:color w:val="000000" w:themeColor="text1"/>
          <w:sz w:val="22"/>
          <w:szCs w:val="22"/>
          <w:lang w:val="es-ES"/>
        </w:rPr>
        <w:t>la unidad cuenta con el material suficiente para dar inicio a la implementación del SGSI</w:t>
      </w:r>
      <w:r w:rsidRPr="009A7FA3">
        <w:rPr>
          <w:rFonts w:ascii="Arial" w:hAnsi="Arial" w:cs="Arial"/>
          <w:color w:val="000000" w:themeColor="text1"/>
          <w:sz w:val="22"/>
          <w:szCs w:val="22"/>
          <w:lang w:val="es-ES"/>
        </w:rPr>
        <w:t>.</w:t>
      </w:r>
      <w:bookmarkStart w:id="26" w:name="_Toc525043750"/>
    </w:p>
    <w:p w14:paraId="594896A9" w14:textId="77777777" w:rsidR="00572598" w:rsidRPr="009A7FA3" w:rsidRDefault="00572598" w:rsidP="008038D0">
      <w:pPr>
        <w:rPr>
          <w:rFonts w:ascii="Arial" w:hAnsi="Arial" w:cs="Arial"/>
          <w:color w:val="000000" w:themeColor="text1"/>
          <w:sz w:val="22"/>
          <w:szCs w:val="22"/>
          <w:lang w:val="es-ES"/>
        </w:rPr>
      </w:pPr>
    </w:p>
    <w:p w14:paraId="50C8C2D6" w14:textId="3FA5FBE6" w:rsidR="00572598" w:rsidRPr="00CE7EAF" w:rsidRDefault="00572598" w:rsidP="008038D0">
      <w:pPr>
        <w:pStyle w:val="Ttulo1"/>
        <w:numPr>
          <w:ilvl w:val="0"/>
          <w:numId w:val="42"/>
        </w:numPr>
        <w:tabs>
          <w:tab w:val="clear" w:pos="360"/>
        </w:tabs>
        <w:jc w:val="left"/>
        <w:rPr>
          <w:rFonts w:ascii="Arial" w:hAnsi="Arial" w:cs="Arial"/>
          <w:color w:val="000000" w:themeColor="text1"/>
          <w:sz w:val="22"/>
          <w:szCs w:val="22"/>
          <w:lang w:val="es-ES"/>
        </w:rPr>
      </w:pPr>
      <w:bookmarkStart w:id="27" w:name="_Toc979374"/>
      <w:r w:rsidRPr="009A7FA3">
        <w:rPr>
          <w:rFonts w:ascii="Arial" w:hAnsi="Arial" w:cs="Arial"/>
          <w:color w:val="000000" w:themeColor="text1"/>
          <w:sz w:val="22"/>
          <w:szCs w:val="22"/>
        </w:rPr>
        <w:t>PLAN</w:t>
      </w:r>
      <w:r w:rsidRPr="00CE7EAF">
        <w:rPr>
          <w:rFonts w:ascii="Arial" w:hAnsi="Arial" w:cs="Arial"/>
          <w:color w:val="000000" w:themeColor="text1"/>
          <w:sz w:val="22"/>
          <w:szCs w:val="22"/>
        </w:rPr>
        <w:t xml:space="preserve"> PARA LA IMPLEMENTACI</w:t>
      </w:r>
      <w:r w:rsidR="00765B32">
        <w:rPr>
          <w:rFonts w:ascii="Arial" w:hAnsi="Arial" w:cs="Arial"/>
          <w:color w:val="000000" w:themeColor="text1"/>
          <w:sz w:val="22"/>
          <w:szCs w:val="22"/>
        </w:rPr>
        <w:t>Ó</w:t>
      </w:r>
      <w:r w:rsidRPr="00CE7EAF">
        <w:rPr>
          <w:rFonts w:ascii="Arial" w:hAnsi="Arial" w:cs="Arial"/>
          <w:color w:val="000000" w:themeColor="text1"/>
          <w:sz w:val="22"/>
          <w:szCs w:val="22"/>
        </w:rPr>
        <w:t>N DEL SGSI EN LA ENTIDAD.</w:t>
      </w:r>
      <w:bookmarkEnd w:id="26"/>
      <w:bookmarkEnd w:id="27"/>
    </w:p>
    <w:p w14:paraId="40E765BB" w14:textId="77777777" w:rsidR="00572598" w:rsidRPr="00CE7EAF" w:rsidRDefault="00572598" w:rsidP="008038D0">
      <w:pPr>
        <w:rPr>
          <w:rFonts w:ascii="Arial" w:hAnsi="Arial" w:cs="Arial"/>
          <w:color w:val="000000" w:themeColor="text1"/>
          <w:sz w:val="22"/>
          <w:szCs w:val="22"/>
          <w:lang w:val="es-ES"/>
        </w:rPr>
      </w:pPr>
    </w:p>
    <w:p w14:paraId="0836968C" w14:textId="77777777" w:rsidR="00572598" w:rsidRPr="00CE7EAF" w:rsidRDefault="00572598" w:rsidP="008038D0">
      <w:pPr>
        <w:rPr>
          <w:rFonts w:ascii="Arial" w:hAnsi="Arial" w:cs="Arial"/>
          <w:color w:val="000000" w:themeColor="text1"/>
          <w:sz w:val="22"/>
          <w:szCs w:val="22"/>
          <w:lang w:val="es-ES"/>
        </w:rPr>
      </w:pPr>
      <w:r w:rsidRPr="00CE7EAF">
        <w:rPr>
          <w:rFonts w:ascii="Arial" w:hAnsi="Arial" w:cs="Arial"/>
          <w:color w:val="000000" w:themeColor="text1"/>
          <w:sz w:val="22"/>
          <w:szCs w:val="22"/>
          <w:lang w:val="es-ES"/>
        </w:rPr>
        <w:t>A continuación, se listan los HITOS definidos para la implementación del SGSI.</w:t>
      </w:r>
    </w:p>
    <w:p w14:paraId="313A23A5" w14:textId="77777777" w:rsidR="00572598" w:rsidRPr="00CE7EAF" w:rsidRDefault="00572598" w:rsidP="008038D0">
      <w:pPr>
        <w:rPr>
          <w:rFonts w:ascii="Arial" w:hAnsi="Arial" w:cs="Arial"/>
          <w:color w:val="000000" w:themeColor="text1"/>
          <w:sz w:val="22"/>
          <w:szCs w:val="22"/>
          <w:lang w:val="es-ES"/>
        </w:rPr>
      </w:pPr>
    </w:p>
    <w:p w14:paraId="5340F1C2" w14:textId="36E932CF" w:rsidR="00572598" w:rsidRPr="00365B2D" w:rsidRDefault="00572598" w:rsidP="008038D0">
      <w:pPr>
        <w:pStyle w:val="Descripcin"/>
        <w:spacing w:after="0"/>
        <w:jc w:val="center"/>
        <w:rPr>
          <w:rFonts w:ascii="Arial" w:hAnsi="Arial" w:cs="Arial"/>
          <w:b w:val="0"/>
          <w:i/>
          <w:color w:val="000000" w:themeColor="text1"/>
          <w:sz w:val="20"/>
          <w:szCs w:val="20"/>
          <w:lang w:val="es-ES"/>
        </w:rPr>
      </w:pPr>
      <w:r w:rsidRPr="00365B2D">
        <w:rPr>
          <w:rFonts w:ascii="Arial" w:hAnsi="Arial" w:cs="Arial"/>
          <w:b w:val="0"/>
          <w:i/>
          <w:color w:val="000000" w:themeColor="text1"/>
          <w:sz w:val="20"/>
          <w:szCs w:val="20"/>
          <w:lang w:val="es-ES"/>
        </w:rPr>
        <w:t xml:space="preserve">Tabla </w:t>
      </w:r>
      <w:r w:rsidR="00E9542A" w:rsidRPr="00365B2D">
        <w:rPr>
          <w:rFonts w:ascii="Arial" w:hAnsi="Arial" w:cs="Arial"/>
          <w:b w:val="0"/>
          <w:i/>
          <w:color w:val="000000" w:themeColor="text1"/>
          <w:sz w:val="20"/>
          <w:szCs w:val="20"/>
          <w:lang w:val="es-ES"/>
        </w:rPr>
        <w:t>1</w:t>
      </w:r>
      <w:r w:rsidRPr="00365B2D">
        <w:rPr>
          <w:rFonts w:ascii="Arial" w:hAnsi="Arial" w:cs="Arial"/>
          <w:b w:val="0"/>
          <w:i/>
          <w:color w:val="000000" w:themeColor="text1"/>
          <w:sz w:val="20"/>
          <w:szCs w:val="20"/>
          <w:lang w:val="es-ES"/>
        </w:rPr>
        <w:t>. Hitos implementación SGSI</w:t>
      </w:r>
    </w:p>
    <w:tbl>
      <w:tblPr>
        <w:tblStyle w:val="Tabladecuadrcula2"/>
        <w:tblW w:w="6725" w:type="dxa"/>
        <w:jc w:val="center"/>
        <w:tblLook w:val="04A0" w:firstRow="1" w:lastRow="0" w:firstColumn="1" w:lastColumn="0" w:noHBand="0" w:noVBand="1"/>
      </w:tblPr>
      <w:tblGrid>
        <w:gridCol w:w="1525"/>
        <w:gridCol w:w="2250"/>
        <w:gridCol w:w="2950"/>
      </w:tblGrid>
      <w:tr w:rsidR="009A7FA3" w:rsidRPr="008038D0" w14:paraId="454FBF1F" w14:textId="77777777" w:rsidTr="00803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7D87841A" w14:textId="77777777" w:rsidR="00572598" w:rsidRPr="008038D0" w:rsidRDefault="00572598" w:rsidP="008038D0">
            <w:pPr>
              <w:jc w:val="center"/>
              <w:rPr>
                <w:rFonts w:ascii="Arial" w:hAnsi="Arial" w:cs="Arial"/>
                <w:color w:val="000000" w:themeColor="text1"/>
                <w:sz w:val="20"/>
                <w:szCs w:val="20"/>
                <w:lang w:val="es-ES"/>
              </w:rPr>
            </w:pPr>
            <w:r w:rsidRPr="008038D0">
              <w:rPr>
                <w:rFonts w:ascii="Arial" w:hAnsi="Arial" w:cs="Arial"/>
                <w:color w:val="000000" w:themeColor="text1"/>
                <w:sz w:val="20"/>
                <w:szCs w:val="20"/>
                <w:lang w:val="es-ES"/>
              </w:rPr>
              <w:t>Descripción</w:t>
            </w:r>
          </w:p>
        </w:tc>
        <w:tc>
          <w:tcPr>
            <w:tcW w:w="2250" w:type="dxa"/>
          </w:tcPr>
          <w:p w14:paraId="52E3D779" w14:textId="77777777" w:rsidR="00572598" w:rsidRPr="008038D0"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Actividad</w:t>
            </w:r>
          </w:p>
        </w:tc>
        <w:tc>
          <w:tcPr>
            <w:tcW w:w="2950" w:type="dxa"/>
          </w:tcPr>
          <w:p w14:paraId="09CE2AE1" w14:textId="77777777" w:rsidR="00572598" w:rsidRPr="008038D0"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Entregables</w:t>
            </w:r>
          </w:p>
        </w:tc>
      </w:tr>
      <w:tr w:rsidR="009A7FA3" w:rsidRPr="008038D0" w14:paraId="674A0788" w14:textId="77777777" w:rsidTr="00803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1F63E9BF"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1</w:t>
            </w:r>
          </w:p>
        </w:tc>
        <w:tc>
          <w:tcPr>
            <w:tcW w:w="2250" w:type="dxa"/>
          </w:tcPr>
          <w:p w14:paraId="570B03ED" w14:textId="47163E85"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Diagnóstico</w:t>
            </w:r>
          </w:p>
        </w:tc>
        <w:tc>
          <w:tcPr>
            <w:tcW w:w="2950" w:type="dxa"/>
          </w:tcPr>
          <w:p w14:paraId="5CA27622" w14:textId="77777777" w:rsidR="00572598" w:rsidRPr="008038D0" w:rsidRDefault="00572598" w:rsidP="008038D0">
            <w:pPr>
              <w:pStyle w:val="Prrafodelista"/>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Diagnóstico de Seguridad de la Información.</w:t>
            </w:r>
          </w:p>
          <w:p w14:paraId="552E2B90" w14:textId="2923B793" w:rsidR="00572598" w:rsidRPr="008038D0" w:rsidRDefault="00572598" w:rsidP="008038D0">
            <w:pPr>
              <w:pStyle w:val="Prrafodelista"/>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Propuesta del Alcance del SGSI</w:t>
            </w:r>
          </w:p>
        </w:tc>
      </w:tr>
      <w:tr w:rsidR="009A7FA3" w:rsidRPr="008038D0" w14:paraId="6D6B235F" w14:textId="77777777" w:rsidTr="008038D0">
        <w:trPr>
          <w:trHeight w:val="733"/>
          <w:jc w:val="center"/>
        </w:trPr>
        <w:tc>
          <w:tcPr>
            <w:cnfStyle w:val="001000000000" w:firstRow="0" w:lastRow="0" w:firstColumn="1" w:lastColumn="0" w:oddVBand="0" w:evenVBand="0" w:oddHBand="0" w:evenHBand="0" w:firstRowFirstColumn="0" w:firstRowLastColumn="0" w:lastRowFirstColumn="0" w:lastRowLastColumn="0"/>
            <w:tcW w:w="1525" w:type="dxa"/>
          </w:tcPr>
          <w:p w14:paraId="1E0FCC8B"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No 2</w:t>
            </w:r>
          </w:p>
        </w:tc>
        <w:tc>
          <w:tcPr>
            <w:tcW w:w="2250" w:type="dxa"/>
          </w:tcPr>
          <w:p w14:paraId="5F26A5B2"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Establecimiento y Estructura del SGSI, Definición del Alcance</w:t>
            </w:r>
          </w:p>
        </w:tc>
        <w:tc>
          <w:tcPr>
            <w:tcW w:w="2950" w:type="dxa"/>
          </w:tcPr>
          <w:p w14:paraId="68AF7627"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Generación parcial de Políticas del SGSI.</w:t>
            </w:r>
          </w:p>
          <w:p w14:paraId="2E54A3DD"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lastRenderedPageBreak/>
              <w:t>Generación de formatos aplicables.</w:t>
            </w:r>
          </w:p>
          <w:p w14:paraId="001F2C22"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Inventario de activos.</w:t>
            </w:r>
          </w:p>
          <w:p w14:paraId="46ECB578" w14:textId="4894C424"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Generación de S</w:t>
            </w:r>
            <w:r w:rsidR="00765B32">
              <w:rPr>
                <w:rFonts w:ascii="Arial" w:hAnsi="Arial" w:cs="Arial"/>
                <w:color w:val="000000" w:themeColor="text1"/>
                <w:sz w:val="20"/>
                <w:szCs w:val="20"/>
                <w:lang w:val="es-ES"/>
              </w:rPr>
              <w:t>O</w:t>
            </w:r>
            <w:r w:rsidRPr="008038D0">
              <w:rPr>
                <w:rFonts w:ascii="Arial" w:hAnsi="Arial" w:cs="Arial"/>
                <w:color w:val="000000" w:themeColor="text1"/>
                <w:sz w:val="20"/>
                <w:szCs w:val="20"/>
                <w:lang w:val="es-ES"/>
              </w:rPr>
              <w:t xml:space="preserve">A (documento de aplicabilidad) </w:t>
            </w:r>
          </w:p>
          <w:p w14:paraId="01FAA161"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Documentación básica inicial del SGSI.</w:t>
            </w:r>
          </w:p>
          <w:p w14:paraId="32C5E83C" w14:textId="60288E6B"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2EE08CF3" w14:textId="77777777" w:rsidTr="008038D0">
        <w:trPr>
          <w:cnfStyle w:val="000000100000" w:firstRow="0" w:lastRow="0" w:firstColumn="0" w:lastColumn="0" w:oddVBand="0" w:evenVBand="0" w:oddHBand="1" w:evenHBand="0" w:firstRowFirstColumn="0" w:firstRowLastColumn="0" w:lastRowFirstColumn="0" w:lastRowLastColumn="0"/>
          <w:trHeight w:val="2110"/>
          <w:jc w:val="center"/>
        </w:trPr>
        <w:tc>
          <w:tcPr>
            <w:cnfStyle w:val="001000000000" w:firstRow="0" w:lastRow="0" w:firstColumn="1" w:lastColumn="0" w:oddVBand="0" w:evenVBand="0" w:oddHBand="0" w:evenHBand="0" w:firstRowFirstColumn="0" w:firstRowLastColumn="0" w:lastRowFirstColumn="0" w:lastRowLastColumn="0"/>
            <w:tcW w:w="1525" w:type="dxa"/>
          </w:tcPr>
          <w:p w14:paraId="4238DF72"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lastRenderedPageBreak/>
              <w:t>Hito No 3</w:t>
            </w:r>
          </w:p>
        </w:tc>
        <w:tc>
          <w:tcPr>
            <w:tcW w:w="2250" w:type="dxa"/>
          </w:tcPr>
          <w:p w14:paraId="1AE0F840"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Gestión de Riesgos</w:t>
            </w:r>
          </w:p>
        </w:tc>
        <w:tc>
          <w:tcPr>
            <w:tcW w:w="2950" w:type="dxa"/>
          </w:tcPr>
          <w:p w14:paraId="43A06EF0"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Matriz de Gestión de Riesgos.</w:t>
            </w:r>
          </w:p>
          <w:p w14:paraId="7CCCD629"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Metodología de Gestión de Riesgos</w:t>
            </w:r>
          </w:p>
          <w:p w14:paraId="5940CF17"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Definición del Plan de Tratamiento de Riesgos.</w:t>
            </w:r>
          </w:p>
          <w:p w14:paraId="26558A49"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Informe de Gestión de Riesgos.</w:t>
            </w:r>
          </w:p>
          <w:p w14:paraId="3AA6DFB2"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4E16CE7A" w14:textId="77777777" w:rsidTr="008038D0">
        <w:trPr>
          <w:trHeight w:val="1498"/>
          <w:jc w:val="center"/>
        </w:trPr>
        <w:tc>
          <w:tcPr>
            <w:cnfStyle w:val="001000000000" w:firstRow="0" w:lastRow="0" w:firstColumn="1" w:lastColumn="0" w:oddVBand="0" w:evenVBand="0" w:oddHBand="0" w:evenHBand="0" w:firstRowFirstColumn="0" w:firstRowLastColumn="0" w:lastRowFirstColumn="0" w:lastRowLastColumn="0"/>
            <w:tcW w:w="1525" w:type="dxa"/>
          </w:tcPr>
          <w:p w14:paraId="778C2595"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4</w:t>
            </w:r>
          </w:p>
        </w:tc>
        <w:tc>
          <w:tcPr>
            <w:tcW w:w="2250" w:type="dxa"/>
          </w:tcPr>
          <w:p w14:paraId="568AC721"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Implementación y Operación del SGSI</w:t>
            </w:r>
          </w:p>
        </w:tc>
        <w:tc>
          <w:tcPr>
            <w:tcW w:w="2950" w:type="dxa"/>
          </w:tcPr>
          <w:p w14:paraId="25061C86"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Actualización de documentación vigente.</w:t>
            </w:r>
          </w:p>
          <w:p w14:paraId="4F8A6D04" w14:textId="7ECD2EAA" w:rsidR="00572598" w:rsidRPr="00765B32" w:rsidRDefault="00572598" w:rsidP="00765B32">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Informe de </w:t>
            </w:r>
            <w:r w:rsidRPr="00765B32">
              <w:rPr>
                <w:rFonts w:ascii="Arial" w:hAnsi="Arial" w:cs="Arial"/>
                <w:color w:val="000000" w:themeColor="text1"/>
                <w:sz w:val="20"/>
                <w:szCs w:val="20"/>
                <w:lang w:val="es-ES"/>
              </w:rPr>
              <w:t>Medición del SGSI.</w:t>
            </w:r>
          </w:p>
          <w:p w14:paraId="0C851D3B"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Seguimiento del SGSI.</w:t>
            </w:r>
          </w:p>
          <w:p w14:paraId="69BF0DB0"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Políticas específicas del SGSI.</w:t>
            </w:r>
          </w:p>
          <w:p w14:paraId="617D0E0C"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Seguimiento de los controles de seguridad de la información.</w:t>
            </w:r>
          </w:p>
          <w:p w14:paraId="1590DEE5"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Manual del SGSI.</w:t>
            </w:r>
          </w:p>
          <w:p w14:paraId="71C3A652"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Medición, Métricas de procedimientos de seguridad.</w:t>
            </w:r>
          </w:p>
          <w:p w14:paraId="79D07B4A" w14:textId="77777777" w:rsidR="00572598" w:rsidRPr="008038D0" w:rsidRDefault="00572598" w:rsidP="008038D0">
            <w:pPr>
              <w:pStyle w:val="Prrafodelista"/>
              <w:numPr>
                <w:ilvl w:val="0"/>
                <w:numId w:val="34"/>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1E78E92E" w14:textId="77777777" w:rsidTr="008038D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525" w:type="dxa"/>
          </w:tcPr>
          <w:p w14:paraId="6D2F85C5" w14:textId="2B1CD9C0"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Hito </w:t>
            </w:r>
            <w:r w:rsidR="00765B32" w:rsidRPr="008038D0">
              <w:rPr>
                <w:rFonts w:ascii="Arial" w:hAnsi="Arial" w:cs="Arial"/>
                <w:color w:val="000000" w:themeColor="text1"/>
                <w:sz w:val="20"/>
                <w:szCs w:val="20"/>
                <w:lang w:val="es-ES"/>
              </w:rPr>
              <w:t>N.º</w:t>
            </w:r>
            <w:r w:rsidRPr="008038D0">
              <w:rPr>
                <w:rFonts w:ascii="Arial" w:hAnsi="Arial" w:cs="Arial"/>
                <w:color w:val="000000" w:themeColor="text1"/>
                <w:sz w:val="20"/>
                <w:szCs w:val="20"/>
                <w:lang w:val="es-ES"/>
              </w:rPr>
              <w:t xml:space="preserve"> 5</w:t>
            </w:r>
          </w:p>
        </w:tc>
        <w:tc>
          <w:tcPr>
            <w:tcW w:w="2250" w:type="dxa"/>
          </w:tcPr>
          <w:p w14:paraId="532BCAA1"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Monitorear y Revisar</w:t>
            </w:r>
          </w:p>
          <w:p w14:paraId="52096A43"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tc>
        <w:tc>
          <w:tcPr>
            <w:tcW w:w="2950" w:type="dxa"/>
          </w:tcPr>
          <w:p w14:paraId="4E3E7C22"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Informe de auditoría interna.</w:t>
            </w:r>
          </w:p>
          <w:p w14:paraId="4E2CFE7D"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Planes de acción de auditoria del SGSI.</w:t>
            </w:r>
          </w:p>
          <w:p w14:paraId="2F2BEEF5"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Mejora continua.</w:t>
            </w:r>
          </w:p>
          <w:p w14:paraId="5F38BB5E" w14:textId="0E46E45C"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Acciones Correctivas, y de mejora.</w:t>
            </w:r>
          </w:p>
        </w:tc>
      </w:tr>
      <w:tr w:rsidR="009A7FA3" w:rsidRPr="008038D0" w14:paraId="334573F6" w14:textId="77777777" w:rsidTr="008038D0">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1F964FFF" w14:textId="1BD25854"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Hito </w:t>
            </w:r>
            <w:r w:rsidR="00765B32" w:rsidRPr="008038D0">
              <w:rPr>
                <w:rFonts w:ascii="Arial" w:hAnsi="Arial" w:cs="Arial"/>
                <w:color w:val="000000" w:themeColor="text1"/>
                <w:sz w:val="20"/>
                <w:szCs w:val="20"/>
                <w:lang w:val="es-ES"/>
              </w:rPr>
              <w:t>N.º</w:t>
            </w:r>
            <w:r w:rsidRPr="008038D0">
              <w:rPr>
                <w:rFonts w:ascii="Arial" w:hAnsi="Arial" w:cs="Arial"/>
                <w:color w:val="000000" w:themeColor="text1"/>
                <w:sz w:val="20"/>
                <w:szCs w:val="20"/>
                <w:lang w:val="es-ES"/>
              </w:rPr>
              <w:t xml:space="preserve"> 6</w:t>
            </w:r>
          </w:p>
        </w:tc>
        <w:tc>
          <w:tcPr>
            <w:tcW w:w="2250" w:type="dxa"/>
          </w:tcPr>
          <w:p w14:paraId="6487ABA6"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Mantener y Mejorar</w:t>
            </w:r>
          </w:p>
        </w:tc>
        <w:tc>
          <w:tcPr>
            <w:tcW w:w="2950" w:type="dxa"/>
          </w:tcPr>
          <w:p w14:paraId="43D0DA1E"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Implementar Mejoras.</w:t>
            </w:r>
          </w:p>
          <w:p w14:paraId="3E4C906F"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lastRenderedPageBreak/>
              <w:t>Generar acciones correctivas.</w:t>
            </w:r>
          </w:p>
          <w:p w14:paraId="1A4DBC81"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0B86B5ED" w14:textId="77777777" w:rsidTr="00803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0A7E68B5"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lastRenderedPageBreak/>
              <w:t>Hito Nº 7</w:t>
            </w:r>
          </w:p>
        </w:tc>
        <w:tc>
          <w:tcPr>
            <w:tcW w:w="2250" w:type="dxa"/>
          </w:tcPr>
          <w:p w14:paraId="2E838E0B"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Acompañamiento en la Auditoria Externa (*)</w:t>
            </w:r>
          </w:p>
        </w:tc>
        <w:tc>
          <w:tcPr>
            <w:tcW w:w="2950" w:type="dxa"/>
          </w:tcPr>
          <w:p w14:paraId="07ED0EDF"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Preauditoria.</w:t>
            </w:r>
          </w:p>
          <w:p w14:paraId="2C603071"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Cierre de hallazgos</w:t>
            </w:r>
          </w:p>
          <w:p w14:paraId="012F3812"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Revisión, planes de acción, análisis y seguimiento a los hallazgos del Ente Certificador</w:t>
            </w:r>
          </w:p>
        </w:tc>
      </w:tr>
    </w:tbl>
    <w:p w14:paraId="49FDFF18" w14:textId="0C3D3AB3" w:rsidR="00572598" w:rsidRPr="00365B2D" w:rsidRDefault="00365B2D" w:rsidP="008038D0">
      <w:pPr>
        <w:jc w:val="center"/>
        <w:rPr>
          <w:rFonts w:ascii="Arial" w:hAnsi="Arial" w:cs="Arial"/>
          <w:color w:val="000000" w:themeColor="text1"/>
          <w:sz w:val="18"/>
          <w:szCs w:val="18"/>
          <w:lang w:val="es-ES"/>
        </w:rPr>
      </w:pPr>
      <w:r w:rsidRPr="00365B2D">
        <w:rPr>
          <w:rFonts w:ascii="Arial" w:hAnsi="Arial" w:cs="Arial"/>
          <w:color w:val="000000" w:themeColor="text1"/>
          <w:sz w:val="18"/>
          <w:szCs w:val="18"/>
          <w:lang w:val="es-ES"/>
        </w:rPr>
        <w:t>Fuente: Proceso EGTI</w:t>
      </w:r>
    </w:p>
    <w:p w14:paraId="30301153" w14:textId="77777777" w:rsidR="00572598" w:rsidRPr="00CE7EAF" w:rsidRDefault="00572598" w:rsidP="008038D0">
      <w:pPr>
        <w:jc w:val="both"/>
        <w:rPr>
          <w:rFonts w:ascii="Arial" w:hAnsi="Arial" w:cs="Arial"/>
          <w:color w:val="000000" w:themeColor="text1"/>
          <w:sz w:val="22"/>
          <w:szCs w:val="22"/>
          <w:lang w:val="es-ES"/>
        </w:rPr>
      </w:pPr>
    </w:p>
    <w:p w14:paraId="3F1577F7" w14:textId="7777777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28" w:name="_Toc525043751"/>
      <w:bookmarkStart w:id="29" w:name="_Toc979375"/>
      <w:r w:rsidRPr="00CE7EAF">
        <w:rPr>
          <w:rFonts w:ascii="Arial" w:hAnsi="Arial" w:cs="Arial"/>
          <w:color w:val="000000" w:themeColor="text1"/>
          <w:sz w:val="22"/>
          <w:szCs w:val="22"/>
          <w:lang w:val="es-ES"/>
        </w:rPr>
        <w:t>DOMINIOS DE CONTROL</w:t>
      </w:r>
      <w:bookmarkEnd w:id="28"/>
      <w:bookmarkEnd w:id="29"/>
    </w:p>
    <w:p w14:paraId="35A81E44" w14:textId="77777777" w:rsidR="00572598" w:rsidRPr="00CE7EAF" w:rsidRDefault="00572598" w:rsidP="008038D0">
      <w:pPr>
        <w:rPr>
          <w:rFonts w:ascii="Arial" w:hAnsi="Arial" w:cs="Arial"/>
          <w:color w:val="000000" w:themeColor="text1"/>
          <w:sz w:val="22"/>
          <w:szCs w:val="22"/>
          <w:lang w:val="es-ES"/>
        </w:rPr>
      </w:pPr>
    </w:p>
    <w:p w14:paraId="0D9DE0E3" w14:textId="77777777" w:rsidR="00572598" w:rsidRPr="00CE7EAF" w:rsidRDefault="00572598" w:rsidP="008038D0">
      <w:pPr>
        <w:jc w:val="both"/>
        <w:rPr>
          <w:rFonts w:ascii="Arial" w:hAnsi="Arial" w:cs="Arial"/>
          <w:color w:val="000000" w:themeColor="text1"/>
          <w:sz w:val="22"/>
          <w:szCs w:val="22"/>
          <w:lang w:val="es-ES"/>
        </w:rPr>
      </w:pPr>
      <w:r w:rsidRPr="00CE7EAF">
        <w:rPr>
          <w:rFonts w:ascii="Arial" w:hAnsi="Arial" w:cs="Arial"/>
          <w:color w:val="000000" w:themeColor="text1"/>
          <w:sz w:val="22"/>
          <w:szCs w:val="22"/>
          <w:lang w:val="es-ES"/>
        </w:rPr>
        <w:t>La norma ISO 27001:2013 en su anexo A tomado de la norma ISO 27002 nos habla de una serie:</w:t>
      </w:r>
    </w:p>
    <w:p w14:paraId="7CC91132"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14 dominios.</w:t>
      </w:r>
    </w:p>
    <w:p w14:paraId="48A595DD" w14:textId="0331729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10 cl</w:t>
      </w:r>
      <w:r w:rsidR="00765B32">
        <w:rPr>
          <w:rFonts w:ascii="Arial" w:hAnsi="Arial" w:cs="Arial"/>
          <w:color w:val="000000" w:themeColor="text1"/>
          <w:lang w:val="es-ES"/>
        </w:rPr>
        <w:t>á</w:t>
      </w:r>
      <w:r w:rsidRPr="00CE7EAF">
        <w:rPr>
          <w:rFonts w:ascii="Arial" w:hAnsi="Arial" w:cs="Arial"/>
          <w:color w:val="000000" w:themeColor="text1"/>
          <w:lang w:val="es-ES"/>
        </w:rPr>
        <w:t>usulas o capítulos.</w:t>
      </w:r>
    </w:p>
    <w:p w14:paraId="13730BF1"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114 controles.</w:t>
      </w:r>
    </w:p>
    <w:p w14:paraId="3F9DC90F"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35 objetivos de control.</w:t>
      </w:r>
    </w:p>
    <w:p w14:paraId="23371A3F" w14:textId="77777777" w:rsidR="00572598" w:rsidRPr="00CE7EAF" w:rsidRDefault="00572598" w:rsidP="008038D0">
      <w:pPr>
        <w:pStyle w:val="Prrafodelista"/>
        <w:spacing w:after="0" w:line="240" w:lineRule="auto"/>
        <w:jc w:val="both"/>
        <w:rPr>
          <w:rFonts w:ascii="Arial" w:hAnsi="Arial" w:cs="Arial"/>
          <w:color w:val="000000" w:themeColor="text1"/>
          <w:lang w:val="es-ES"/>
        </w:rPr>
      </w:pPr>
    </w:p>
    <w:p w14:paraId="13F6958B" w14:textId="7DA873ED" w:rsidR="00572598" w:rsidRPr="00CE7EAF" w:rsidRDefault="00572598" w:rsidP="008038D0">
      <w:pPr>
        <w:jc w:val="both"/>
        <w:rPr>
          <w:rFonts w:ascii="Arial" w:hAnsi="Arial" w:cs="Arial"/>
          <w:color w:val="000000" w:themeColor="text1"/>
          <w:sz w:val="22"/>
          <w:szCs w:val="22"/>
          <w:lang w:val="es-ES"/>
        </w:rPr>
      </w:pPr>
      <w:r w:rsidRPr="00CE7EAF">
        <w:rPr>
          <w:rFonts w:ascii="Arial" w:hAnsi="Arial" w:cs="Arial"/>
          <w:color w:val="000000" w:themeColor="text1"/>
          <w:sz w:val="22"/>
          <w:szCs w:val="22"/>
          <w:lang w:val="es-ES"/>
        </w:rPr>
        <w:t>Los lineamientos y buenas pr</w:t>
      </w:r>
      <w:r w:rsidR="00765B32">
        <w:rPr>
          <w:rFonts w:ascii="Arial" w:hAnsi="Arial" w:cs="Arial"/>
          <w:color w:val="000000" w:themeColor="text1"/>
          <w:sz w:val="22"/>
          <w:szCs w:val="22"/>
          <w:lang w:val="es-ES"/>
        </w:rPr>
        <w:t>á</w:t>
      </w:r>
      <w:r w:rsidRPr="00CE7EAF">
        <w:rPr>
          <w:rFonts w:ascii="Arial" w:hAnsi="Arial" w:cs="Arial"/>
          <w:color w:val="000000" w:themeColor="text1"/>
          <w:sz w:val="22"/>
          <w:szCs w:val="22"/>
          <w:lang w:val="es-ES"/>
        </w:rPr>
        <w:t xml:space="preserve">cticas para la implementación de los controles que apliquen a la entidad </w:t>
      </w:r>
      <w:r w:rsidRPr="009A7FA3">
        <w:rPr>
          <w:rFonts w:ascii="Arial" w:hAnsi="Arial" w:cs="Arial"/>
          <w:color w:val="000000" w:themeColor="text1"/>
          <w:sz w:val="22"/>
          <w:szCs w:val="22"/>
          <w:lang w:val="es-ES"/>
        </w:rPr>
        <w:t>de acuerdo con</w:t>
      </w:r>
      <w:r w:rsidRPr="00CE7EAF">
        <w:rPr>
          <w:rFonts w:ascii="Arial" w:hAnsi="Arial" w:cs="Arial"/>
          <w:color w:val="000000" w:themeColor="text1"/>
          <w:sz w:val="22"/>
          <w:szCs w:val="22"/>
          <w:lang w:val="es-ES"/>
        </w:rPr>
        <w:t xml:space="preserve"> los procesos y procedimientos establecidos para cada (proceso o dependencia de ésta), </w:t>
      </w:r>
      <w:r w:rsidRPr="009A7FA3">
        <w:rPr>
          <w:rFonts w:ascii="Arial" w:hAnsi="Arial" w:cs="Arial"/>
          <w:color w:val="000000" w:themeColor="text1"/>
          <w:sz w:val="22"/>
          <w:szCs w:val="22"/>
          <w:lang w:val="es-ES"/>
        </w:rPr>
        <w:t>según</w:t>
      </w:r>
      <w:r w:rsidRPr="00CE7EAF">
        <w:rPr>
          <w:rFonts w:ascii="Arial" w:hAnsi="Arial" w:cs="Arial"/>
          <w:color w:val="000000" w:themeColor="text1"/>
          <w:sz w:val="22"/>
          <w:szCs w:val="22"/>
          <w:lang w:val="es-ES"/>
        </w:rPr>
        <w:t xml:space="preserve"> MINTIC, la UMV para finales del año 2017 </w:t>
      </w:r>
      <w:r w:rsidR="00765B32" w:rsidRPr="00CE7EAF">
        <w:rPr>
          <w:rFonts w:ascii="Arial" w:hAnsi="Arial" w:cs="Arial"/>
          <w:color w:val="000000" w:themeColor="text1"/>
          <w:sz w:val="22"/>
          <w:szCs w:val="22"/>
          <w:lang w:val="es-ES"/>
        </w:rPr>
        <w:t>deb</w:t>
      </w:r>
      <w:r w:rsidR="00765B32">
        <w:rPr>
          <w:rFonts w:ascii="Arial" w:hAnsi="Arial" w:cs="Arial"/>
          <w:color w:val="000000" w:themeColor="text1"/>
          <w:sz w:val="22"/>
          <w:szCs w:val="22"/>
          <w:lang w:val="es-ES"/>
        </w:rPr>
        <w:t>ía</w:t>
      </w:r>
      <w:r w:rsidRPr="00CE7EAF">
        <w:rPr>
          <w:rFonts w:ascii="Arial" w:hAnsi="Arial" w:cs="Arial"/>
          <w:color w:val="000000" w:themeColor="text1"/>
          <w:sz w:val="22"/>
          <w:szCs w:val="22"/>
          <w:lang w:val="es-ES"/>
        </w:rPr>
        <w:t xml:space="preserve"> tener una calificación del 60% sobre 100% </w:t>
      </w:r>
      <w:r w:rsidRPr="009A7FA3">
        <w:rPr>
          <w:rFonts w:ascii="Arial" w:hAnsi="Arial" w:cs="Arial"/>
          <w:color w:val="000000" w:themeColor="text1"/>
          <w:sz w:val="22"/>
          <w:szCs w:val="22"/>
          <w:lang w:val="es-ES"/>
        </w:rPr>
        <w:t>de acuerdo con</w:t>
      </w:r>
      <w:r w:rsidRPr="00CE7EAF">
        <w:rPr>
          <w:rFonts w:ascii="Arial" w:hAnsi="Arial" w:cs="Arial"/>
          <w:color w:val="000000" w:themeColor="text1"/>
          <w:sz w:val="22"/>
          <w:szCs w:val="22"/>
          <w:lang w:val="es-ES"/>
        </w:rPr>
        <w:t xml:space="preserve"> los 14 dominios que menciona la norma.</w:t>
      </w:r>
    </w:p>
    <w:p w14:paraId="75D3A0E0" w14:textId="77777777" w:rsidR="00572598" w:rsidRPr="00CE7EAF" w:rsidRDefault="00572598" w:rsidP="008038D0">
      <w:pPr>
        <w:jc w:val="both"/>
        <w:rPr>
          <w:rFonts w:ascii="Arial" w:hAnsi="Arial" w:cs="Arial"/>
          <w:color w:val="000000" w:themeColor="text1"/>
          <w:sz w:val="22"/>
          <w:szCs w:val="22"/>
          <w:lang w:val="es-ES"/>
        </w:rPr>
      </w:pPr>
    </w:p>
    <w:p w14:paraId="52CFB818" w14:textId="2D8D0290" w:rsidR="00572598" w:rsidRPr="00CE7EAF" w:rsidRDefault="00572598" w:rsidP="008038D0">
      <w:pPr>
        <w:jc w:val="both"/>
        <w:rPr>
          <w:rFonts w:ascii="Arial" w:hAnsi="Arial" w:cs="Arial"/>
          <w:bCs/>
          <w:color w:val="000000" w:themeColor="text1"/>
          <w:sz w:val="22"/>
          <w:szCs w:val="22"/>
          <w:lang w:val="es-ES" w:eastAsia="es-ES"/>
        </w:rPr>
      </w:pPr>
      <w:r w:rsidRPr="009A7FA3">
        <w:rPr>
          <w:rFonts w:ascii="Arial" w:hAnsi="Arial" w:cs="Arial"/>
          <w:color w:val="000000" w:themeColor="text1"/>
          <w:sz w:val="22"/>
          <w:szCs w:val="22"/>
          <w:lang w:val="es-ES"/>
        </w:rPr>
        <w:t>Revisando</w:t>
      </w:r>
      <w:r w:rsidRPr="00CE7EAF">
        <w:rPr>
          <w:rFonts w:ascii="Arial" w:hAnsi="Arial" w:cs="Arial"/>
          <w:color w:val="000000" w:themeColor="text1"/>
          <w:sz w:val="22"/>
          <w:szCs w:val="22"/>
          <w:lang w:val="es-ES"/>
        </w:rPr>
        <w:t xml:space="preserve"> los controles de </w:t>
      </w:r>
      <w:r w:rsidR="00365B2D" w:rsidRPr="00CE7EAF">
        <w:rPr>
          <w:rFonts w:ascii="Arial" w:hAnsi="Arial" w:cs="Arial"/>
          <w:color w:val="000000" w:themeColor="text1"/>
          <w:sz w:val="22"/>
          <w:szCs w:val="22"/>
          <w:lang w:val="es-ES"/>
        </w:rPr>
        <w:t>seguridad que</w:t>
      </w:r>
      <w:r w:rsidRPr="00CE7EAF">
        <w:rPr>
          <w:rFonts w:ascii="Arial" w:hAnsi="Arial" w:cs="Arial"/>
          <w:color w:val="000000" w:themeColor="text1"/>
          <w:sz w:val="22"/>
          <w:szCs w:val="22"/>
          <w:lang w:val="es-ES"/>
        </w:rPr>
        <w:t xml:space="preserve"> aplican a la entidad, ver tabla 4 (</w:t>
      </w:r>
      <w:r w:rsidRPr="00CE7EAF">
        <w:rPr>
          <w:rFonts w:ascii="Arial" w:hAnsi="Arial" w:cs="Arial"/>
          <w:bCs/>
          <w:color w:val="000000" w:themeColor="text1"/>
          <w:sz w:val="22"/>
          <w:szCs w:val="22"/>
          <w:lang w:val="es-ES" w:eastAsia="es-ES"/>
        </w:rPr>
        <w:t xml:space="preserve">Dominios de control), la entidad obtuvo como </w:t>
      </w:r>
      <w:r w:rsidRPr="009A7FA3">
        <w:rPr>
          <w:rFonts w:ascii="Arial" w:hAnsi="Arial" w:cs="Arial"/>
          <w:bCs/>
          <w:color w:val="000000" w:themeColor="text1"/>
          <w:sz w:val="22"/>
          <w:szCs w:val="22"/>
          <w:lang w:val="es-ES" w:eastAsia="es-ES"/>
        </w:rPr>
        <w:t>calificación</w:t>
      </w:r>
      <w:r w:rsidRPr="00CE7EAF">
        <w:rPr>
          <w:rFonts w:ascii="Arial" w:hAnsi="Arial" w:cs="Arial"/>
          <w:bCs/>
          <w:color w:val="000000" w:themeColor="text1"/>
          <w:sz w:val="22"/>
          <w:szCs w:val="22"/>
          <w:lang w:val="es-ES" w:eastAsia="es-ES"/>
        </w:rPr>
        <w:t xml:space="preserve"> 6,57% del 60% que </w:t>
      </w:r>
      <w:r w:rsidRPr="009A7FA3">
        <w:rPr>
          <w:rFonts w:ascii="Arial" w:hAnsi="Arial" w:cs="Arial"/>
          <w:bCs/>
          <w:color w:val="000000" w:themeColor="text1"/>
          <w:sz w:val="22"/>
          <w:szCs w:val="22"/>
          <w:lang w:val="es-ES" w:eastAsia="es-ES"/>
        </w:rPr>
        <w:t>debería</w:t>
      </w:r>
      <w:r w:rsidRPr="00CE7EAF">
        <w:rPr>
          <w:rFonts w:ascii="Arial" w:hAnsi="Arial" w:cs="Arial"/>
          <w:bCs/>
          <w:color w:val="000000" w:themeColor="text1"/>
          <w:sz w:val="22"/>
          <w:szCs w:val="22"/>
          <w:lang w:val="es-ES" w:eastAsia="es-ES"/>
        </w:rPr>
        <w:t xml:space="preserve"> tener implementado de acuerdo a MINTIC para finales del </w:t>
      </w:r>
      <w:r w:rsidRPr="009A7FA3">
        <w:rPr>
          <w:rFonts w:ascii="Arial" w:hAnsi="Arial" w:cs="Arial"/>
          <w:bCs/>
          <w:color w:val="000000" w:themeColor="text1"/>
          <w:sz w:val="22"/>
          <w:szCs w:val="22"/>
          <w:lang w:val="es-ES" w:eastAsia="es-ES"/>
        </w:rPr>
        <w:t>año</w:t>
      </w:r>
      <w:r w:rsidRPr="00CE7EAF">
        <w:rPr>
          <w:rFonts w:ascii="Arial" w:hAnsi="Arial" w:cs="Arial"/>
          <w:bCs/>
          <w:color w:val="000000" w:themeColor="text1"/>
          <w:sz w:val="22"/>
          <w:szCs w:val="22"/>
          <w:lang w:val="es-ES" w:eastAsia="es-ES"/>
        </w:rPr>
        <w:t xml:space="preserve"> 2017, esto evidencia la brecha ent</w:t>
      </w:r>
      <w:r w:rsidR="00765B32">
        <w:rPr>
          <w:rFonts w:ascii="Arial" w:hAnsi="Arial" w:cs="Arial"/>
          <w:bCs/>
          <w:color w:val="000000" w:themeColor="text1"/>
          <w:sz w:val="22"/>
          <w:szCs w:val="22"/>
          <w:lang w:val="es-ES" w:eastAsia="es-ES"/>
        </w:rPr>
        <w:t>r</w:t>
      </w:r>
      <w:r w:rsidRPr="00CE7EAF">
        <w:rPr>
          <w:rFonts w:ascii="Arial" w:hAnsi="Arial" w:cs="Arial"/>
          <w:bCs/>
          <w:color w:val="000000" w:themeColor="text1"/>
          <w:sz w:val="22"/>
          <w:szCs w:val="22"/>
          <w:lang w:val="es-ES" w:eastAsia="es-ES"/>
        </w:rPr>
        <w:t>e lo que se tiene y lo requerido, sin embargo la meta es cumplir el 100% de los controles de seguridad, alin</w:t>
      </w:r>
      <w:r w:rsidRPr="009A7FA3">
        <w:rPr>
          <w:rFonts w:ascii="Arial" w:hAnsi="Arial" w:cs="Arial"/>
          <w:bCs/>
          <w:color w:val="000000" w:themeColor="text1"/>
          <w:sz w:val="22"/>
          <w:szCs w:val="22"/>
          <w:lang w:val="es-ES" w:eastAsia="es-ES"/>
        </w:rPr>
        <w:t>e</w:t>
      </w:r>
      <w:r w:rsidRPr="00CE7EAF">
        <w:rPr>
          <w:rFonts w:ascii="Arial" w:hAnsi="Arial" w:cs="Arial"/>
          <w:bCs/>
          <w:color w:val="000000" w:themeColor="text1"/>
          <w:sz w:val="22"/>
          <w:szCs w:val="22"/>
          <w:lang w:val="es-ES" w:eastAsia="es-ES"/>
        </w:rPr>
        <w:t xml:space="preserve">ados a la </w:t>
      </w:r>
      <w:r w:rsidRPr="009A7FA3">
        <w:rPr>
          <w:rFonts w:ascii="Arial" w:hAnsi="Arial" w:cs="Arial"/>
          <w:bCs/>
          <w:color w:val="000000" w:themeColor="text1"/>
          <w:sz w:val="22"/>
          <w:szCs w:val="22"/>
          <w:lang w:val="es-ES" w:eastAsia="es-ES"/>
        </w:rPr>
        <w:t>implementación</w:t>
      </w:r>
      <w:r w:rsidRPr="00CE7EAF">
        <w:rPr>
          <w:rFonts w:ascii="Arial" w:hAnsi="Arial" w:cs="Arial"/>
          <w:bCs/>
          <w:color w:val="000000" w:themeColor="text1"/>
          <w:sz w:val="22"/>
          <w:szCs w:val="22"/>
          <w:lang w:val="es-ES" w:eastAsia="es-ES"/>
        </w:rPr>
        <w:t xml:space="preserve"> del SGSI</w:t>
      </w:r>
      <w:r w:rsidR="00765B32">
        <w:rPr>
          <w:rFonts w:ascii="Arial" w:hAnsi="Arial" w:cs="Arial"/>
          <w:bCs/>
          <w:color w:val="000000" w:themeColor="text1"/>
          <w:sz w:val="22"/>
          <w:szCs w:val="22"/>
          <w:lang w:val="es-ES" w:eastAsia="es-ES"/>
        </w:rPr>
        <w:t>.</w:t>
      </w:r>
    </w:p>
    <w:p w14:paraId="05D66157" w14:textId="77777777" w:rsidR="00572598" w:rsidRPr="00CE7EAF" w:rsidRDefault="00572598" w:rsidP="00572598">
      <w:pPr>
        <w:spacing w:line="276" w:lineRule="auto"/>
        <w:jc w:val="both"/>
        <w:rPr>
          <w:rFonts w:ascii="Arial" w:hAnsi="Arial" w:cs="Arial"/>
          <w:bCs/>
          <w:color w:val="000000" w:themeColor="text1"/>
          <w:sz w:val="22"/>
          <w:szCs w:val="22"/>
          <w:lang w:val="es-ES" w:eastAsia="es-ES"/>
        </w:rPr>
      </w:pPr>
    </w:p>
    <w:p w14:paraId="0552ECFF" w14:textId="39B28087" w:rsidR="00572598" w:rsidRPr="008038D0" w:rsidRDefault="00572598" w:rsidP="00405DC0">
      <w:pPr>
        <w:tabs>
          <w:tab w:val="left" w:pos="990"/>
        </w:tabs>
        <w:spacing w:line="276" w:lineRule="auto"/>
        <w:jc w:val="center"/>
        <w:rPr>
          <w:rFonts w:ascii="Arial" w:hAnsi="Arial" w:cs="Arial"/>
          <w:i/>
          <w:color w:val="000000" w:themeColor="text1"/>
          <w:sz w:val="20"/>
          <w:szCs w:val="20"/>
          <w:lang w:val="es-ES"/>
        </w:rPr>
      </w:pPr>
      <w:r w:rsidRPr="008038D0">
        <w:rPr>
          <w:rFonts w:ascii="Arial" w:hAnsi="Arial" w:cs="Arial"/>
          <w:i/>
          <w:color w:val="000000" w:themeColor="text1"/>
          <w:sz w:val="20"/>
          <w:szCs w:val="20"/>
          <w:lang w:val="es-ES"/>
        </w:rPr>
        <w:t xml:space="preserve">Tabla </w:t>
      </w:r>
      <w:r w:rsidR="00E9542A" w:rsidRPr="008038D0">
        <w:rPr>
          <w:rFonts w:ascii="Arial" w:hAnsi="Arial" w:cs="Arial"/>
          <w:i/>
          <w:color w:val="000000" w:themeColor="text1"/>
          <w:sz w:val="20"/>
          <w:szCs w:val="20"/>
          <w:lang w:val="es-ES"/>
        </w:rPr>
        <w:t>2</w:t>
      </w:r>
      <w:r w:rsidRPr="008038D0">
        <w:rPr>
          <w:rFonts w:ascii="Arial" w:hAnsi="Arial" w:cs="Arial"/>
          <w:i/>
          <w:color w:val="000000" w:themeColor="text1"/>
          <w:sz w:val="20"/>
          <w:szCs w:val="20"/>
          <w:lang w:val="es-ES"/>
        </w:rPr>
        <w:t>. Dominios de control</w:t>
      </w:r>
      <w:r w:rsidR="00D14AAE" w:rsidRPr="008038D0">
        <w:rPr>
          <w:rFonts w:ascii="Arial" w:hAnsi="Arial" w:cs="Arial"/>
          <w:i/>
          <w:color w:val="000000" w:themeColor="text1"/>
          <w:sz w:val="20"/>
          <w:szCs w:val="20"/>
          <w:lang w:val="es-ES"/>
        </w:rPr>
        <w:t xml:space="preserve"> de la ISO 27001:2013</w:t>
      </w:r>
    </w:p>
    <w:tbl>
      <w:tblPr>
        <w:tblStyle w:val="Tabladecuadrcula2"/>
        <w:tblW w:w="8815" w:type="dxa"/>
        <w:tblLayout w:type="fixed"/>
        <w:tblLook w:val="04A0" w:firstRow="1" w:lastRow="0" w:firstColumn="1" w:lastColumn="0" w:noHBand="0" w:noVBand="1"/>
      </w:tblPr>
      <w:tblGrid>
        <w:gridCol w:w="5215"/>
        <w:gridCol w:w="1800"/>
        <w:gridCol w:w="1800"/>
      </w:tblGrid>
      <w:tr w:rsidR="009A7FA3" w:rsidRPr="009A7FA3" w14:paraId="023FD8BD" w14:textId="77777777" w:rsidTr="008038D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658DA88" w14:textId="77777777" w:rsidR="00572598" w:rsidRPr="00CE7EAF" w:rsidRDefault="00572598" w:rsidP="008038D0">
            <w:pPr>
              <w:jc w:val="center"/>
              <w:rPr>
                <w:rFonts w:ascii="Arial" w:hAnsi="Arial" w:cs="Arial"/>
                <w:bCs w:val="0"/>
                <w:color w:val="000000" w:themeColor="text1"/>
                <w:sz w:val="22"/>
                <w:szCs w:val="22"/>
                <w:lang w:val="es-ES" w:eastAsia="es-ES"/>
              </w:rPr>
            </w:pPr>
            <w:r w:rsidRPr="00CE7EAF">
              <w:rPr>
                <w:rFonts w:ascii="Arial" w:hAnsi="Arial" w:cs="Arial"/>
                <w:color w:val="000000" w:themeColor="text1"/>
                <w:sz w:val="22"/>
                <w:szCs w:val="22"/>
                <w:lang w:val="es-ES" w:eastAsia="es-ES"/>
              </w:rPr>
              <w:t>NOMBRE DOMINIOS DE CONTROL</w:t>
            </w:r>
          </w:p>
        </w:tc>
        <w:tc>
          <w:tcPr>
            <w:tcW w:w="1800" w:type="dxa"/>
            <w:vAlign w:val="center"/>
            <w:hideMark/>
          </w:tcPr>
          <w:p w14:paraId="09C4586B" w14:textId="77777777" w:rsidR="00572598" w:rsidRPr="00CE7EAF" w:rsidRDefault="00572598" w:rsidP="008038D0">
            <w:pPr>
              <w:ind w:firstLine="16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lang w:val="es-ES" w:eastAsia="es-ES"/>
              </w:rPr>
            </w:pPr>
            <w:r w:rsidRPr="00CE7EAF">
              <w:rPr>
                <w:rFonts w:ascii="Arial" w:hAnsi="Arial" w:cs="Arial"/>
                <w:color w:val="000000" w:themeColor="text1"/>
                <w:sz w:val="22"/>
                <w:szCs w:val="22"/>
                <w:lang w:val="es-ES" w:eastAsia="es-ES"/>
              </w:rPr>
              <w:t>RESULTADO</w:t>
            </w:r>
          </w:p>
        </w:tc>
        <w:tc>
          <w:tcPr>
            <w:tcW w:w="1800" w:type="dxa"/>
            <w:vAlign w:val="center"/>
            <w:hideMark/>
          </w:tcPr>
          <w:p w14:paraId="4C80BF83" w14:textId="77777777" w:rsidR="00572598" w:rsidRPr="00CE7EAF"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lang w:val="es-ES" w:eastAsia="es-ES"/>
              </w:rPr>
            </w:pPr>
            <w:r w:rsidRPr="00CE7EAF">
              <w:rPr>
                <w:rFonts w:ascii="Arial" w:hAnsi="Arial" w:cs="Arial"/>
                <w:color w:val="000000" w:themeColor="text1"/>
                <w:sz w:val="22"/>
                <w:szCs w:val="22"/>
                <w:lang w:val="es-ES" w:eastAsia="es-ES"/>
              </w:rPr>
              <w:t>CALIFICACIÓN OBJETIVO</w:t>
            </w:r>
          </w:p>
        </w:tc>
      </w:tr>
      <w:tr w:rsidR="009A7FA3" w:rsidRPr="009A7FA3" w14:paraId="0969B0C2" w14:textId="77777777" w:rsidTr="008038D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215" w:type="dxa"/>
            <w:hideMark/>
          </w:tcPr>
          <w:p w14:paraId="666A7D76"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Políticas de seguridad de la información</w:t>
            </w:r>
          </w:p>
        </w:tc>
        <w:tc>
          <w:tcPr>
            <w:tcW w:w="1800" w:type="dxa"/>
            <w:noWrap/>
            <w:hideMark/>
          </w:tcPr>
          <w:p w14:paraId="1E5BF78E"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10 </w:t>
            </w:r>
          </w:p>
        </w:tc>
        <w:tc>
          <w:tcPr>
            <w:tcW w:w="1800" w:type="dxa"/>
            <w:noWrap/>
            <w:hideMark/>
          </w:tcPr>
          <w:p w14:paraId="4934CB57"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792E7B3E"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36AEC863"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Organización de la seguridad de la información</w:t>
            </w:r>
          </w:p>
        </w:tc>
        <w:tc>
          <w:tcPr>
            <w:tcW w:w="1800" w:type="dxa"/>
            <w:noWrap/>
            <w:hideMark/>
          </w:tcPr>
          <w:p w14:paraId="6A4A437F"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3 </w:t>
            </w:r>
          </w:p>
        </w:tc>
        <w:tc>
          <w:tcPr>
            <w:tcW w:w="1800" w:type="dxa"/>
            <w:noWrap/>
            <w:hideMark/>
          </w:tcPr>
          <w:p w14:paraId="3E0C4E8E"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DC1FB6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073AFBAD"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de los recursos humanos</w:t>
            </w:r>
          </w:p>
        </w:tc>
        <w:tc>
          <w:tcPr>
            <w:tcW w:w="1800" w:type="dxa"/>
            <w:noWrap/>
            <w:hideMark/>
          </w:tcPr>
          <w:p w14:paraId="7CD5E2F4"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7 </w:t>
            </w:r>
          </w:p>
        </w:tc>
        <w:tc>
          <w:tcPr>
            <w:tcW w:w="1800" w:type="dxa"/>
            <w:noWrap/>
            <w:hideMark/>
          </w:tcPr>
          <w:p w14:paraId="347092F1"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66863FB0"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75D63558"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Gestión de activos</w:t>
            </w:r>
          </w:p>
        </w:tc>
        <w:tc>
          <w:tcPr>
            <w:tcW w:w="1800" w:type="dxa"/>
            <w:noWrap/>
            <w:hideMark/>
          </w:tcPr>
          <w:p w14:paraId="35C96123"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6 </w:t>
            </w:r>
          </w:p>
        </w:tc>
        <w:tc>
          <w:tcPr>
            <w:tcW w:w="1800" w:type="dxa"/>
            <w:noWrap/>
            <w:hideMark/>
          </w:tcPr>
          <w:p w14:paraId="09A0526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95C776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7462FF5"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Control de acceso</w:t>
            </w:r>
          </w:p>
        </w:tc>
        <w:tc>
          <w:tcPr>
            <w:tcW w:w="1800" w:type="dxa"/>
            <w:noWrap/>
            <w:hideMark/>
          </w:tcPr>
          <w:p w14:paraId="6AAAAEDB"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14 </w:t>
            </w:r>
          </w:p>
        </w:tc>
        <w:tc>
          <w:tcPr>
            <w:tcW w:w="1800" w:type="dxa"/>
            <w:noWrap/>
            <w:hideMark/>
          </w:tcPr>
          <w:p w14:paraId="3102F422"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7BEDF0C"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B5D3CA0"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Criptografía</w:t>
            </w:r>
          </w:p>
        </w:tc>
        <w:tc>
          <w:tcPr>
            <w:tcW w:w="1800" w:type="dxa"/>
            <w:noWrap/>
            <w:hideMark/>
          </w:tcPr>
          <w:p w14:paraId="52EBA548"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3530AF3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48E2A25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607F91D2"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física y del entorno</w:t>
            </w:r>
          </w:p>
        </w:tc>
        <w:tc>
          <w:tcPr>
            <w:tcW w:w="1800" w:type="dxa"/>
            <w:noWrap/>
            <w:hideMark/>
          </w:tcPr>
          <w:p w14:paraId="190A038D"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23 </w:t>
            </w:r>
          </w:p>
        </w:tc>
        <w:tc>
          <w:tcPr>
            <w:tcW w:w="1800" w:type="dxa"/>
            <w:noWrap/>
            <w:hideMark/>
          </w:tcPr>
          <w:p w14:paraId="3036FF08"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73050B94"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397A7B35"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lastRenderedPageBreak/>
              <w:t>Seguridad de las operaciones</w:t>
            </w:r>
          </w:p>
        </w:tc>
        <w:tc>
          <w:tcPr>
            <w:tcW w:w="1800" w:type="dxa"/>
            <w:noWrap/>
            <w:hideMark/>
          </w:tcPr>
          <w:p w14:paraId="2AD5826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5BF8CE0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89D2FC7"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239A2494"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de las comunicaciones</w:t>
            </w:r>
          </w:p>
        </w:tc>
        <w:tc>
          <w:tcPr>
            <w:tcW w:w="1800" w:type="dxa"/>
            <w:noWrap/>
            <w:hideMark/>
          </w:tcPr>
          <w:p w14:paraId="6B7A0653"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43517FB6"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3EF12D41" w14:textId="77777777" w:rsidTr="008038D0">
        <w:trPr>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313EA3C9"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Adquisición, desarrollo y mantenimiento de sistemas</w:t>
            </w:r>
          </w:p>
        </w:tc>
        <w:tc>
          <w:tcPr>
            <w:tcW w:w="1800" w:type="dxa"/>
            <w:noWrap/>
            <w:hideMark/>
          </w:tcPr>
          <w:p w14:paraId="4B1E1C3A"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D2DBE7A"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3EB7CC43"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561F5C6"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Relación con los proveedores</w:t>
            </w:r>
          </w:p>
        </w:tc>
        <w:tc>
          <w:tcPr>
            <w:tcW w:w="1800" w:type="dxa"/>
            <w:noWrap/>
            <w:hideMark/>
          </w:tcPr>
          <w:p w14:paraId="5A1E7AA1"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E535A30"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6385A876" w14:textId="77777777" w:rsidTr="008038D0">
        <w:trPr>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2C24049A"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Gestión de incidentes de seguridad de la información</w:t>
            </w:r>
          </w:p>
        </w:tc>
        <w:tc>
          <w:tcPr>
            <w:tcW w:w="1800" w:type="dxa"/>
            <w:noWrap/>
            <w:hideMark/>
          </w:tcPr>
          <w:p w14:paraId="7CD14EC0"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04C70E8B"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68F3DA4" w14:textId="77777777" w:rsidTr="008038D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199C9907"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Aspectos de la seguridad de la información de la gestión de la continuidad del negocio</w:t>
            </w:r>
          </w:p>
        </w:tc>
        <w:tc>
          <w:tcPr>
            <w:tcW w:w="1800" w:type="dxa"/>
            <w:noWrap/>
            <w:hideMark/>
          </w:tcPr>
          <w:p w14:paraId="27A75313"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92AB5D9"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7BBE1B8"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503CA76D"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Cumplimiento</w:t>
            </w:r>
          </w:p>
        </w:tc>
        <w:tc>
          <w:tcPr>
            <w:tcW w:w="1800" w:type="dxa"/>
            <w:noWrap/>
            <w:hideMark/>
          </w:tcPr>
          <w:p w14:paraId="41EFDB30"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29B88B11"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bl>
    <w:p w14:paraId="6DCF21D0" w14:textId="7CBE7836" w:rsidR="00572598" w:rsidRPr="008038D0" w:rsidRDefault="008038D0" w:rsidP="008038D0">
      <w:pPr>
        <w:spacing w:line="276" w:lineRule="auto"/>
        <w:jc w:val="center"/>
        <w:rPr>
          <w:rFonts w:ascii="Arial" w:hAnsi="Arial" w:cs="Arial"/>
          <w:color w:val="000000" w:themeColor="text1"/>
          <w:sz w:val="18"/>
          <w:szCs w:val="18"/>
          <w:lang w:val="es-ES"/>
        </w:rPr>
      </w:pPr>
      <w:r w:rsidRPr="008038D0">
        <w:rPr>
          <w:rFonts w:ascii="Arial" w:hAnsi="Arial" w:cs="Arial"/>
          <w:color w:val="000000" w:themeColor="text1"/>
          <w:sz w:val="18"/>
          <w:szCs w:val="18"/>
          <w:lang w:val="es-ES"/>
        </w:rPr>
        <w:t>Fuente: Proceso EGTI</w:t>
      </w:r>
    </w:p>
    <w:p w14:paraId="669FD705" w14:textId="77777777" w:rsidR="008038D0" w:rsidRPr="00CE7EAF" w:rsidRDefault="008038D0" w:rsidP="008038D0">
      <w:pPr>
        <w:jc w:val="both"/>
        <w:rPr>
          <w:rFonts w:ascii="Arial" w:hAnsi="Arial" w:cs="Arial"/>
          <w:color w:val="000000" w:themeColor="text1"/>
          <w:sz w:val="22"/>
          <w:szCs w:val="22"/>
          <w:lang w:val="es-ES"/>
        </w:rPr>
      </w:pPr>
    </w:p>
    <w:p w14:paraId="3E511DD3" w14:textId="24C8A50E" w:rsidR="00572598" w:rsidRDefault="00572598" w:rsidP="008038D0">
      <w:pPr>
        <w:pStyle w:val="Ttulo2"/>
        <w:numPr>
          <w:ilvl w:val="0"/>
          <w:numId w:val="42"/>
        </w:numPr>
        <w:rPr>
          <w:rFonts w:ascii="Arial" w:hAnsi="Arial" w:cs="Arial"/>
          <w:color w:val="000000" w:themeColor="text1"/>
          <w:sz w:val="22"/>
          <w:szCs w:val="22"/>
          <w:lang w:val="es-ES_tradnl"/>
        </w:rPr>
      </w:pPr>
      <w:bookmarkStart w:id="30" w:name="_Toc525198204"/>
      <w:bookmarkStart w:id="31" w:name="_Toc533147891"/>
      <w:bookmarkStart w:id="32" w:name="_Toc979376"/>
      <w:r w:rsidRPr="009A7FA3">
        <w:rPr>
          <w:rFonts w:ascii="Arial" w:hAnsi="Arial" w:cs="Arial"/>
          <w:color w:val="000000" w:themeColor="text1"/>
          <w:sz w:val="22"/>
          <w:szCs w:val="22"/>
          <w:lang w:val="es-ES_tradnl"/>
        </w:rPr>
        <w:t>D</w:t>
      </w:r>
      <w:r w:rsidR="007C1E93">
        <w:rPr>
          <w:rFonts w:ascii="Arial" w:hAnsi="Arial" w:cs="Arial"/>
          <w:color w:val="000000" w:themeColor="text1"/>
          <w:sz w:val="22"/>
          <w:szCs w:val="22"/>
          <w:lang w:val="es-ES_tradnl"/>
        </w:rPr>
        <w:t>E</w:t>
      </w:r>
      <w:r w:rsidRPr="009A7FA3">
        <w:rPr>
          <w:rFonts w:ascii="Arial" w:hAnsi="Arial" w:cs="Arial"/>
          <w:color w:val="000000" w:themeColor="text1"/>
          <w:sz w:val="22"/>
          <w:szCs w:val="22"/>
          <w:lang w:val="es-ES_tradnl"/>
        </w:rPr>
        <w:t>SARROLLO DE LAS POLITICAS</w:t>
      </w:r>
      <w:bookmarkEnd w:id="30"/>
      <w:bookmarkEnd w:id="31"/>
      <w:bookmarkEnd w:id="32"/>
    </w:p>
    <w:p w14:paraId="4070D371" w14:textId="77777777" w:rsidR="008038D0" w:rsidRPr="008038D0" w:rsidRDefault="008038D0" w:rsidP="008038D0">
      <w:pPr>
        <w:rPr>
          <w:lang w:val="es-ES_tradnl"/>
        </w:rPr>
      </w:pPr>
    </w:p>
    <w:p w14:paraId="48F20BD5"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estrategias en cuanto a seguridad de información de la UAEMRV son directrices de largo plazo, que sirven como base para la planeación adecuada y la definición de soluciones de seguridad para ajustarse a las necesidades de la entidad, tanto actuales como futuras. </w:t>
      </w:r>
    </w:p>
    <w:p w14:paraId="08BCBE9A"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decisiones y disposiciones de seguridad de información estarán basadas en análisis de riesgos y métodos de evaluación. </w:t>
      </w:r>
    </w:p>
    <w:p w14:paraId="4BE8D3B7"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 seguridad de información considera revisiones continuas del valor para la institución de las medidas de seguridad en uso. </w:t>
      </w:r>
    </w:p>
    <w:p w14:paraId="3E0EEF0B"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La administración de la seguridad de información se desarrollará sobre lineamientos y guías dadas por las entidades del distrito como lo son el MINTIC, Alta Consejería, y otros.</w:t>
      </w:r>
    </w:p>
    <w:p w14:paraId="5DF5517C"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políticas de Seguridad deberán ser revisadas cada vez que se cumpla un ciclo de gestión de seguridad de la información. </w:t>
      </w:r>
    </w:p>
    <w:p w14:paraId="62927729" w14:textId="436C6939" w:rsidR="008F4B48"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Las políticas de Seguridad deberán ser aprobadas por el(la) secretario(a) General de la entidad.</w:t>
      </w:r>
    </w:p>
    <w:p w14:paraId="310D7B03" w14:textId="77777777" w:rsidR="008038D0" w:rsidRPr="00405DC0" w:rsidRDefault="008038D0" w:rsidP="008038D0">
      <w:pPr>
        <w:pStyle w:val="NormalWeb"/>
        <w:spacing w:before="0" w:beforeAutospacing="0" w:after="0" w:afterAutospacing="0"/>
        <w:ind w:left="720"/>
        <w:jc w:val="both"/>
        <w:rPr>
          <w:rStyle w:val="EstiloTahoma11pt"/>
          <w:rFonts w:ascii="Arial" w:hAnsi="Arial" w:cs="Arial"/>
          <w:color w:val="000000" w:themeColor="text1"/>
          <w:sz w:val="22"/>
          <w:szCs w:val="22"/>
          <w:lang w:val="es-ES_tradnl"/>
        </w:rPr>
      </w:pPr>
    </w:p>
    <w:p w14:paraId="170D1FE3" w14:textId="6EB68259" w:rsidR="008F4B48" w:rsidRPr="009A7FA3" w:rsidRDefault="00947710" w:rsidP="00CE7EAF">
      <w:pPr>
        <w:pStyle w:val="Ttulo2"/>
        <w:numPr>
          <w:ilvl w:val="0"/>
          <w:numId w:val="42"/>
        </w:numPr>
        <w:rPr>
          <w:rStyle w:val="EstiloTahoma11pt"/>
          <w:rFonts w:ascii="Arial" w:hAnsi="Arial" w:cs="Arial"/>
          <w:b w:val="0"/>
          <w:color w:val="000000" w:themeColor="text1"/>
          <w:sz w:val="22"/>
          <w:szCs w:val="22"/>
          <w:lang w:val="es-ES_tradnl"/>
        </w:rPr>
      </w:pPr>
      <w:bookmarkStart w:id="33" w:name="_Toc525198188"/>
      <w:bookmarkStart w:id="34" w:name="_Toc533147875"/>
      <w:bookmarkStart w:id="35" w:name="_Toc979377"/>
      <w:r w:rsidRPr="009A7FA3">
        <w:rPr>
          <w:rStyle w:val="EstiloTahoma11pt"/>
          <w:rFonts w:ascii="Arial" w:hAnsi="Arial" w:cs="Arial"/>
          <w:color w:val="000000" w:themeColor="text1"/>
          <w:sz w:val="22"/>
          <w:szCs w:val="22"/>
          <w:lang w:val="es-ES_tradnl"/>
        </w:rPr>
        <w:t>REFERENCIA NORMATIVA</w:t>
      </w:r>
      <w:bookmarkEnd w:id="33"/>
      <w:bookmarkEnd w:id="34"/>
      <w:bookmarkEnd w:id="35"/>
    </w:p>
    <w:p w14:paraId="0D647AFD" w14:textId="62CEF7C7" w:rsidR="00FF767D" w:rsidRPr="009A7FA3" w:rsidRDefault="00FF767D" w:rsidP="00CE7EAF">
      <w:pPr>
        <w:rPr>
          <w:rFonts w:ascii="Arial" w:hAnsi="Arial" w:cs="Arial"/>
          <w:color w:val="000000" w:themeColor="text1"/>
          <w:sz w:val="22"/>
          <w:szCs w:val="22"/>
          <w:lang w:val="es-ES_tradnl"/>
        </w:rPr>
      </w:pPr>
    </w:p>
    <w:p w14:paraId="2057C506" w14:textId="2AC55CE9" w:rsidR="005B336A" w:rsidRPr="009A7FA3" w:rsidRDefault="005B336A"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Norma Técnica Colombiana NTC-ISO-IEC 27002:2015:</w:t>
      </w:r>
      <w:r w:rsidRPr="009A7FA3">
        <w:rPr>
          <w:rFonts w:ascii="Arial" w:hAnsi="Arial" w:cs="Arial"/>
          <w:color w:val="000000" w:themeColor="text1"/>
          <w:sz w:val="22"/>
          <w:szCs w:val="22"/>
          <w:lang w:val="es-ES_tradnl"/>
        </w:rPr>
        <w:t xml:space="preserve"> Norma técnica </w:t>
      </w:r>
      <w:r w:rsidR="002D7E79" w:rsidRPr="009A7FA3">
        <w:rPr>
          <w:rFonts w:ascii="Arial" w:hAnsi="Arial" w:cs="Arial"/>
          <w:color w:val="000000" w:themeColor="text1"/>
          <w:sz w:val="22"/>
          <w:szCs w:val="22"/>
          <w:lang w:val="es-ES_tradnl"/>
        </w:rPr>
        <w:t>de seguridad. Código de pr</w:t>
      </w:r>
      <w:r w:rsidR="00A8094B">
        <w:rPr>
          <w:rFonts w:ascii="Arial" w:hAnsi="Arial" w:cs="Arial"/>
          <w:color w:val="000000" w:themeColor="text1"/>
          <w:sz w:val="22"/>
          <w:szCs w:val="22"/>
          <w:lang w:val="es-ES_tradnl"/>
        </w:rPr>
        <w:t>á</w:t>
      </w:r>
      <w:r w:rsidR="002D7E79" w:rsidRPr="009A7FA3">
        <w:rPr>
          <w:rFonts w:ascii="Arial" w:hAnsi="Arial" w:cs="Arial"/>
          <w:color w:val="000000" w:themeColor="text1"/>
          <w:sz w:val="22"/>
          <w:szCs w:val="22"/>
          <w:lang w:val="es-ES_tradnl"/>
        </w:rPr>
        <w:t xml:space="preserve">ctica para controles de seguridad de la información. </w:t>
      </w:r>
    </w:p>
    <w:p w14:paraId="61ECBFE6" w14:textId="134A3173" w:rsidR="00FF767D" w:rsidRPr="009A7FA3" w:rsidRDefault="00FF767D"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Decreto 1078 de 2015:</w:t>
      </w:r>
      <w:r w:rsidRPr="009A7FA3">
        <w:rPr>
          <w:rFonts w:ascii="Arial" w:hAnsi="Arial" w:cs="Arial"/>
          <w:color w:val="000000" w:themeColor="text1"/>
          <w:sz w:val="22"/>
          <w:szCs w:val="22"/>
          <w:lang w:val="es-ES_tradnl"/>
        </w:rPr>
        <w:t xml:space="preserve"> Decreto </w:t>
      </w:r>
      <w:r w:rsidR="00753A8C" w:rsidRPr="009A7FA3">
        <w:rPr>
          <w:rFonts w:ascii="Arial" w:hAnsi="Arial" w:cs="Arial"/>
          <w:color w:val="000000" w:themeColor="text1"/>
          <w:sz w:val="22"/>
          <w:szCs w:val="22"/>
          <w:lang w:val="es-ES_tradnl"/>
        </w:rPr>
        <w:t>Único</w:t>
      </w:r>
      <w:r w:rsidRPr="009A7FA3">
        <w:rPr>
          <w:rFonts w:ascii="Arial" w:hAnsi="Arial" w:cs="Arial"/>
          <w:color w:val="000000" w:themeColor="text1"/>
          <w:sz w:val="22"/>
          <w:szCs w:val="22"/>
          <w:lang w:val="es-ES_tradnl"/>
        </w:rPr>
        <w:t xml:space="preserve"> Reglamentario del Sector de </w:t>
      </w:r>
      <w:r w:rsidR="00753A8C"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w:t>
      </w:r>
    </w:p>
    <w:p w14:paraId="0F3EA9F2" w14:textId="77777777" w:rsidR="00B4278B" w:rsidRPr="009A7FA3" w:rsidRDefault="00DF2B4B"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Decreto No. 2573 de 2014</w:t>
      </w:r>
      <w:r w:rsidR="00753A8C"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establece como lineamiento la Seguridad y privacidad de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comprende acciones transversales </w:t>
      </w:r>
      <w:r w:rsidR="00753A8C" w:rsidRPr="009A7FA3">
        <w:rPr>
          <w:rFonts w:ascii="Arial" w:hAnsi="Arial" w:cs="Arial"/>
          <w:color w:val="000000" w:themeColor="text1"/>
          <w:sz w:val="22"/>
          <w:szCs w:val="22"/>
          <w:lang w:val="es-ES_tradnl"/>
        </w:rPr>
        <w:t>además</w:t>
      </w:r>
      <w:r w:rsidRPr="009A7FA3">
        <w:rPr>
          <w:rFonts w:ascii="Arial" w:hAnsi="Arial" w:cs="Arial"/>
          <w:color w:val="000000" w:themeColor="text1"/>
          <w:sz w:val="22"/>
          <w:szCs w:val="22"/>
          <w:lang w:val="es-ES_tradnl"/>
        </w:rPr>
        <w:t xml:space="preserve"> de componentes enunciados, a proteger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sistemas de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del acceso, </w:t>
      </w:r>
      <w:r w:rsidR="00753A8C" w:rsidRPr="009A7FA3">
        <w:rPr>
          <w:rFonts w:ascii="Arial" w:hAnsi="Arial" w:cs="Arial"/>
          <w:color w:val="000000" w:themeColor="text1"/>
          <w:sz w:val="22"/>
          <w:szCs w:val="22"/>
          <w:lang w:val="es-ES_tradnl"/>
        </w:rPr>
        <w:t>divulgación</w:t>
      </w:r>
      <w:r w:rsidRPr="009A7FA3">
        <w:rPr>
          <w:rFonts w:ascii="Arial" w:hAnsi="Arial" w:cs="Arial"/>
          <w:color w:val="000000" w:themeColor="text1"/>
          <w:sz w:val="22"/>
          <w:szCs w:val="22"/>
          <w:lang w:val="es-ES_tradnl"/>
        </w:rPr>
        <w:t xml:space="preserve">, </w:t>
      </w:r>
      <w:r w:rsidR="00753A8C" w:rsidRPr="009A7FA3">
        <w:rPr>
          <w:rFonts w:ascii="Arial" w:hAnsi="Arial" w:cs="Arial"/>
          <w:color w:val="000000" w:themeColor="text1"/>
          <w:sz w:val="22"/>
          <w:szCs w:val="22"/>
          <w:lang w:val="es-ES_tradnl"/>
        </w:rPr>
        <w:t>interrupción</w:t>
      </w:r>
      <w:r w:rsidRPr="009A7FA3">
        <w:rPr>
          <w:rFonts w:ascii="Arial" w:hAnsi="Arial" w:cs="Arial"/>
          <w:color w:val="000000" w:themeColor="text1"/>
          <w:sz w:val="22"/>
          <w:szCs w:val="22"/>
          <w:lang w:val="es-ES_tradnl"/>
        </w:rPr>
        <w:t xml:space="preserve"> o </w:t>
      </w:r>
      <w:r w:rsidR="00753A8C" w:rsidRPr="009A7FA3">
        <w:rPr>
          <w:rFonts w:ascii="Arial" w:hAnsi="Arial" w:cs="Arial"/>
          <w:color w:val="000000" w:themeColor="text1"/>
          <w:sz w:val="22"/>
          <w:szCs w:val="22"/>
          <w:lang w:val="es-ES_tradnl"/>
        </w:rPr>
        <w:t>destrucción</w:t>
      </w:r>
      <w:r w:rsidRPr="009A7FA3">
        <w:rPr>
          <w:rFonts w:ascii="Arial" w:hAnsi="Arial" w:cs="Arial"/>
          <w:color w:val="000000" w:themeColor="text1"/>
          <w:sz w:val="22"/>
          <w:szCs w:val="22"/>
          <w:lang w:val="es-ES_tradnl"/>
        </w:rPr>
        <w:t xml:space="preserve"> no autorizada. </w:t>
      </w:r>
    </w:p>
    <w:p w14:paraId="604B8921" w14:textId="41665E5B" w:rsidR="00DF2B4B" w:rsidRPr="009A7FA3" w:rsidRDefault="00DF2B4B"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 xml:space="preserve">Norma </w:t>
      </w:r>
      <w:r w:rsidR="00753A8C" w:rsidRPr="009A7FA3">
        <w:rPr>
          <w:rFonts w:ascii="Arial" w:hAnsi="Arial" w:cs="Arial"/>
          <w:b/>
          <w:color w:val="000000" w:themeColor="text1"/>
          <w:sz w:val="22"/>
          <w:szCs w:val="22"/>
          <w:lang w:val="es-ES_tradnl"/>
        </w:rPr>
        <w:t>Técnica</w:t>
      </w:r>
      <w:r w:rsidRPr="009A7FA3">
        <w:rPr>
          <w:rFonts w:ascii="Arial" w:hAnsi="Arial" w:cs="Arial"/>
          <w:b/>
          <w:color w:val="000000" w:themeColor="text1"/>
          <w:sz w:val="22"/>
          <w:szCs w:val="22"/>
          <w:lang w:val="es-ES_tradnl"/>
        </w:rPr>
        <w:t xml:space="preserve"> Colombiana NTC-ISO-IEC 27001:2013</w:t>
      </w:r>
      <w:r w:rsidR="002D7E79"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Norma </w:t>
      </w:r>
      <w:r w:rsidR="00753A8C" w:rsidRPr="009A7FA3">
        <w:rPr>
          <w:rFonts w:ascii="Arial" w:hAnsi="Arial" w:cs="Arial"/>
          <w:color w:val="000000" w:themeColor="text1"/>
          <w:sz w:val="22"/>
          <w:szCs w:val="22"/>
          <w:lang w:val="es-ES_tradnl"/>
        </w:rPr>
        <w:t>técnica</w:t>
      </w:r>
      <w:r w:rsidRPr="009A7FA3">
        <w:rPr>
          <w:rFonts w:ascii="Arial" w:hAnsi="Arial" w:cs="Arial"/>
          <w:color w:val="000000" w:themeColor="text1"/>
          <w:sz w:val="22"/>
          <w:szCs w:val="22"/>
          <w:lang w:val="es-ES_tradnl"/>
        </w:rPr>
        <w:t xml:space="preserve"> de sistemas de </w:t>
      </w:r>
      <w:r w:rsidR="00753A8C" w:rsidRPr="009A7FA3">
        <w:rPr>
          <w:rFonts w:ascii="Arial" w:hAnsi="Arial" w:cs="Arial"/>
          <w:color w:val="000000" w:themeColor="text1"/>
          <w:sz w:val="22"/>
          <w:szCs w:val="22"/>
          <w:lang w:val="es-ES_tradnl"/>
        </w:rPr>
        <w:t>gestión</w:t>
      </w:r>
      <w:r w:rsidRPr="009A7FA3">
        <w:rPr>
          <w:rFonts w:ascii="Arial" w:hAnsi="Arial" w:cs="Arial"/>
          <w:color w:val="000000" w:themeColor="text1"/>
          <w:sz w:val="22"/>
          <w:szCs w:val="22"/>
          <w:lang w:val="es-ES_tradnl"/>
        </w:rPr>
        <w:t xml:space="preserve"> de </w:t>
      </w:r>
      <w:r w:rsidR="002D7E79" w:rsidRPr="009A7FA3">
        <w:rPr>
          <w:rFonts w:ascii="Arial" w:hAnsi="Arial" w:cs="Arial"/>
          <w:color w:val="000000" w:themeColor="text1"/>
          <w:sz w:val="22"/>
          <w:szCs w:val="22"/>
          <w:lang w:val="es-ES_tradnl"/>
        </w:rPr>
        <w:t xml:space="preserve">la </w:t>
      </w:r>
      <w:r w:rsidRPr="009A7FA3">
        <w:rPr>
          <w:rFonts w:ascii="Arial" w:hAnsi="Arial" w:cs="Arial"/>
          <w:color w:val="000000" w:themeColor="text1"/>
          <w:sz w:val="22"/>
          <w:szCs w:val="22"/>
          <w:lang w:val="es-ES_tradnl"/>
        </w:rPr>
        <w:t xml:space="preserve">seguridad de la </w:t>
      </w:r>
      <w:r w:rsidR="00753A8C" w:rsidRPr="009A7FA3">
        <w:rPr>
          <w:rFonts w:ascii="Arial" w:hAnsi="Arial" w:cs="Arial"/>
          <w:color w:val="000000" w:themeColor="text1"/>
          <w:sz w:val="22"/>
          <w:szCs w:val="22"/>
          <w:lang w:val="es-ES_tradnl"/>
        </w:rPr>
        <w:t>información</w:t>
      </w:r>
      <w:r w:rsidR="00F0024D" w:rsidRPr="009A7FA3">
        <w:rPr>
          <w:rFonts w:ascii="Arial" w:hAnsi="Arial" w:cs="Arial"/>
          <w:color w:val="000000" w:themeColor="text1"/>
          <w:sz w:val="22"/>
          <w:szCs w:val="22"/>
          <w:lang w:val="es-ES_tradnl"/>
        </w:rPr>
        <w:t>.</w:t>
      </w:r>
      <w:r w:rsidR="002D7E79" w:rsidRPr="009A7FA3">
        <w:rPr>
          <w:rFonts w:ascii="Arial" w:hAnsi="Arial" w:cs="Arial"/>
          <w:color w:val="000000" w:themeColor="text1"/>
          <w:sz w:val="22"/>
          <w:szCs w:val="22"/>
          <w:lang w:val="es-ES_tradnl"/>
        </w:rPr>
        <w:t xml:space="preserve"> Requisitos.</w:t>
      </w:r>
    </w:p>
    <w:p w14:paraId="71570F38" w14:textId="3837E68B" w:rsidR="00B4278B" w:rsidRPr="009A7FA3" w:rsidRDefault="00F0024D" w:rsidP="008038D0">
      <w:pPr>
        <w:pStyle w:val="Prrafodelista"/>
        <w:numPr>
          <w:ilvl w:val="0"/>
          <w:numId w:val="10"/>
        </w:numPr>
        <w:spacing w:after="0" w:line="240" w:lineRule="auto"/>
        <w:ind w:hanging="357"/>
        <w:jc w:val="both"/>
        <w:rPr>
          <w:rFonts w:ascii="Arial" w:hAnsi="Arial" w:cs="Arial"/>
          <w:color w:val="000000" w:themeColor="text1"/>
          <w:lang w:val="es-ES_tradnl" w:eastAsia="es-ES_tradnl"/>
        </w:rPr>
      </w:pPr>
      <w:r w:rsidRPr="009A7FA3">
        <w:rPr>
          <w:rFonts w:ascii="Arial" w:hAnsi="Arial" w:cs="Arial"/>
          <w:b/>
          <w:color w:val="000000" w:themeColor="text1"/>
          <w:lang w:val="es-ES_tradnl" w:eastAsia="es-ES_tradnl"/>
        </w:rPr>
        <w:lastRenderedPageBreak/>
        <w:t>Decreto 1377 De 2013:</w:t>
      </w:r>
      <w:r w:rsidRPr="009A7FA3">
        <w:rPr>
          <w:rFonts w:ascii="Arial" w:hAnsi="Arial" w:cs="Arial"/>
          <w:color w:val="000000" w:themeColor="text1"/>
          <w:lang w:val="es-ES_tradnl" w:eastAsia="es-ES_tradnl"/>
        </w:rPr>
        <w:t xml:space="preserve"> </w:t>
      </w:r>
      <w:r w:rsidR="00520F84" w:rsidRPr="009A7FA3">
        <w:rPr>
          <w:rFonts w:ascii="Arial" w:hAnsi="Arial" w:cs="Arial"/>
          <w:color w:val="000000" w:themeColor="text1"/>
          <w:lang w:val="es-ES_tradnl" w:eastAsia="es-ES_tradnl"/>
        </w:rPr>
        <w:t>Protección</w:t>
      </w:r>
      <w:r w:rsidRPr="009A7FA3">
        <w:rPr>
          <w:rFonts w:ascii="Arial" w:hAnsi="Arial" w:cs="Arial"/>
          <w:color w:val="000000" w:themeColor="text1"/>
          <w:lang w:val="es-ES_tradnl" w:eastAsia="es-ES_tradnl"/>
        </w:rPr>
        <w:t xml:space="preserve"> de Datos, decreto por el cual se reglamenta parcialmente la Ley 1581 de 2012. </w:t>
      </w:r>
      <w:r w:rsidR="00520F84" w:rsidRPr="009A7FA3">
        <w:rPr>
          <w:rFonts w:ascii="Arial" w:hAnsi="Arial" w:cs="Arial"/>
          <w:color w:val="000000" w:themeColor="text1"/>
          <w:lang w:val="es-ES_tradnl" w:eastAsia="es-ES_tradnl"/>
        </w:rPr>
        <w:t>Añade</w:t>
      </w:r>
      <w:r w:rsidR="005F4D17" w:rsidRPr="009A7FA3">
        <w:rPr>
          <w:rFonts w:ascii="Arial" w:hAnsi="Arial" w:cs="Arial"/>
          <w:color w:val="000000" w:themeColor="text1"/>
          <w:lang w:val="es-ES_tradnl" w:eastAsia="es-ES_tradnl"/>
        </w:rPr>
        <w:t xml:space="preserve"> dos </w:t>
      </w:r>
      <w:r w:rsidR="00520F84" w:rsidRPr="009A7FA3">
        <w:rPr>
          <w:rFonts w:ascii="Arial" w:hAnsi="Arial" w:cs="Arial"/>
          <w:color w:val="000000" w:themeColor="text1"/>
          <w:lang w:val="es-ES_tradnl" w:eastAsia="es-ES_tradnl"/>
        </w:rPr>
        <w:t>nuevos</w:t>
      </w:r>
      <w:r w:rsidR="005F4D17" w:rsidRPr="009A7FA3">
        <w:rPr>
          <w:rFonts w:ascii="Arial" w:hAnsi="Arial" w:cs="Arial"/>
          <w:color w:val="000000" w:themeColor="text1"/>
          <w:lang w:val="es-ES_tradnl" w:eastAsia="es-ES_tradnl"/>
        </w:rPr>
        <w:t xml:space="preserve"> </w:t>
      </w:r>
      <w:r w:rsidR="00520F84" w:rsidRPr="009A7FA3">
        <w:rPr>
          <w:rFonts w:ascii="Arial" w:hAnsi="Arial" w:cs="Arial"/>
          <w:color w:val="000000" w:themeColor="text1"/>
          <w:lang w:val="es-ES_tradnl" w:eastAsia="es-ES_tradnl"/>
        </w:rPr>
        <w:t>capítulos</w:t>
      </w:r>
      <w:r w:rsidR="005F4D17" w:rsidRPr="009A7FA3">
        <w:rPr>
          <w:rFonts w:ascii="Arial" w:hAnsi="Arial" w:cs="Arial"/>
          <w:color w:val="000000" w:themeColor="text1"/>
          <w:lang w:val="es-ES_tradnl" w:eastAsia="es-ES_tradnl"/>
        </w:rPr>
        <w:t xml:space="preserve"> al </w:t>
      </w:r>
      <w:r w:rsidR="00520F84" w:rsidRPr="009A7FA3">
        <w:rPr>
          <w:rFonts w:ascii="Arial" w:hAnsi="Arial" w:cs="Arial"/>
          <w:color w:val="000000" w:themeColor="text1"/>
          <w:lang w:val="es-ES_tradnl" w:eastAsia="es-ES_tradnl"/>
        </w:rPr>
        <w:t>Código</w:t>
      </w:r>
      <w:r w:rsidR="005F4D17" w:rsidRPr="009A7FA3">
        <w:rPr>
          <w:rFonts w:ascii="Arial" w:hAnsi="Arial" w:cs="Arial"/>
          <w:color w:val="000000" w:themeColor="text1"/>
          <w:lang w:val="es-ES_tradnl" w:eastAsia="es-ES_tradnl"/>
        </w:rPr>
        <w:t xml:space="preserve"> Penal Colombiano</w:t>
      </w:r>
      <w:r w:rsidR="00D14AAE" w:rsidRPr="009A7FA3">
        <w:rPr>
          <w:rFonts w:ascii="Arial" w:hAnsi="Arial" w:cs="Arial"/>
          <w:color w:val="000000" w:themeColor="text1"/>
          <w:lang w:val="es-ES_tradnl" w:eastAsia="es-ES_tradnl"/>
        </w:rPr>
        <w:t>.</w:t>
      </w:r>
    </w:p>
    <w:p w14:paraId="4B68A9A0" w14:textId="7FBDBEDD" w:rsidR="00581310" w:rsidRPr="009A7FA3" w:rsidRDefault="00F0024D" w:rsidP="008038D0">
      <w:pPr>
        <w:pStyle w:val="Prrafodelista"/>
        <w:numPr>
          <w:ilvl w:val="0"/>
          <w:numId w:val="11"/>
        </w:numPr>
        <w:spacing w:after="0" w:line="240" w:lineRule="auto"/>
        <w:ind w:hanging="357"/>
        <w:jc w:val="both"/>
        <w:rPr>
          <w:rFonts w:ascii="Arial" w:hAnsi="Arial" w:cs="Arial"/>
          <w:color w:val="000000" w:themeColor="text1"/>
          <w:lang w:val="es-ES_tradnl" w:eastAsia="es-ES_tradnl"/>
        </w:rPr>
      </w:pPr>
      <w:r w:rsidRPr="009A7FA3">
        <w:rPr>
          <w:rFonts w:ascii="Arial" w:hAnsi="Arial" w:cs="Arial"/>
          <w:b/>
          <w:color w:val="000000" w:themeColor="text1"/>
          <w:lang w:val="es-ES_tradnl" w:eastAsia="es-ES_tradnl"/>
        </w:rPr>
        <w:t>Cap</w:t>
      </w:r>
      <w:r w:rsidR="00A8094B">
        <w:rPr>
          <w:rFonts w:ascii="Arial" w:hAnsi="Arial" w:cs="Arial"/>
          <w:b/>
          <w:color w:val="000000" w:themeColor="text1"/>
          <w:lang w:val="es-ES_tradnl" w:eastAsia="es-ES_tradnl"/>
        </w:rPr>
        <w:t>í</w:t>
      </w:r>
      <w:r w:rsidRPr="009A7FA3">
        <w:rPr>
          <w:rFonts w:ascii="Arial" w:hAnsi="Arial" w:cs="Arial"/>
          <w:b/>
          <w:color w:val="000000" w:themeColor="text1"/>
          <w:lang w:val="es-ES_tradnl" w:eastAsia="es-ES_tradnl"/>
        </w:rPr>
        <w:t>tulo Primero:</w:t>
      </w:r>
      <w:r w:rsidRPr="009A7FA3">
        <w:rPr>
          <w:rFonts w:ascii="Arial" w:hAnsi="Arial" w:cs="Arial"/>
          <w:color w:val="000000" w:themeColor="text1"/>
          <w:lang w:val="es-ES_tradnl" w:eastAsia="es-ES_tradnl"/>
        </w:rPr>
        <w:t xml:space="preserve"> De los atentados contra la confidencialidad, la integridad y la disponibilidad de los datos y de los sistemas </w:t>
      </w:r>
      <w:r w:rsidR="00520F84" w:rsidRPr="009A7FA3">
        <w:rPr>
          <w:rFonts w:ascii="Arial" w:hAnsi="Arial" w:cs="Arial"/>
          <w:color w:val="000000" w:themeColor="text1"/>
          <w:lang w:val="es-ES_tradnl" w:eastAsia="es-ES_tradnl"/>
        </w:rPr>
        <w:t>informáticos</w:t>
      </w:r>
      <w:r w:rsidRPr="009A7FA3">
        <w:rPr>
          <w:rFonts w:ascii="Arial" w:hAnsi="Arial" w:cs="Arial"/>
          <w:color w:val="000000" w:themeColor="text1"/>
          <w:lang w:val="es-ES_tradnl" w:eastAsia="es-ES_tradnl"/>
        </w:rPr>
        <w:t xml:space="preserve">; </w:t>
      </w:r>
    </w:p>
    <w:p w14:paraId="5B86A9EC" w14:textId="581B98BD" w:rsidR="00B4278B" w:rsidRPr="009A7FA3" w:rsidRDefault="00D82FCC" w:rsidP="008038D0">
      <w:pPr>
        <w:pStyle w:val="Prrafodelista"/>
        <w:numPr>
          <w:ilvl w:val="0"/>
          <w:numId w:val="11"/>
        </w:numPr>
        <w:spacing w:after="0" w:line="240" w:lineRule="auto"/>
        <w:ind w:hanging="357"/>
        <w:jc w:val="both"/>
        <w:rPr>
          <w:rFonts w:ascii="Arial" w:hAnsi="Arial" w:cs="Arial"/>
          <w:color w:val="000000" w:themeColor="text1"/>
          <w:lang w:val="es-ES_tradnl"/>
        </w:rPr>
      </w:pPr>
      <w:r w:rsidRPr="009A7FA3">
        <w:rPr>
          <w:rFonts w:ascii="Arial" w:hAnsi="Arial" w:cs="Arial"/>
          <w:b/>
          <w:color w:val="000000" w:themeColor="text1"/>
          <w:lang w:val="es-ES_tradnl"/>
        </w:rPr>
        <w:t>Cap</w:t>
      </w:r>
      <w:r w:rsidR="00A8094B">
        <w:rPr>
          <w:rFonts w:ascii="Arial" w:hAnsi="Arial" w:cs="Arial"/>
          <w:b/>
          <w:color w:val="000000" w:themeColor="text1"/>
          <w:lang w:val="es-ES_tradnl"/>
        </w:rPr>
        <w:t>í</w:t>
      </w:r>
      <w:r w:rsidRPr="009A7FA3">
        <w:rPr>
          <w:rFonts w:ascii="Arial" w:hAnsi="Arial" w:cs="Arial"/>
          <w:b/>
          <w:color w:val="000000" w:themeColor="text1"/>
          <w:lang w:val="es-ES_tradnl"/>
        </w:rPr>
        <w:t>tulo Segundo:</w:t>
      </w:r>
      <w:r w:rsidRPr="009A7FA3">
        <w:rPr>
          <w:rFonts w:ascii="Arial" w:hAnsi="Arial" w:cs="Arial"/>
          <w:color w:val="000000" w:themeColor="text1"/>
          <w:lang w:val="es-ES_tradnl"/>
        </w:rPr>
        <w:t xml:space="preserve"> De los atentados </w:t>
      </w:r>
      <w:r w:rsidR="00B3043D" w:rsidRPr="009A7FA3">
        <w:rPr>
          <w:rFonts w:ascii="Arial" w:hAnsi="Arial" w:cs="Arial"/>
          <w:color w:val="000000" w:themeColor="text1"/>
          <w:lang w:val="es-ES_tradnl"/>
        </w:rPr>
        <w:t>informáticos</w:t>
      </w:r>
      <w:r w:rsidRPr="009A7FA3">
        <w:rPr>
          <w:rFonts w:ascii="Arial" w:hAnsi="Arial" w:cs="Arial"/>
          <w:color w:val="000000" w:themeColor="text1"/>
          <w:lang w:val="es-ES_tradnl"/>
        </w:rPr>
        <w:t xml:space="preserve"> y otras infracciones. Como se puede ver en el primer </w:t>
      </w:r>
      <w:r w:rsidR="00A8094B" w:rsidRPr="009A7FA3">
        <w:rPr>
          <w:rFonts w:ascii="Arial" w:hAnsi="Arial" w:cs="Arial"/>
          <w:color w:val="000000" w:themeColor="text1"/>
          <w:lang w:val="es-ES_tradnl"/>
        </w:rPr>
        <w:t>cap</w:t>
      </w:r>
      <w:r w:rsidR="00A8094B">
        <w:rPr>
          <w:rFonts w:ascii="Arial" w:hAnsi="Arial" w:cs="Arial"/>
          <w:color w:val="000000" w:themeColor="text1"/>
          <w:lang w:val="es-ES_tradnl"/>
        </w:rPr>
        <w:t>í</w:t>
      </w:r>
      <w:r w:rsidR="00A8094B" w:rsidRPr="009A7FA3">
        <w:rPr>
          <w:rFonts w:ascii="Arial" w:hAnsi="Arial" w:cs="Arial"/>
          <w:color w:val="000000" w:themeColor="text1"/>
          <w:lang w:val="es-ES_tradnl"/>
        </w:rPr>
        <w:t>tulo</w:t>
      </w:r>
      <w:r w:rsidRPr="009A7FA3">
        <w:rPr>
          <w:rFonts w:ascii="Arial" w:hAnsi="Arial" w:cs="Arial"/>
          <w:color w:val="000000" w:themeColor="text1"/>
          <w:lang w:val="es-ES_tradnl"/>
        </w:rPr>
        <w:t xml:space="preserve">, esta Ley está muy ligada a la ISO27000, lo cual coloca al </w:t>
      </w:r>
      <w:r w:rsidR="00B3043D" w:rsidRPr="009A7FA3">
        <w:rPr>
          <w:rFonts w:ascii="Arial" w:hAnsi="Arial" w:cs="Arial"/>
          <w:color w:val="000000" w:themeColor="text1"/>
          <w:lang w:val="es-ES_tradnl"/>
        </w:rPr>
        <w:t>País</w:t>
      </w:r>
      <w:r w:rsidRPr="009A7FA3">
        <w:rPr>
          <w:rFonts w:ascii="Arial" w:hAnsi="Arial" w:cs="Arial"/>
          <w:color w:val="000000" w:themeColor="text1"/>
          <w:lang w:val="es-ES_tradnl"/>
        </w:rPr>
        <w:t xml:space="preserve"> a la vanguardia en </w:t>
      </w:r>
      <w:r w:rsidR="00B3043D" w:rsidRPr="009A7FA3">
        <w:rPr>
          <w:rFonts w:ascii="Arial" w:hAnsi="Arial" w:cs="Arial"/>
          <w:color w:val="000000" w:themeColor="text1"/>
          <w:lang w:val="es-ES_tradnl"/>
        </w:rPr>
        <w:t>legislación</w:t>
      </w:r>
      <w:r w:rsidRPr="009A7FA3">
        <w:rPr>
          <w:rFonts w:ascii="Arial" w:hAnsi="Arial" w:cs="Arial"/>
          <w:color w:val="000000" w:themeColor="text1"/>
          <w:lang w:val="es-ES_tradnl"/>
        </w:rPr>
        <w:t xml:space="preserve"> de seguridad de la </w:t>
      </w:r>
      <w:r w:rsidR="00B3043D" w:rsidRPr="009A7FA3">
        <w:rPr>
          <w:rFonts w:ascii="Arial" w:hAnsi="Arial" w:cs="Arial"/>
          <w:color w:val="000000" w:themeColor="text1"/>
          <w:lang w:val="es-ES_tradnl"/>
        </w:rPr>
        <w:t>información</w:t>
      </w:r>
      <w:r w:rsidRPr="009A7FA3">
        <w:rPr>
          <w:rFonts w:ascii="Arial" w:hAnsi="Arial" w:cs="Arial"/>
          <w:color w:val="000000" w:themeColor="text1"/>
          <w:lang w:val="es-ES_tradnl"/>
        </w:rPr>
        <w:t xml:space="preserve">, abriendo </w:t>
      </w:r>
      <w:r w:rsidR="00B3043D" w:rsidRPr="009A7FA3">
        <w:rPr>
          <w:rFonts w:ascii="Arial" w:hAnsi="Arial" w:cs="Arial"/>
          <w:color w:val="000000" w:themeColor="text1"/>
          <w:lang w:val="es-ES_tradnl"/>
        </w:rPr>
        <w:t>así</w:t>
      </w:r>
      <w:r w:rsidRPr="009A7FA3">
        <w:rPr>
          <w:rFonts w:ascii="Arial" w:hAnsi="Arial" w:cs="Arial"/>
          <w:color w:val="000000" w:themeColor="text1"/>
          <w:lang w:val="es-ES_tradnl"/>
        </w:rPr>
        <w:t xml:space="preserve">́ la posibilidad de nuevas entradas con este tema. </w:t>
      </w:r>
    </w:p>
    <w:p w14:paraId="141FA246" w14:textId="77777777" w:rsidR="009C7750" w:rsidRPr="009A7FA3" w:rsidRDefault="009C7750" w:rsidP="008038D0">
      <w:pPr>
        <w:pStyle w:val="Prrafodelista"/>
        <w:numPr>
          <w:ilvl w:val="0"/>
          <w:numId w:val="43"/>
        </w:numPr>
        <w:spacing w:after="0" w:line="240" w:lineRule="auto"/>
        <w:ind w:hanging="357"/>
        <w:jc w:val="both"/>
        <w:rPr>
          <w:rFonts w:ascii="Arial" w:hAnsi="Arial" w:cs="Arial"/>
          <w:color w:val="000000" w:themeColor="text1"/>
        </w:rPr>
      </w:pPr>
      <w:r w:rsidRPr="009A7FA3">
        <w:rPr>
          <w:rFonts w:ascii="Arial" w:hAnsi="Arial" w:cs="Arial"/>
          <w:b/>
          <w:color w:val="000000" w:themeColor="text1"/>
        </w:rPr>
        <w:t>Articulo 230 de la ley 1450 de 2011:</w:t>
      </w:r>
      <w:r w:rsidRPr="009A7FA3">
        <w:rPr>
          <w:rFonts w:ascii="Arial" w:hAnsi="Arial" w:cs="Arial"/>
          <w:color w:val="000000" w:themeColor="text1"/>
        </w:rPr>
        <w:t xml:space="preserve"> Estableció́ que todas las Entidades deben adelantar acciones señaladas por el Gobierno Nacional, concernientes a implementar las estrategias de Gobierno en Línea que se definen por el Ministerio de Tecnologías de la Información y las comunicaciones. </w:t>
      </w:r>
    </w:p>
    <w:p w14:paraId="4D50D8D2" w14:textId="416FE37F" w:rsidR="002D7E79" w:rsidRPr="009A7FA3" w:rsidRDefault="002D7E79"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Norma Técnica Colombiana NTC-ISO-IEC 31000:201</w:t>
      </w:r>
      <w:r w:rsidR="00D04E28" w:rsidRPr="009A7FA3">
        <w:rPr>
          <w:rFonts w:ascii="Arial" w:hAnsi="Arial" w:cs="Arial"/>
          <w:b/>
          <w:color w:val="000000" w:themeColor="text1"/>
          <w:sz w:val="22"/>
          <w:szCs w:val="22"/>
          <w:lang w:val="es-ES_tradnl"/>
        </w:rPr>
        <w:t>8</w:t>
      </w:r>
      <w:r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Norma técnica de gestión del riesgo. </w:t>
      </w:r>
      <w:r w:rsidR="00520F84" w:rsidRPr="009A7FA3">
        <w:rPr>
          <w:rFonts w:ascii="Arial" w:hAnsi="Arial" w:cs="Arial"/>
          <w:color w:val="000000" w:themeColor="text1"/>
          <w:sz w:val="22"/>
          <w:szCs w:val="22"/>
          <w:lang w:val="es-ES_tradnl"/>
        </w:rPr>
        <w:t>Principios directrices</w:t>
      </w:r>
      <w:r w:rsidRPr="009A7FA3">
        <w:rPr>
          <w:rFonts w:ascii="Arial" w:hAnsi="Arial" w:cs="Arial"/>
          <w:color w:val="000000" w:themeColor="text1"/>
          <w:sz w:val="22"/>
          <w:szCs w:val="22"/>
          <w:lang w:val="es-ES_tradnl"/>
        </w:rPr>
        <w:t>.</w:t>
      </w:r>
    </w:p>
    <w:p w14:paraId="49489347" w14:textId="7C77505B" w:rsidR="00827259" w:rsidRPr="009A7FA3" w:rsidRDefault="00827259"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Le</w:t>
      </w:r>
      <w:r w:rsidR="003127CF" w:rsidRPr="009A7FA3">
        <w:rPr>
          <w:rFonts w:ascii="Arial" w:hAnsi="Arial" w:cs="Arial"/>
          <w:b/>
          <w:color w:val="000000" w:themeColor="text1"/>
          <w:sz w:val="22"/>
          <w:szCs w:val="22"/>
          <w:lang w:val="es-ES_tradnl"/>
        </w:rPr>
        <w:t>y 1341 del 30 de Julio de 2009</w:t>
      </w:r>
      <w:r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Por la cual se definen los principios y conceptos sobre la sociedad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 </w:t>
      </w:r>
      <w:r w:rsidR="003127CF" w:rsidRPr="009A7FA3">
        <w:rPr>
          <w:rFonts w:ascii="Arial" w:hAnsi="Arial" w:cs="Arial"/>
          <w:color w:val="000000" w:themeColor="text1"/>
          <w:sz w:val="22"/>
          <w:szCs w:val="22"/>
          <w:lang w:val="es-ES_tradnl"/>
        </w:rPr>
        <w:t>organización</w:t>
      </w:r>
      <w:r w:rsidRPr="009A7FA3">
        <w:rPr>
          <w:rFonts w:ascii="Arial" w:hAnsi="Arial" w:cs="Arial"/>
          <w:color w:val="000000" w:themeColor="text1"/>
          <w:sz w:val="22"/>
          <w:szCs w:val="22"/>
          <w:lang w:val="es-ES_tradnl"/>
        </w:rPr>
        <w:t xml:space="preserve"> de las </w:t>
      </w:r>
      <w:r w:rsidR="003127CF"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-TIC-, se crea la Agencia Nacional del Espectro y se dictan otras disposiciones. </w:t>
      </w:r>
    </w:p>
    <w:p w14:paraId="6FBDA61A" w14:textId="67ED9D03" w:rsidR="0048443E" w:rsidRPr="009A7FA3" w:rsidRDefault="00E15830"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 xml:space="preserve">Ley 1273 </w:t>
      </w:r>
      <w:r w:rsidR="00A8094B">
        <w:rPr>
          <w:rFonts w:ascii="Arial" w:hAnsi="Arial" w:cs="Arial"/>
          <w:b/>
          <w:color w:val="000000" w:themeColor="text1"/>
          <w:sz w:val="22"/>
          <w:szCs w:val="22"/>
          <w:lang w:val="es-ES_tradnl"/>
        </w:rPr>
        <w:t>de</w:t>
      </w:r>
      <w:r w:rsidRPr="009A7FA3">
        <w:rPr>
          <w:rFonts w:ascii="Arial" w:hAnsi="Arial" w:cs="Arial"/>
          <w:b/>
          <w:color w:val="000000" w:themeColor="text1"/>
          <w:sz w:val="22"/>
          <w:szCs w:val="22"/>
          <w:lang w:val="es-ES_tradnl"/>
        </w:rPr>
        <w:t xml:space="preserve"> 2009:</w:t>
      </w:r>
      <w:r w:rsidRPr="009A7FA3">
        <w:rPr>
          <w:rFonts w:ascii="Arial" w:hAnsi="Arial" w:cs="Arial"/>
          <w:color w:val="000000" w:themeColor="text1"/>
          <w:sz w:val="22"/>
          <w:szCs w:val="22"/>
          <w:lang w:val="es-ES_tradnl"/>
        </w:rPr>
        <w:t xml:space="preserve"> Por medio de la cual se modifica el </w:t>
      </w:r>
      <w:r w:rsidR="003127CF" w:rsidRPr="009A7FA3">
        <w:rPr>
          <w:rFonts w:ascii="Arial" w:hAnsi="Arial" w:cs="Arial"/>
          <w:color w:val="000000" w:themeColor="text1"/>
          <w:sz w:val="22"/>
          <w:szCs w:val="22"/>
          <w:lang w:val="es-ES_tradnl"/>
        </w:rPr>
        <w:t>Código</w:t>
      </w:r>
      <w:r w:rsidRPr="009A7FA3">
        <w:rPr>
          <w:rFonts w:ascii="Arial" w:hAnsi="Arial" w:cs="Arial"/>
          <w:color w:val="000000" w:themeColor="text1"/>
          <w:sz w:val="22"/>
          <w:szCs w:val="22"/>
          <w:lang w:val="es-ES_tradnl"/>
        </w:rPr>
        <w:t xml:space="preserve"> Penal, se crea un nuevo bien tutelado denominado “de la </w:t>
      </w:r>
      <w:r w:rsidR="003127CF" w:rsidRPr="009A7FA3">
        <w:rPr>
          <w:rFonts w:ascii="Arial" w:hAnsi="Arial" w:cs="Arial"/>
          <w:color w:val="000000" w:themeColor="text1"/>
          <w:sz w:val="22"/>
          <w:szCs w:val="22"/>
          <w:lang w:val="es-ES_tradnl"/>
        </w:rPr>
        <w:t>protección</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los datos” y se preservan integralmente los sistemas que utilicen las </w:t>
      </w:r>
      <w:r w:rsidR="003127CF"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entre otras disposiciones. </w:t>
      </w:r>
    </w:p>
    <w:p w14:paraId="089C6788" w14:textId="12CED13D" w:rsidR="00DE0B65" w:rsidRPr="009A7FA3" w:rsidRDefault="00AB79A2"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 xml:space="preserve">Ley Estatutaria 1266 del 31 </w:t>
      </w:r>
      <w:r w:rsidR="00A8094B">
        <w:rPr>
          <w:rFonts w:ascii="Arial" w:hAnsi="Arial" w:cs="Arial"/>
          <w:b/>
          <w:color w:val="000000" w:themeColor="text1"/>
          <w:sz w:val="22"/>
          <w:szCs w:val="22"/>
          <w:lang w:val="es-ES_tradnl"/>
        </w:rPr>
        <w:t>d</w:t>
      </w:r>
      <w:r w:rsidRPr="009A7FA3">
        <w:rPr>
          <w:rFonts w:ascii="Arial" w:hAnsi="Arial" w:cs="Arial"/>
          <w:b/>
          <w:color w:val="000000" w:themeColor="text1"/>
          <w:sz w:val="22"/>
          <w:szCs w:val="22"/>
          <w:lang w:val="es-ES_tradnl"/>
        </w:rPr>
        <w:t xml:space="preserve">e </w:t>
      </w:r>
      <w:r w:rsidR="00520F84" w:rsidRPr="009A7FA3">
        <w:rPr>
          <w:rFonts w:ascii="Arial" w:hAnsi="Arial" w:cs="Arial"/>
          <w:b/>
          <w:color w:val="000000" w:themeColor="text1"/>
          <w:sz w:val="22"/>
          <w:szCs w:val="22"/>
          <w:lang w:val="es-ES_tradnl"/>
        </w:rPr>
        <w:t>diciembre</w:t>
      </w:r>
      <w:r w:rsidRPr="009A7FA3">
        <w:rPr>
          <w:rFonts w:ascii="Arial" w:hAnsi="Arial" w:cs="Arial"/>
          <w:b/>
          <w:color w:val="000000" w:themeColor="text1"/>
          <w:sz w:val="22"/>
          <w:szCs w:val="22"/>
          <w:lang w:val="es-ES_tradnl"/>
        </w:rPr>
        <w:t xml:space="preserve"> de 2008:</w:t>
      </w:r>
      <w:r w:rsidRPr="009A7FA3">
        <w:rPr>
          <w:rFonts w:ascii="Arial" w:hAnsi="Arial" w:cs="Arial"/>
          <w:color w:val="000000" w:themeColor="text1"/>
          <w:sz w:val="22"/>
          <w:szCs w:val="22"/>
          <w:lang w:val="es-ES_tradnl"/>
        </w:rPr>
        <w:t xml:space="preserve"> Por la cual se dictan las disposiciones generales del Hábeas Data y se regula el manejo de la </w:t>
      </w:r>
      <w:r w:rsidR="00520F84"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contenida en bases de datos personales. </w:t>
      </w:r>
    </w:p>
    <w:p w14:paraId="2FCEB21C" w14:textId="2E792E6A" w:rsidR="00E27828" w:rsidRPr="009A7FA3" w:rsidRDefault="00AB79A2"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Ley 603 de 2000:</w:t>
      </w:r>
      <w:r w:rsidRPr="009A7FA3">
        <w:rPr>
          <w:rFonts w:ascii="Arial" w:hAnsi="Arial" w:cs="Arial"/>
          <w:color w:val="000000" w:themeColor="text1"/>
          <w:sz w:val="22"/>
          <w:szCs w:val="22"/>
          <w:lang w:val="es-ES_tradnl"/>
        </w:rPr>
        <w:t xml:space="preserve"> Esta ley se refiere a la </w:t>
      </w:r>
      <w:r w:rsidR="003127CF" w:rsidRPr="009A7FA3">
        <w:rPr>
          <w:rFonts w:ascii="Arial" w:hAnsi="Arial" w:cs="Arial"/>
          <w:color w:val="000000" w:themeColor="text1"/>
          <w:sz w:val="22"/>
          <w:szCs w:val="22"/>
          <w:lang w:val="es-ES_tradnl"/>
        </w:rPr>
        <w:t>protección</w:t>
      </w:r>
      <w:r w:rsidRPr="009A7FA3">
        <w:rPr>
          <w:rFonts w:ascii="Arial" w:hAnsi="Arial" w:cs="Arial"/>
          <w:color w:val="000000" w:themeColor="text1"/>
          <w:sz w:val="22"/>
          <w:szCs w:val="22"/>
          <w:lang w:val="es-ES_tradnl"/>
        </w:rPr>
        <w:t xml:space="preserve"> de los derechos de autor en Colombia. Recuerde: el software es un activo, </w:t>
      </w:r>
      <w:r w:rsidR="003127CF" w:rsidRPr="009A7FA3">
        <w:rPr>
          <w:rFonts w:ascii="Arial" w:hAnsi="Arial" w:cs="Arial"/>
          <w:color w:val="000000" w:themeColor="text1"/>
          <w:sz w:val="22"/>
          <w:szCs w:val="22"/>
          <w:lang w:val="es-ES_tradnl"/>
        </w:rPr>
        <w:t>además</w:t>
      </w:r>
      <w:r w:rsidRPr="009A7FA3">
        <w:rPr>
          <w:rFonts w:ascii="Arial" w:hAnsi="Arial" w:cs="Arial"/>
          <w:color w:val="000000" w:themeColor="text1"/>
          <w:sz w:val="22"/>
          <w:szCs w:val="22"/>
          <w:lang w:val="es-ES_tradnl"/>
        </w:rPr>
        <w:t xml:space="preserve"> está protegido por el Derecho de Autor y la Ley 603 de 2000 obliga a las empresas a declarar si los problemas de software son o no legales. Ver esta ley. </w:t>
      </w:r>
    </w:p>
    <w:p w14:paraId="47D55CC5" w14:textId="025F7741" w:rsidR="00847691" w:rsidRPr="00CE7EAF" w:rsidRDefault="00847691" w:rsidP="00CE7EAF">
      <w:pPr>
        <w:pStyle w:val="NormalWeb"/>
        <w:spacing w:before="0" w:beforeAutospacing="0" w:after="0" w:afterAutospacing="0"/>
        <w:ind w:left="720"/>
        <w:jc w:val="both"/>
        <w:rPr>
          <w:rFonts w:ascii="Arial" w:hAnsi="Arial" w:cs="Arial"/>
          <w:color w:val="000000" w:themeColor="text1"/>
          <w:sz w:val="22"/>
          <w:szCs w:val="22"/>
          <w:lang w:val="es-ES_tradnl"/>
        </w:rPr>
      </w:pPr>
    </w:p>
    <w:p w14:paraId="64FAB14E" w14:textId="06147FCB" w:rsidR="00517D7E" w:rsidRPr="009A7FA3" w:rsidRDefault="00421A1C" w:rsidP="00CE7EAF">
      <w:pPr>
        <w:pStyle w:val="Ttulo2"/>
        <w:numPr>
          <w:ilvl w:val="0"/>
          <w:numId w:val="42"/>
        </w:numPr>
        <w:rPr>
          <w:rFonts w:ascii="Arial" w:hAnsi="Arial" w:cs="Arial"/>
          <w:color w:val="000000" w:themeColor="text1"/>
          <w:sz w:val="22"/>
          <w:szCs w:val="22"/>
          <w:lang w:val="es-ES_tradnl"/>
        </w:rPr>
      </w:pPr>
      <w:bookmarkStart w:id="36" w:name="_Toc644546"/>
      <w:bookmarkStart w:id="37" w:name="_Toc644961"/>
      <w:bookmarkStart w:id="38" w:name="_Toc525198189"/>
      <w:bookmarkStart w:id="39" w:name="_Toc533147876"/>
      <w:bookmarkStart w:id="40" w:name="_Toc979378"/>
      <w:bookmarkEnd w:id="36"/>
      <w:bookmarkEnd w:id="37"/>
      <w:r w:rsidRPr="009A7FA3">
        <w:rPr>
          <w:rFonts w:ascii="Arial" w:hAnsi="Arial" w:cs="Arial"/>
          <w:color w:val="000000" w:themeColor="text1"/>
          <w:sz w:val="22"/>
          <w:szCs w:val="22"/>
          <w:lang w:val="es-ES_tradnl"/>
        </w:rPr>
        <w:t>IMPORTANCIA</w:t>
      </w:r>
      <w:r w:rsidR="001E3FC1" w:rsidRPr="009A7FA3">
        <w:rPr>
          <w:rFonts w:ascii="Arial" w:hAnsi="Arial" w:cs="Arial"/>
          <w:color w:val="000000" w:themeColor="text1"/>
          <w:sz w:val="22"/>
          <w:szCs w:val="22"/>
          <w:lang w:val="es-ES_tradnl"/>
        </w:rPr>
        <w:t xml:space="preserve"> DE SU APLICACIÓN</w:t>
      </w:r>
      <w:r w:rsidR="00DB5BDC" w:rsidRPr="009A7FA3">
        <w:rPr>
          <w:rFonts w:ascii="Arial" w:hAnsi="Arial" w:cs="Arial"/>
          <w:color w:val="000000" w:themeColor="text1"/>
          <w:sz w:val="22"/>
          <w:szCs w:val="22"/>
          <w:lang w:val="es-ES_tradnl"/>
        </w:rPr>
        <w:t>:</w:t>
      </w:r>
      <w:bookmarkEnd w:id="38"/>
      <w:bookmarkEnd w:id="39"/>
      <w:bookmarkEnd w:id="40"/>
      <w:r w:rsidR="00FB007E" w:rsidRPr="009A7FA3">
        <w:rPr>
          <w:rFonts w:ascii="Arial" w:hAnsi="Arial" w:cs="Arial"/>
          <w:color w:val="000000" w:themeColor="text1"/>
          <w:sz w:val="22"/>
          <w:szCs w:val="22"/>
          <w:lang w:val="es-ES_tradnl"/>
        </w:rPr>
        <w:t xml:space="preserve"> </w:t>
      </w:r>
    </w:p>
    <w:p w14:paraId="0070F779" w14:textId="77777777" w:rsidR="00421A1C" w:rsidRPr="009A7FA3" w:rsidRDefault="00421A1C" w:rsidP="00CE7EAF">
      <w:pPr>
        <w:jc w:val="both"/>
        <w:rPr>
          <w:rStyle w:val="EstiloTahoma11pt"/>
          <w:rFonts w:ascii="Arial" w:hAnsi="Arial" w:cs="Arial"/>
          <w:b/>
          <w:color w:val="000000" w:themeColor="text1"/>
          <w:sz w:val="22"/>
          <w:szCs w:val="22"/>
          <w:lang w:val="es-ES_tradnl"/>
        </w:rPr>
      </w:pPr>
    </w:p>
    <w:p w14:paraId="08D29349" w14:textId="77777777" w:rsidR="00517D7E" w:rsidRPr="009A7FA3" w:rsidRDefault="00421A1C" w:rsidP="00CE7EAF">
      <w:pPr>
        <w:jc w:val="both"/>
        <w:rPr>
          <w:rStyle w:val="EstiloTahoma11pt"/>
          <w:rFonts w:ascii="Arial" w:hAnsi="Arial" w:cs="Arial"/>
          <w:color w:val="000000" w:themeColor="text1"/>
          <w:sz w:val="22"/>
          <w:szCs w:val="22"/>
          <w:lang w:val="es-ES_tradnl"/>
        </w:rPr>
      </w:pPr>
      <w:r w:rsidRPr="009A7FA3">
        <w:rPr>
          <w:rStyle w:val="EstiloTahoma11pt"/>
          <w:rFonts w:ascii="Arial" w:hAnsi="Arial" w:cs="Arial"/>
          <w:color w:val="000000" w:themeColor="text1"/>
          <w:sz w:val="22"/>
          <w:szCs w:val="22"/>
          <w:lang w:val="es-ES_tradnl"/>
        </w:rPr>
        <w:t>Este documento interno</w:t>
      </w:r>
      <w:r w:rsidR="00517D7E" w:rsidRPr="009A7FA3">
        <w:rPr>
          <w:rStyle w:val="EstiloTahoma11pt"/>
          <w:rFonts w:ascii="Arial" w:hAnsi="Arial" w:cs="Arial"/>
          <w:color w:val="000000" w:themeColor="text1"/>
          <w:sz w:val="22"/>
          <w:szCs w:val="22"/>
          <w:lang w:val="es-ES_tradnl"/>
        </w:rPr>
        <w:t xml:space="preserve"> está orientad</w:t>
      </w:r>
      <w:r w:rsidRPr="009A7FA3">
        <w:rPr>
          <w:rStyle w:val="EstiloTahoma11pt"/>
          <w:rFonts w:ascii="Arial" w:hAnsi="Arial" w:cs="Arial"/>
          <w:color w:val="000000" w:themeColor="text1"/>
          <w:sz w:val="22"/>
          <w:szCs w:val="22"/>
          <w:lang w:val="es-ES_tradnl"/>
        </w:rPr>
        <w:t>o</w:t>
      </w:r>
      <w:r w:rsidR="00517D7E" w:rsidRPr="009A7FA3">
        <w:rPr>
          <w:rStyle w:val="EstiloTahoma11pt"/>
          <w:rFonts w:ascii="Arial" w:hAnsi="Arial" w:cs="Arial"/>
          <w:color w:val="000000" w:themeColor="text1"/>
          <w:sz w:val="22"/>
          <w:szCs w:val="22"/>
          <w:lang w:val="es-ES_tradnl"/>
        </w:rPr>
        <w:t xml:space="preserve"> a brindar los lineamientos para:</w:t>
      </w:r>
    </w:p>
    <w:p w14:paraId="1168FF16" w14:textId="77777777" w:rsidR="00421A1C" w:rsidRPr="009A7FA3" w:rsidRDefault="00421A1C" w:rsidP="00CE7EAF">
      <w:pPr>
        <w:jc w:val="both"/>
        <w:rPr>
          <w:rStyle w:val="EstiloTahoma11pt"/>
          <w:rFonts w:ascii="Arial" w:hAnsi="Arial" w:cs="Arial"/>
          <w:color w:val="000000" w:themeColor="text1"/>
          <w:sz w:val="22"/>
          <w:szCs w:val="22"/>
          <w:lang w:val="es-ES_tradnl"/>
        </w:rPr>
      </w:pPr>
    </w:p>
    <w:p w14:paraId="040EAA60" w14:textId="295DB9EF" w:rsidR="00517D7E" w:rsidRPr="009A7FA3" w:rsidRDefault="00325E96" w:rsidP="00CE7EAF">
      <w:pPr>
        <w:pStyle w:val="Prrafodelista"/>
        <w:numPr>
          <w:ilvl w:val="0"/>
          <w:numId w:val="7"/>
        </w:numPr>
        <w:spacing w:after="0" w:line="240" w:lineRule="auto"/>
        <w:jc w:val="both"/>
        <w:rPr>
          <w:rStyle w:val="EstiloTahoma11pt"/>
          <w:rFonts w:ascii="Arial" w:hAnsi="Arial" w:cs="Arial"/>
          <w:color w:val="000000" w:themeColor="text1"/>
          <w:sz w:val="22"/>
          <w:szCs w:val="24"/>
          <w:lang w:val="es-ES_tradnl" w:eastAsia="es-ES_tradnl"/>
        </w:rPr>
      </w:pPr>
      <w:r w:rsidRPr="009A7FA3">
        <w:rPr>
          <w:rStyle w:val="EstiloTahoma11pt"/>
          <w:rFonts w:ascii="Arial" w:hAnsi="Arial" w:cs="Arial"/>
          <w:color w:val="000000" w:themeColor="text1"/>
          <w:sz w:val="22"/>
          <w:lang w:val="es-ES_tradnl"/>
        </w:rPr>
        <w:t>Proteger la</w:t>
      </w:r>
      <w:r w:rsidR="00D3055F" w:rsidRPr="009A7FA3">
        <w:rPr>
          <w:rStyle w:val="EstiloTahoma11pt"/>
          <w:rFonts w:ascii="Arial" w:hAnsi="Arial" w:cs="Arial"/>
          <w:color w:val="000000" w:themeColor="text1"/>
          <w:sz w:val="22"/>
          <w:lang w:val="es-ES_tradnl"/>
        </w:rPr>
        <w:t xml:space="preserve"> </w:t>
      </w:r>
      <w:r w:rsidR="00517D7E" w:rsidRPr="009A7FA3">
        <w:rPr>
          <w:rStyle w:val="EstiloTahoma11pt"/>
          <w:rFonts w:ascii="Arial" w:hAnsi="Arial" w:cs="Arial"/>
          <w:color w:val="000000" w:themeColor="text1"/>
          <w:sz w:val="22"/>
          <w:lang w:val="es-ES_tradnl"/>
        </w:rPr>
        <w:t>información de la</w:t>
      </w:r>
      <w:r w:rsidR="00AE592B" w:rsidRPr="009A7FA3">
        <w:rPr>
          <w:rStyle w:val="EstiloTahoma11pt"/>
          <w:rFonts w:ascii="Arial" w:hAnsi="Arial" w:cs="Arial"/>
          <w:color w:val="000000" w:themeColor="text1"/>
          <w:sz w:val="22"/>
          <w:lang w:val="es-ES_tradnl"/>
        </w:rPr>
        <w:t xml:space="preserve"> UAERMV </w:t>
      </w:r>
      <w:r w:rsidR="00517D7E" w:rsidRPr="009A7FA3">
        <w:rPr>
          <w:rStyle w:val="EstiloTahoma11pt"/>
          <w:rFonts w:ascii="Arial" w:hAnsi="Arial" w:cs="Arial"/>
          <w:color w:val="000000" w:themeColor="text1"/>
          <w:sz w:val="22"/>
          <w:lang w:val="es-ES_tradnl"/>
        </w:rPr>
        <w:t>ya sea dentro de las instalaciones o por fuera de ella.</w:t>
      </w:r>
    </w:p>
    <w:p w14:paraId="41AAE99F" w14:textId="1448ABE8" w:rsidR="00517D7E" w:rsidRPr="009A7FA3" w:rsidRDefault="00517D7E" w:rsidP="002271C2">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 xml:space="preserve">Garantizar el uso apropiado de los dispositivos tecnológicos (computadores de escritorio, portátiles, impresoras, tabletas, celulares de última generación, etc.) y de </w:t>
      </w:r>
      <w:r w:rsidR="00E06DA5" w:rsidRPr="009A7FA3">
        <w:rPr>
          <w:rStyle w:val="EstiloTahoma11pt"/>
          <w:rFonts w:ascii="Arial" w:hAnsi="Arial" w:cs="Arial"/>
          <w:color w:val="000000" w:themeColor="text1"/>
          <w:sz w:val="22"/>
          <w:lang w:val="es-ES_tradnl"/>
        </w:rPr>
        <w:t xml:space="preserve">los </w:t>
      </w:r>
      <w:r w:rsidRPr="009A7FA3">
        <w:rPr>
          <w:rStyle w:val="EstiloTahoma11pt"/>
          <w:rFonts w:ascii="Arial" w:hAnsi="Arial" w:cs="Arial"/>
          <w:color w:val="000000" w:themeColor="text1"/>
          <w:sz w:val="22"/>
          <w:lang w:val="es-ES_tradnl"/>
        </w:rPr>
        <w:t xml:space="preserve">servicios tecnológicos como el Internet, Correo Electrónico, </w:t>
      </w:r>
      <w:r w:rsidR="00D7351A" w:rsidRPr="009A7FA3">
        <w:rPr>
          <w:rStyle w:val="EstiloTahoma11pt"/>
          <w:rFonts w:ascii="Arial" w:hAnsi="Arial" w:cs="Arial"/>
          <w:color w:val="000000" w:themeColor="text1"/>
          <w:sz w:val="22"/>
          <w:lang w:val="es-ES_tradnl"/>
        </w:rPr>
        <w:t>p</w:t>
      </w:r>
      <w:r w:rsidR="00A8094B">
        <w:rPr>
          <w:rStyle w:val="EstiloTahoma11pt"/>
          <w:rFonts w:ascii="Arial" w:hAnsi="Arial" w:cs="Arial"/>
          <w:color w:val="000000" w:themeColor="text1"/>
          <w:sz w:val="22"/>
          <w:lang w:val="es-ES_tradnl"/>
        </w:rPr>
        <w:t>á</w:t>
      </w:r>
      <w:r w:rsidR="00D7351A" w:rsidRPr="009A7FA3">
        <w:rPr>
          <w:rStyle w:val="EstiloTahoma11pt"/>
          <w:rFonts w:ascii="Arial" w:hAnsi="Arial" w:cs="Arial"/>
          <w:color w:val="000000" w:themeColor="text1"/>
          <w:sz w:val="22"/>
          <w:lang w:val="es-ES_tradnl"/>
        </w:rPr>
        <w:t xml:space="preserve">gina Web </w:t>
      </w:r>
      <w:r w:rsidR="001E1CCC" w:rsidRPr="009A7FA3">
        <w:rPr>
          <w:rStyle w:val="EstiloTahoma11pt"/>
          <w:rFonts w:ascii="Arial" w:hAnsi="Arial" w:cs="Arial"/>
          <w:color w:val="000000" w:themeColor="text1"/>
          <w:sz w:val="22"/>
          <w:lang w:val="es-ES_tradnl"/>
        </w:rPr>
        <w:t>y</w:t>
      </w:r>
      <w:r w:rsidR="00D7351A" w:rsidRPr="009A7FA3">
        <w:rPr>
          <w:rStyle w:val="EstiloTahoma11pt"/>
          <w:rFonts w:ascii="Arial" w:hAnsi="Arial" w:cs="Arial"/>
          <w:color w:val="000000" w:themeColor="text1"/>
          <w:sz w:val="22"/>
          <w:lang w:val="es-ES_tradnl"/>
        </w:rPr>
        <w:t xml:space="preserve"> </w:t>
      </w:r>
      <w:r w:rsidR="00520F84" w:rsidRPr="009A7FA3">
        <w:rPr>
          <w:rStyle w:val="EstiloTahoma11pt"/>
          <w:rFonts w:ascii="Arial" w:hAnsi="Arial" w:cs="Arial"/>
          <w:color w:val="000000" w:themeColor="text1"/>
          <w:sz w:val="22"/>
          <w:lang w:val="es-ES_tradnl"/>
        </w:rPr>
        <w:t>demás</w:t>
      </w:r>
      <w:r w:rsidR="001E1CCC" w:rsidRPr="009A7FA3">
        <w:rPr>
          <w:rStyle w:val="EstiloTahoma11pt"/>
          <w:rFonts w:ascii="Arial" w:hAnsi="Arial" w:cs="Arial"/>
          <w:color w:val="000000" w:themeColor="text1"/>
          <w:sz w:val="22"/>
          <w:lang w:val="es-ES_tradnl"/>
        </w:rPr>
        <w:t xml:space="preserve"> aplicativos que </w:t>
      </w:r>
      <w:r w:rsidR="00063C5D" w:rsidRPr="009A7FA3">
        <w:rPr>
          <w:rStyle w:val="EstiloTahoma11pt"/>
          <w:rFonts w:ascii="Arial" w:hAnsi="Arial" w:cs="Arial"/>
          <w:color w:val="000000" w:themeColor="text1"/>
          <w:sz w:val="22"/>
          <w:lang w:val="es-ES_tradnl"/>
        </w:rPr>
        <w:t xml:space="preserve">pone a </w:t>
      </w:r>
      <w:r w:rsidR="00520F84" w:rsidRPr="009A7FA3">
        <w:rPr>
          <w:rStyle w:val="EstiloTahoma11pt"/>
          <w:rFonts w:ascii="Arial" w:hAnsi="Arial" w:cs="Arial"/>
          <w:color w:val="000000" w:themeColor="text1"/>
          <w:sz w:val="22"/>
          <w:lang w:val="es-ES_tradnl"/>
        </w:rPr>
        <w:t>disposición</w:t>
      </w:r>
      <w:r w:rsidR="00063C5D" w:rsidRPr="009A7FA3">
        <w:rPr>
          <w:rStyle w:val="EstiloTahoma11pt"/>
          <w:rFonts w:ascii="Arial" w:hAnsi="Arial" w:cs="Arial"/>
          <w:color w:val="000000" w:themeColor="text1"/>
          <w:sz w:val="22"/>
          <w:lang w:val="es-ES_tradnl"/>
        </w:rPr>
        <w:t xml:space="preserve"> l</w:t>
      </w:r>
      <w:r w:rsidR="00FB4C00" w:rsidRPr="009A7FA3">
        <w:rPr>
          <w:rStyle w:val="EstiloTahoma11pt"/>
          <w:rFonts w:ascii="Arial" w:hAnsi="Arial" w:cs="Arial"/>
          <w:color w:val="000000" w:themeColor="text1"/>
          <w:sz w:val="22"/>
          <w:lang w:val="es-ES_tradnl"/>
        </w:rPr>
        <w:t>a entidad</w:t>
      </w:r>
      <w:r w:rsidR="00063C5D" w:rsidRPr="009A7FA3">
        <w:rPr>
          <w:rStyle w:val="EstiloTahoma11pt"/>
          <w:rFonts w:ascii="Arial" w:hAnsi="Arial" w:cs="Arial"/>
          <w:color w:val="000000" w:themeColor="text1"/>
          <w:sz w:val="22"/>
          <w:lang w:val="es-ES_tradnl"/>
        </w:rPr>
        <w:t xml:space="preserve"> para los funcionarios.</w:t>
      </w:r>
    </w:p>
    <w:p w14:paraId="54D1588E" w14:textId="77777777" w:rsidR="00517D7E" w:rsidRPr="009A7FA3" w:rsidRDefault="00517D7E" w:rsidP="002271C2">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Establecer pautas para la utilización eficiente y racional de los recursos tecnológicos.</w:t>
      </w:r>
    </w:p>
    <w:p w14:paraId="34B41E41" w14:textId="1A1799C6" w:rsidR="00573861" w:rsidRPr="008038D0" w:rsidRDefault="00517D7E" w:rsidP="00573861">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lastRenderedPageBreak/>
        <w:t xml:space="preserve">Minimizar los riesgos de </w:t>
      </w:r>
      <w:r w:rsidR="005C07C8" w:rsidRPr="009A7FA3">
        <w:rPr>
          <w:rStyle w:val="EstiloTahoma11pt"/>
          <w:rFonts w:ascii="Arial" w:hAnsi="Arial" w:cs="Arial"/>
          <w:color w:val="000000" w:themeColor="text1"/>
          <w:sz w:val="22"/>
          <w:lang w:val="es-ES_tradnl"/>
        </w:rPr>
        <w:t xml:space="preserve">que se materialice </w:t>
      </w:r>
      <w:r w:rsidR="00520F84" w:rsidRPr="009A7FA3">
        <w:rPr>
          <w:rStyle w:val="EstiloTahoma11pt"/>
          <w:rFonts w:ascii="Arial" w:hAnsi="Arial" w:cs="Arial"/>
          <w:color w:val="000000" w:themeColor="text1"/>
          <w:sz w:val="22"/>
          <w:lang w:val="es-ES_tradnl"/>
        </w:rPr>
        <w:t>algún</w:t>
      </w:r>
      <w:r w:rsidR="005C07C8" w:rsidRPr="009A7FA3">
        <w:rPr>
          <w:rStyle w:val="EstiloTahoma11pt"/>
          <w:rFonts w:ascii="Arial" w:hAnsi="Arial" w:cs="Arial"/>
          <w:color w:val="000000" w:themeColor="text1"/>
          <w:sz w:val="22"/>
          <w:lang w:val="es-ES_tradnl"/>
        </w:rPr>
        <w:t xml:space="preserve"> ataque </w:t>
      </w:r>
      <w:r w:rsidR="00520F84" w:rsidRPr="009A7FA3">
        <w:rPr>
          <w:rStyle w:val="EstiloTahoma11pt"/>
          <w:rFonts w:ascii="Arial" w:hAnsi="Arial" w:cs="Arial"/>
          <w:color w:val="000000" w:themeColor="text1"/>
          <w:sz w:val="22"/>
          <w:lang w:val="es-ES_tradnl"/>
        </w:rPr>
        <w:t>informático</w:t>
      </w:r>
      <w:r w:rsidR="005C07C8" w:rsidRPr="009A7FA3">
        <w:rPr>
          <w:rStyle w:val="EstiloTahoma11pt"/>
          <w:rFonts w:ascii="Arial" w:hAnsi="Arial" w:cs="Arial"/>
          <w:color w:val="000000" w:themeColor="text1"/>
          <w:sz w:val="22"/>
          <w:lang w:val="es-ES_tradnl"/>
        </w:rPr>
        <w:t xml:space="preserve"> </w:t>
      </w:r>
      <w:r w:rsidR="00122A3A" w:rsidRPr="009A7FA3">
        <w:rPr>
          <w:rStyle w:val="EstiloTahoma11pt"/>
          <w:rFonts w:ascii="Arial" w:hAnsi="Arial" w:cs="Arial"/>
          <w:color w:val="000000" w:themeColor="text1"/>
          <w:sz w:val="22"/>
          <w:lang w:val="es-ES_tradnl"/>
        </w:rPr>
        <w:t xml:space="preserve">o amenaza que pueda comprometer a la entidad en </w:t>
      </w:r>
      <w:r w:rsidRPr="009A7FA3">
        <w:rPr>
          <w:rStyle w:val="EstiloTahoma11pt"/>
          <w:rFonts w:ascii="Arial" w:hAnsi="Arial" w:cs="Arial"/>
          <w:color w:val="000000" w:themeColor="text1"/>
          <w:sz w:val="22"/>
          <w:lang w:val="es-ES_tradnl"/>
        </w:rPr>
        <w:t xml:space="preserve">una eventual pérdida de </w:t>
      </w:r>
      <w:r w:rsidR="00520F84" w:rsidRPr="009A7FA3">
        <w:rPr>
          <w:rStyle w:val="EstiloTahoma11pt"/>
          <w:rFonts w:ascii="Arial" w:hAnsi="Arial" w:cs="Arial"/>
          <w:color w:val="000000" w:themeColor="text1"/>
          <w:sz w:val="22"/>
          <w:lang w:val="es-ES_tradnl"/>
        </w:rPr>
        <w:t>información</w:t>
      </w:r>
      <w:r w:rsidR="00122A3A" w:rsidRPr="009A7FA3">
        <w:rPr>
          <w:rStyle w:val="EstiloTahoma11pt"/>
          <w:rFonts w:ascii="Arial" w:hAnsi="Arial" w:cs="Arial"/>
          <w:color w:val="000000" w:themeColor="text1"/>
          <w:sz w:val="22"/>
          <w:lang w:val="es-ES_tradnl"/>
        </w:rPr>
        <w:t xml:space="preserve"> o </w:t>
      </w:r>
      <w:r w:rsidR="00F95459" w:rsidRPr="009A7FA3">
        <w:rPr>
          <w:rStyle w:val="EstiloTahoma11pt"/>
          <w:rFonts w:ascii="Arial" w:hAnsi="Arial" w:cs="Arial"/>
          <w:color w:val="000000" w:themeColor="text1"/>
          <w:sz w:val="22"/>
          <w:lang w:val="es-ES_tradnl"/>
        </w:rPr>
        <w:t>indisponibilidad del</w:t>
      </w:r>
      <w:r w:rsidR="00771914" w:rsidRPr="009A7FA3">
        <w:rPr>
          <w:rStyle w:val="EstiloTahoma11pt"/>
          <w:rFonts w:ascii="Arial" w:hAnsi="Arial" w:cs="Arial"/>
          <w:color w:val="000000" w:themeColor="text1"/>
          <w:sz w:val="22"/>
          <w:lang w:val="es-ES_tradnl"/>
        </w:rPr>
        <w:t xml:space="preserve"> servicio </w:t>
      </w:r>
      <w:r w:rsidR="00520F84" w:rsidRPr="009A7FA3">
        <w:rPr>
          <w:rStyle w:val="EstiloTahoma11pt"/>
          <w:rFonts w:ascii="Arial" w:hAnsi="Arial" w:cs="Arial"/>
          <w:color w:val="000000" w:themeColor="text1"/>
          <w:sz w:val="22"/>
          <w:lang w:val="es-ES_tradnl"/>
        </w:rPr>
        <w:t>tecnológico</w:t>
      </w:r>
      <w:r w:rsidR="00771914" w:rsidRPr="009A7FA3">
        <w:rPr>
          <w:rStyle w:val="EstiloTahoma11pt"/>
          <w:rFonts w:ascii="Arial" w:hAnsi="Arial" w:cs="Arial"/>
          <w:color w:val="000000" w:themeColor="text1"/>
          <w:sz w:val="22"/>
          <w:lang w:val="es-ES_tradnl"/>
        </w:rPr>
        <w:t>.</w:t>
      </w:r>
    </w:p>
    <w:p w14:paraId="5E961525" w14:textId="42F79DF3" w:rsidR="009C7750" w:rsidRPr="009A7FA3" w:rsidRDefault="007C1E93" w:rsidP="00A8094B">
      <w:pPr>
        <w:rPr>
          <w:rStyle w:val="EstiloTahoma11pt"/>
          <w:rFonts w:ascii="Arial" w:hAnsi="Arial" w:cs="Arial"/>
          <w:color w:val="000000" w:themeColor="text1"/>
          <w:sz w:val="22"/>
          <w:lang w:val="es-ES_tradnl"/>
        </w:rPr>
      </w:pPr>
      <w:r>
        <w:rPr>
          <w:rStyle w:val="EstiloTahoma11pt"/>
          <w:rFonts w:ascii="Arial" w:hAnsi="Arial" w:cs="Arial"/>
          <w:color w:val="000000" w:themeColor="text1"/>
          <w:sz w:val="22"/>
          <w:lang w:val="es-ES_tradnl"/>
        </w:rPr>
        <w:br w:type="page"/>
      </w:r>
    </w:p>
    <w:p w14:paraId="3B7873DA" w14:textId="77777777" w:rsidR="00B927B0" w:rsidRPr="00950E72" w:rsidRDefault="00B927B0" w:rsidP="00B927B0">
      <w:pPr>
        <w:spacing w:line="276" w:lineRule="auto"/>
        <w:jc w:val="both"/>
        <w:rPr>
          <w:rFonts w:ascii="Arial" w:hAnsi="Arial" w:cs="Arial"/>
          <w:b/>
          <w:bCs/>
          <w:sz w:val="22"/>
          <w:szCs w:val="22"/>
        </w:rPr>
      </w:pPr>
      <w:r w:rsidRPr="00950E72">
        <w:rPr>
          <w:rFonts w:ascii="Arial" w:hAnsi="Arial" w:cs="Arial"/>
          <w:b/>
          <w:bCs/>
          <w:sz w:val="22"/>
          <w:szCs w:val="22"/>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927B0" w:rsidRPr="007C1E93" w14:paraId="6ACED70A" w14:textId="77777777" w:rsidTr="00743FCA">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154BB"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 xml:space="preserve">Elaborado y/o Actualizado por </w:t>
            </w:r>
          </w:p>
          <w:p w14:paraId="291C37F1"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9AE042"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Validado por </w:t>
            </w:r>
          </w:p>
          <w:p w14:paraId="629A174C"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RESPONSABLE DIRECTIVO SIG </w:t>
            </w:r>
          </w:p>
          <w:p w14:paraId="4C7C97D9"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DA467B"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Aprobado por:</w:t>
            </w:r>
          </w:p>
        </w:tc>
      </w:tr>
      <w:tr w:rsidR="00B927B0" w:rsidRPr="007C1E93" w14:paraId="60CBA906" w14:textId="77777777" w:rsidTr="00743FCA">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1C1C8C3A" w14:textId="77777777" w:rsidR="00B927B0" w:rsidRPr="00A8094B" w:rsidRDefault="00B927B0" w:rsidP="00743FCA">
            <w:pPr>
              <w:tabs>
                <w:tab w:val="left" w:pos="0"/>
              </w:tabs>
              <w:spacing w:line="276" w:lineRule="auto"/>
              <w:jc w:val="center"/>
              <w:rPr>
                <w:rFonts w:ascii="Arial" w:hAnsi="Arial" w:cs="Arial"/>
                <w:b/>
                <w:sz w:val="16"/>
                <w:szCs w:val="16"/>
              </w:rPr>
            </w:pPr>
            <w:r w:rsidRPr="00A8094B">
              <w:rPr>
                <w:rFonts w:ascii="Arial" w:hAnsi="Arial" w:cs="Arial"/>
                <w:b/>
                <w:sz w:val="16"/>
                <w:szCs w:val="16"/>
              </w:rPr>
              <w:t xml:space="preserve">OMAR FERNANDO GARZON / </w:t>
            </w:r>
          </w:p>
          <w:p w14:paraId="0E3C4EA3" w14:textId="77777777" w:rsidR="00B927B0" w:rsidRPr="00A8094B" w:rsidRDefault="00B927B0" w:rsidP="00743FCA">
            <w:pPr>
              <w:tabs>
                <w:tab w:val="left" w:pos="0"/>
              </w:tabs>
              <w:spacing w:line="276" w:lineRule="auto"/>
              <w:jc w:val="center"/>
              <w:rPr>
                <w:rFonts w:ascii="Arial" w:hAnsi="Arial" w:cs="Arial"/>
                <w:b/>
                <w:sz w:val="16"/>
                <w:szCs w:val="16"/>
              </w:rPr>
            </w:pPr>
            <w:r w:rsidRPr="00A8094B">
              <w:rPr>
                <w:rFonts w:ascii="Arial" w:hAnsi="Arial" w:cs="Arial"/>
                <w:b/>
                <w:sz w:val="16"/>
                <w:szCs w:val="16"/>
              </w:rPr>
              <w:t>GLORIA MENDEZ</w:t>
            </w:r>
          </w:p>
          <w:p w14:paraId="3AA17438" w14:textId="684E4436" w:rsidR="00B927B0" w:rsidRPr="007C1E93" w:rsidRDefault="00B927B0" w:rsidP="00743FCA">
            <w:pPr>
              <w:tabs>
                <w:tab w:val="left" w:pos="0"/>
              </w:tabs>
              <w:spacing w:line="276" w:lineRule="auto"/>
              <w:jc w:val="center"/>
              <w:rPr>
                <w:rFonts w:ascii="Arial" w:hAnsi="Arial" w:cs="Arial"/>
                <w:b/>
                <w:i/>
                <w:sz w:val="18"/>
                <w:szCs w:val="18"/>
              </w:rPr>
            </w:pPr>
            <w:r w:rsidRPr="00A8094B">
              <w:rPr>
                <w:rFonts w:ascii="Arial" w:hAnsi="Arial" w:cs="Arial"/>
                <w:b/>
                <w:sz w:val="16"/>
                <w:szCs w:val="16"/>
              </w:rPr>
              <w:t xml:space="preserve">Contratista / Proceso </w:t>
            </w:r>
            <w:r w:rsidR="008038D0" w:rsidRPr="00A8094B">
              <w:rPr>
                <w:rFonts w:ascii="Arial" w:hAnsi="Arial" w:cs="Arial"/>
                <w:b/>
                <w:sz w:val="16"/>
                <w:szCs w:val="16"/>
              </w:rPr>
              <w:t>EGTI</w:t>
            </w:r>
          </w:p>
        </w:tc>
        <w:tc>
          <w:tcPr>
            <w:tcW w:w="1732" w:type="pct"/>
            <w:vMerge w:val="restart"/>
            <w:tcBorders>
              <w:top w:val="single" w:sz="4" w:space="0" w:color="000000"/>
              <w:left w:val="single" w:sz="4" w:space="0" w:color="000000"/>
              <w:right w:val="single" w:sz="4" w:space="0" w:color="000000"/>
            </w:tcBorders>
            <w:vAlign w:val="bottom"/>
          </w:tcPr>
          <w:p w14:paraId="5EF45A3D" w14:textId="77777777" w:rsidR="00B927B0" w:rsidRPr="007C1E93" w:rsidRDefault="00B927B0" w:rsidP="00743FCA">
            <w:pPr>
              <w:tabs>
                <w:tab w:val="left" w:pos="567"/>
              </w:tabs>
              <w:spacing w:line="276" w:lineRule="auto"/>
              <w:ind w:left="567" w:hanging="567"/>
              <w:rPr>
                <w:rFonts w:ascii="Arial" w:hAnsi="Arial" w:cs="Arial"/>
                <w:sz w:val="18"/>
                <w:szCs w:val="18"/>
              </w:rPr>
            </w:pPr>
          </w:p>
          <w:p w14:paraId="5F36C474"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c>
          <w:tcPr>
            <w:tcW w:w="1537" w:type="pct"/>
            <w:vMerge w:val="restart"/>
            <w:tcBorders>
              <w:top w:val="single" w:sz="4" w:space="0" w:color="000000"/>
              <w:left w:val="single" w:sz="4" w:space="0" w:color="000000"/>
              <w:right w:val="single" w:sz="4" w:space="0" w:color="000000"/>
            </w:tcBorders>
            <w:vAlign w:val="bottom"/>
          </w:tcPr>
          <w:p w14:paraId="531B7E5D"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r>
      <w:tr w:rsidR="00B927B0" w:rsidRPr="007C1E93" w14:paraId="184B30E0" w14:textId="77777777" w:rsidTr="000B0275">
        <w:trPr>
          <w:trHeight w:val="7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002032F6"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6E4FAA6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top w:val="single" w:sz="4" w:space="0" w:color="000000"/>
              <w:left w:val="single" w:sz="4" w:space="0" w:color="000000"/>
              <w:right w:val="single" w:sz="4" w:space="0" w:color="000000"/>
            </w:tcBorders>
            <w:vAlign w:val="center"/>
          </w:tcPr>
          <w:p w14:paraId="014A3E78"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1E13531A" w14:textId="77777777" w:rsidTr="00743FCA">
        <w:trPr>
          <w:trHeight w:val="29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79ECC75" w14:textId="77777777" w:rsidR="00B927B0" w:rsidRPr="00A8094B" w:rsidRDefault="00B927B0" w:rsidP="00743FCA">
            <w:pPr>
              <w:tabs>
                <w:tab w:val="left" w:pos="0"/>
              </w:tabs>
              <w:spacing w:line="276" w:lineRule="auto"/>
              <w:jc w:val="center"/>
              <w:rPr>
                <w:rFonts w:ascii="Arial" w:hAnsi="Arial" w:cs="Arial"/>
                <w:b/>
                <w:sz w:val="16"/>
                <w:szCs w:val="16"/>
                <w:lang w:eastAsia="ar-SA"/>
              </w:rPr>
            </w:pPr>
            <w:r w:rsidRPr="00A8094B">
              <w:rPr>
                <w:rFonts w:ascii="Arial" w:hAnsi="Arial" w:cs="Arial"/>
                <w:b/>
                <w:sz w:val="16"/>
                <w:szCs w:val="16"/>
              </w:rPr>
              <w:t>ANDREA DEL PILAR ZAMBRANO</w:t>
            </w:r>
          </w:p>
          <w:p w14:paraId="421663A2" w14:textId="77777777" w:rsidR="00B927B0" w:rsidRPr="007C1E93" w:rsidRDefault="00B927B0" w:rsidP="00743FCA">
            <w:pPr>
              <w:tabs>
                <w:tab w:val="left" w:pos="0"/>
              </w:tabs>
              <w:spacing w:line="276" w:lineRule="auto"/>
              <w:jc w:val="center"/>
              <w:rPr>
                <w:rFonts w:ascii="Arial" w:hAnsi="Arial" w:cs="Arial"/>
                <w:b/>
                <w:sz w:val="18"/>
                <w:szCs w:val="18"/>
              </w:rPr>
            </w:pPr>
            <w:r w:rsidRPr="00A8094B">
              <w:rPr>
                <w:rFonts w:ascii="Arial" w:hAnsi="Arial" w:cs="Arial"/>
                <w:b/>
                <w:sz w:val="16"/>
                <w:szCs w:val="16"/>
                <w:lang w:eastAsia="ar-SA"/>
              </w:rPr>
              <w:t xml:space="preserve">Contratista/ </w:t>
            </w:r>
            <w:r w:rsidRPr="00A8094B">
              <w:rPr>
                <w:rFonts w:ascii="Arial" w:hAnsi="Arial" w:cs="Arial"/>
                <w:b/>
                <w:sz w:val="16"/>
                <w:szCs w:val="16"/>
              </w:rPr>
              <w:t>Proceso DESI</w:t>
            </w:r>
          </w:p>
        </w:tc>
        <w:tc>
          <w:tcPr>
            <w:tcW w:w="1732" w:type="pct"/>
            <w:vMerge/>
            <w:tcBorders>
              <w:left w:val="single" w:sz="4" w:space="0" w:color="000000"/>
              <w:bottom w:val="single" w:sz="4" w:space="0" w:color="000000"/>
              <w:right w:val="single" w:sz="4" w:space="0" w:color="000000"/>
            </w:tcBorders>
            <w:vAlign w:val="center"/>
          </w:tcPr>
          <w:p w14:paraId="6FF905B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left w:val="single" w:sz="4" w:space="0" w:color="000000"/>
              <w:bottom w:val="single" w:sz="4" w:space="0" w:color="000000"/>
              <w:right w:val="single" w:sz="4" w:space="0" w:color="000000"/>
            </w:tcBorders>
            <w:vAlign w:val="center"/>
          </w:tcPr>
          <w:p w14:paraId="3F5E41E9"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00C82FB4" w14:textId="77777777" w:rsidTr="00743FCA">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667BC8C" w14:textId="77777777" w:rsidR="00B927B0" w:rsidRPr="007C1E93" w:rsidRDefault="00B927B0" w:rsidP="00743FCA">
            <w:pPr>
              <w:spacing w:line="276" w:lineRule="auto"/>
              <w:rPr>
                <w:rFonts w:ascii="Arial" w:hAnsi="Arial" w:cs="Arial"/>
                <w:b/>
                <w:i/>
                <w:sz w:val="18"/>
                <w:szCs w:val="18"/>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4B9383A" w14:textId="77777777" w:rsidR="00B927B0" w:rsidRPr="00A8094B" w:rsidRDefault="00B927B0" w:rsidP="00743FCA">
            <w:pPr>
              <w:tabs>
                <w:tab w:val="left" w:pos="-4"/>
              </w:tabs>
              <w:spacing w:line="276" w:lineRule="auto"/>
              <w:ind w:left="-4" w:firstLine="4"/>
              <w:jc w:val="center"/>
              <w:rPr>
                <w:rFonts w:ascii="Arial" w:hAnsi="Arial" w:cs="Arial"/>
                <w:b/>
                <w:sz w:val="16"/>
                <w:szCs w:val="16"/>
              </w:rPr>
            </w:pPr>
            <w:r w:rsidRPr="00A8094B">
              <w:rPr>
                <w:rFonts w:ascii="Arial" w:hAnsi="Arial" w:cs="Arial"/>
                <w:b/>
                <w:sz w:val="16"/>
                <w:szCs w:val="16"/>
              </w:rPr>
              <w:t xml:space="preserve">MARCELA ROCIO MARQUEZ ARENAS </w:t>
            </w:r>
          </w:p>
          <w:p w14:paraId="40AEDC17" w14:textId="77777777" w:rsidR="00B927B0" w:rsidRPr="00A8094B" w:rsidRDefault="00B927B0" w:rsidP="00743FCA">
            <w:pPr>
              <w:tabs>
                <w:tab w:val="left" w:pos="-4"/>
              </w:tabs>
              <w:spacing w:line="276" w:lineRule="auto"/>
              <w:ind w:left="-4" w:firstLine="4"/>
              <w:jc w:val="center"/>
              <w:rPr>
                <w:rFonts w:ascii="Arial" w:hAnsi="Arial" w:cs="Arial"/>
                <w:b/>
                <w:sz w:val="16"/>
                <w:szCs w:val="16"/>
              </w:rPr>
            </w:pPr>
            <w:r w:rsidRPr="00A8094B">
              <w:rPr>
                <w:rFonts w:ascii="Arial" w:hAnsi="Arial" w:cs="Arial"/>
                <w:b/>
                <w:sz w:val="16"/>
                <w:szCs w:val="16"/>
              </w:rPr>
              <w:t>(Secretaria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F3E4217" w14:textId="77777777" w:rsidR="00B927B0" w:rsidRPr="00A8094B" w:rsidRDefault="00B927B0" w:rsidP="00743FCA">
            <w:pPr>
              <w:tabs>
                <w:tab w:val="left" w:pos="-4"/>
              </w:tabs>
              <w:spacing w:line="276" w:lineRule="auto"/>
              <w:ind w:left="-4" w:firstLine="4"/>
              <w:jc w:val="center"/>
              <w:rPr>
                <w:rFonts w:ascii="Arial" w:hAnsi="Arial" w:cs="Arial"/>
                <w:b/>
                <w:sz w:val="16"/>
                <w:szCs w:val="16"/>
              </w:rPr>
            </w:pPr>
            <w:r w:rsidRPr="00A8094B">
              <w:rPr>
                <w:rFonts w:ascii="Arial" w:hAnsi="Arial" w:cs="Arial"/>
                <w:b/>
                <w:sz w:val="16"/>
                <w:szCs w:val="16"/>
              </w:rPr>
              <w:t>MARTHA PATRICIA AGUILAR COPETE</w:t>
            </w:r>
          </w:p>
          <w:p w14:paraId="627A16C3" w14:textId="77777777" w:rsidR="00B927B0" w:rsidRPr="00A8094B" w:rsidRDefault="00B927B0" w:rsidP="00743FCA">
            <w:pPr>
              <w:tabs>
                <w:tab w:val="left" w:pos="567"/>
              </w:tabs>
              <w:spacing w:line="276" w:lineRule="auto"/>
              <w:ind w:left="567" w:hanging="567"/>
              <w:jc w:val="center"/>
              <w:rPr>
                <w:rFonts w:ascii="Arial" w:hAnsi="Arial" w:cs="Arial"/>
                <w:b/>
                <w:sz w:val="16"/>
                <w:szCs w:val="16"/>
              </w:rPr>
            </w:pPr>
            <w:r w:rsidRPr="00A8094B">
              <w:rPr>
                <w:rFonts w:ascii="Arial" w:hAnsi="Arial" w:cs="Arial"/>
                <w:b/>
                <w:sz w:val="16"/>
                <w:szCs w:val="16"/>
              </w:rPr>
              <w:t>Representante de la Alta Dirección</w:t>
            </w:r>
          </w:p>
        </w:tc>
      </w:tr>
    </w:tbl>
    <w:p w14:paraId="1ADABF58" w14:textId="77777777" w:rsidR="00B927B0" w:rsidRPr="00950E72" w:rsidRDefault="00B927B0" w:rsidP="00B927B0">
      <w:pPr>
        <w:spacing w:line="276" w:lineRule="auto"/>
        <w:jc w:val="both"/>
        <w:rPr>
          <w:rFonts w:ascii="Arial" w:hAnsi="Arial" w:cs="Arial"/>
          <w:b/>
          <w:bCs/>
          <w:color w:val="000000"/>
          <w:sz w:val="22"/>
          <w:szCs w:val="22"/>
        </w:rPr>
      </w:pPr>
    </w:p>
    <w:p w14:paraId="54EB5A3A" w14:textId="77777777" w:rsidR="00B927B0" w:rsidRPr="00950E72" w:rsidRDefault="00B927B0" w:rsidP="00B927B0">
      <w:pPr>
        <w:spacing w:line="276" w:lineRule="auto"/>
        <w:jc w:val="both"/>
        <w:rPr>
          <w:rFonts w:ascii="Arial" w:hAnsi="Arial" w:cs="Arial"/>
          <w:b/>
          <w:bCs/>
          <w:color w:val="000000"/>
          <w:sz w:val="22"/>
          <w:szCs w:val="22"/>
        </w:rPr>
      </w:pPr>
      <w:r w:rsidRPr="00950E72">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97"/>
        <w:gridCol w:w="1128"/>
        <w:gridCol w:w="2161"/>
      </w:tblGrid>
      <w:tr w:rsidR="00B927B0" w:rsidRPr="007C1E93" w14:paraId="64AA649B" w14:textId="77777777" w:rsidTr="007C1E93">
        <w:trPr>
          <w:trHeight w:val="86"/>
        </w:trPr>
        <w:tc>
          <w:tcPr>
            <w:tcW w:w="484" w:type="pct"/>
            <w:shd w:val="clear" w:color="auto" w:fill="D9D9D9"/>
            <w:vAlign w:val="center"/>
          </w:tcPr>
          <w:p w14:paraId="63F13E72"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VERSIÓN</w:t>
            </w:r>
          </w:p>
        </w:tc>
        <w:tc>
          <w:tcPr>
            <w:tcW w:w="2659" w:type="pct"/>
            <w:shd w:val="clear" w:color="auto" w:fill="D9D9D9"/>
            <w:vAlign w:val="center"/>
          </w:tcPr>
          <w:p w14:paraId="38F575A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DESCRIPCIÓN</w:t>
            </w:r>
          </w:p>
        </w:tc>
        <w:tc>
          <w:tcPr>
            <w:tcW w:w="645" w:type="pct"/>
            <w:shd w:val="clear" w:color="auto" w:fill="D9D9D9"/>
            <w:vAlign w:val="center"/>
          </w:tcPr>
          <w:p w14:paraId="3BAE6FA4"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FECHA</w:t>
            </w:r>
          </w:p>
        </w:tc>
        <w:tc>
          <w:tcPr>
            <w:tcW w:w="1213" w:type="pct"/>
            <w:shd w:val="clear" w:color="auto" w:fill="D9D9D9"/>
            <w:vAlign w:val="center"/>
          </w:tcPr>
          <w:p w14:paraId="2DFDAB5D" w14:textId="77777777" w:rsidR="00B927B0" w:rsidRPr="007C1E93" w:rsidRDefault="00B927B0" w:rsidP="00743FCA">
            <w:pPr>
              <w:pStyle w:val="Piedepgina"/>
              <w:spacing w:line="276" w:lineRule="auto"/>
              <w:jc w:val="center"/>
              <w:rPr>
                <w:rFonts w:ascii="Arial" w:hAnsi="Arial" w:cs="Arial"/>
                <w:b/>
                <w:bCs/>
                <w:sz w:val="18"/>
                <w:szCs w:val="18"/>
              </w:rPr>
            </w:pPr>
            <w:r w:rsidRPr="007C1E93">
              <w:rPr>
                <w:rFonts w:ascii="Arial" w:hAnsi="Arial" w:cs="Arial"/>
                <w:b/>
                <w:bCs/>
                <w:sz w:val="18"/>
                <w:szCs w:val="18"/>
              </w:rPr>
              <w:t>APROBADO</w:t>
            </w:r>
          </w:p>
          <w:p w14:paraId="77A3DEE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sz w:val="18"/>
                <w:szCs w:val="18"/>
              </w:rPr>
              <w:t>Representante de la Alta Dirección SIG</w:t>
            </w:r>
          </w:p>
        </w:tc>
      </w:tr>
      <w:tr w:rsidR="00B927B0" w:rsidRPr="007C1E93" w14:paraId="3EF9FF93" w14:textId="77777777" w:rsidTr="00743FCA">
        <w:trPr>
          <w:trHeight w:val="20"/>
        </w:trPr>
        <w:tc>
          <w:tcPr>
            <w:tcW w:w="484" w:type="pct"/>
            <w:vAlign w:val="center"/>
          </w:tcPr>
          <w:p w14:paraId="77E28CB6" w14:textId="77777777" w:rsidR="00B927B0" w:rsidRPr="007C1E93" w:rsidRDefault="00B927B0" w:rsidP="00743FCA">
            <w:pPr>
              <w:pStyle w:val="Piedepgina"/>
              <w:spacing w:line="276" w:lineRule="auto"/>
              <w:jc w:val="center"/>
              <w:rPr>
                <w:rFonts w:ascii="Arial" w:hAnsi="Arial" w:cs="Arial"/>
                <w:sz w:val="18"/>
                <w:szCs w:val="18"/>
              </w:rPr>
            </w:pPr>
            <w:r w:rsidRPr="007C1E93">
              <w:rPr>
                <w:rFonts w:ascii="Arial" w:hAnsi="Arial" w:cs="Arial"/>
                <w:sz w:val="18"/>
                <w:szCs w:val="18"/>
              </w:rPr>
              <w:t>1</w:t>
            </w:r>
          </w:p>
        </w:tc>
        <w:tc>
          <w:tcPr>
            <w:tcW w:w="2659" w:type="pct"/>
            <w:vAlign w:val="center"/>
          </w:tcPr>
          <w:p w14:paraId="493D0C5E" w14:textId="18420F86" w:rsidR="00B927B0" w:rsidRPr="007C1E93" w:rsidRDefault="00B927B0" w:rsidP="00A8094B">
            <w:pPr>
              <w:pStyle w:val="Piedepgina"/>
              <w:spacing w:line="276" w:lineRule="auto"/>
              <w:jc w:val="both"/>
              <w:rPr>
                <w:rFonts w:ascii="Arial" w:hAnsi="Arial" w:cs="Arial"/>
                <w:sz w:val="18"/>
                <w:szCs w:val="18"/>
              </w:rPr>
            </w:pPr>
            <w:r w:rsidRPr="007C1E93">
              <w:rPr>
                <w:rFonts w:ascii="Arial" w:hAnsi="Arial" w:cs="Arial"/>
                <w:sz w:val="18"/>
                <w:szCs w:val="18"/>
              </w:rPr>
              <w:t xml:space="preserve">Elaborada por el Ing. Omar Fdo. Garzón Giraldo (especialista en seguridad de la información), </w:t>
            </w:r>
            <w:r w:rsidR="000B0275">
              <w:rPr>
                <w:rFonts w:ascii="Arial" w:hAnsi="Arial" w:cs="Arial"/>
                <w:sz w:val="18"/>
                <w:szCs w:val="18"/>
              </w:rPr>
              <w:t xml:space="preserve">versión inicial del documento conforme a los requerimientos de MINTIC. </w:t>
            </w:r>
          </w:p>
        </w:tc>
        <w:tc>
          <w:tcPr>
            <w:tcW w:w="645" w:type="pct"/>
            <w:vAlign w:val="center"/>
          </w:tcPr>
          <w:p w14:paraId="46103B81" w14:textId="2C73769B" w:rsidR="00B927B0" w:rsidRPr="007C1E93" w:rsidRDefault="00DA42DA" w:rsidP="00743FCA">
            <w:pPr>
              <w:pStyle w:val="Piedepgina"/>
              <w:spacing w:line="276" w:lineRule="auto"/>
              <w:jc w:val="center"/>
              <w:rPr>
                <w:rFonts w:ascii="Arial" w:hAnsi="Arial" w:cs="Arial"/>
                <w:bCs/>
                <w:sz w:val="18"/>
                <w:szCs w:val="18"/>
              </w:rPr>
            </w:pPr>
            <w:r w:rsidRPr="007C1E93">
              <w:rPr>
                <w:rFonts w:ascii="Arial" w:hAnsi="Arial" w:cs="Arial"/>
                <w:bCs/>
                <w:sz w:val="18"/>
                <w:szCs w:val="18"/>
              </w:rPr>
              <w:t>Febrero 2019</w:t>
            </w:r>
          </w:p>
        </w:tc>
        <w:tc>
          <w:tcPr>
            <w:tcW w:w="1213" w:type="pct"/>
            <w:vAlign w:val="center"/>
          </w:tcPr>
          <w:p w14:paraId="77C79708" w14:textId="77777777" w:rsidR="00B927B0" w:rsidRPr="007C1E93" w:rsidRDefault="00B927B0" w:rsidP="00743FCA">
            <w:pPr>
              <w:pStyle w:val="Piedepgina"/>
              <w:spacing w:line="276" w:lineRule="auto"/>
              <w:jc w:val="center"/>
              <w:rPr>
                <w:rFonts w:ascii="Arial" w:hAnsi="Arial" w:cs="Arial"/>
                <w:color w:val="17365D"/>
                <w:sz w:val="18"/>
                <w:szCs w:val="18"/>
              </w:rPr>
            </w:pPr>
            <w:r w:rsidRPr="007C1E93">
              <w:rPr>
                <w:rFonts w:ascii="Arial" w:hAnsi="Arial" w:cs="Arial"/>
                <w:sz w:val="18"/>
                <w:szCs w:val="18"/>
              </w:rPr>
              <w:t>Jefe Oficina Asesora de Planeación</w:t>
            </w:r>
          </w:p>
        </w:tc>
      </w:tr>
      <w:tr w:rsidR="00A8094B" w:rsidRPr="007C1E93" w14:paraId="06082198" w14:textId="77777777" w:rsidTr="00743FCA">
        <w:trPr>
          <w:trHeight w:val="20"/>
        </w:trPr>
        <w:tc>
          <w:tcPr>
            <w:tcW w:w="484" w:type="pct"/>
            <w:vAlign w:val="center"/>
          </w:tcPr>
          <w:p w14:paraId="58A641F0" w14:textId="00FD6DF5" w:rsidR="00A8094B" w:rsidRPr="00A8094B" w:rsidRDefault="00A8094B" w:rsidP="00743FCA">
            <w:pPr>
              <w:pStyle w:val="Piedepgina"/>
              <w:spacing w:line="276" w:lineRule="auto"/>
              <w:jc w:val="center"/>
              <w:rPr>
                <w:rFonts w:ascii="Arial" w:hAnsi="Arial" w:cs="Arial"/>
                <w:sz w:val="18"/>
                <w:szCs w:val="18"/>
              </w:rPr>
            </w:pPr>
            <w:r w:rsidRPr="00A8094B">
              <w:rPr>
                <w:rFonts w:ascii="Arial" w:hAnsi="Arial" w:cs="Arial"/>
                <w:sz w:val="18"/>
                <w:szCs w:val="18"/>
              </w:rPr>
              <w:t>2</w:t>
            </w:r>
          </w:p>
        </w:tc>
        <w:tc>
          <w:tcPr>
            <w:tcW w:w="2659" w:type="pct"/>
            <w:vAlign w:val="center"/>
          </w:tcPr>
          <w:p w14:paraId="7D3C7105" w14:textId="5E6AF770" w:rsidR="00A8094B" w:rsidRPr="00803E01" w:rsidRDefault="00A8094B" w:rsidP="00803E01">
            <w:pPr>
              <w:pStyle w:val="Piedepgina"/>
              <w:spacing w:line="276" w:lineRule="auto"/>
              <w:jc w:val="both"/>
              <w:rPr>
                <w:rFonts w:ascii="Arial" w:hAnsi="Arial" w:cs="Arial"/>
                <w:sz w:val="18"/>
                <w:szCs w:val="18"/>
              </w:rPr>
            </w:pPr>
            <w:r w:rsidRPr="00803E01">
              <w:rPr>
                <w:rFonts w:ascii="Arial" w:hAnsi="Arial" w:cs="Arial"/>
                <w:sz w:val="18"/>
                <w:szCs w:val="18"/>
              </w:rPr>
              <w:t xml:space="preserve">Se modifica la codificación del documento para </w:t>
            </w:r>
            <w:r w:rsidR="00803E01" w:rsidRPr="00803E01">
              <w:rPr>
                <w:rFonts w:ascii="Arial" w:hAnsi="Arial" w:cs="Arial"/>
                <w:sz w:val="18"/>
                <w:szCs w:val="18"/>
              </w:rPr>
              <w:t>adecuarlo a la estructura de documental de la nueva plataforma estratégica y debido a que el código EGTI-PL-001 se asignó en primera instancia al Plan Estratégico de Tecnologías de la Información PETI.</w:t>
            </w:r>
          </w:p>
        </w:tc>
        <w:tc>
          <w:tcPr>
            <w:tcW w:w="645" w:type="pct"/>
            <w:vAlign w:val="center"/>
          </w:tcPr>
          <w:p w14:paraId="12C8CF0B" w14:textId="0FA2FFAC" w:rsidR="00A8094B" w:rsidRPr="00A8094B" w:rsidRDefault="00A8094B" w:rsidP="00743FCA">
            <w:pPr>
              <w:pStyle w:val="Piedepgina"/>
              <w:spacing w:line="276" w:lineRule="auto"/>
              <w:jc w:val="center"/>
              <w:rPr>
                <w:rFonts w:ascii="Arial" w:hAnsi="Arial" w:cs="Arial"/>
                <w:bCs/>
                <w:sz w:val="18"/>
                <w:szCs w:val="18"/>
              </w:rPr>
            </w:pPr>
            <w:r w:rsidRPr="00A8094B">
              <w:rPr>
                <w:rFonts w:ascii="Arial" w:hAnsi="Arial" w:cs="Arial"/>
                <w:bCs/>
                <w:sz w:val="18"/>
                <w:szCs w:val="18"/>
              </w:rPr>
              <w:t>Mayo de 2019</w:t>
            </w:r>
          </w:p>
        </w:tc>
        <w:tc>
          <w:tcPr>
            <w:tcW w:w="1213" w:type="pct"/>
            <w:vAlign w:val="center"/>
          </w:tcPr>
          <w:p w14:paraId="3CBBA726" w14:textId="7269CAEF" w:rsidR="00A8094B" w:rsidRPr="00A8094B" w:rsidRDefault="00A8094B" w:rsidP="00743FCA">
            <w:pPr>
              <w:pStyle w:val="Piedepgina"/>
              <w:spacing w:line="276" w:lineRule="auto"/>
              <w:jc w:val="center"/>
              <w:rPr>
                <w:rFonts w:ascii="Arial" w:hAnsi="Arial" w:cs="Arial"/>
                <w:sz w:val="18"/>
                <w:szCs w:val="18"/>
              </w:rPr>
            </w:pPr>
            <w:r w:rsidRPr="00A8094B">
              <w:rPr>
                <w:rFonts w:ascii="Arial" w:hAnsi="Arial" w:cs="Arial"/>
                <w:sz w:val="18"/>
                <w:szCs w:val="18"/>
              </w:rPr>
              <w:t>Jefe Oficina Asesora de Planeación</w:t>
            </w:r>
          </w:p>
        </w:tc>
      </w:tr>
    </w:tbl>
    <w:p w14:paraId="6D0F70CB" w14:textId="04670D31" w:rsidR="009C7750" w:rsidRPr="00B927B0" w:rsidRDefault="009C7750" w:rsidP="00573861">
      <w:pPr>
        <w:jc w:val="both"/>
        <w:rPr>
          <w:rStyle w:val="EstiloTahoma11pt"/>
          <w:rFonts w:ascii="Arial" w:hAnsi="Arial" w:cs="Arial"/>
          <w:color w:val="000000" w:themeColor="text1"/>
          <w:sz w:val="22"/>
        </w:rPr>
      </w:pPr>
    </w:p>
    <w:p w14:paraId="7E2EDC14" w14:textId="77777777" w:rsidR="00474573" w:rsidRPr="009A7FA3" w:rsidRDefault="00474573" w:rsidP="002271C2">
      <w:pPr>
        <w:spacing w:line="276" w:lineRule="auto"/>
        <w:ind w:left="-284"/>
        <w:jc w:val="both"/>
        <w:rPr>
          <w:rFonts w:ascii="Arial" w:hAnsi="Arial" w:cs="Arial"/>
          <w:b/>
          <w:color w:val="000000" w:themeColor="text1"/>
          <w:sz w:val="22"/>
          <w:szCs w:val="22"/>
          <w:lang w:val="es-ES_tradnl"/>
        </w:rPr>
      </w:pPr>
    </w:p>
    <w:sectPr w:rsidR="00474573" w:rsidRPr="009A7FA3" w:rsidSect="000B3B8F">
      <w:headerReference w:type="default" r:id="rId9"/>
      <w:footerReference w:type="even" r:id="rId10"/>
      <w:footerReference w:type="default" r:id="rId11"/>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B8FFE" w14:textId="77777777" w:rsidR="001F4ACD" w:rsidRDefault="001F4ACD">
      <w:r>
        <w:separator/>
      </w:r>
    </w:p>
  </w:endnote>
  <w:endnote w:type="continuationSeparator" w:id="0">
    <w:p w14:paraId="0A20A2CD" w14:textId="77777777" w:rsidR="001F4ACD" w:rsidRDefault="001F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260622" w:rsidRDefault="00260622"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260622" w:rsidRDefault="00260622"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CFB9" w14:textId="77777777" w:rsidR="00260622" w:rsidRPr="001C37F3" w:rsidRDefault="00260622" w:rsidP="008B4013">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059AF1E" w14:textId="25F06AC6" w:rsidR="00260622" w:rsidRPr="007A5EBB" w:rsidRDefault="00260622" w:rsidP="008B4013">
    <w:pPr>
      <w:tabs>
        <w:tab w:val="center" w:pos="4419"/>
        <w:tab w:val="right" w:pos="8838"/>
      </w:tabs>
      <w:jc w:val="both"/>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57"/>
    </w:tblGrid>
    <w:tr w:rsidR="002C36A3" w14:paraId="5CA41A6C" w14:textId="77777777" w:rsidTr="002C36A3">
      <w:tc>
        <w:tcPr>
          <w:tcW w:w="4556" w:type="dxa"/>
        </w:tcPr>
        <w:p w14:paraId="58293F61" w14:textId="77777777" w:rsidR="002C36A3" w:rsidRPr="00833DAC" w:rsidRDefault="002C36A3" w:rsidP="002C36A3">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Pisos 7 y 8 CEMSA</w:t>
          </w:r>
          <w:r w:rsidRPr="00833DAC">
            <w:rPr>
              <w:rFonts w:ascii="Arial" w:eastAsia="Calibri" w:hAnsi="Arial" w:cs="Arial"/>
              <w:sz w:val="16"/>
              <w:szCs w:val="16"/>
              <w:lang w:eastAsia="en-US"/>
            </w:rPr>
            <w:t xml:space="preserve"> – C.P. 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78B7D471" w14:textId="77777777" w:rsidR="002C36A3" w:rsidRDefault="002C36A3" w:rsidP="002C36A3">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 xml:space="preserve">: </w:t>
          </w:r>
          <w:r>
            <w:rPr>
              <w:rFonts w:ascii="Arial" w:eastAsia="Calibri" w:hAnsi="Arial" w:cs="Arial"/>
              <w:sz w:val="16"/>
              <w:szCs w:val="16"/>
              <w:lang w:eastAsia="en-US"/>
            </w:rPr>
            <w:t>3779555</w:t>
          </w:r>
          <w:r w:rsidRPr="00833DAC">
            <w:rPr>
              <w:rFonts w:ascii="Arial" w:eastAsia="Calibri" w:hAnsi="Arial" w:cs="Arial"/>
              <w:sz w:val="16"/>
              <w:szCs w:val="16"/>
              <w:lang w:eastAsia="en-US"/>
            </w:rPr>
            <w:t xml:space="preserve"> – Información: Línea 195</w:t>
          </w:r>
          <w:r>
            <w:rPr>
              <w:rFonts w:ascii="Arial" w:eastAsia="Calibri" w:hAnsi="Arial" w:cs="Arial"/>
              <w:sz w:val="16"/>
              <w:szCs w:val="16"/>
              <w:lang w:eastAsia="en-US"/>
            </w:rPr>
            <w:tab/>
          </w:r>
        </w:p>
        <w:p w14:paraId="4423CCC4" w14:textId="5D2B69A7" w:rsidR="002C36A3" w:rsidRDefault="001F4ACD" w:rsidP="002C36A3">
          <w:pPr>
            <w:tabs>
              <w:tab w:val="right" w:pos="4111"/>
            </w:tabs>
            <w:spacing w:line="180" w:lineRule="exact"/>
            <w:jc w:val="both"/>
            <w:rPr>
              <w:rFonts w:ascii="Arial" w:eastAsia="Calibri" w:hAnsi="Arial" w:cs="Arial"/>
              <w:sz w:val="16"/>
              <w:szCs w:val="16"/>
              <w:lang w:eastAsia="en-US"/>
            </w:rPr>
          </w:pPr>
          <w:hyperlink r:id="rId1" w:history="1">
            <w:r w:rsidR="002C36A3" w:rsidRPr="00536A38">
              <w:rPr>
                <w:rStyle w:val="Hipervnculo"/>
                <w:rFonts w:ascii="Arial" w:eastAsia="Calibri" w:hAnsi="Arial" w:cs="Arial"/>
                <w:sz w:val="16"/>
                <w:szCs w:val="16"/>
                <w:lang w:eastAsia="en-US"/>
              </w:rPr>
              <w:t>www.umv.gov.co</w:t>
            </w:r>
          </w:hyperlink>
          <w:r w:rsidR="002C36A3" w:rsidRPr="00833DAC">
            <w:rPr>
              <w:rFonts w:ascii="Arial" w:eastAsia="Calibri" w:hAnsi="Arial" w:cs="Arial"/>
              <w:sz w:val="16"/>
              <w:szCs w:val="16"/>
              <w:lang w:eastAsia="en-US"/>
            </w:rPr>
            <w:tab/>
          </w:r>
        </w:p>
      </w:tc>
      <w:tc>
        <w:tcPr>
          <w:tcW w:w="4557" w:type="dxa"/>
        </w:tcPr>
        <w:p w14:paraId="0B251718" w14:textId="7043825A" w:rsidR="002C36A3" w:rsidRDefault="002C36A3" w:rsidP="002C36A3">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 xml:space="preserve"> EGTI</w:t>
          </w:r>
          <w:r w:rsidRPr="00833DAC">
            <w:rPr>
              <w:rFonts w:ascii="Arial" w:eastAsia="Calibri" w:hAnsi="Arial" w:cs="Arial"/>
              <w:sz w:val="16"/>
              <w:szCs w:val="16"/>
              <w:lang w:eastAsia="en-US"/>
            </w:rPr>
            <w:t>-</w:t>
          </w:r>
          <w:r>
            <w:rPr>
              <w:rFonts w:ascii="Arial" w:eastAsia="Calibri" w:hAnsi="Arial" w:cs="Arial"/>
              <w:sz w:val="16"/>
              <w:szCs w:val="16"/>
              <w:lang w:eastAsia="en-US"/>
            </w:rPr>
            <w:t>PL-003</w:t>
          </w:r>
        </w:p>
        <w:p w14:paraId="584C6770" w14:textId="06290F7A" w:rsidR="002C36A3" w:rsidRPr="00833DAC" w:rsidRDefault="002C36A3" w:rsidP="002C36A3">
          <w:pPr>
            <w:tabs>
              <w:tab w:val="right" w:pos="4111"/>
            </w:tabs>
            <w:spacing w:line="180" w:lineRule="exact"/>
            <w:jc w:val="both"/>
            <w:rPr>
              <w:rFonts w:ascii="Arial" w:eastAsia="Calibri" w:hAnsi="Arial" w:cs="Arial"/>
              <w:sz w:val="16"/>
              <w:szCs w:val="16"/>
              <w:lang w:eastAsia="en-US"/>
            </w:rPr>
          </w:pPr>
          <w:r w:rsidRPr="00833DAC">
            <w:rPr>
              <w:rFonts w:ascii="Arial" w:hAnsi="Arial" w:cs="Arial"/>
              <w:sz w:val="16"/>
              <w:szCs w:val="16"/>
            </w:rPr>
            <w:t xml:space="preserve">Página </w:t>
          </w:r>
          <w:r w:rsidRPr="00833DAC">
            <w:rPr>
              <w:rFonts w:ascii="Arial" w:hAnsi="Arial" w:cs="Arial"/>
              <w:sz w:val="16"/>
              <w:szCs w:val="16"/>
            </w:rPr>
            <w:fldChar w:fldCharType="begin"/>
          </w:r>
          <w:r w:rsidRPr="00833DAC">
            <w:rPr>
              <w:rFonts w:ascii="Arial" w:hAnsi="Arial" w:cs="Arial"/>
              <w:sz w:val="16"/>
              <w:szCs w:val="16"/>
            </w:rPr>
            <w:instrText xml:space="preserve"> PAGE </w:instrText>
          </w:r>
          <w:r w:rsidRPr="00833DAC">
            <w:rPr>
              <w:rFonts w:ascii="Arial" w:hAnsi="Arial" w:cs="Arial"/>
              <w:sz w:val="16"/>
              <w:szCs w:val="16"/>
            </w:rPr>
            <w:fldChar w:fldCharType="separate"/>
          </w:r>
          <w:r>
            <w:rPr>
              <w:rFonts w:ascii="Arial" w:hAnsi="Arial" w:cs="Arial"/>
              <w:sz w:val="16"/>
              <w:szCs w:val="16"/>
            </w:rPr>
            <w:t>1</w:t>
          </w:r>
          <w:r w:rsidRPr="00833DAC">
            <w:rPr>
              <w:rFonts w:ascii="Arial" w:hAnsi="Arial" w:cs="Arial"/>
              <w:sz w:val="16"/>
              <w:szCs w:val="16"/>
            </w:rPr>
            <w:fldChar w:fldCharType="end"/>
          </w:r>
          <w:r w:rsidRPr="00833DAC">
            <w:rPr>
              <w:rFonts w:ascii="Arial" w:hAnsi="Arial" w:cs="Arial"/>
              <w:sz w:val="16"/>
              <w:szCs w:val="16"/>
            </w:rPr>
            <w:t xml:space="preserve"> de </w:t>
          </w:r>
          <w:r w:rsidRPr="00833DAC">
            <w:rPr>
              <w:rFonts w:ascii="Arial" w:hAnsi="Arial" w:cs="Arial"/>
              <w:sz w:val="16"/>
              <w:szCs w:val="16"/>
            </w:rPr>
            <w:fldChar w:fldCharType="begin"/>
          </w:r>
          <w:r w:rsidRPr="00833DAC">
            <w:rPr>
              <w:rFonts w:ascii="Arial" w:hAnsi="Arial" w:cs="Arial"/>
              <w:sz w:val="16"/>
              <w:szCs w:val="16"/>
            </w:rPr>
            <w:instrText xml:space="preserve"> NUMPAGES </w:instrText>
          </w:r>
          <w:r w:rsidRPr="00833DAC">
            <w:rPr>
              <w:rFonts w:ascii="Arial" w:hAnsi="Arial" w:cs="Arial"/>
              <w:sz w:val="16"/>
              <w:szCs w:val="16"/>
            </w:rPr>
            <w:fldChar w:fldCharType="separate"/>
          </w:r>
          <w:r>
            <w:rPr>
              <w:rFonts w:ascii="Arial" w:hAnsi="Arial" w:cs="Arial"/>
              <w:sz w:val="16"/>
              <w:szCs w:val="16"/>
            </w:rPr>
            <w:t>11</w:t>
          </w:r>
          <w:r w:rsidRPr="00833DAC">
            <w:rPr>
              <w:rFonts w:ascii="Arial" w:hAnsi="Arial" w:cs="Arial"/>
              <w:sz w:val="16"/>
              <w:szCs w:val="16"/>
            </w:rPr>
            <w:fldChar w:fldCharType="end"/>
          </w:r>
        </w:p>
        <w:p w14:paraId="2C73417D" w14:textId="77777777" w:rsidR="002C36A3" w:rsidRDefault="002C36A3" w:rsidP="008B4013">
          <w:pPr>
            <w:tabs>
              <w:tab w:val="center" w:pos="4419"/>
              <w:tab w:val="right" w:pos="8838"/>
            </w:tabs>
            <w:jc w:val="both"/>
            <w:rPr>
              <w:rFonts w:ascii="Arial" w:eastAsia="Calibri" w:hAnsi="Arial" w:cs="Arial"/>
              <w:sz w:val="16"/>
              <w:szCs w:val="16"/>
              <w:lang w:eastAsia="en-US"/>
            </w:rPr>
          </w:pPr>
        </w:p>
      </w:tc>
    </w:tr>
  </w:tbl>
  <w:p w14:paraId="65539BC9" w14:textId="092612AA" w:rsidR="00260622" w:rsidRDefault="00260622" w:rsidP="008B4013">
    <w:pPr>
      <w:tabs>
        <w:tab w:val="right" w:pos="4111"/>
      </w:tabs>
      <w:spacing w:line="180" w:lineRule="exact"/>
      <w:jc w:val="both"/>
      <w:rPr>
        <w:rFonts w:ascii="Arial" w:hAnsi="Arial" w:cs="Arial"/>
        <w:sz w:val="16"/>
        <w:szCs w:val="16"/>
      </w:rPr>
    </w:pPr>
    <w:r>
      <w:rPr>
        <w:rFonts w:ascii="Arial" w:eastAsia="Calibri" w:hAnsi="Arial" w:cs="Arial"/>
        <w:sz w:val="16"/>
        <w:szCs w:val="16"/>
        <w:lang w:eastAsia="en-US"/>
      </w:rPr>
      <w:tab/>
    </w:r>
    <w:r w:rsidRPr="00833DAC">
      <w:rPr>
        <w:rFonts w:ascii="Arial" w:hAnsi="Arial" w:cs="Arial"/>
        <w:sz w:val="16"/>
        <w:szCs w:val="16"/>
      </w:rPr>
      <w:tab/>
    </w:r>
  </w:p>
  <w:p w14:paraId="2C3DEE40" w14:textId="77777777" w:rsidR="00260622" w:rsidRDefault="00260622" w:rsidP="00D76C90">
    <w:pPr>
      <w:tabs>
        <w:tab w:val="center" w:pos="4419"/>
        <w:tab w:val="right" w:pos="8838"/>
      </w:tabs>
      <w:spacing w:line="180" w:lineRule="exact"/>
      <w:jc w:val="both"/>
      <w:rPr>
        <w:rFonts w:ascii="Arial" w:hAnsi="Arial" w:cs="Arial"/>
        <w:sz w:val="16"/>
        <w:szCs w:val="16"/>
      </w:rPr>
    </w:pPr>
  </w:p>
  <w:p w14:paraId="3EAB83F9" w14:textId="77777777" w:rsidR="00260622" w:rsidRPr="000D6167" w:rsidRDefault="00260622" w:rsidP="00D76C90">
    <w:pPr>
      <w:pStyle w:val="Piedepgina"/>
      <w:rPr>
        <w:rFonts w:eastAsia="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08AD5" w14:textId="77777777" w:rsidR="001F4ACD" w:rsidRDefault="001F4ACD">
      <w:r>
        <w:separator/>
      </w:r>
    </w:p>
  </w:footnote>
  <w:footnote w:type="continuationSeparator" w:id="0">
    <w:p w14:paraId="22676DCE" w14:textId="77777777" w:rsidR="001F4ACD" w:rsidRDefault="001F4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82"/>
      <w:gridCol w:w="1042"/>
      <w:gridCol w:w="1577"/>
      <w:gridCol w:w="1446"/>
    </w:tblGrid>
    <w:tr w:rsidR="00F70440" w:rsidRPr="00F8696D" w14:paraId="3544C5D8" w14:textId="77777777" w:rsidTr="00F8696D">
      <w:trPr>
        <w:trHeight w:val="416"/>
      </w:trPr>
      <w:tc>
        <w:tcPr>
          <w:tcW w:w="859" w:type="pct"/>
          <w:vMerge w:val="restart"/>
          <w:vAlign w:val="center"/>
        </w:tcPr>
        <w:p w14:paraId="18230BA6" w14:textId="77777777" w:rsidR="00F70440" w:rsidRPr="00F8696D" w:rsidRDefault="00F70440" w:rsidP="00F70440">
          <w:pPr>
            <w:pStyle w:val="Encabezado"/>
            <w:jc w:val="center"/>
            <w:rPr>
              <w:rFonts w:ascii="Arial" w:hAnsi="Arial" w:cs="Arial"/>
              <w:b/>
              <w:sz w:val="20"/>
              <w:szCs w:val="20"/>
            </w:rPr>
          </w:pPr>
          <w:r w:rsidRPr="00F8696D">
            <w:rPr>
              <w:noProof/>
              <w:sz w:val="20"/>
              <w:szCs w:val="20"/>
            </w:rPr>
            <w:drawing>
              <wp:inline distT="0" distB="0" distL="0" distR="0" wp14:anchorId="3D00CA24" wp14:editId="62579DFE">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1382AA50" w14:textId="525280BE"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 </w:t>
          </w:r>
          <w:r w:rsidR="00CE7EAF">
            <w:rPr>
              <w:rFonts w:ascii="Arial" w:hAnsi="Arial" w:cs="Arial"/>
              <w:b/>
              <w:sz w:val="20"/>
              <w:szCs w:val="20"/>
            </w:rPr>
            <w:t>Estratégico</w:t>
          </w:r>
        </w:p>
      </w:tc>
      <w:tc>
        <w:tcPr>
          <w:tcW w:w="572" w:type="pct"/>
          <w:vMerge w:val="restart"/>
          <w:vAlign w:val="center"/>
        </w:tcPr>
        <w:p w14:paraId="16CC6BB9"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3B4D5593" w14:textId="29AE36E9" w:rsidR="00F70440" w:rsidRPr="00F8696D" w:rsidRDefault="00F70440" w:rsidP="00F70440">
          <w:pPr>
            <w:pStyle w:val="Encabezado"/>
            <w:rPr>
              <w:rFonts w:ascii="Arial" w:hAnsi="Arial" w:cs="Arial"/>
              <w:b/>
              <w:sz w:val="20"/>
              <w:szCs w:val="20"/>
            </w:rPr>
          </w:pPr>
          <w:r w:rsidRPr="00F8696D">
            <w:rPr>
              <w:rFonts w:ascii="Arial" w:hAnsi="Arial" w:cs="Arial"/>
              <w:b/>
              <w:sz w:val="20"/>
              <w:szCs w:val="20"/>
            </w:rPr>
            <w:t>EGTI-</w:t>
          </w:r>
          <w:r w:rsidR="00CE7EAF">
            <w:rPr>
              <w:rFonts w:ascii="Arial" w:hAnsi="Arial" w:cs="Arial"/>
              <w:b/>
              <w:sz w:val="20"/>
              <w:szCs w:val="20"/>
            </w:rPr>
            <w:t>PL</w:t>
          </w:r>
          <w:r w:rsidRPr="00F8696D">
            <w:rPr>
              <w:rFonts w:ascii="Arial" w:hAnsi="Arial" w:cs="Arial"/>
              <w:b/>
              <w:sz w:val="20"/>
              <w:szCs w:val="20"/>
            </w:rPr>
            <w:t>-00</w:t>
          </w:r>
          <w:r w:rsidR="002C36A3">
            <w:rPr>
              <w:rFonts w:ascii="Arial" w:hAnsi="Arial" w:cs="Arial"/>
              <w:b/>
              <w:sz w:val="20"/>
              <w:szCs w:val="20"/>
            </w:rPr>
            <w:t>3</w:t>
          </w:r>
        </w:p>
      </w:tc>
      <w:tc>
        <w:tcPr>
          <w:tcW w:w="793" w:type="pct"/>
          <w:vMerge w:val="restart"/>
          <w:vAlign w:val="center"/>
        </w:tcPr>
        <w:p w14:paraId="20D8B92D" w14:textId="77777777" w:rsidR="00F70440" w:rsidRPr="00F8696D" w:rsidRDefault="00F70440" w:rsidP="00F70440">
          <w:pPr>
            <w:pStyle w:val="Encabezado"/>
            <w:jc w:val="center"/>
            <w:rPr>
              <w:rFonts w:ascii="Arial" w:hAnsi="Arial" w:cs="Arial"/>
              <w:b/>
              <w:sz w:val="20"/>
              <w:szCs w:val="20"/>
            </w:rPr>
          </w:pPr>
          <w:r w:rsidRPr="00F8696D">
            <w:rPr>
              <w:rFonts w:cs="Arial"/>
              <w:b/>
              <w:noProof/>
              <w:sz w:val="20"/>
              <w:szCs w:val="20"/>
            </w:rPr>
            <w:drawing>
              <wp:inline distT="0" distB="0" distL="0" distR="0" wp14:anchorId="56550E16" wp14:editId="180A42A7">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70440" w:rsidRPr="00F8696D" w14:paraId="024082CD" w14:textId="77777777" w:rsidTr="00F8696D">
      <w:trPr>
        <w:trHeight w:val="271"/>
      </w:trPr>
      <w:tc>
        <w:tcPr>
          <w:tcW w:w="859" w:type="pct"/>
          <w:vMerge/>
          <w:vAlign w:val="center"/>
        </w:tcPr>
        <w:p w14:paraId="2A66C8C9" w14:textId="77777777" w:rsidR="00F70440" w:rsidRPr="00F8696D" w:rsidRDefault="00F70440" w:rsidP="00F70440">
          <w:pPr>
            <w:pStyle w:val="Encabezado"/>
            <w:jc w:val="center"/>
            <w:rPr>
              <w:rFonts w:ascii="Arial" w:hAnsi="Arial" w:cs="Arial"/>
              <w:b/>
              <w:noProof/>
              <w:sz w:val="20"/>
              <w:szCs w:val="20"/>
              <w:lang w:val="es-CO" w:eastAsia="es-CO"/>
            </w:rPr>
          </w:pPr>
        </w:p>
      </w:tc>
      <w:tc>
        <w:tcPr>
          <w:tcW w:w="1911" w:type="pct"/>
          <w:vAlign w:val="center"/>
        </w:tcPr>
        <w:p w14:paraId="44318E47" w14:textId="09802103"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 </w:t>
          </w:r>
          <w:r w:rsidR="00CE7EAF">
            <w:rPr>
              <w:rFonts w:ascii="Arial" w:hAnsi="Arial" w:cs="Arial"/>
              <w:b/>
              <w:sz w:val="20"/>
              <w:szCs w:val="20"/>
            </w:rPr>
            <w:t>Estrategia y Gobierno de TI</w:t>
          </w:r>
        </w:p>
      </w:tc>
      <w:tc>
        <w:tcPr>
          <w:tcW w:w="572" w:type="pct"/>
          <w:vMerge/>
          <w:vAlign w:val="center"/>
        </w:tcPr>
        <w:p w14:paraId="3C2C09AB" w14:textId="77777777" w:rsidR="00F70440" w:rsidRPr="00F8696D" w:rsidRDefault="00F70440" w:rsidP="00F70440">
          <w:pPr>
            <w:pStyle w:val="Encabezado"/>
            <w:jc w:val="center"/>
            <w:rPr>
              <w:rFonts w:ascii="Arial" w:hAnsi="Arial" w:cs="Arial"/>
              <w:b/>
              <w:sz w:val="20"/>
              <w:szCs w:val="20"/>
            </w:rPr>
          </w:pPr>
        </w:p>
      </w:tc>
      <w:tc>
        <w:tcPr>
          <w:tcW w:w="865" w:type="pct"/>
          <w:vMerge/>
          <w:vAlign w:val="center"/>
        </w:tcPr>
        <w:p w14:paraId="007BB0BA" w14:textId="77777777" w:rsidR="00F70440" w:rsidRPr="00F8696D" w:rsidRDefault="00F70440" w:rsidP="00F70440">
          <w:pPr>
            <w:pStyle w:val="Encabezado"/>
            <w:jc w:val="center"/>
            <w:rPr>
              <w:rFonts w:ascii="Arial" w:hAnsi="Arial" w:cs="Arial"/>
              <w:b/>
              <w:sz w:val="20"/>
              <w:szCs w:val="20"/>
            </w:rPr>
          </w:pPr>
        </w:p>
      </w:tc>
      <w:tc>
        <w:tcPr>
          <w:tcW w:w="793" w:type="pct"/>
          <w:vMerge/>
          <w:vAlign w:val="center"/>
        </w:tcPr>
        <w:p w14:paraId="24378D9D" w14:textId="77777777" w:rsidR="00F70440" w:rsidRPr="00F8696D" w:rsidRDefault="00F70440" w:rsidP="00F70440">
          <w:pPr>
            <w:pStyle w:val="Encabezado"/>
            <w:jc w:val="center"/>
            <w:rPr>
              <w:rFonts w:ascii="Arial" w:hAnsi="Arial" w:cs="Arial"/>
              <w:b/>
              <w:sz w:val="20"/>
              <w:szCs w:val="20"/>
            </w:rPr>
          </w:pPr>
        </w:p>
      </w:tc>
    </w:tr>
    <w:tr w:rsidR="00F70440" w:rsidRPr="00F8696D" w14:paraId="5D0C5409" w14:textId="77777777" w:rsidTr="00F8696D">
      <w:trPr>
        <w:trHeight w:val="454"/>
      </w:trPr>
      <w:tc>
        <w:tcPr>
          <w:tcW w:w="859" w:type="pct"/>
          <w:vMerge/>
          <w:vAlign w:val="center"/>
        </w:tcPr>
        <w:p w14:paraId="7FE6AB61" w14:textId="77777777" w:rsidR="00F70440" w:rsidRPr="00F8696D" w:rsidRDefault="00F70440" w:rsidP="00F70440">
          <w:pPr>
            <w:pStyle w:val="Encabezado"/>
            <w:jc w:val="center"/>
            <w:rPr>
              <w:rFonts w:ascii="Arial" w:hAnsi="Arial" w:cs="Arial"/>
              <w:b/>
              <w:sz w:val="20"/>
              <w:szCs w:val="20"/>
            </w:rPr>
          </w:pPr>
        </w:p>
      </w:tc>
      <w:tc>
        <w:tcPr>
          <w:tcW w:w="1911" w:type="pct"/>
          <w:vAlign w:val="center"/>
        </w:tcPr>
        <w:p w14:paraId="4F499393" w14:textId="48AA741B" w:rsidR="00F70440" w:rsidRPr="00F8696D" w:rsidRDefault="00F70440" w:rsidP="00F70440">
          <w:pPr>
            <w:spacing w:line="276" w:lineRule="auto"/>
            <w:jc w:val="center"/>
            <w:rPr>
              <w:sz w:val="20"/>
              <w:szCs w:val="20"/>
            </w:rPr>
          </w:pPr>
          <w:r w:rsidRPr="00F8696D">
            <w:rPr>
              <w:rFonts w:ascii="Arial" w:hAnsi="Arial" w:cs="Arial"/>
              <w:b/>
              <w:sz w:val="20"/>
              <w:szCs w:val="20"/>
            </w:rPr>
            <w:t>P</w:t>
          </w:r>
          <w:r w:rsidR="00D64E40">
            <w:rPr>
              <w:rFonts w:ascii="Arial" w:hAnsi="Arial" w:cs="Arial"/>
              <w:b/>
              <w:sz w:val="20"/>
              <w:szCs w:val="20"/>
            </w:rPr>
            <w:t xml:space="preserve">lan de </w:t>
          </w:r>
          <w:r w:rsidR="00CE7EAF">
            <w:rPr>
              <w:rFonts w:ascii="Arial" w:hAnsi="Arial" w:cs="Arial"/>
              <w:b/>
              <w:sz w:val="20"/>
              <w:szCs w:val="20"/>
            </w:rPr>
            <w:t>S</w:t>
          </w:r>
          <w:r w:rsidR="00D64E40">
            <w:rPr>
              <w:rFonts w:ascii="Arial" w:hAnsi="Arial" w:cs="Arial"/>
              <w:b/>
              <w:sz w:val="20"/>
              <w:szCs w:val="20"/>
            </w:rPr>
            <w:t xml:space="preserve">eguridad y </w:t>
          </w:r>
          <w:r w:rsidR="00CE7EAF">
            <w:rPr>
              <w:rFonts w:ascii="Arial" w:hAnsi="Arial" w:cs="Arial"/>
              <w:b/>
              <w:sz w:val="20"/>
              <w:szCs w:val="20"/>
            </w:rPr>
            <w:t>P</w:t>
          </w:r>
          <w:r w:rsidR="00D64E40">
            <w:rPr>
              <w:rFonts w:ascii="Arial" w:hAnsi="Arial" w:cs="Arial"/>
              <w:b/>
              <w:sz w:val="20"/>
              <w:szCs w:val="20"/>
            </w:rPr>
            <w:t xml:space="preserve">rivacidad de la </w:t>
          </w:r>
          <w:r w:rsidR="00CE7EAF">
            <w:rPr>
              <w:rFonts w:ascii="Arial" w:hAnsi="Arial" w:cs="Arial"/>
              <w:b/>
              <w:sz w:val="20"/>
              <w:szCs w:val="20"/>
            </w:rPr>
            <w:t>Información</w:t>
          </w:r>
          <w:r w:rsidR="00D64E40">
            <w:rPr>
              <w:rFonts w:ascii="Arial" w:hAnsi="Arial" w:cs="Arial"/>
              <w:b/>
              <w:sz w:val="20"/>
              <w:szCs w:val="20"/>
            </w:rPr>
            <w:t>.</w:t>
          </w:r>
        </w:p>
      </w:tc>
      <w:tc>
        <w:tcPr>
          <w:tcW w:w="572" w:type="pct"/>
          <w:vAlign w:val="center"/>
        </w:tcPr>
        <w:p w14:paraId="54AF53C8"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652DF047" w14:textId="779B78C9" w:rsidR="00F70440" w:rsidRPr="00F8696D" w:rsidRDefault="00103B57" w:rsidP="00F70440">
          <w:pPr>
            <w:pStyle w:val="Encabezado"/>
            <w:jc w:val="center"/>
            <w:rPr>
              <w:rFonts w:ascii="Arial" w:hAnsi="Arial" w:cs="Arial"/>
              <w:b/>
              <w:sz w:val="20"/>
              <w:szCs w:val="20"/>
            </w:rPr>
          </w:pPr>
          <w:r>
            <w:rPr>
              <w:rFonts w:ascii="Arial" w:hAnsi="Arial" w:cs="Arial"/>
              <w:b/>
              <w:sz w:val="20"/>
              <w:szCs w:val="20"/>
            </w:rPr>
            <w:t>2</w:t>
          </w:r>
        </w:p>
      </w:tc>
      <w:tc>
        <w:tcPr>
          <w:tcW w:w="793" w:type="pct"/>
          <w:vMerge/>
          <w:vAlign w:val="center"/>
        </w:tcPr>
        <w:p w14:paraId="2E67BEB8" w14:textId="77777777" w:rsidR="00F70440" w:rsidRPr="00F8696D" w:rsidRDefault="00F70440" w:rsidP="00F70440">
          <w:pPr>
            <w:pStyle w:val="Encabezado"/>
            <w:jc w:val="center"/>
            <w:rPr>
              <w:rFonts w:ascii="Arial" w:hAnsi="Arial" w:cs="Arial"/>
              <w:b/>
              <w:sz w:val="20"/>
              <w:szCs w:val="20"/>
            </w:rPr>
          </w:pPr>
        </w:p>
      </w:tc>
    </w:tr>
  </w:tbl>
  <w:p w14:paraId="25F4A164" w14:textId="77777777" w:rsidR="00260622" w:rsidRPr="004F154D" w:rsidRDefault="00260622"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308CB578"/>
    <w:name w:val="WW8Num25"/>
    <w:lvl w:ilvl="0">
      <w:start w:val="1"/>
      <w:numFmt w:val="decimal"/>
      <w:lvlText w:val="%1."/>
      <w:lvlJc w:val="left"/>
      <w:pPr>
        <w:tabs>
          <w:tab w:val="num" w:pos="360"/>
        </w:tabs>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210451C"/>
    <w:multiLevelType w:val="hybridMultilevel"/>
    <w:tmpl w:val="98F6A5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37F52F8"/>
    <w:multiLevelType w:val="multilevel"/>
    <w:tmpl w:val="53C664B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69239AC"/>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0ED376F6"/>
    <w:multiLevelType w:val="hybridMultilevel"/>
    <w:tmpl w:val="24D8E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33B6B99"/>
    <w:multiLevelType w:val="hybridMultilevel"/>
    <w:tmpl w:val="DD467514"/>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64F1B90"/>
    <w:multiLevelType w:val="multilevel"/>
    <w:tmpl w:val="0ACA63C4"/>
    <w:lvl w:ilvl="0">
      <w:start w:val="1"/>
      <w:numFmt w:val="decimal"/>
      <w:lvlText w:val="%1."/>
      <w:lvlJc w:val="left"/>
      <w:pPr>
        <w:tabs>
          <w:tab w:val="num" w:pos="360"/>
        </w:tabs>
        <w:ind w:left="360" w:hanging="360"/>
      </w:pPr>
      <w:rPr>
        <w:rFonts w:ascii="Arial" w:hAnsi="Arial" w:cs="Arial" w:hint="default"/>
        <w:b/>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65A3909"/>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1AF4271E"/>
    <w:multiLevelType w:val="hybridMultilevel"/>
    <w:tmpl w:val="AC6E7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ACB6A70"/>
    <w:multiLevelType w:val="hybridMultilevel"/>
    <w:tmpl w:val="EA8219D6"/>
    <w:lvl w:ilvl="0" w:tplc="080A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7615B"/>
    <w:multiLevelType w:val="multilevel"/>
    <w:tmpl w:val="6C90631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15:restartNumberingAfterBreak="0">
    <w:nsid w:val="378F3AB8"/>
    <w:multiLevelType w:val="hybridMultilevel"/>
    <w:tmpl w:val="ED929B9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1" w15:restartNumberingAfterBreak="0">
    <w:nsid w:val="39897FE0"/>
    <w:multiLevelType w:val="multilevel"/>
    <w:tmpl w:val="89DC492A"/>
    <w:lvl w:ilvl="0">
      <w:start w:val="1"/>
      <w:numFmt w:val="decimal"/>
      <w:lvlText w:val="%1"/>
      <w:lvlJc w:val="left"/>
      <w:pPr>
        <w:ind w:left="522" w:hanging="432"/>
      </w:pPr>
      <w:rPr>
        <w:rFonts w:hint="default"/>
      </w:rPr>
    </w:lvl>
    <w:lvl w:ilvl="1">
      <w:start w:val="1"/>
      <w:numFmt w:val="decimal"/>
      <w:lvlText w:val="%1.%2"/>
      <w:lvlJc w:val="left"/>
      <w:pPr>
        <w:ind w:left="1002"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99C64F9"/>
    <w:multiLevelType w:val="hybridMultilevel"/>
    <w:tmpl w:val="A52890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28E795C"/>
    <w:multiLevelType w:val="hybridMultilevel"/>
    <w:tmpl w:val="0660F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5076F41"/>
    <w:multiLevelType w:val="multilevel"/>
    <w:tmpl w:val="E4E27448"/>
    <w:lvl w:ilvl="0">
      <w:start w:val="8"/>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45E2435C"/>
    <w:multiLevelType w:val="multilevel"/>
    <w:tmpl w:val="2A66F138"/>
    <w:lvl w:ilvl="0">
      <w:start w:val="1"/>
      <w:numFmt w:val="decimal"/>
      <w:lvlText w:val="%1."/>
      <w:lvlJc w:val="left"/>
      <w:pPr>
        <w:ind w:left="1080" w:hanging="360"/>
      </w:pPr>
      <w:rPr>
        <w:rFonts w:ascii="Calibri" w:hAnsi="Calibri" w:cs="Times New Roman" w:hint="default"/>
        <w:b/>
      </w:rPr>
    </w:lvl>
    <w:lvl w:ilvl="1">
      <w:start w:val="5"/>
      <w:numFmt w:val="decimal"/>
      <w:isLgl/>
      <w:lvlText w:val="%1.%2."/>
      <w:lvlJc w:val="left"/>
      <w:pPr>
        <w:ind w:left="1460" w:hanging="740"/>
      </w:pPr>
      <w:rPr>
        <w:rFonts w:hint="default"/>
      </w:rPr>
    </w:lvl>
    <w:lvl w:ilvl="2">
      <w:start w:val="1"/>
      <w:numFmt w:val="decimal"/>
      <w:isLgl/>
      <w:lvlText w:val="%1.%2.%3."/>
      <w:lvlJc w:val="left"/>
      <w:pPr>
        <w:ind w:left="1460" w:hanging="74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6AD1B53"/>
    <w:multiLevelType w:val="hybridMultilevel"/>
    <w:tmpl w:val="09E4C6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DD1DD6"/>
    <w:multiLevelType w:val="multilevel"/>
    <w:tmpl w:val="7DAA5DF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266567"/>
    <w:multiLevelType w:val="hybridMultilevel"/>
    <w:tmpl w:val="D2D263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28A3116"/>
    <w:multiLevelType w:val="hybridMultilevel"/>
    <w:tmpl w:val="A5181E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4201FD6"/>
    <w:multiLevelType w:val="hybridMultilevel"/>
    <w:tmpl w:val="FF06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704BC1"/>
    <w:multiLevelType w:val="hybridMultilevel"/>
    <w:tmpl w:val="99167A1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15:restartNumberingAfterBreak="0">
    <w:nsid w:val="570B0AE2"/>
    <w:multiLevelType w:val="hybridMultilevel"/>
    <w:tmpl w:val="878437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CB60D6E"/>
    <w:multiLevelType w:val="hybridMultilevel"/>
    <w:tmpl w:val="C05C22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35864C7"/>
    <w:multiLevelType w:val="hybridMultilevel"/>
    <w:tmpl w:val="D6C6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63D08DD"/>
    <w:multiLevelType w:val="multilevel"/>
    <w:tmpl w:val="7084D0BE"/>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4."/>
      <w:lvlJc w:val="left"/>
      <w:pPr>
        <w:ind w:left="1440" w:hanging="360"/>
      </w:pPr>
      <w:rPr>
        <w:rFonts w:ascii="Calibri" w:hAnsi="Calibri" w:cs="Times New Roman"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7A7D1F"/>
    <w:multiLevelType w:val="hybridMultilevel"/>
    <w:tmpl w:val="751C23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ED53A3F"/>
    <w:multiLevelType w:val="multilevel"/>
    <w:tmpl w:val="64EC3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36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40"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CBF04E6"/>
    <w:multiLevelType w:val="hybridMultilevel"/>
    <w:tmpl w:val="43F68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7"/>
  </w:num>
  <w:num w:numId="4">
    <w:abstractNumId w:val="7"/>
  </w:num>
  <w:num w:numId="5">
    <w:abstractNumId w:val="2"/>
  </w:num>
  <w:num w:numId="6">
    <w:abstractNumId w:val="1"/>
  </w:num>
  <w:num w:numId="7">
    <w:abstractNumId w:val="41"/>
  </w:num>
  <w:num w:numId="8">
    <w:abstractNumId w:val="3"/>
  </w:num>
  <w:num w:numId="9">
    <w:abstractNumId w:val="28"/>
  </w:num>
  <w:num w:numId="10">
    <w:abstractNumId w:val="31"/>
  </w:num>
  <w:num w:numId="11">
    <w:abstractNumId w:val="26"/>
  </w:num>
  <w:num w:numId="12">
    <w:abstractNumId w:val="23"/>
  </w:num>
  <w:num w:numId="13">
    <w:abstractNumId w:val="19"/>
  </w:num>
  <w:num w:numId="14">
    <w:abstractNumId w:val="20"/>
  </w:num>
  <w:num w:numId="15">
    <w:abstractNumId w:val="9"/>
  </w:num>
  <w:num w:numId="16">
    <w:abstractNumId w:val="14"/>
  </w:num>
  <w:num w:numId="17">
    <w:abstractNumId w:val="16"/>
  </w:num>
  <w:num w:numId="18">
    <w:abstractNumId w:val="33"/>
  </w:num>
  <w:num w:numId="19">
    <w:abstractNumId w:val="10"/>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4"/>
  </w:num>
  <w:num w:numId="23">
    <w:abstractNumId w:val="11"/>
  </w:num>
  <w:num w:numId="24">
    <w:abstractNumId w:val="6"/>
  </w:num>
  <w:num w:numId="25">
    <w:abstractNumId w:val="25"/>
  </w:num>
  <w:num w:numId="26">
    <w:abstractNumId w:val="29"/>
  </w:num>
  <w:num w:numId="27">
    <w:abstractNumId w:val="24"/>
  </w:num>
  <w:num w:numId="28">
    <w:abstractNumId w:val="39"/>
  </w:num>
  <w:num w:numId="29">
    <w:abstractNumId w:val="21"/>
  </w:num>
  <w:num w:numId="30">
    <w:abstractNumId w:val="32"/>
  </w:num>
  <w:num w:numId="31">
    <w:abstractNumId w:val="17"/>
  </w:num>
  <w:num w:numId="32">
    <w:abstractNumId w:val="8"/>
  </w:num>
  <w:num w:numId="33">
    <w:abstractNumId w:val="38"/>
  </w:num>
  <w:num w:numId="34">
    <w:abstractNumId w:val="22"/>
  </w:num>
  <w:num w:numId="35">
    <w:abstractNumId w:val="27"/>
  </w:num>
  <w:num w:numId="36">
    <w:abstractNumId w:val="5"/>
  </w:num>
  <w:num w:numId="37">
    <w:abstractNumId w:val="15"/>
  </w:num>
  <w:num w:numId="38">
    <w:abstractNumId w:val="35"/>
  </w:num>
  <w:num w:numId="39">
    <w:abstractNumId w:val="30"/>
  </w:num>
  <w:num w:numId="4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2"/>
  </w:num>
  <w:num w:numId="43">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A6"/>
    <w:rsid w:val="00000A2A"/>
    <w:rsid w:val="00001579"/>
    <w:rsid w:val="00001898"/>
    <w:rsid w:val="00001FC0"/>
    <w:rsid w:val="0000735B"/>
    <w:rsid w:val="00013981"/>
    <w:rsid w:val="00014C87"/>
    <w:rsid w:val="00015007"/>
    <w:rsid w:val="00026CC6"/>
    <w:rsid w:val="000279BC"/>
    <w:rsid w:val="0003350C"/>
    <w:rsid w:val="00033E3A"/>
    <w:rsid w:val="00035259"/>
    <w:rsid w:val="00035E2C"/>
    <w:rsid w:val="00043732"/>
    <w:rsid w:val="000443C1"/>
    <w:rsid w:val="00044A80"/>
    <w:rsid w:val="00045BB1"/>
    <w:rsid w:val="000509A6"/>
    <w:rsid w:val="00051D65"/>
    <w:rsid w:val="000538B1"/>
    <w:rsid w:val="00053CAC"/>
    <w:rsid w:val="00055407"/>
    <w:rsid w:val="00055908"/>
    <w:rsid w:val="0006074F"/>
    <w:rsid w:val="000611D6"/>
    <w:rsid w:val="00063C5D"/>
    <w:rsid w:val="0006529F"/>
    <w:rsid w:val="0007251C"/>
    <w:rsid w:val="00072F6F"/>
    <w:rsid w:val="00074E6B"/>
    <w:rsid w:val="00075DD6"/>
    <w:rsid w:val="00077968"/>
    <w:rsid w:val="00084745"/>
    <w:rsid w:val="0008591C"/>
    <w:rsid w:val="00086ED5"/>
    <w:rsid w:val="00087777"/>
    <w:rsid w:val="00091F9B"/>
    <w:rsid w:val="000A31D3"/>
    <w:rsid w:val="000A42EA"/>
    <w:rsid w:val="000A7EB2"/>
    <w:rsid w:val="000B01FD"/>
    <w:rsid w:val="000B0275"/>
    <w:rsid w:val="000B2BEE"/>
    <w:rsid w:val="000B3B8F"/>
    <w:rsid w:val="000B708D"/>
    <w:rsid w:val="000C2AC8"/>
    <w:rsid w:val="000C2BFC"/>
    <w:rsid w:val="000C2C5C"/>
    <w:rsid w:val="000C44E2"/>
    <w:rsid w:val="000C586E"/>
    <w:rsid w:val="000C6093"/>
    <w:rsid w:val="000C6B1F"/>
    <w:rsid w:val="000C7169"/>
    <w:rsid w:val="000D27F8"/>
    <w:rsid w:val="000D28B5"/>
    <w:rsid w:val="000D495F"/>
    <w:rsid w:val="000D6B19"/>
    <w:rsid w:val="000D6B49"/>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3B57"/>
    <w:rsid w:val="00104CE2"/>
    <w:rsid w:val="0010504C"/>
    <w:rsid w:val="00106930"/>
    <w:rsid w:val="00107EF7"/>
    <w:rsid w:val="00107F26"/>
    <w:rsid w:val="00111C68"/>
    <w:rsid w:val="0011382C"/>
    <w:rsid w:val="0012036D"/>
    <w:rsid w:val="00122A3A"/>
    <w:rsid w:val="00122D4E"/>
    <w:rsid w:val="00122E92"/>
    <w:rsid w:val="001234FB"/>
    <w:rsid w:val="00124383"/>
    <w:rsid w:val="00124EAD"/>
    <w:rsid w:val="00127A29"/>
    <w:rsid w:val="0013100F"/>
    <w:rsid w:val="00131223"/>
    <w:rsid w:val="00134C58"/>
    <w:rsid w:val="00135F3B"/>
    <w:rsid w:val="00137919"/>
    <w:rsid w:val="001400D6"/>
    <w:rsid w:val="001402E6"/>
    <w:rsid w:val="00142856"/>
    <w:rsid w:val="00142922"/>
    <w:rsid w:val="001440BA"/>
    <w:rsid w:val="00144EC8"/>
    <w:rsid w:val="0014732A"/>
    <w:rsid w:val="001500D4"/>
    <w:rsid w:val="00151CBD"/>
    <w:rsid w:val="0015335B"/>
    <w:rsid w:val="0015509D"/>
    <w:rsid w:val="001564C8"/>
    <w:rsid w:val="0016032E"/>
    <w:rsid w:val="00161970"/>
    <w:rsid w:val="0016203B"/>
    <w:rsid w:val="001716F8"/>
    <w:rsid w:val="00176325"/>
    <w:rsid w:val="00180078"/>
    <w:rsid w:val="001873A6"/>
    <w:rsid w:val="00190843"/>
    <w:rsid w:val="00191395"/>
    <w:rsid w:val="00193383"/>
    <w:rsid w:val="0019546F"/>
    <w:rsid w:val="00197181"/>
    <w:rsid w:val="001A0E4C"/>
    <w:rsid w:val="001A2DD8"/>
    <w:rsid w:val="001A4070"/>
    <w:rsid w:val="001A41C7"/>
    <w:rsid w:val="001A6013"/>
    <w:rsid w:val="001A6C75"/>
    <w:rsid w:val="001B6E83"/>
    <w:rsid w:val="001C0849"/>
    <w:rsid w:val="001C214B"/>
    <w:rsid w:val="001C4084"/>
    <w:rsid w:val="001C45C7"/>
    <w:rsid w:val="001C4685"/>
    <w:rsid w:val="001D08F7"/>
    <w:rsid w:val="001D2614"/>
    <w:rsid w:val="001D5A1B"/>
    <w:rsid w:val="001D5D78"/>
    <w:rsid w:val="001D6C68"/>
    <w:rsid w:val="001D6DC1"/>
    <w:rsid w:val="001D786A"/>
    <w:rsid w:val="001E1CCC"/>
    <w:rsid w:val="001E3FC1"/>
    <w:rsid w:val="001E50F5"/>
    <w:rsid w:val="001F0322"/>
    <w:rsid w:val="001F150C"/>
    <w:rsid w:val="001F3D29"/>
    <w:rsid w:val="001F419B"/>
    <w:rsid w:val="001F496C"/>
    <w:rsid w:val="001F4ACD"/>
    <w:rsid w:val="001F5018"/>
    <w:rsid w:val="001F53A6"/>
    <w:rsid w:val="0020095F"/>
    <w:rsid w:val="00204129"/>
    <w:rsid w:val="00204D92"/>
    <w:rsid w:val="0020555C"/>
    <w:rsid w:val="002069E4"/>
    <w:rsid w:val="00206F8D"/>
    <w:rsid w:val="002107C3"/>
    <w:rsid w:val="0021517B"/>
    <w:rsid w:val="00216239"/>
    <w:rsid w:val="00216D90"/>
    <w:rsid w:val="00216FB1"/>
    <w:rsid w:val="00222562"/>
    <w:rsid w:val="00222B69"/>
    <w:rsid w:val="00223023"/>
    <w:rsid w:val="002240F3"/>
    <w:rsid w:val="002271C2"/>
    <w:rsid w:val="00230905"/>
    <w:rsid w:val="00231390"/>
    <w:rsid w:val="00231C15"/>
    <w:rsid w:val="00235BFF"/>
    <w:rsid w:val="0024334F"/>
    <w:rsid w:val="00243D64"/>
    <w:rsid w:val="00247179"/>
    <w:rsid w:val="002524A0"/>
    <w:rsid w:val="0025389F"/>
    <w:rsid w:val="00253FB9"/>
    <w:rsid w:val="002602E6"/>
    <w:rsid w:val="00260622"/>
    <w:rsid w:val="00260A2A"/>
    <w:rsid w:val="00260AC6"/>
    <w:rsid w:val="00262B84"/>
    <w:rsid w:val="00263248"/>
    <w:rsid w:val="00265FAE"/>
    <w:rsid w:val="002672CA"/>
    <w:rsid w:val="00267CA0"/>
    <w:rsid w:val="002708D0"/>
    <w:rsid w:val="00270A0C"/>
    <w:rsid w:val="002716C3"/>
    <w:rsid w:val="002726CC"/>
    <w:rsid w:val="00272D61"/>
    <w:rsid w:val="0027375F"/>
    <w:rsid w:val="002777E4"/>
    <w:rsid w:val="00286840"/>
    <w:rsid w:val="002871B6"/>
    <w:rsid w:val="002921AA"/>
    <w:rsid w:val="00292627"/>
    <w:rsid w:val="00292756"/>
    <w:rsid w:val="002A0A2E"/>
    <w:rsid w:val="002A2FF3"/>
    <w:rsid w:val="002A4860"/>
    <w:rsid w:val="002A4F95"/>
    <w:rsid w:val="002A6017"/>
    <w:rsid w:val="002B0FF7"/>
    <w:rsid w:val="002B1F0E"/>
    <w:rsid w:val="002B2EB5"/>
    <w:rsid w:val="002B58AE"/>
    <w:rsid w:val="002B68A9"/>
    <w:rsid w:val="002B7290"/>
    <w:rsid w:val="002C012B"/>
    <w:rsid w:val="002C0AD3"/>
    <w:rsid w:val="002C1344"/>
    <w:rsid w:val="002C1D77"/>
    <w:rsid w:val="002C36A3"/>
    <w:rsid w:val="002C62DB"/>
    <w:rsid w:val="002C68A4"/>
    <w:rsid w:val="002C6B1F"/>
    <w:rsid w:val="002C6DAD"/>
    <w:rsid w:val="002C7110"/>
    <w:rsid w:val="002D22AD"/>
    <w:rsid w:val="002D2340"/>
    <w:rsid w:val="002D2C24"/>
    <w:rsid w:val="002D491C"/>
    <w:rsid w:val="002D7E79"/>
    <w:rsid w:val="002E14B2"/>
    <w:rsid w:val="002E22DA"/>
    <w:rsid w:val="002E2A34"/>
    <w:rsid w:val="002F4A3A"/>
    <w:rsid w:val="002F554A"/>
    <w:rsid w:val="00300A0A"/>
    <w:rsid w:val="0030297F"/>
    <w:rsid w:val="00302FAD"/>
    <w:rsid w:val="0030414D"/>
    <w:rsid w:val="00307244"/>
    <w:rsid w:val="003127CF"/>
    <w:rsid w:val="003137CB"/>
    <w:rsid w:val="00322EC2"/>
    <w:rsid w:val="0032325F"/>
    <w:rsid w:val="00325D85"/>
    <w:rsid w:val="00325E96"/>
    <w:rsid w:val="00327FC4"/>
    <w:rsid w:val="003319C2"/>
    <w:rsid w:val="00331C33"/>
    <w:rsid w:val="00332304"/>
    <w:rsid w:val="00332985"/>
    <w:rsid w:val="00341E51"/>
    <w:rsid w:val="003422DF"/>
    <w:rsid w:val="003434D9"/>
    <w:rsid w:val="0034630C"/>
    <w:rsid w:val="00347C9B"/>
    <w:rsid w:val="003522CD"/>
    <w:rsid w:val="00352AE5"/>
    <w:rsid w:val="003542F7"/>
    <w:rsid w:val="003556C8"/>
    <w:rsid w:val="003572D1"/>
    <w:rsid w:val="00357448"/>
    <w:rsid w:val="0035790D"/>
    <w:rsid w:val="00357BF2"/>
    <w:rsid w:val="00364500"/>
    <w:rsid w:val="0036533E"/>
    <w:rsid w:val="00365B2D"/>
    <w:rsid w:val="00365DF6"/>
    <w:rsid w:val="00371F4F"/>
    <w:rsid w:val="0037387D"/>
    <w:rsid w:val="0037389A"/>
    <w:rsid w:val="00373AD5"/>
    <w:rsid w:val="003745C7"/>
    <w:rsid w:val="00374F3B"/>
    <w:rsid w:val="003763F7"/>
    <w:rsid w:val="00376A7B"/>
    <w:rsid w:val="00376E18"/>
    <w:rsid w:val="00382D00"/>
    <w:rsid w:val="00384F67"/>
    <w:rsid w:val="0038512E"/>
    <w:rsid w:val="00385A16"/>
    <w:rsid w:val="00385F72"/>
    <w:rsid w:val="00386DF2"/>
    <w:rsid w:val="00397A1C"/>
    <w:rsid w:val="003A00DF"/>
    <w:rsid w:val="003A093C"/>
    <w:rsid w:val="003A0CDC"/>
    <w:rsid w:val="003A40D9"/>
    <w:rsid w:val="003B0228"/>
    <w:rsid w:val="003B2037"/>
    <w:rsid w:val="003B2FA2"/>
    <w:rsid w:val="003B48D6"/>
    <w:rsid w:val="003B61E7"/>
    <w:rsid w:val="003C2E11"/>
    <w:rsid w:val="003C4815"/>
    <w:rsid w:val="003C57B2"/>
    <w:rsid w:val="003C60A5"/>
    <w:rsid w:val="003C683E"/>
    <w:rsid w:val="003C72EC"/>
    <w:rsid w:val="003D0C98"/>
    <w:rsid w:val="003D356D"/>
    <w:rsid w:val="003D4C44"/>
    <w:rsid w:val="003E1F38"/>
    <w:rsid w:val="003E613E"/>
    <w:rsid w:val="003E671F"/>
    <w:rsid w:val="003E6A83"/>
    <w:rsid w:val="003E759C"/>
    <w:rsid w:val="003F0AF3"/>
    <w:rsid w:val="003F1B93"/>
    <w:rsid w:val="003F222D"/>
    <w:rsid w:val="003F6F1A"/>
    <w:rsid w:val="004019DF"/>
    <w:rsid w:val="00401BF4"/>
    <w:rsid w:val="00401E22"/>
    <w:rsid w:val="004037DA"/>
    <w:rsid w:val="00403F14"/>
    <w:rsid w:val="00405DC0"/>
    <w:rsid w:val="00407866"/>
    <w:rsid w:val="004125F8"/>
    <w:rsid w:val="00415AFF"/>
    <w:rsid w:val="0041602D"/>
    <w:rsid w:val="00416A4A"/>
    <w:rsid w:val="00416C0D"/>
    <w:rsid w:val="00416D4C"/>
    <w:rsid w:val="00417B61"/>
    <w:rsid w:val="00421A1C"/>
    <w:rsid w:val="00421D97"/>
    <w:rsid w:val="00421DBB"/>
    <w:rsid w:val="00422A17"/>
    <w:rsid w:val="00422C31"/>
    <w:rsid w:val="0042638E"/>
    <w:rsid w:val="004269CF"/>
    <w:rsid w:val="004278DA"/>
    <w:rsid w:val="00427E14"/>
    <w:rsid w:val="0043049A"/>
    <w:rsid w:val="00431876"/>
    <w:rsid w:val="0043344E"/>
    <w:rsid w:val="00434915"/>
    <w:rsid w:val="004373E4"/>
    <w:rsid w:val="004406C1"/>
    <w:rsid w:val="00440BDC"/>
    <w:rsid w:val="00442717"/>
    <w:rsid w:val="00445356"/>
    <w:rsid w:val="00445EAC"/>
    <w:rsid w:val="004463BA"/>
    <w:rsid w:val="004464B0"/>
    <w:rsid w:val="00450D10"/>
    <w:rsid w:val="00452FD4"/>
    <w:rsid w:val="004539D5"/>
    <w:rsid w:val="00454B8D"/>
    <w:rsid w:val="00455B48"/>
    <w:rsid w:val="00457D77"/>
    <w:rsid w:val="00460A67"/>
    <w:rsid w:val="00463463"/>
    <w:rsid w:val="00474573"/>
    <w:rsid w:val="00480718"/>
    <w:rsid w:val="004828E2"/>
    <w:rsid w:val="00482FD6"/>
    <w:rsid w:val="0048443E"/>
    <w:rsid w:val="004845A0"/>
    <w:rsid w:val="00484B69"/>
    <w:rsid w:val="0048502D"/>
    <w:rsid w:val="004853EF"/>
    <w:rsid w:val="00485808"/>
    <w:rsid w:val="00490167"/>
    <w:rsid w:val="00490755"/>
    <w:rsid w:val="0049085F"/>
    <w:rsid w:val="004920D8"/>
    <w:rsid w:val="004934A7"/>
    <w:rsid w:val="00493C0F"/>
    <w:rsid w:val="004954C6"/>
    <w:rsid w:val="00496A25"/>
    <w:rsid w:val="004A0DF0"/>
    <w:rsid w:val="004A69F1"/>
    <w:rsid w:val="004B1BE9"/>
    <w:rsid w:val="004B2BBE"/>
    <w:rsid w:val="004B3799"/>
    <w:rsid w:val="004B5F39"/>
    <w:rsid w:val="004B648D"/>
    <w:rsid w:val="004B76AD"/>
    <w:rsid w:val="004C02E7"/>
    <w:rsid w:val="004C14D7"/>
    <w:rsid w:val="004C3CCD"/>
    <w:rsid w:val="004C4682"/>
    <w:rsid w:val="004C6936"/>
    <w:rsid w:val="004C734B"/>
    <w:rsid w:val="004D0961"/>
    <w:rsid w:val="004D0F7D"/>
    <w:rsid w:val="004D1ACE"/>
    <w:rsid w:val="004D258D"/>
    <w:rsid w:val="004D6048"/>
    <w:rsid w:val="004D6CFE"/>
    <w:rsid w:val="004D6E68"/>
    <w:rsid w:val="004D7EF9"/>
    <w:rsid w:val="004E20C3"/>
    <w:rsid w:val="004E3F54"/>
    <w:rsid w:val="004E5C67"/>
    <w:rsid w:val="004E712D"/>
    <w:rsid w:val="004F0008"/>
    <w:rsid w:val="004F154D"/>
    <w:rsid w:val="004F1767"/>
    <w:rsid w:val="004F4990"/>
    <w:rsid w:val="004F4995"/>
    <w:rsid w:val="004F5A48"/>
    <w:rsid w:val="004F5C6F"/>
    <w:rsid w:val="004F73FC"/>
    <w:rsid w:val="004F76A1"/>
    <w:rsid w:val="0050003C"/>
    <w:rsid w:val="00501807"/>
    <w:rsid w:val="00503F68"/>
    <w:rsid w:val="005055D3"/>
    <w:rsid w:val="00506E07"/>
    <w:rsid w:val="00511D7F"/>
    <w:rsid w:val="005143B7"/>
    <w:rsid w:val="005152B1"/>
    <w:rsid w:val="00515EFC"/>
    <w:rsid w:val="00516ABC"/>
    <w:rsid w:val="00517D7E"/>
    <w:rsid w:val="00520C19"/>
    <w:rsid w:val="00520F84"/>
    <w:rsid w:val="00521053"/>
    <w:rsid w:val="00522790"/>
    <w:rsid w:val="005230C9"/>
    <w:rsid w:val="0052531E"/>
    <w:rsid w:val="00532A68"/>
    <w:rsid w:val="00533BED"/>
    <w:rsid w:val="00537AAC"/>
    <w:rsid w:val="0054079F"/>
    <w:rsid w:val="00540817"/>
    <w:rsid w:val="005456E9"/>
    <w:rsid w:val="005467A1"/>
    <w:rsid w:val="00546A22"/>
    <w:rsid w:val="00547B0F"/>
    <w:rsid w:val="00553F6D"/>
    <w:rsid w:val="005544F7"/>
    <w:rsid w:val="00560F67"/>
    <w:rsid w:val="00561D6A"/>
    <w:rsid w:val="00565E24"/>
    <w:rsid w:val="0056638F"/>
    <w:rsid w:val="0056682A"/>
    <w:rsid w:val="00567237"/>
    <w:rsid w:val="005716D6"/>
    <w:rsid w:val="00572598"/>
    <w:rsid w:val="00572745"/>
    <w:rsid w:val="00573861"/>
    <w:rsid w:val="00573C62"/>
    <w:rsid w:val="005755AF"/>
    <w:rsid w:val="005772F1"/>
    <w:rsid w:val="005777AC"/>
    <w:rsid w:val="00580137"/>
    <w:rsid w:val="00581310"/>
    <w:rsid w:val="00583073"/>
    <w:rsid w:val="00584628"/>
    <w:rsid w:val="00586F29"/>
    <w:rsid w:val="00587598"/>
    <w:rsid w:val="00592749"/>
    <w:rsid w:val="005954F6"/>
    <w:rsid w:val="00597886"/>
    <w:rsid w:val="005A7878"/>
    <w:rsid w:val="005B336A"/>
    <w:rsid w:val="005B35FD"/>
    <w:rsid w:val="005B403A"/>
    <w:rsid w:val="005B75DD"/>
    <w:rsid w:val="005C07C8"/>
    <w:rsid w:val="005C1A48"/>
    <w:rsid w:val="005C33CC"/>
    <w:rsid w:val="005D0B32"/>
    <w:rsid w:val="005D76C8"/>
    <w:rsid w:val="005D7DFE"/>
    <w:rsid w:val="005E1779"/>
    <w:rsid w:val="005E1A4F"/>
    <w:rsid w:val="005E58E4"/>
    <w:rsid w:val="005F404A"/>
    <w:rsid w:val="005F4D17"/>
    <w:rsid w:val="005F60CE"/>
    <w:rsid w:val="0060175A"/>
    <w:rsid w:val="00602C12"/>
    <w:rsid w:val="00603DE5"/>
    <w:rsid w:val="00604C13"/>
    <w:rsid w:val="00604E26"/>
    <w:rsid w:val="0060689A"/>
    <w:rsid w:val="006218A2"/>
    <w:rsid w:val="0062196F"/>
    <w:rsid w:val="00622C98"/>
    <w:rsid w:val="00623FA0"/>
    <w:rsid w:val="0062585A"/>
    <w:rsid w:val="006308AB"/>
    <w:rsid w:val="00631BD4"/>
    <w:rsid w:val="006336F9"/>
    <w:rsid w:val="00635334"/>
    <w:rsid w:val="006460BA"/>
    <w:rsid w:val="00647D53"/>
    <w:rsid w:val="0065279C"/>
    <w:rsid w:val="00652E26"/>
    <w:rsid w:val="00653055"/>
    <w:rsid w:val="00653887"/>
    <w:rsid w:val="00654DB6"/>
    <w:rsid w:val="00655053"/>
    <w:rsid w:val="006553C6"/>
    <w:rsid w:val="00657E46"/>
    <w:rsid w:val="00660950"/>
    <w:rsid w:val="006614E9"/>
    <w:rsid w:val="00661731"/>
    <w:rsid w:val="00664259"/>
    <w:rsid w:val="006659FB"/>
    <w:rsid w:val="00673278"/>
    <w:rsid w:val="006734E7"/>
    <w:rsid w:val="006751FA"/>
    <w:rsid w:val="006756AC"/>
    <w:rsid w:val="006763C7"/>
    <w:rsid w:val="00681382"/>
    <w:rsid w:val="00681C2A"/>
    <w:rsid w:val="006834BD"/>
    <w:rsid w:val="00684255"/>
    <w:rsid w:val="00685466"/>
    <w:rsid w:val="00687118"/>
    <w:rsid w:val="00687804"/>
    <w:rsid w:val="0069055D"/>
    <w:rsid w:val="00690B73"/>
    <w:rsid w:val="00690F4A"/>
    <w:rsid w:val="00691413"/>
    <w:rsid w:val="00693DF2"/>
    <w:rsid w:val="0069605C"/>
    <w:rsid w:val="006979CC"/>
    <w:rsid w:val="006A1FB2"/>
    <w:rsid w:val="006A1FFE"/>
    <w:rsid w:val="006A2860"/>
    <w:rsid w:val="006A2911"/>
    <w:rsid w:val="006A4307"/>
    <w:rsid w:val="006A4880"/>
    <w:rsid w:val="006A4A60"/>
    <w:rsid w:val="006B0534"/>
    <w:rsid w:val="006B3A2C"/>
    <w:rsid w:val="006B50D7"/>
    <w:rsid w:val="006B579B"/>
    <w:rsid w:val="006B73ED"/>
    <w:rsid w:val="006C12FB"/>
    <w:rsid w:val="006C2C69"/>
    <w:rsid w:val="006C57D1"/>
    <w:rsid w:val="006C678E"/>
    <w:rsid w:val="006D268B"/>
    <w:rsid w:val="006D378C"/>
    <w:rsid w:val="006D464F"/>
    <w:rsid w:val="006D5158"/>
    <w:rsid w:val="006D53F6"/>
    <w:rsid w:val="006D76CA"/>
    <w:rsid w:val="006E1AA0"/>
    <w:rsid w:val="006E3DD8"/>
    <w:rsid w:val="006E43AA"/>
    <w:rsid w:val="006E65C4"/>
    <w:rsid w:val="006E7BE4"/>
    <w:rsid w:val="006F0B4C"/>
    <w:rsid w:val="006F15FF"/>
    <w:rsid w:val="006F1978"/>
    <w:rsid w:val="006F2C1F"/>
    <w:rsid w:val="006F3F27"/>
    <w:rsid w:val="006F5458"/>
    <w:rsid w:val="0070113C"/>
    <w:rsid w:val="00704A71"/>
    <w:rsid w:val="00707517"/>
    <w:rsid w:val="00707B3E"/>
    <w:rsid w:val="00707F37"/>
    <w:rsid w:val="00710B4F"/>
    <w:rsid w:val="00711337"/>
    <w:rsid w:val="00711E4C"/>
    <w:rsid w:val="00711F84"/>
    <w:rsid w:val="00714375"/>
    <w:rsid w:val="00721613"/>
    <w:rsid w:val="00722B7C"/>
    <w:rsid w:val="00725F50"/>
    <w:rsid w:val="007265B1"/>
    <w:rsid w:val="0073031C"/>
    <w:rsid w:val="00731477"/>
    <w:rsid w:val="00732FF6"/>
    <w:rsid w:val="00735D34"/>
    <w:rsid w:val="00736A8F"/>
    <w:rsid w:val="00736CDE"/>
    <w:rsid w:val="00740142"/>
    <w:rsid w:val="00741FF2"/>
    <w:rsid w:val="00743C1C"/>
    <w:rsid w:val="00744D15"/>
    <w:rsid w:val="0074707F"/>
    <w:rsid w:val="00750CBD"/>
    <w:rsid w:val="007531EE"/>
    <w:rsid w:val="00753A8C"/>
    <w:rsid w:val="007606D2"/>
    <w:rsid w:val="007609C7"/>
    <w:rsid w:val="00760ADF"/>
    <w:rsid w:val="00762C55"/>
    <w:rsid w:val="007656D6"/>
    <w:rsid w:val="00765B32"/>
    <w:rsid w:val="00766D83"/>
    <w:rsid w:val="00767EC7"/>
    <w:rsid w:val="00771914"/>
    <w:rsid w:val="007719FD"/>
    <w:rsid w:val="00771E29"/>
    <w:rsid w:val="00772647"/>
    <w:rsid w:val="007726A4"/>
    <w:rsid w:val="007768C2"/>
    <w:rsid w:val="00780645"/>
    <w:rsid w:val="00780A97"/>
    <w:rsid w:val="007811F4"/>
    <w:rsid w:val="00782342"/>
    <w:rsid w:val="00790F60"/>
    <w:rsid w:val="00794613"/>
    <w:rsid w:val="007964B2"/>
    <w:rsid w:val="007966BB"/>
    <w:rsid w:val="0079728F"/>
    <w:rsid w:val="00797849"/>
    <w:rsid w:val="007A1056"/>
    <w:rsid w:val="007A2869"/>
    <w:rsid w:val="007A286E"/>
    <w:rsid w:val="007A39B1"/>
    <w:rsid w:val="007A494D"/>
    <w:rsid w:val="007A57C2"/>
    <w:rsid w:val="007A5990"/>
    <w:rsid w:val="007A78E8"/>
    <w:rsid w:val="007B0ABF"/>
    <w:rsid w:val="007B5FFD"/>
    <w:rsid w:val="007B71F8"/>
    <w:rsid w:val="007B7BD0"/>
    <w:rsid w:val="007C1E93"/>
    <w:rsid w:val="007C4259"/>
    <w:rsid w:val="007C6F7C"/>
    <w:rsid w:val="007C7970"/>
    <w:rsid w:val="007C7C7A"/>
    <w:rsid w:val="007D0FBD"/>
    <w:rsid w:val="007D30DD"/>
    <w:rsid w:val="007D4CDB"/>
    <w:rsid w:val="007D5784"/>
    <w:rsid w:val="007D6512"/>
    <w:rsid w:val="007D65A4"/>
    <w:rsid w:val="007E027E"/>
    <w:rsid w:val="007E053D"/>
    <w:rsid w:val="007E05E4"/>
    <w:rsid w:val="007E155C"/>
    <w:rsid w:val="007E308C"/>
    <w:rsid w:val="007E3EC6"/>
    <w:rsid w:val="007E5A76"/>
    <w:rsid w:val="007E7420"/>
    <w:rsid w:val="007F024E"/>
    <w:rsid w:val="007F09E1"/>
    <w:rsid w:val="007F225F"/>
    <w:rsid w:val="007F3A4C"/>
    <w:rsid w:val="007F4CE2"/>
    <w:rsid w:val="007F6D5F"/>
    <w:rsid w:val="00801257"/>
    <w:rsid w:val="008019C1"/>
    <w:rsid w:val="00801AB3"/>
    <w:rsid w:val="00801CFE"/>
    <w:rsid w:val="008038D0"/>
    <w:rsid w:val="00803E01"/>
    <w:rsid w:val="00804515"/>
    <w:rsid w:val="00807D03"/>
    <w:rsid w:val="008137E0"/>
    <w:rsid w:val="0081522E"/>
    <w:rsid w:val="00815379"/>
    <w:rsid w:val="00816006"/>
    <w:rsid w:val="00816255"/>
    <w:rsid w:val="008163ED"/>
    <w:rsid w:val="0082166B"/>
    <w:rsid w:val="00824D93"/>
    <w:rsid w:val="00826A83"/>
    <w:rsid w:val="00826EE7"/>
    <w:rsid w:val="00827259"/>
    <w:rsid w:val="0082763D"/>
    <w:rsid w:val="008311E8"/>
    <w:rsid w:val="00833D96"/>
    <w:rsid w:val="00835B48"/>
    <w:rsid w:val="008377A6"/>
    <w:rsid w:val="008405B6"/>
    <w:rsid w:val="00841F51"/>
    <w:rsid w:val="00842C59"/>
    <w:rsid w:val="00847691"/>
    <w:rsid w:val="00847744"/>
    <w:rsid w:val="00847D1D"/>
    <w:rsid w:val="008501BD"/>
    <w:rsid w:val="00852417"/>
    <w:rsid w:val="00852C1F"/>
    <w:rsid w:val="00855086"/>
    <w:rsid w:val="008550D7"/>
    <w:rsid w:val="008601FE"/>
    <w:rsid w:val="00861096"/>
    <w:rsid w:val="00861492"/>
    <w:rsid w:val="00861CA4"/>
    <w:rsid w:val="00863AD2"/>
    <w:rsid w:val="008649AA"/>
    <w:rsid w:val="00865469"/>
    <w:rsid w:val="00866C3A"/>
    <w:rsid w:val="00870764"/>
    <w:rsid w:val="0087270B"/>
    <w:rsid w:val="0087603E"/>
    <w:rsid w:val="00881830"/>
    <w:rsid w:val="00884FAF"/>
    <w:rsid w:val="008867F0"/>
    <w:rsid w:val="0089038F"/>
    <w:rsid w:val="00893DC4"/>
    <w:rsid w:val="008947A0"/>
    <w:rsid w:val="0089600E"/>
    <w:rsid w:val="008A25DF"/>
    <w:rsid w:val="008A3FF8"/>
    <w:rsid w:val="008A499F"/>
    <w:rsid w:val="008A5934"/>
    <w:rsid w:val="008A5A77"/>
    <w:rsid w:val="008A6F74"/>
    <w:rsid w:val="008B0443"/>
    <w:rsid w:val="008B298F"/>
    <w:rsid w:val="008B382A"/>
    <w:rsid w:val="008B4013"/>
    <w:rsid w:val="008B405F"/>
    <w:rsid w:val="008B4D6D"/>
    <w:rsid w:val="008B5BAC"/>
    <w:rsid w:val="008C06B3"/>
    <w:rsid w:val="008C1C5F"/>
    <w:rsid w:val="008C2165"/>
    <w:rsid w:val="008D00CA"/>
    <w:rsid w:val="008D0690"/>
    <w:rsid w:val="008D2BD5"/>
    <w:rsid w:val="008D5025"/>
    <w:rsid w:val="008D5A7D"/>
    <w:rsid w:val="008D6929"/>
    <w:rsid w:val="008D767E"/>
    <w:rsid w:val="008E0134"/>
    <w:rsid w:val="008E0C91"/>
    <w:rsid w:val="008E204D"/>
    <w:rsid w:val="008E25F9"/>
    <w:rsid w:val="008E2820"/>
    <w:rsid w:val="008E4985"/>
    <w:rsid w:val="008F11D5"/>
    <w:rsid w:val="008F1BEB"/>
    <w:rsid w:val="008F38D0"/>
    <w:rsid w:val="008F4B48"/>
    <w:rsid w:val="008F6CFA"/>
    <w:rsid w:val="0090128F"/>
    <w:rsid w:val="00901E4C"/>
    <w:rsid w:val="009025B1"/>
    <w:rsid w:val="00904849"/>
    <w:rsid w:val="009052F2"/>
    <w:rsid w:val="009070B0"/>
    <w:rsid w:val="00912A5E"/>
    <w:rsid w:val="009133DD"/>
    <w:rsid w:val="00915419"/>
    <w:rsid w:val="009158A0"/>
    <w:rsid w:val="009160BB"/>
    <w:rsid w:val="00917FA4"/>
    <w:rsid w:val="00921B6C"/>
    <w:rsid w:val="009223BF"/>
    <w:rsid w:val="00923AFE"/>
    <w:rsid w:val="00924FFF"/>
    <w:rsid w:val="00926DF7"/>
    <w:rsid w:val="00927B38"/>
    <w:rsid w:val="00932E7A"/>
    <w:rsid w:val="0093413A"/>
    <w:rsid w:val="00935768"/>
    <w:rsid w:val="009400FC"/>
    <w:rsid w:val="009409BF"/>
    <w:rsid w:val="009409F7"/>
    <w:rsid w:val="00941D08"/>
    <w:rsid w:val="00943A5D"/>
    <w:rsid w:val="00945F85"/>
    <w:rsid w:val="00946907"/>
    <w:rsid w:val="0094763B"/>
    <w:rsid w:val="00947710"/>
    <w:rsid w:val="0094798F"/>
    <w:rsid w:val="009502A8"/>
    <w:rsid w:val="0095573E"/>
    <w:rsid w:val="009561A0"/>
    <w:rsid w:val="009564F7"/>
    <w:rsid w:val="0095781E"/>
    <w:rsid w:val="00964679"/>
    <w:rsid w:val="009675FB"/>
    <w:rsid w:val="00967E28"/>
    <w:rsid w:val="00970A1E"/>
    <w:rsid w:val="00970BA1"/>
    <w:rsid w:val="00972AEF"/>
    <w:rsid w:val="00975605"/>
    <w:rsid w:val="009778D7"/>
    <w:rsid w:val="00990D0E"/>
    <w:rsid w:val="009923C5"/>
    <w:rsid w:val="00996030"/>
    <w:rsid w:val="00997870"/>
    <w:rsid w:val="009A0799"/>
    <w:rsid w:val="009A19D8"/>
    <w:rsid w:val="009A6AA8"/>
    <w:rsid w:val="009A6EEE"/>
    <w:rsid w:val="009A71E9"/>
    <w:rsid w:val="009A7AA6"/>
    <w:rsid w:val="009A7BB1"/>
    <w:rsid w:val="009A7FA3"/>
    <w:rsid w:val="009B0EEC"/>
    <w:rsid w:val="009B3A08"/>
    <w:rsid w:val="009B48EA"/>
    <w:rsid w:val="009B4C6E"/>
    <w:rsid w:val="009B4EB9"/>
    <w:rsid w:val="009B78B1"/>
    <w:rsid w:val="009C24F7"/>
    <w:rsid w:val="009C56C2"/>
    <w:rsid w:val="009C7750"/>
    <w:rsid w:val="009C7862"/>
    <w:rsid w:val="009D1595"/>
    <w:rsid w:val="009D4F00"/>
    <w:rsid w:val="009D59EB"/>
    <w:rsid w:val="009D6B8E"/>
    <w:rsid w:val="009E0803"/>
    <w:rsid w:val="009E4504"/>
    <w:rsid w:val="009E49CE"/>
    <w:rsid w:val="009E4FCD"/>
    <w:rsid w:val="009E52F9"/>
    <w:rsid w:val="009E637B"/>
    <w:rsid w:val="009F0744"/>
    <w:rsid w:val="009F10B1"/>
    <w:rsid w:val="009F1213"/>
    <w:rsid w:val="009F3436"/>
    <w:rsid w:val="009F36AA"/>
    <w:rsid w:val="009F3894"/>
    <w:rsid w:val="009F3A09"/>
    <w:rsid w:val="009F402C"/>
    <w:rsid w:val="009F5CD1"/>
    <w:rsid w:val="00A012B9"/>
    <w:rsid w:val="00A020C4"/>
    <w:rsid w:val="00A0258D"/>
    <w:rsid w:val="00A038CC"/>
    <w:rsid w:val="00A03D48"/>
    <w:rsid w:val="00A03DF8"/>
    <w:rsid w:val="00A03F47"/>
    <w:rsid w:val="00A056AA"/>
    <w:rsid w:val="00A06A6C"/>
    <w:rsid w:val="00A06C6F"/>
    <w:rsid w:val="00A070F7"/>
    <w:rsid w:val="00A07490"/>
    <w:rsid w:val="00A10C39"/>
    <w:rsid w:val="00A10EEF"/>
    <w:rsid w:val="00A11033"/>
    <w:rsid w:val="00A1146F"/>
    <w:rsid w:val="00A13696"/>
    <w:rsid w:val="00A151BF"/>
    <w:rsid w:val="00A17E6F"/>
    <w:rsid w:val="00A20C10"/>
    <w:rsid w:val="00A23BC3"/>
    <w:rsid w:val="00A2425D"/>
    <w:rsid w:val="00A24450"/>
    <w:rsid w:val="00A24B47"/>
    <w:rsid w:val="00A2526C"/>
    <w:rsid w:val="00A272EA"/>
    <w:rsid w:val="00A35502"/>
    <w:rsid w:val="00A42020"/>
    <w:rsid w:val="00A43D6A"/>
    <w:rsid w:val="00A445C5"/>
    <w:rsid w:val="00A44DB7"/>
    <w:rsid w:val="00A456F9"/>
    <w:rsid w:val="00A468BE"/>
    <w:rsid w:val="00A50305"/>
    <w:rsid w:val="00A55923"/>
    <w:rsid w:val="00A563E6"/>
    <w:rsid w:val="00A56EA8"/>
    <w:rsid w:val="00A612B6"/>
    <w:rsid w:val="00A62B95"/>
    <w:rsid w:val="00A649C5"/>
    <w:rsid w:val="00A659E1"/>
    <w:rsid w:val="00A66797"/>
    <w:rsid w:val="00A713C8"/>
    <w:rsid w:val="00A71C84"/>
    <w:rsid w:val="00A72F37"/>
    <w:rsid w:val="00A74071"/>
    <w:rsid w:val="00A740FD"/>
    <w:rsid w:val="00A8028F"/>
    <w:rsid w:val="00A8094B"/>
    <w:rsid w:val="00A81255"/>
    <w:rsid w:val="00A81BAA"/>
    <w:rsid w:val="00A821B3"/>
    <w:rsid w:val="00A856CF"/>
    <w:rsid w:val="00A8607B"/>
    <w:rsid w:val="00A86A43"/>
    <w:rsid w:val="00A86EBC"/>
    <w:rsid w:val="00A87619"/>
    <w:rsid w:val="00A91211"/>
    <w:rsid w:val="00A923C6"/>
    <w:rsid w:val="00A924BD"/>
    <w:rsid w:val="00A943C4"/>
    <w:rsid w:val="00AA2066"/>
    <w:rsid w:val="00AA3D4C"/>
    <w:rsid w:val="00AA4990"/>
    <w:rsid w:val="00AA4A41"/>
    <w:rsid w:val="00AA582F"/>
    <w:rsid w:val="00AA6678"/>
    <w:rsid w:val="00AB2F36"/>
    <w:rsid w:val="00AB58D7"/>
    <w:rsid w:val="00AB674C"/>
    <w:rsid w:val="00AB79A2"/>
    <w:rsid w:val="00AC2FCD"/>
    <w:rsid w:val="00AC35B9"/>
    <w:rsid w:val="00AC4DE1"/>
    <w:rsid w:val="00AC6ED5"/>
    <w:rsid w:val="00AC711D"/>
    <w:rsid w:val="00AD1057"/>
    <w:rsid w:val="00AD15F9"/>
    <w:rsid w:val="00AD26DE"/>
    <w:rsid w:val="00AD2961"/>
    <w:rsid w:val="00AD3F9D"/>
    <w:rsid w:val="00AD5BD3"/>
    <w:rsid w:val="00AD7C3C"/>
    <w:rsid w:val="00AE37E8"/>
    <w:rsid w:val="00AE592B"/>
    <w:rsid w:val="00AF06A2"/>
    <w:rsid w:val="00AF13E8"/>
    <w:rsid w:val="00AF2C3F"/>
    <w:rsid w:val="00AF47E5"/>
    <w:rsid w:val="00AF4E69"/>
    <w:rsid w:val="00AF6DD1"/>
    <w:rsid w:val="00AF6EC2"/>
    <w:rsid w:val="00AF7BFB"/>
    <w:rsid w:val="00AF7C10"/>
    <w:rsid w:val="00B00725"/>
    <w:rsid w:val="00B012BB"/>
    <w:rsid w:val="00B0152C"/>
    <w:rsid w:val="00B0165D"/>
    <w:rsid w:val="00B019E2"/>
    <w:rsid w:val="00B03C1B"/>
    <w:rsid w:val="00B03DDA"/>
    <w:rsid w:val="00B05415"/>
    <w:rsid w:val="00B054B7"/>
    <w:rsid w:val="00B111C9"/>
    <w:rsid w:val="00B1126F"/>
    <w:rsid w:val="00B12A5D"/>
    <w:rsid w:val="00B13800"/>
    <w:rsid w:val="00B13EFE"/>
    <w:rsid w:val="00B14EF1"/>
    <w:rsid w:val="00B238D0"/>
    <w:rsid w:val="00B23917"/>
    <w:rsid w:val="00B23BE2"/>
    <w:rsid w:val="00B24E3D"/>
    <w:rsid w:val="00B255EB"/>
    <w:rsid w:val="00B3043D"/>
    <w:rsid w:val="00B3211C"/>
    <w:rsid w:val="00B330BC"/>
    <w:rsid w:val="00B33C6A"/>
    <w:rsid w:val="00B36F46"/>
    <w:rsid w:val="00B37F67"/>
    <w:rsid w:val="00B40F51"/>
    <w:rsid w:val="00B41AEE"/>
    <w:rsid w:val="00B41E48"/>
    <w:rsid w:val="00B4278B"/>
    <w:rsid w:val="00B4387A"/>
    <w:rsid w:val="00B45E80"/>
    <w:rsid w:val="00B511A6"/>
    <w:rsid w:val="00B52570"/>
    <w:rsid w:val="00B5373E"/>
    <w:rsid w:val="00B53F35"/>
    <w:rsid w:val="00B54728"/>
    <w:rsid w:val="00B5549E"/>
    <w:rsid w:val="00B57ADE"/>
    <w:rsid w:val="00B609EC"/>
    <w:rsid w:val="00B620CF"/>
    <w:rsid w:val="00B64ABE"/>
    <w:rsid w:val="00B72FEE"/>
    <w:rsid w:val="00B75326"/>
    <w:rsid w:val="00B81AFD"/>
    <w:rsid w:val="00B844E9"/>
    <w:rsid w:val="00B8464B"/>
    <w:rsid w:val="00B85507"/>
    <w:rsid w:val="00B927B0"/>
    <w:rsid w:val="00B9530D"/>
    <w:rsid w:val="00B95B20"/>
    <w:rsid w:val="00B95C41"/>
    <w:rsid w:val="00B96144"/>
    <w:rsid w:val="00B9690D"/>
    <w:rsid w:val="00B96A18"/>
    <w:rsid w:val="00BA03F8"/>
    <w:rsid w:val="00BA09CF"/>
    <w:rsid w:val="00BA1C5D"/>
    <w:rsid w:val="00BA4245"/>
    <w:rsid w:val="00BA4795"/>
    <w:rsid w:val="00BA551A"/>
    <w:rsid w:val="00BA6766"/>
    <w:rsid w:val="00BB00CB"/>
    <w:rsid w:val="00BB0535"/>
    <w:rsid w:val="00BB128D"/>
    <w:rsid w:val="00BB2BE9"/>
    <w:rsid w:val="00BB45DF"/>
    <w:rsid w:val="00BC0176"/>
    <w:rsid w:val="00BC0E7D"/>
    <w:rsid w:val="00BC17DC"/>
    <w:rsid w:val="00BC1D21"/>
    <w:rsid w:val="00BC2518"/>
    <w:rsid w:val="00BC25BF"/>
    <w:rsid w:val="00BC3AD8"/>
    <w:rsid w:val="00BC4041"/>
    <w:rsid w:val="00BC6826"/>
    <w:rsid w:val="00BC6CAA"/>
    <w:rsid w:val="00BC6FA9"/>
    <w:rsid w:val="00BD06A9"/>
    <w:rsid w:val="00BD070B"/>
    <w:rsid w:val="00BD2B04"/>
    <w:rsid w:val="00BD2DB0"/>
    <w:rsid w:val="00BD3C9F"/>
    <w:rsid w:val="00BD6B63"/>
    <w:rsid w:val="00BE048B"/>
    <w:rsid w:val="00BE17BA"/>
    <w:rsid w:val="00BE453B"/>
    <w:rsid w:val="00BE57B0"/>
    <w:rsid w:val="00BE5C10"/>
    <w:rsid w:val="00BE7ECD"/>
    <w:rsid w:val="00BF0877"/>
    <w:rsid w:val="00BF2611"/>
    <w:rsid w:val="00BF3E46"/>
    <w:rsid w:val="00BF5C77"/>
    <w:rsid w:val="00BF7543"/>
    <w:rsid w:val="00C0088E"/>
    <w:rsid w:val="00C0132A"/>
    <w:rsid w:val="00C01467"/>
    <w:rsid w:val="00C05704"/>
    <w:rsid w:val="00C057A9"/>
    <w:rsid w:val="00C05C46"/>
    <w:rsid w:val="00C07B3E"/>
    <w:rsid w:val="00C11057"/>
    <w:rsid w:val="00C11078"/>
    <w:rsid w:val="00C175B4"/>
    <w:rsid w:val="00C176F3"/>
    <w:rsid w:val="00C33157"/>
    <w:rsid w:val="00C356D2"/>
    <w:rsid w:val="00C379BA"/>
    <w:rsid w:val="00C40931"/>
    <w:rsid w:val="00C40D7F"/>
    <w:rsid w:val="00C419A3"/>
    <w:rsid w:val="00C43FF4"/>
    <w:rsid w:val="00C44433"/>
    <w:rsid w:val="00C54907"/>
    <w:rsid w:val="00C54B0F"/>
    <w:rsid w:val="00C560D7"/>
    <w:rsid w:val="00C60DAB"/>
    <w:rsid w:val="00C62294"/>
    <w:rsid w:val="00C62462"/>
    <w:rsid w:val="00C635C0"/>
    <w:rsid w:val="00C663E3"/>
    <w:rsid w:val="00C67FAB"/>
    <w:rsid w:val="00C70AFF"/>
    <w:rsid w:val="00C7397B"/>
    <w:rsid w:val="00C7408E"/>
    <w:rsid w:val="00C74F30"/>
    <w:rsid w:val="00C75A2E"/>
    <w:rsid w:val="00C76EA8"/>
    <w:rsid w:val="00C770AA"/>
    <w:rsid w:val="00C801F3"/>
    <w:rsid w:val="00C80BB2"/>
    <w:rsid w:val="00C816AD"/>
    <w:rsid w:val="00C9221C"/>
    <w:rsid w:val="00C92E0F"/>
    <w:rsid w:val="00C9316C"/>
    <w:rsid w:val="00C9478E"/>
    <w:rsid w:val="00CA0B96"/>
    <w:rsid w:val="00CA11C5"/>
    <w:rsid w:val="00CA3152"/>
    <w:rsid w:val="00CA39A5"/>
    <w:rsid w:val="00CA3D04"/>
    <w:rsid w:val="00CB06AD"/>
    <w:rsid w:val="00CB1133"/>
    <w:rsid w:val="00CB18B9"/>
    <w:rsid w:val="00CB28AB"/>
    <w:rsid w:val="00CB6E40"/>
    <w:rsid w:val="00CB7708"/>
    <w:rsid w:val="00CB7857"/>
    <w:rsid w:val="00CC072A"/>
    <w:rsid w:val="00CC207A"/>
    <w:rsid w:val="00CC3F92"/>
    <w:rsid w:val="00CC5DC3"/>
    <w:rsid w:val="00CD0024"/>
    <w:rsid w:val="00CD203E"/>
    <w:rsid w:val="00CD4316"/>
    <w:rsid w:val="00CD4BCA"/>
    <w:rsid w:val="00CD4D0E"/>
    <w:rsid w:val="00CD4D50"/>
    <w:rsid w:val="00CD501D"/>
    <w:rsid w:val="00CD5274"/>
    <w:rsid w:val="00CD7559"/>
    <w:rsid w:val="00CE0AE4"/>
    <w:rsid w:val="00CE19F7"/>
    <w:rsid w:val="00CE1A09"/>
    <w:rsid w:val="00CE442C"/>
    <w:rsid w:val="00CE55A1"/>
    <w:rsid w:val="00CE733C"/>
    <w:rsid w:val="00CE7EAF"/>
    <w:rsid w:val="00CF0866"/>
    <w:rsid w:val="00CF08F4"/>
    <w:rsid w:val="00CF19C6"/>
    <w:rsid w:val="00CF3166"/>
    <w:rsid w:val="00CF5A38"/>
    <w:rsid w:val="00CF6875"/>
    <w:rsid w:val="00CF7C91"/>
    <w:rsid w:val="00D04E28"/>
    <w:rsid w:val="00D04FD4"/>
    <w:rsid w:val="00D07021"/>
    <w:rsid w:val="00D079CB"/>
    <w:rsid w:val="00D109B9"/>
    <w:rsid w:val="00D10C2A"/>
    <w:rsid w:val="00D10DCF"/>
    <w:rsid w:val="00D11DE8"/>
    <w:rsid w:val="00D14AAE"/>
    <w:rsid w:val="00D15959"/>
    <w:rsid w:val="00D15AA0"/>
    <w:rsid w:val="00D20FF7"/>
    <w:rsid w:val="00D2198E"/>
    <w:rsid w:val="00D23267"/>
    <w:rsid w:val="00D24626"/>
    <w:rsid w:val="00D2466D"/>
    <w:rsid w:val="00D2651A"/>
    <w:rsid w:val="00D268D8"/>
    <w:rsid w:val="00D26C03"/>
    <w:rsid w:val="00D2716B"/>
    <w:rsid w:val="00D3055F"/>
    <w:rsid w:val="00D30B64"/>
    <w:rsid w:val="00D35D2D"/>
    <w:rsid w:val="00D44E34"/>
    <w:rsid w:val="00D45789"/>
    <w:rsid w:val="00D46869"/>
    <w:rsid w:val="00D46C36"/>
    <w:rsid w:val="00D51277"/>
    <w:rsid w:val="00D53C42"/>
    <w:rsid w:val="00D54705"/>
    <w:rsid w:val="00D5721E"/>
    <w:rsid w:val="00D600D7"/>
    <w:rsid w:val="00D61985"/>
    <w:rsid w:val="00D62785"/>
    <w:rsid w:val="00D63D61"/>
    <w:rsid w:val="00D64E40"/>
    <w:rsid w:val="00D711EE"/>
    <w:rsid w:val="00D7351A"/>
    <w:rsid w:val="00D76C90"/>
    <w:rsid w:val="00D81263"/>
    <w:rsid w:val="00D82FCC"/>
    <w:rsid w:val="00D90DBE"/>
    <w:rsid w:val="00D95A54"/>
    <w:rsid w:val="00D96A84"/>
    <w:rsid w:val="00DA0249"/>
    <w:rsid w:val="00DA119C"/>
    <w:rsid w:val="00DA3F5A"/>
    <w:rsid w:val="00DA42DA"/>
    <w:rsid w:val="00DA5334"/>
    <w:rsid w:val="00DA5A6C"/>
    <w:rsid w:val="00DA694C"/>
    <w:rsid w:val="00DA7159"/>
    <w:rsid w:val="00DB040C"/>
    <w:rsid w:val="00DB2977"/>
    <w:rsid w:val="00DB532B"/>
    <w:rsid w:val="00DB5BDC"/>
    <w:rsid w:val="00DB6B32"/>
    <w:rsid w:val="00DB7739"/>
    <w:rsid w:val="00DC195E"/>
    <w:rsid w:val="00DC2286"/>
    <w:rsid w:val="00DC51B3"/>
    <w:rsid w:val="00DD34FC"/>
    <w:rsid w:val="00DD4387"/>
    <w:rsid w:val="00DD5B57"/>
    <w:rsid w:val="00DD605B"/>
    <w:rsid w:val="00DE0B65"/>
    <w:rsid w:val="00DE2A5C"/>
    <w:rsid w:val="00DE397E"/>
    <w:rsid w:val="00DE6F00"/>
    <w:rsid w:val="00DF005E"/>
    <w:rsid w:val="00DF1EC4"/>
    <w:rsid w:val="00DF2B4B"/>
    <w:rsid w:val="00DF3E40"/>
    <w:rsid w:val="00DF5BCC"/>
    <w:rsid w:val="00E02407"/>
    <w:rsid w:val="00E02911"/>
    <w:rsid w:val="00E0434C"/>
    <w:rsid w:val="00E04C52"/>
    <w:rsid w:val="00E06A25"/>
    <w:rsid w:val="00E06DA5"/>
    <w:rsid w:val="00E107AE"/>
    <w:rsid w:val="00E11DA0"/>
    <w:rsid w:val="00E15830"/>
    <w:rsid w:val="00E17050"/>
    <w:rsid w:val="00E176C7"/>
    <w:rsid w:val="00E1793C"/>
    <w:rsid w:val="00E2056D"/>
    <w:rsid w:val="00E24DF8"/>
    <w:rsid w:val="00E2525E"/>
    <w:rsid w:val="00E27009"/>
    <w:rsid w:val="00E27828"/>
    <w:rsid w:val="00E30559"/>
    <w:rsid w:val="00E34F45"/>
    <w:rsid w:val="00E35C2C"/>
    <w:rsid w:val="00E40C87"/>
    <w:rsid w:val="00E416BF"/>
    <w:rsid w:val="00E41847"/>
    <w:rsid w:val="00E41E2A"/>
    <w:rsid w:val="00E4394F"/>
    <w:rsid w:val="00E44C03"/>
    <w:rsid w:val="00E44DB3"/>
    <w:rsid w:val="00E45FD4"/>
    <w:rsid w:val="00E466CA"/>
    <w:rsid w:val="00E475A0"/>
    <w:rsid w:val="00E50740"/>
    <w:rsid w:val="00E51652"/>
    <w:rsid w:val="00E55B20"/>
    <w:rsid w:val="00E57DCF"/>
    <w:rsid w:val="00E57DEC"/>
    <w:rsid w:val="00E71B1D"/>
    <w:rsid w:val="00E736D9"/>
    <w:rsid w:val="00E73978"/>
    <w:rsid w:val="00E73F63"/>
    <w:rsid w:val="00E74E3B"/>
    <w:rsid w:val="00E7683B"/>
    <w:rsid w:val="00E76A39"/>
    <w:rsid w:val="00E85189"/>
    <w:rsid w:val="00E85462"/>
    <w:rsid w:val="00E86DB4"/>
    <w:rsid w:val="00E92642"/>
    <w:rsid w:val="00E92B5F"/>
    <w:rsid w:val="00E92DD1"/>
    <w:rsid w:val="00E93686"/>
    <w:rsid w:val="00E93EEA"/>
    <w:rsid w:val="00E9542A"/>
    <w:rsid w:val="00E974A4"/>
    <w:rsid w:val="00EA3E4E"/>
    <w:rsid w:val="00EA45FC"/>
    <w:rsid w:val="00EA46D6"/>
    <w:rsid w:val="00EA4BA0"/>
    <w:rsid w:val="00EA51AD"/>
    <w:rsid w:val="00EA5995"/>
    <w:rsid w:val="00EA63B6"/>
    <w:rsid w:val="00EB1464"/>
    <w:rsid w:val="00EB396F"/>
    <w:rsid w:val="00EB4767"/>
    <w:rsid w:val="00EC0877"/>
    <w:rsid w:val="00EC1006"/>
    <w:rsid w:val="00EC1F58"/>
    <w:rsid w:val="00EC5CB8"/>
    <w:rsid w:val="00EC6F39"/>
    <w:rsid w:val="00ED2318"/>
    <w:rsid w:val="00ED250B"/>
    <w:rsid w:val="00ED2597"/>
    <w:rsid w:val="00ED317A"/>
    <w:rsid w:val="00ED4A38"/>
    <w:rsid w:val="00ED596B"/>
    <w:rsid w:val="00ED5F6F"/>
    <w:rsid w:val="00ED63A2"/>
    <w:rsid w:val="00ED6B72"/>
    <w:rsid w:val="00EE0CE8"/>
    <w:rsid w:val="00EE0F22"/>
    <w:rsid w:val="00EE0FC3"/>
    <w:rsid w:val="00EE24B5"/>
    <w:rsid w:val="00EE4091"/>
    <w:rsid w:val="00EE4516"/>
    <w:rsid w:val="00EE47D7"/>
    <w:rsid w:val="00EE5716"/>
    <w:rsid w:val="00EE5E09"/>
    <w:rsid w:val="00EF09AD"/>
    <w:rsid w:val="00EF2F5D"/>
    <w:rsid w:val="00EF4DCD"/>
    <w:rsid w:val="00EF7B5F"/>
    <w:rsid w:val="00F0024D"/>
    <w:rsid w:val="00F02ABD"/>
    <w:rsid w:val="00F0473F"/>
    <w:rsid w:val="00F06319"/>
    <w:rsid w:val="00F07E17"/>
    <w:rsid w:val="00F1396F"/>
    <w:rsid w:val="00F15566"/>
    <w:rsid w:val="00F16580"/>
    <w:rsid w:val="00F17C38"/>
    <w:rsid w:val="00F24A2B"/>
    <w:rsid w:val="00F253F2"/>
    <w:rsid w:val="00F25F3F"/>
    <w:rsid w:val="00F27750"/>
    <w:rsid w:val="00F3156E"/>
    <w:rsid w:val="00F34F8F"/>
    <w:rsid w:val="00F41DC2"/>
    <w:rsid w:val="00F438F1"/>
    <w:rsid w:val="00F4474E"/>
    <w:rsid w:val="00F45D02"/>
    <w:rsid w:val="00F4748D"/>
    <w:rsid w:val="00F550A0"/>
    <w:rsid w:val="00F55F54"/>
    <w:rsid w:val="00F56E9B"/>
    <w:rsid w:val="00F6049F"/>
    <w:rsid w:val="00F60971"/>
    <w:rsid w:val="00F63263"/>
    <w:rsid w:val="00F64C7D"/>
    <w:rsid w:val="00F66948"/>
    <w:rsid w:val="00F66DBB"/>
    <w:rsid w:val="00F70440"/>
    <w:rsid w:val="00F73CDC"/>
    <w:rsid w:val="00F75712"/>
    <w:rsid w:val="00F761B4"/>
    <w:rsid w:val="00F7755A"/>
    <w:rsid w:val="00F804A1"/>
    <w:rsid w:val="00F80E3F"/>
    <w:rsid w:val="00F817CD"/>
    <w:rsid w:val="00F817D3"/>
    <w:rsid w:val="00F828CA"/>
    <w:rsid w:val="00F8412B"/>
    <w:rsid w:val="00F859B8"/>
    <w:rsid w:val="00F8696D"/>
    <w:rsid w:val="00F912DA"/>
    <w:rsid w:val="00F93164"/>
    <w:rsid w:val="00F939BB"/>
    <w:rsid w:val="00F95459"/>
    <w:rsid w:val="00F95A5F"/>
    <w:rsid w:val="00F978E6"/>
    <w:rsid w:val="00FA089F"/>
    <w:rsid w:val="00FA468F"/>
    <w:rsid w:val="00FA4D34"/>
    <w:rsid w:val="00FA711D"/>
    <w:rsid w:val="00FA795A"/>
    <w:rsid w:val="00FB007E"/>
    <w:rsid w:val="00FB11E8"/>
    <w:rsid w:val="00FB1AB0"/>
    <w:rsid w:val="00FB3890"/>
    <w:rsid w:val="00FB4C00"/>
    <w:rsid w:val="00FB5826"/>
    <w:rsid w:val="00FB64C5"/>
    <w:rsid w:val="00FB66B5"/>
    <w:rsid w:val="00FC4C61"/>
    <w:rsid w:val="00FC552D"/>
    <w:rsid w:val="00FD007B"/>
    <w:rsid w:val="00FD15A0"/>
    <w:rsid w:val="00FD1B54"/>
    <w:rsid w:val="00FD3297"/>
    <w:rsid w:val="00FD5846"/>
    <w:rsid w:val="00FD7DB0"/>
    <w:rsid w:val="00FE0608"/>
    <w:rsid w:val="00FE216F"/>
    <w:rsid w:val="00FF05F7"/>
    <w:rsid w:val="00FF0C65"/>
    <w:rsid w:val="00FF38D3"/>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6E68"/>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rPr>
  </w:style>
  <w:style w:type="paragraph" w:styleId="Ttulo5">
    <w:name w:val="heading 5"/>
    <w:basedOn w:val="Normal"/>
    <w:next w:val="Normal"/>
    <w:link w:val="Ttulo5Car"/>
    <w:qFormat/>
    <w:rsid w:val="0032325F"/>
    <w:pPr>
      <w:keepNext/>
      <w:jc w:val="both"/>
      <w:outlineLvl w:val="4"/>
    </w:pPr>
  </w:style>
  <w:style w:type="paragraph" w:styleId="Ttulo6">
    <w:name w:val="heading 6"/>
    <w:basedOn w:val="Normal"/>
    <w:next w:val="Normal"/>
    <w:link w:val="Ttulo6Car"/>
    <w:qFormat/>
    <w:rsid w:val="0032325F"/>
    <w:pPr>
      <w:keepNext/>
      <w:jc w:val="both"/>
      <w:outlineLvl w:val="5"/>
    </w:pPr>
    <w:rPr>
      <w:rFonts w:ascii="Arial" w:hAnsi="Arial"/>
      <w:i/>
      <w:sz w:val="28"/>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style>
  <w:style w:type="paragraph" w:styleId="Piedepgina">
    <w:name w:val="footer"/>
    <w:aliases w:val="pie de página"/>
    <w:basedOn w:val="Normal"/>
    <w:link w:val="PiedepginaCar"/>
    <w:uiPriority w:val="99"/>
    <w:rsid w:val="0032325F"/>
    <w:pPr>
      <w:tabs>
        <w:tab w:val="center" w:pos="4252"/>
        <w:tab w:val="right" w:pos="8504"/>
      </w:tabs>
    </w:pPr>
  </w:style>
  <w:style w:type="character" w:customStyle="1" w:styleId="EncabezadoCar">
    <w:name w:val="Encabezado Car"/>
    <w:aliases w:val="Encabezado 1 Car"/>
    <w:rsid w:val="0032325F"/>
    <w:rPr>
      <w:noProof w:val="0"/>
      <w:lang w:val="es-ES_tradnl"/>
    </w:rPr>
  </w:style>
  <w:style w:type="paragraph" w:styleId="Textoindependiente2">
    <w:name w:val="Body Text 2"/>
    <w:basedOn w:val="Normal"/>
    <w:rsid w:val="0032325F"/>
    <w:pPr>
      <w:jc w:val="both"/>
    </w:pPr>
    <w:rPr>
      <w:rFonts w:ascii="Arial" w:hAnsi="Arial"/>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rPr>
  </w:style>
  <w:style w:type="paragraph" w:styleId="TDC1">
    <w:name w:val="toc 1"/>
    <w:basedOn w:val="Normal"/>
    <w:next w:val="Normal"/>
    <w:autoRedefine/>
    <w:uiPriority w:val="39"/>
    <w:qFormat/>
    <w:rsid w:val="00C663E3"/>
    <w:pPr>
      <w:spacing w:before="120"/>
    </w:pPr>
    <w:rPr>
      <w:rFonts w:asciiTheme="minorHAnsi" w:hAnsiTheme="minorHAnsi"/>
      <w:b/>
      <w:bCs/>
      <w:i/>
      <w:iCs/>
    </w:rPr>
  </w:style>
  <w:style w:type="paragraph" w:styleId="TDC2">
    <w:name w:val="toc 2"/>
    <w:basedOn w:val="Normal"/>
    <w:next w:val="Normal"/>
    <w:autoRedefine/>
    <w:uiPriority w:val="39"/>
    <w:qFormat/>
    <w:rsid w:val="00E41E2A"/>
    <w:pPr>
      <w:tabs>
        <w:tab w:val="left" w:pos="720"/>
        <w:tab w:val="right" w:leader="dot" w:pos="9113"/>
      </w:tabs>
      <w:spacing w:before="120"/>
    </w:pPr>
    <w:rPr>
      <w:rFonts w:asciiTheme="minorHAnsi" w:hAnsiTheme="minorHAnsi"/>
      <w:b/>
      <w:bCs/>
      <w:sz w:val="22"/>
      <w:szCs w:val="22"/>
    </w:rPr>
  </w:style>
  <w:style w:type="paragraph" w:styleId="TDC3">
    <w:name w:val="toc 3"/>
    <w:basedOn w:val="Normal"/>
    <w:next w:val="Normal"/>
    <w:autoRedefine/>
    <w:uiPriority w:val="39"/>
    <w:qFormat/>
    <w:rsid w:val="007D30DD"/>
    <w:pPr>
      <w:ind w:left="480"/>
    </w:pPr>
    <w:rPr>
      <w:rFonts w:asciiTheme="minorHAnsi" w:hAnsiTheme="minorHAnsi"/>
      <w:sz w:val="20"/>
      <w:szCs w:val="20"/>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62B95"/>
    <w:pPr>
      <w:spacing w:before="100" w:beforeAutospacing="1" w:after="100" w:afterAutospacing="1"/>
    </w:pPr>
    <w:rPr>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iPriority w:val="35"/>
    <w:unhideWhenUsed/>
    <w:qFormat/>
    <w:rsid w:val="00E416BF"/>
    <w:pPr>
      <w:spacing w:after="200"/>
    </w:pPr>
    <w:rPr>
      <w:b/>
      <w:bCs/>
      <w:color w:val="4F81BD" w:themeColor="accent1"/>
      <w:sz w:val="18"/>
      <w:szCs w:val="18"/>
    </w:rPr>
  </w:style>
  <w:style w:type="paragraph" w:styleId="Tabladeilustraciones">
    <w:name w:val="table of figures"/>
    <w:basedOn w:val="Normal"/>
    <w:next w:val="Normal"/>
    <w:uiPriority w:val="99"/>
    <w:rsid w:val="00E416BF"/>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US" w:eastAsia="es-ES_tradnl"/>
    </w:rPr>
  </w:style>
  <w:style w:type="character" w:customStyle="1" w:styleId="Ttulo2Car">
    <w:name w:val="Título 2 Car"/>
    <w:aliases w:val="h2 Car"/>
    <w:link w:val="Ttulo2"/>
    <w:rsid w:val="00517D7E"/>
    <w:rPr>
      <w:rFonts w:asciiTheme="minorHAnsi" w:hAnsiTheme="minorHAnsi"/>
      <w:b/>
      <w:color w:val="17365D" w:themeColor="text2" w:themeShade="BF"/>
      <w:sz w:val="24"/>
      <w:szCs w:val="24"/>
      <w:lang w:val="es-US" w:eastAsia="es-ES_tradnl"/>
    </w:rPr>
  </w:style>
  <w:style w:type="character" w:customStyle="1" w:styleId="Ttulo3Car">
    <w:name w:val="Título 3 Car"/>
    <w:aliases w:val="h3 Car"/>
    <w:link w:val="Ttulo3"/>
    <w:rsid w:val="00517D7E"/>
    <w:rPr>
      <w:rFonts w:asciiTheme="minorHAnsi" w:hAnsiTheme="minorHAnsi"/>
      <w:b/>
      <w:color w:val="17365D" w:themeColor="text2" w:themeShade="BF"/>
      <w:sz w:val="24"/>
      <w:szCs w:val="24"/>
      <w:lang w:val="es-US" w:eastAsia="es-ES_tradnl"/>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aliases w:val="Texto sin negrita"/>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rPr>
  </w:style>
  <w:style w:type="paragraph" w:customStyle="1" w:styleId="n4">
    <w:name w:val="n4"/>
    <w:basedOn w:val="Normal"/>
    <w:rsid w:val="00517D7E"/>
    <w:pPr>
      <w:spacing w:before="120" w:after="120"/>
      <w:jc w:val="both"/>
    </w:pPr>
    <w:rPr>
      <w:rFonts w:ascii="Arial" w:hAnsi="Arial"/>
      <w:b/>
      <w:i/>
      <w:sz w:val="22"/>
    </w:rPr>
  </w:style>
  <w:style w:type="paragraph" w:styleId="TDC7">
    <w:name w:val="toc 7"/>
    <w:basedOn w:val="Normal"/>
    <w:next w:val="Normal"/>
    <w:autoRedefine/>
    <w:uiPriority w:val="39"/>
    <w:rsid w:val="00517D7E"/>
    <w:pPr>
      <w:ind w:left="1440"/>
    </w:pPr>
    <w:rPr>
      <w:rFonts w:asciiTheme="minorHAnsi" w:hAnsiTheme="minorHAnsi"/>
      <w:sz w:val="20"/>
      <w:szCs w:val="20"/>
    </w:rPr>
  </w:style>
  <w:style w:type="paragraph" w:styleId="TDC5">
    <w:name w:val="toc 5"/>
    <w:basedOn w:val="Normal"/>
    <w:next w:val="Normal"/>
    <w:autoRedefine/>
    <w:uiPriority w:val="39"/>
    <w:rsid w:val="00517D7E"/>
    <w:pPr>
      <w:ind w:left="960"/>
    </w:pPr>
    <w:rPr>
      <w:rFonts w:asciiTheme="minorHAnsi" w:hAnsi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lang w:val="es-ES"/>
    </w:rPr>
  </w:style>
  <w:style w:type="character" w:customStyle="1" w:styleId="Listaconvietas2Car">
    <w:name w:val="Lista con viñetas 2 Car"/>
    <w:link w:val="Listaconvietas2"/>
    <w:rsid w:val="00517D7E"/>
    <w:rPr>
      <w:rFonts w:ascii="Tahoma" w:hAnsi="Tahoma"/>
      <w:sz w:val="24"/>
      <w:szCs w:val="24"/>
      <w:lang w:val="es-ES" w:eastAsia="es-ES_tradnl"/>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lang w:val="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lang w:val="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9"/>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szCs w:val="24"/>
      <w:lang w:val="es-US" w:eastAsia="es-ES_tradnl"/>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US" w:eastAsia="es-ES_tradnl"/>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sz w:val="20"/>
      <w:szCs w:val="20"/>
    </w:rPr>
  </w:style>
  <w:style w:type="character" w:styleId="Mencinsinresolver">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74707F"/>
    <w:rPr>
      <w:rFonts w:ascii="Arial" w:hAnsi="Arial" w:cs="Arial"/>
      <w:color w:val="000000"/>
      <w:sz w:val="24"/>
      <w:szCs w:val="24"/>
    </w:rPr>
  </w:style>
  <w:style w:type="paragraph" w:customStyle="1" w:styleId="TextoparaTitulo1">
    <w:name w:val="Texto para Titulo 1"/>
    <w:rsid w:val="00572598"/>
    <w:pPr>
      <w:spacing w:line="360" w:lineRule="auto"/>
      <w:jc w:val="both"/>
    </w:pPr>
    <w:rPr>
      <w:rFonts w:ascii="Verdana" w:hAnsi="Verdana"/>
      <w:bCs/>
      <w:lang w:val="es-ES" w:eastAsia="es-ES"/>
    </w:rPr>
  </w:style>
  <w:style w:type="table" w:styleId="Tablaconcuadrcula1clara-nfasis3">
    <w:name w:val="Grid Table 1 Light Accent 3"/>
    <w:basedOn w:val="Tablanormal"/>
    <w:uiPriority w:val="46"/>
    <w:rsid w:val="00572598"/>
    <w:rPr>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rsid w:val="00572598"/>
    <w:rPr>
      <w:rFonts w:ascii="Calibri" w:hAnsi="Calibri"/>
      <w:sz w:val="22"/>
      <w:szCs w:val="22"/>
      <w:lang w:eastAsia="es-CO"/>
    </w:rPr>
  </w:style>
  <w:style w:type="table" w:styleId="Tabladecuadrcula2">
    <w:name w:val="Grid Table 2"/>
    <w:basedOn w:val="Tablanormal"/>
    <w:uiPriority w:val="47"/>
    <w:rsid w:val="008038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348">
      <w:bodyDiv w:val="1"/>
      <w:marLeft w:val="0"/>
      <w:marRight w:val="0"/>
      <w:marTop w:val="0"/>
      <w:marBottom w:val="0"/>
      <w:divBdr>
        <w:top w:val="none" w:sz="0" w:space="0" w:color="auto"/>
        <w:left w:val="none" w:sz="0" w:space="0" w:color="auto"/>
        <w:bottom w:val="none" w:sz="0" w:space="0" w:color="auto"/>
        <w:right w:val="none" w:sz="0" w:space="0" w:color="auto"/>
      </w:divBdr>
      <w:divsChild>
        <w:div w:id="1272400297">
          <w:marLeft w:val="0"/>
          <w:marRight w:val="0"/>
          <w:marTop w:val="0"/>
          <w:marBottom w:val="0"/>
          <w:divBdr>
            <w:top w:val="none" w:sz="0" w:space="0" w:color="auto"/>
            <w:left w:val="none" w:sz="0" w:space="0" w:color="auto"/>
            <w:bottom w:val="none" w:sz="0" w:space="0" w:color="auto"/>
            <w:right w:val="none" w:sz="0" w:space="0" w:color="auto"/>
          </w:divBdr>
          <w:divsChild>
            <w:div w:id="1626153401">
              <w:marLeft w:val="0"/>
              <w:marRight w:val="0"/>
              <w:marTop w:val="0"/>
              <w:marBottom w:val="0"/>
              <w:divBdr>
                <w:top w:val="none" w:sz="0" w:space="0" w:color="auto"/>
                <w:left w:val="none" w:sz="0" w:space="0" w:color="auto"/>
                <w:bottom w:val="none" w:sz="0" w:space="0" w:color="auto"/>
                <w:right w:val="none" w:sz="0" w:space="0" w:color="auto"/>
              </w:divBdr>
              <w:divsChild>
                <w:div w:id="47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0375">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65458801">
      <w:bodyDiv w:val="1"/>
      <w:marLeft w:val="0"/>
      <w:marRight w:val="0"/>
      <w:marTop w:val="0"/>
      <w:marBottom w:val="0"/>
      <w:divBdr>
        <w:top w:val="none" w:sz="0" w:space="0" w:color="auto"/>
        <w:left w:val="none" w:sz="0" w:space="0" w:color="auto"/>
        <w:bottom w:val="none" w:sz="0" w:space="0" w:color="auto"/>
        <w:right w:val="none" w:sz="0" w:space="0" w:color="auto"/>
      </w:divBdr>
      <w:divsChild>
        <w:div w:id="971716296">
          <w:marLeft w:val="0"/>
          <w:marRight w:val="0"/>
          <w:marTop w:val="0"/>
          <w:marBottom w:val="0"/>
          <w:divBdr>
            <w:top w:val="none" w:sz="0" w:space="0" w:color="auto"/>
            <w:left w:val="none" w:sz="0" w:space="0" w:color="auto"/>
            <w:bottom w:val="none" w:sz="0" w:space="0" w:color="auto"/>
            <w:right w:val="none" w:sz="0" w:space="0" w:color="auto"/>
          </w:divBdr>
          <w:divsChild>
            <w:div w:id="1956596189">
              <w:marLeft w:val="0"/>
              <w:marRight w:val="0"/>
              <w:marTop w:val="0"/>
              <w:marBottom w:val="0"/>
              <w:divBdr>
                <w:top w:val="none" w:sz="0" w:space="0" w:color="auto"/>
                <w:left w:val="none" w:sz="0" w:space="0" w:color="auto"/>
                <w:bottom w:val="none" w:sz="0" w:space="0" w:color="auto"/>
                <w:right w:val="none" w:sz="0" w:space="0" w:color="auto"/>
              </w:divBdr>
              <w:divsChild>
                <w:div w:id="499123196">
                  <w:marLeft w:val="0"/>
                  <w:marRight w:val="0"/>
                  <w:marTop w:val="0"/>
                  <w:marBottom w:val="0"/>
                  <w:divBdr>
                    <w:top w:val="none" w:sz="0" w:space="0" w:color="auto"/>
                    <w:left w:val="none" w:sz="0" w:space="0" w:color="auto"/>
                    <w:bottom w:val="none" w:sz="0" w:space="0" w:color="auto"/>
                    <w:right w:val="none" w:sz="0" w:space="0" w:color="auto"/>
                  </w:divBdr>
                  <w:divsChild>
                    <w:div w:id="18521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9591">
      <w:bodyDiv w:val="1"/>
      <w:marLeft w:val="0"/>
      <w:marRight w:val="0"/>
      <w:marTop w:val="0"/>
      <w:marBottom w:val="0"/>
      <w:divBdr>
        <w:top w:val="none" w:sz="0" w:space="0" w:color="auto"/>
        <w:left w:val="none" w:sz="0" w:space="0" w:color="auto"/>
        <w:bottom w:val="none" w:sz="0" w:space="0" w:color="auto"/>
        <w:right w:val="none" w:sz="0" w:space="0" w:color="auto"/>
      </w:divBdr>
      <w:divsChild>
        <w:div w:id="224949824">
          <w:marLeft w:val="0"/>
          <w:marRight w:val="0"/>
          <w:marTop w:val="0"/>
          <w:marBottom w:val="0"/>
          <w:divBdr>
            <w:top w:val="none" w:sz="0" w:space="0" w:color="auto"/>
            <w:left w:val="none" w:sz="0" w:space="0" w:color="auto"/>
            <w:bottom w:val="none" w:sz="0" w:space="0" w:color="auto"/>
            <w:right w:val="none" w:sz="0" w:space="0" w:color="auto"/>
          </w:divBdr>
          <w:divsChild>
            <w:div w:id="1318417923">
              <w:marLeft w:val="0"/>
              <w:marRight w:val="0"/>
              <w:marTop w:val="0"/>
              <w:marBottom w:val="0"/>
              <w:divBdr>
                <w:top w:val="none" w:sz="0" w:space="0" w:color="auto"/>
                <w:left w:val="none" w:sz="0" w:space="0" w:color="auto"/>
                <w:bottom w:val="none" w:sz="0" w:space="0" w:color="auto"/>
                <w:right w:val="none" w:sz="0" w:space="0" w:color="auto"/>
              </w:divBdr>
              <w:divsChild>
                <w:div w:id="199167322">
                  <w:marLeft w:val="0"/>
                  <w:marRight w:val="0"/>
                  <w:marTop w:val="0"/>
                  <w:marBottom w:val="0"/>
                  <w:divBdr>
                    <w:top w:val="none" w:sz="0" w:space="0" w:color="auto"/>
                    <w:left w:val="none" w:sz="0" w:space="0" w:color="auto"/>
                    <w:bottom w:val="none" w:sz="0" w:space="0" w:color="auto"/>
                    <w:right w:val="none" w:sz="0" w:space="0" w:color="auto"/>
                  </w:divBdr>
                  <w:divsChild>
                    <w:div w:id="13472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45997242">
      <w:bodyDiv w:val="1"/>
      <w:marLeft w:val="0"/>
      <w:marRight w:val="0"/>
      <w:marTop w:val="0"/>
      <w:marBottom w:val="0"/>
      <w:divBdr>
        <w:top w:val="none" w:sz="0" w:space="0" w:color="auto"/>
        <w:left w:val="none" w:sz="0" w:space="0" w:color="auto"/>
        <w:bottom w:val="none" w:sz="0" w:space="0" w:color="auto"/>
        <w:right w:val="none" w:sz="0" w:space="0" w:color="auto"/>
      </w:divBdr>
      <w:divsChild>
        <w:div w:id="1278025805">
          <w:marLeft w:val="0"/>
          <w:marRight w:val="0"/>
          <w:marTop w:val="0"/>
          <w:marBottom w:val="0"/>
          <w:divBdr>
            <w:top w:val="none" w:sz="0" w:space="0" w:color="auto"/>
            <w:left w:val="none" w:sz="0" w:space="0" w:color="auto"/>
            <w:bottom w:val="none" w:sz="0" w:space="0" w:color="auto"/>
            <w:right w:val="none" w:sz="0" w:space="0" w:color="auto"/>
          </w:divBdr>
          <w:divsChild>
            <w:div w:id="356085716">
              <w:marLeft w:val="0"/>
              <w:marRight w:val="0"/>
              <w:marTop w:val="0"/>
              <w:marBottom w:val="0"/>
              <w:divBdr>
                <w:top w:val="none" w:sz="0" w:space="0" w:color="auto"/>
                <w:left w:val="none" w:sz="0" w:space="0" w:color="auto"/>
                <w:bottom w:val="none" w:sz="0" w:space="0" w:color="auto"/>
                <w:right w:val="none" w:sz="0" w:space="0" w:color="auto"/>
              </w:divBdr>
              <w:divsChild>
                <w:div w:id="148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1051056">
      <w:bodyDiv w:val="1"/>
      <w:marLeft w:val="0"/>
      <w:marRight w:val="0"/>
      <w:marTop w:val="0"/>
      <w:marBottom w:val="0"/>
      <w:divBdr>
        <w:top w:val="none" w:sz="0" w:space="0" w:color="auto"/>
        <w:left w:val="none" w:sz="0" w:space="0" w:color="auto"/>
        <w:bottom w:val="none" w:sz="0" w:space="0" w:color="auto"/>
        <w:right w:val="none" w:sz="0" w:space="0" w:color="auto"/>
      </w:divBdr>
      <w:divsChild>
        <w:div w:id="497966248">
          <w:marLeft w:val="0"/>
          <w:marRight w:val="0"/>
          <w:marTop w:val="0"/>
          <w:marBottom w:val="0"/>
          <w:divBdr>
            <w:top w:val="none" w:sz="0" w:space="0" w:color="auto"/>
            <w:left w:val="none" w:sz="0" w:space="0" w:color="auto"/>
            <w:bottom w:val="none" w:sz="0" w:space="0" w:color="auto"/>
            <w:right w:val="none" w:sz="0" w:space="0" w:color="auto"/>
          </w:divBdr>
          <w:divsChild>
            <w:div w:id="1997607915">
              <w:marLeft w:val="0"/>
              <w:marRight w:val="0"/>
              <w:marTop w:val="0"/>
              <w:marBottom w:val="0"/>
              <w:divBdr>
                <w:top w:val="none" w:sz="0" w:space="0" w:color="auto"/>
                <w:left w:val="none" w:sz="0" w:space="0" w:color="auto"/>
                <w:bottom w:val="none" w:sz="0" w:space="0" w:color="auto"/>
                <w:right w:val="none" w:sz="0" w:space="0" w:color="auto"/>
              </w:divBdr>
              <w:divsChild>
                <w:div w:id="3036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091849552">
      <w:bodyDiv w:val="1"/>
      <w:marLeft w:val="0"/>
      <w:marRight w:val="0"/>
      <w:marTop w:val="0"/>
      <w:marBottom w:val="0"/>
      <w:divBdr>
        <w:top w:val="none" w:sz="0" w:space="0" w:color="auto"/>
        <w:left w:val="none" w:sz="0" w:space="0" w:color="auto"/>
        <w:bottom w:val="none" w:sz="0" w:space="0" w:color="auto"/>
        <w:right w:val="none" w:sz="0" w:space="0" w:color="auto"/>
      </w:divBdr>
      <w:divsChild>
        <w:div w:id="13578155">
          <w:marLeft w:val="0"/>
          <w:marRight w:val="0"/>
          <w:marTop w:val="0"/>
          <w:marBottom w:val="0"/>
          <w:divBdr>
            <w:top w:val="none" w:sz="0" w:space="0" w:color="auto"/>
            <w:left w:val="none" w:sz="0" w:space="0" w:color="auto"/>
            <w:bottom w:val="none" w:sz="0" w:space="0" w:color="auto"/>
            <w:right w:val="none" w:sz="0" w:space="0" w:color="auto"/>
          </w:divBdr>
          <w:divsChild>
            <w:div w:id="1207378539">
              <w:marLeft w:val="0"/>
              <w:marRight w:val="0"/>
              <w:marTop w:val="0"/>
              <w:marBottom w:val="0"/>
              <w:divBdr>
                <w:top w:val="none" w:sz="0" w:space="0" w:color="auto"/>
                <w:left w:val="none" w:sz="0" w:space="0" w:color="auto"/>
                <w:bottom w:val="none" w:sz="0" w:space="0" w:color="auto"/>
                <w:right w:val="none" w:sz="0" w:space="0" w:color="auto"/>
              </w:divBdr>
              <w:divsChild>
                <w:div w:id="18654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0626897">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145F8-9D01-47B7-B88E-EA323DB5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2616</Words>
  <Characters>14394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16977</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Yuly Andrea Gonzalez Rodriguez</cp:lastModifiedBy>
  <cp:revision>38</cp:revision>
  <cp:lastPrinted>2019-05-24T21:50:00Z</cp:lastPrinted>
  <dcterms:created xsi:type="dcterms:W3CDTF">2019-02-10T02:56:00Z</dcterms:created>
  <dcterms:modified xsi:type="dcterms:W3CDTF">2019-05-24T21:50:00Z</dcterms:modified>
</cp:coreProperties>
</file>