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11C2E" w14:textId="040B3451" w:rsidR="00937DD0" w:rsidRPr="00CF0607" w:rsidRDefault="00275532" w:rsidP="007D64E8">
      <w:pPr>
        <w:spacing w:line="276" w:lineRule="auto"/>
        <w:jc w:val="both"/>
        <w:rPr>
          <w:rFonts w:ascii="Arial" w:eastAsia="Arial" w:hAnsi="Arial" w:cs="Arial"/>
        </w:rPr>
      </w:pPr>
      <w:bookmarkStart w:id="0" w:name="_GoBack"/>
      <w:bookmarkEnd w:id="0"/>
      <w:r w:rsidRPr="0057405E">
        <w:rPr>
          <w:rFonts w:ascii="Arial" w:eastAsia="Arial" w:hAnsi="Arial" w:cs="Arial"/>
          <w:noProof/>
          <w:lang w:eastAsia="es-CO"/>
        </w:rPr>
        <w:drawing>
          <wp:anchor distT="0" distB="0" distL="114300" distR="114300" simplePos="0" relativeHeight="251659776" behindDoc="1" locked="0" layoutInCell="1" allowOverlap="1" wp14:anchorId="753CE9EE" wp14:editId="5E4922B2">
            <wp:simplePos x="0" y="0"/>
            <wp:positionH relativeFrom="page">
              <wp:posOffset>-9525</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2DD96" w14:textId="69F669E1" w:rsidR="00937DD0" w:rsidRPr="00CF0607" w:rsidRDefault="00937DD0" w:rsidP="007D64E8">
      <w:pPr>
        <w:spacing w:line="276" w:lineRule="auto"/>
        <w:jc w:val="both"/>
        <w:rPr>
          <w:rFonts w:ascii="Arial" w:eastAsia="Arial" w:hAnsi="Arial" w:cs="Arial"/>
        </w:rPr>
      </w:pPr>
    </w:p>
    <w:p w14:paraId="1B6BAB45" w14:textId="1236060B" w:rsidR="00937DD0" w:rsidRPr="00CF0607" w:rsidRDefault="00937DD0" w:rsidP="007D64E8">
      <w:pPr>
        <w:spacing w:line="276" w:lineRule="auto"/>
        <w:jc w:val="both"/>
        <w:rPr>
          <w:rFonts w:ascii="Arial" w:eastAsia="Arial" w:hAnsi="Arial" w:cs="Arial"/>
        </w:rPr>
      </w:pPr>
    </w:p>
    <w:p w14:paraId="0C963F80" w14:textId="3D929BA1" w:rsidR="00937DD0" w:rsidRPr="00CF0607" w:rsidRDefault="00275532" w:rsidP="007D64E8">
      <w:pPr>
        <w:spacing w:line="276" w:lineRule="auto"/>
        <w:jc w:val="both"/>
        <w:rPr>
          <w:rFonts w:ascii="Arial" w:eastAsia="Arial" w:hAnsi="Arial" w:cs="Arial"/>
        </w:rPr>
      </w:pPr>
      <w:r w:rsidRPr="00275532">
        <w:rPr>
          <w:rFonts w:ascii="Arial" w:eastAsia="Arial" w:hAnsi="Arial" w:cs="Arial"/>
          <w:noProof/>
          <w:lang w:eastAsia="es-CO"/>
        </w:rPr>
        <w:drawing>
          <wp:anchor distT="0" distB="0" distL="114300" distR="114300" simplePos="0" relativeHeight="251655679" behindDoc="1" locked="0" layoutInCell="1" allowOverlap="1" wp14:anchorId="7AB9FC47" wp14:editId="5ADC518B">
            <wp:simplePos x="0" y="0"/>
            <wp:positionH relativeFrom="column">
              <wp:posOffset>-1054100</wp:posOffset>
            </wp:positionH>
            <wp:positionV relativeFrom="paragraph">
              <wp:posOffset>179070</wp:posOffset>
            </wp:positionV>
            <wp:extent cx="7715250" cy="5145405"/>
            <wp:effectExtent l="0" t="0" r="0" b="0"/>
            <wp:wrapNone/>
            <wp:docPr id="3" name="Imagen 3" descr="C:\Users\andrea.zambrano\Desktop\Noviembre\Plan Anticorrupcion\Recorrido 25 de septiembr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zambrano\Desktop\Noviembre\Plan Anticorrupcion\Recorrido 25 de septiembre-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514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EC546" w14:textId="77777777" w:rsidR="00937DD0" w:rsidRPr="00CF0607" w:rsidRDefault="00937DD0" w:rsidP="007D64E8">
      <w:pPr>
        <w:spacing w:line="276" w:lineRule="auto"/>
        <w:jc w:val="both"/>
        <w:rPr>
          <w:rFonts w:ascii="Arial" w:eastAsia="Arial" w:hAnsi="Arial" w:cs="Arial"/>
        </w:rPr>
      </w:pPr>
    </w:p>
    <w:p w14:paraId="00B2FBFB" w14:textId="77777777" w:rsidR="00937DD0" w:rsidRPr="00CF0607" w:rsidRDefault="00937DD0" w:rsidP="007D64E8">
      <w:pPr>
        <w:spacing w:line="276" w:lineRule="auto"/>
        <w:jc w:val="both"/>
        <w:rPr>
          <w:rFonts w:ascii="Arial" w:eastAsia="Arial" w:hAnsi="Arial" w:cs="Arial"/>
        </w:rPr>
      </w:pPr>
    </w:p>
    <w:p w14:paraId="6D796EDF" w14:textId="77777777" w:rsidR="00937DD0" w:rsidRPr="00CF0607" w:rsidRDefault="00937DD0" w:rsidP="007D64E8">
      <w:pPr>
        <w:spacing w:line="276" w:lineRule="auto"/>
        <w:jc w:val="both"/>
        <w:rPr>
          <w:rFonts w:ascii="Arial" w:eastAsia="Arial" w:hAnsi="Arial" w:cs="Arial"/>
        </w:rPr>
      </w:pPr>
    </w:p>
    <w:p w14:paraId="669F6509" w14:textId="77777777" w:rsidR="00937DD0" w:rsidRPr="00CF0607" w:rsidRDefault="00937DD0" w:rsidP="007D64E8">
      <w:pPr>
        <w:spacing w:line="276" w:lineRule="auto"/>
        <w:jc w:val="both"/>
        <w:rPr>
          <w:rFonts w:ascii="Arial" w:eastAsia="Arial" w:hAnsi="Arial" w:cs="Arial"/>
        </w:rPr>
      </w:pPr>
    </w:p>
    <w:p w14:paraId="0BF3F199" w14:textId="46EA3806" w:rsidR="00937DD0" w:rsidRPr="00CF0607" w:rsidRDefault="00937DD0" w:rsidP="007D64E8">
      <w:pPr>
        <w:spacing w:line="276" w:lineRule="auto"/>
        <w:jc w:val="both"/>
        <w:rPr>
          <w:rFonts w:ascii="Arial" w:eastAsia="Arial" w:hAnsi="Arial" w:cs="Arial"/>
        </w:rPr>
      </w:pPr>
    </w:p>
    <w:p w14:paraId="28884091" w14:textId="77777777" w:rsidR="00937DD0" w:rsidRPr="00CF0607" w:rsidRDefault="00937DD0" w:rsidP="007D64E8">
      <w:pPr>
        <w:spacing w:line="276" w:lineRule="auto"/>
        <w:jc w:val="both"/>
        <w:rPr>
          <w:rFonts w:ascii="Arial" w:eastAsia="Arial" w:hAnsi="Arial" w:cs="Arial"/>
        </w:rPr>
      </w:pPr>
    </w:p>
    <w:p w14:paraId="0E21C72E" w14:textId="77777777" w:rsidR="00937DD0" w:rsidRPr="00CF0607" w:rsidRDefault="00937DD0" w:rsidP="007D64E8">
      <w:pPr>
        <w:spacing w:line="276" w:lineRule="auto"/>
        <w:jc w:val="both"/>
        <w:rPr>
          <w:rFonts w:ascii="Arial" w:eastAsia="Arial" w:hAnsi="Arial" w:cs="Arial"/>
        </w:rPr>
      </w:pPr>
    </w:p>
    <w:p w14:paraId="40E2F4A5" w14:textId="77777777" w:rsidR="00937DD0" w:rsidRPr="00CF0607" w:rsidRDefault="00937DD0" w:rsidP="007D64E8">
      <w:pPr>
        <w:spacing w:line="276" w:lineRule="auto"/>
        <w:jc w:val="both"/>
        <w:rPr>
          <w:rFonts w:ascii="Arial" w:eastAsia="Arial" w:hAnsi="Arial" w:cs="Arial"/>
        </w:rPr>
      </w:pPr>
    </w:p>
    <w:p w14:paraId="5DD03BFA" w14:textId="77777777" w:rsidR="00937DD0" w:rsidRPr="00CF0607" w:rsidRDefault="00937DD0" w:rsidP="007D64E8">
      <w:pPr>
        <w:spacing w:line="276" w:lineRule="auto"/>
        <w:jc w:val="both"/>
        <w:rPr>
          <w:rFonts w:ascii="Arial" w:eastAsia="Arial" w:hAnsi="Arial" w:cs="Arial"/>
        </w:rPr>
      </w:pPr>
    </w:p>
    <w:p w14:paraId="1899BE17" w14:textId="77777777" w:rsidR="00937DD0" w:rsidRPr="00CF0607" w:rsidRDefault="00937DD0" w:rsidP="007D64E8">
      <w:pPr>
        <w:spacing w:line="276" w:lineRule="auto"/>
        <w:jc w:val="both"/>
        <w:rPr>
          <w:rFonts w:ascii="Arial" w:eastAsia="Arial" w:hAnsi="Arial" w:cs="Arial"/>
        </w:rPr>
      </w:pPr>
    </w:p>
    <w:p w14:paraId="5D1E2AC8" w14:textId="30FCCFD5" w:rsidR="00937DD0" w:rsidRPr="00CF0607" w:rsidRDefault="00275532" w:rsidP="00275532">
      <w:pPr>
        <w:tabs>
          <w:tab w:val="left" w:pos="7425"/>
        </w:tabs>
        <w:spacing w:line="276" w:lineRule="auto"/>
        <w:jc w:val="both"/>
        <w:rPr>
          <w:rFonts w:ascii="Arial" w:eastAsia="Arial" w:hAnsi="Arial" w:cs="Arial"/>
        </w:rPr>
      </w:pPr>
      <w:r>
        <w:rPr>
          <w:rFonts w:ascii="Arial" w:eastAsia="Arial" w:hAnsi="Arial" w:cs="Arial"/>
        </w:rPr>
        <w:tab/>
      </w:r>
    </w:p>
    <w:p w14:paraId="695C1DDC" w14:textId="77777777" w:rsidR="00937DD0" w:rsidRPr="00CF0607" w:rsidRDefault="00937DD0" w:rsidP="007D64E8">
      <w:pPr>
        <w:spacing w:line="276" w:lineRule="auto"/>
        <w:jc w:val="both"/>
        <w:rPr>
          <w:rFonts w:ascii="Arial" w:eastAsia="Arial" w:hAnsi="Arial" w:cs="Arial"/>
        </w:rPr>
      </w:pPr>
    </w:p>
    <w:p w14:paraId="0DF26DA5" w14:textId="77777777" w:rsidR="00937DD0" w:rsidRPr="00CF0607" w:rsidRDefault="00937DD0" w:rsidP="007D64E8">
      <w:pPr>
        <w:spacing w:line="276" w:lineRule="auto"/>
        <w:jc w:val="both"/>
        <w:rPr>
          <w:rFonts w:ascii="Arial" w:eastAsia="Arial" w:hAnsi="Arial" w:cs="Arial"/>
        </w:rPr>
      </w:pPr>
    </w:p>
    <w:p w14:paraId="28651BEC" w14:textId="77777777" w:rsidR="00937DD0" w:rsidRPr="00CF0607" w:rsidRDefault="00937DD0" w:rsidP="007D64E8">
      <w:pPr>
        <w:spacing w:line="276" w:lineRule="auto"/>
        <w:jc w:val="both"/>
        <w:rPr>
          <w:rFonts w:ascii="Arial" w:eastAsia="Arial" w:hAnsi="Arial" w:cs="Arial"/>
        </w:rPr>
      </w:pPr>
    </w:p>
    <w:p w14:paraId="49ED036D" w14:textId="77777777" w:rsidR="00937DD0" w:rsidRPr="00CF0607" w:rsidRDefault="00937DD0" w:rsidP="007D64E8">
      <w:pPr>
        <w:spacing w:line="276" w:lineRule="auto"/>
        <w:jc w:val="both"/>
        <w:rPr>
          <w:rFonts w:ascii="Arial" w:eastAsia="Arial" w:hAnsi="Arial" w:cs="Arial"/>
        </w:rPr>
      </w:pPr>
    </w:p>
    <w:p w14:paraId="24A94C82" w14:textId="77777777" w:rsidR="00937DD0" w:rsidRPr="00CF0607" w:rsidRDefault="00937DD0" w:rsidP="007D64E8">
      <w:pPr>
        <w:spacing w:line="276" w:lineRule="auto"/>
        <w:jc w:val="both"/>
        <w:rPr>
          <w:rFonts w:ascii="Arial" w:eastAsia="Arial" w:hAnsi="Arial" w:cs="Arial"/>
        </w:rPr>
      </w:pPr>
    </w:p>
    <w:p w14:paraId="0DE8DDE3" w14:textId="77777777" w:rsidR="00937DD0" w:rsidRPr="00CF0607" w:rsidRDefault="00937DD0" w:rsidP="007D64E8">
      <w:pPr>
        <w:spacing w:line="276" w:lineRule="auto"/>
        <w:jc w:val="both"/>
        <w:rPr>
          <w:rFonts w:ascii="Arial" w:eastAsia="Arial" w:hAnsi="Arial" w:cs="Arial"/>
        </w:rPr>
      </w:pPr>
    </w:p>
    <w:p w14:paraId="39950BF5" w14:textId="77777777" w:rsidR="00937DD0" w:rsidRPr="00CF0607" w:rsidRDefault="00937DD0" w:rsidP="007D64E8">
      <w:pPr>
        <w:spacing w:line="276" w:lineRule="auto"/>
        <w:jc w:val="both"/>
        <w:rPr>
          <w:rFonts w:ascii="Arial" w:eastAsia="Arial" w:hAnsi="Arial" w:cs="Arial"/>
        </w:rPr>
      </w:pPr>
    </w:p>
    <w:p w14:paraId="25F87C37" w14:textId="77777777" w:rsidR="00937DD0" w:rsidRPr="00CF0607" w:rsidRDefault="00937DD0" w:rsidP="007D64E8">
      <w:pPr>
        <w:spacing w:line="276" w:lineRule="auto"/>
        <w:jc w:val="both"/>
        <w:rPr>
          <w:rFonts w:ascii="Arial" w:eastAsia="Arial" w:hAnsi="Arial" w:cs="Arial"/>
        </w:rPr>
      </w:pPr>
    </w:p>
    <w:p w14:paraId="48C20506" w14:textId="77777777" w:rsidR="00937DD0" w:rsidRPr="00CF0607" w:rsidRDefault="00937DD0" w:rsidP="007D64E8">
      <w:pPr>
        <w:spacing w:line="276" w:lineRule="auto"/>
        <w:jc w:val="both"/>
        <w:rPr>
          <w:rFonts w:ascii="Arial" w:eastAsia="Arial" w:hAnsi="Arial" w:cs="Arial"/>
        </w:rPr>
      </w:pPr>
    </w:p>
    <w:p w14:paraId="5647961D" w14:textId="77777777" w:rsidR="00937DD0" w:rsidRPr="00CF0607" w:rsidRDefault="00937DD0" w:rsidP="007D64E8">
      <w:pPr>
        <w:spacing w:line="276" w:lineRule="auto"/>
        <w:jc w:val="both"/>
        <w:rPr>
          <w:rFonts w:ascii="Arial" w:eastAsia="Arial" w:hAnsi="Arial" w:cs="Arial"/>
        </w:rPr>
      </w:pPr>
    </w:p>
    <w:p w14:paraId="1356B5B2" w14:textId="77777777" w:rsidR="00937DD0" w:rsidRPr="00CF0607" w:rsidRDefault="00937DD0" w:rsidP="007D64E8">
      <w:pPr>
        <w:spacing w:line="276" w:lineRule="auto"/>
        <w:jc w:val="both"/>
        <w:rPr>
          <w:rFonts w:ascii="Arial" w:eastAsia="Arial" w:hAnsi="Arial" w:cs="Arial"/>
        </w:rPr>
      </w:pPr>
    </w:p>
    <w:p w14:paraId="00853B5E" w14:textId="77777777" w:rsidR="00937DD0" w:rsidRPr="00CF0607" w:rsidRDefault="00937DD0" w:rsidP="007D64E8">
      <w:pPr>
        <w:spacing w:line="276" w:lineRule="auto"/>
        <w:jc w:val="both"/>
        <w:rPr>
          <w:rFonts w:ascii="Arial" w:eastAsia="Arial" w:hAnsi="Arial" w:cs="Arial"/>
        </w:rPr>
      </w:pPr>
    </w:p>
    <w:p w14:paraId="1243467D" w14:textId="77777777" w:rsidR="00937DD0" w:rsidRPr="00CF0607" w:rsidRDefault="00937DD0" w:rsidP="007D64E8">
      <w:pPr>
        <w:spacing w:line="276" w:lineRule="auto"/>
        <w:jc w:val="both"/>
        <w:rPr>
          <w:rFonts w:ascii="Arial" w:eastAsia="Arial" w:hAnsi="Arial" w:cs="Arial"/>
        </w:rPr>
      </w:pPr>
    </w:p>
    <w:p w14:paraId="39F3EBE0" w14:textId="77777777" w:rsidR="00937DD0" w:rsidRPr="00CF0607" w:rsidRDefault="00937DD0" w:rsidP="007D64E8">
      <w:pPr>
        <w:spacing w:line="276" w:lineRule="auto"/>
        <w:jc w:val="both"/>
        <w:rPr>
          <w:rFonts w:ascii="Arial" w:eastAsia="Arial" w:hAnsi="Arial" w:cs="Arial"/>
        </w:rPr>
      </w:pPr>
    </w:p>
    <w:p w14:paraId="5DACB3C6" w14:textId="77777777" w:rsidR="00937DD0" w:rsidRPr="00CF0607" w:rsidRDefault="00937DD0" w:rsidP="007D64E8">
      <w:pPr>
        <w:spacing w:line="276" w:lineRule="auto"/>
        <w:jc w:val="both"/>
        <w:rPr>
          <w:rFonts w:ascii="Arial" w:eastAsia="Arial" w:hAnsi="Arial" w:cs="Arial"/>
        </w:rPr>
      </w:pPr>
    </w:p>
    <w:p w14:paraId="45798859" w14:textId="77777777" w:rsidR="00937DD0" w:rsidRPr="00CF0607" w:rsidRDefault="00937DD0" w:rsidP="007D64E8">
      <w:pPr>
        <w:spacing w:line="276" w:lineRule="auto"/>
        <w:jc w:val="both"/>
        <w:rPr>
          <w:rFonts w:ascii="Arial" w:eastAsia="Arial" w:hAnsi="Arial" w:cs="Arial"/>
        </w:rPr>
      </w:pPr>
    </w:p>
    <w:p w14:paraId="62709ADE" w14:textId="77777777" w:rsidR="00937DD0" w:rsidRPr="00CF0607" w:rsidRDefault="00937DD0" w:rsidP="007D64E8">
      <w:pPr>
        <w:spacing w:line="276" w:lineRule="auto"/>
        <w:jc w:val="both"/>
        <w:rPr>
          <w:rFonts w:ascii="Arial" w:eastAsia="Arial" w:hAnsi="Arial" w:cs="Arial"/>
        </w:rPr>
      </w:pPr>
    </w:p>
    <w:p w14:paraId="14F21D01" w14:textId="77777777" w:rsidR="00937DD0" w:rsidRPr="00CF0607" w:rsidRDefault="00937DD0" w:rsidP="007D64E8">
      <w:pPr>
        <w:spacing w:line="276" w:lineRule="auto"/>
        <w:jc w:val="both"/>
        <w:rPr>
          <w:rFonts w:ascii="Arial" w:eastAsia="Arial" w:hAnsi="Arial" w:cs="Arial"/>
        </w:rPr>
      </w:pPr>
    </w:p>
    <w:p w14:paraId="274F677D" w14:textId="77777777" w:rsidR="00937DD0" w:rsidRPr="00CF0607" w:rsidRDefault="00937DD0" w:rsidP="007D64E8">
      <w:pPr>
        <w:spacing w:line="276" w:lineRule="auto"/>
        <w:jc w:val="both"/>
        <w:rPr>
          <w:rFonts w:ascii="Arial" w:eastAsia="Arial" w:hAnsi="Arial" w:cs="Arial"/>
        </w:rPr>
      </w:pPr>
    </w:p>
    <w:p w14:paraId="2C41DBC3" w14:textId="77777777" w:rsidR="00937DD0" w:rsidRPr="00CF0607" w:rsidRDefault="00937DD0" w:rsidP="007D64E8">
      <w:pPr>
        <w:spacing w:line="276" w:lineRule="auto"/>
        <w:jc w:val="both"/>
        <w:rPr>
          <w:rFonts w:ascii="Arial" w:eastAsia="Arial" w:hAnsi="Arial" w:cs="Arial"/>
        </w:rPr>
      </w:pPr>
    </w:p>
    <w:p w14:paraId="759887E7" w14:textId="77777777" w:rsidR="00937DD0" w:rsidRPr="00CF0607" w:rsidRDefault="00DA1C7F" w:rsidP="007D64E8">
      <w:pPr>
        <w:spacing w:line="276" w:lineRule="auto"/>
        <w:jc w:val="both"/>
        <w:rPr>
          <w:rFonts w:ascii="Arial" w:eastAsia="Arial" w:hAnsi="Arial" w:cs="Arial"/>
        </w:rPr>
      </w:pPr>
      <w:r w:rsidRPr="00CF0607">
        <w:rPr>
          <w:rFonts w:ascii="Arial" w:eastAsia="Arial" w:hAnsi="Arial" w:cs="Arial"/>
          <w:noProof/>
          <w:lang w:eastAsia="es-CO"/>
        </w:rPr>
        <mc:AlternateContent>
          <mc:Choice Requires="wps">
            <w:drawing>
              <wp:anchor distT="0" distB="0" distL="114300" distR="114300" simplePos="0" relativeHeight="251657728" behindDoc="0" locked="0" layoutInCell="1" allowOverlap="1" wp14:anchorId="0947889B" wp14:editId="185066F2">
                <wp:simplePos x="0" y="0"/>
                <wp:positionH relativeFrom="page">
                  <wp:posOffset>2890520</wp:posOffset>
                </wp:positionH>
                <wp:positionV relativeFrom="paragraph">
                  <wp:posOffset>11430</wp:posOffset>
                </wp:positionV>
                <wp:extent cx="4719955" cy="946785"/>
                <wp:effectExtent l="0" t="0" r="0" b="571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02D7" w14:textId="396A6E21" w:rsidR="00B563A6" w:rsidRPr="006E03A4" w:rsidRDefault="00B563A6"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227.6pt;margin-top:.9pt;width:371.65pt;height:7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mGtg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" filled="f" stroked="f">
                <v:textbox>
                  <w:txbxContent>
                    <w:p w14:paraId="18BA02D7" w14:textId="396A6E21" w:rsidR="00B563A6" w:rsidRPr="006E03A4" w:rsidRDefault="00B563A6"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v:textbox>
                <w10:wrap anchorx="page"/>
              </v:shape>
            </w:pict>
          </mc:Fallback>
        </mc:AlternateContent>
      </w:r>
    </w:p>
    <w:p w14:paraId="77A28E5E" w14:textId="77777777" w:rsidR="00937DD0" w:rsidRPr="00CF0607" w:rsidRDefault="00937DD0" w:rsidP="007D64E8">
      <w:pPr>
        <w:spacing w:line="276" w:lineRule="auto"/>
        <w:jc w:val="both"/>
        <w:rPr>
          <w:rFonts w:ascii="Arial" w:eastAsia="Arial" w:hAnsi="Arial" w:cs="Arial"/>
        </w:rPr>
      </w:pPr>
    </w:p>
    <w:p w14:paraId="323CAA41" w14:textId="77777777" w:rsidR="00937DD0" w:rsidRPr="00CF0607" w:rsidRDefault="00937DD0" w:rsidP="007D64E8">
      <w:pPr>
        <w:spacing w:line="276" w:lineRule="auto"/>
        <w:jc w:val="both"/>
        <w:rPr>
          <w:rFonts w:ascii="Arial" w:eastAsia="Arial" w:hAnsi="Arial" w:cs="Arial"/>
        </w:rPr>
      </w:pPr>
    </w:p>
    <w:p w14:paraId="5C5C4E10" w14:textId="77777777" w:rsidR="00937DD0" w:rsidRPr="00CF0607" w:rsidRDefault="00937DD0" w:rsidP="007D64E8">
      <w:pPr>
        <w:spacing w:line="276" w:lineRule="auto"/>
        <w:jc w:val="both"/>
        <w:rPr>
          <w:rFonts w:ascii="Arial" w:eastAsia="Arial" w:hAnsi="Arial" w:cs="Arial"/>
        </w:rPr>
      </w:pPr>
    </w:p>
    <w:p w14:paraId="5C2B9C78" w14:textId="77777777" w:rsidR="00937DD0" w:rsidRPr="00CF0607" w:rsidRDefault="00937DD0" w:rsidP="007D64E8">
      <w:pPr>
        <w:spacing w:line="276" w:lineRule="auto"/>
        <w:jc w:val="both"/>
        <w:rPr>
          <w:rFonts w:ascii="Arial" w:eastAsia="Arial" w:hAnsi="Arial" w:cs="Arial"/>
        </w:rPr>
      </w:pPr>
    </w:p>
    <w:p w14:paraId="101E8D93" w14:textId="77777777" w:rsidR="00937DD0" w:rsidRPr="00CF0607" w:rsidRDefault="00937DD0" w:rsidP="007D64E8">
      <w:pPr>
        <w:spacing w:line="276" w:lineRule="auto"/>
        <w:jc w:val="both"/>
        <w:rPr>
          <w:rFonts w:ascii="Arial" w:eastAsia="Arial" w:hAnsi="Arial" w:cs="Arial"/>
        </w:rPr>
      </w:pPr>
    </w:p>
    <w:p w14:paraId="7F29FC0B"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08B72251" w14:textId="43081A04" w:rsidR="00C4691C" w:rsidRPr="00DA3474" w:rsidRDefault="008C55C1" w:rsidP="008C55C1">
      <w:pPr>
        <w:spacing w:line="276" w:lineRule="auto"/>
        <w:jc w:val="center"/>
        <w:rPr>
          <w:rFonts w:ascii="Arial" w:hAnsi="Arial" w:cs="Arial"/>
          <w:b/>
        </w:rPr>
      </w:pPr>
      <w:r w:rsidRPr="00DA3474">
        <w:rPr>
          <w:rFonts w:ascii="Arial" w:hAnsi="Arial" w:cs="Arial"/>
          <w:b/>
        </w:rPr>
        <w:lastRenderedPageBreak/>
        <w:t>CONTENIDO</w:t>
      </w:r>
    </w:p>
    <w:p w14:paraId="27143BD5" w14:textId="70A8D140" w:rsidR="008C55C1" w:rsidRPr="009A36A4" w:rsidRDefault="008C55C1" w:rsidP="007D64E8">
      <w:pPr>
        <w:spacing w:line="276" w:lineRule="auto"/>
        <w:jc w:val="both"/>
        <w:rPr>
          <w:rFonts w:ascii="Arial" w:hAnsi="Arial" w:cs="Arial"/>
        </w:rPr>
      </w:pPr>
    </w:p>
    <w:p w14:paraId="65B979F4" w14:textId="77777777" w:rsidR="005A63E4" w:rsidRPr="005A63E4" w:rsidRDefault="00BC069B">
      <w:pPr>
        <w:pStyle w:val="TDC1"/>
        <w:tabs>
          <w:tab w:val="left" w:pos="440"/>
          <w:tab w:val="right" w:leader="dot" w:pos="10070"/>
        </w:tabs>
        <w:rPr>
          <w:rFonts w:ascii="Arial" w:eastAsiaTheme="minorEastAsia" w:hAnsi="Arial" w:cs="Arial"/>
          <w:noProof/>
          <w:lang w:val="es-ES" w:eastAsia="es-ES"/>
        </w:rPr>
      </w:pPr>
      <w:r w:rsidRPr="005A63E4">
        <w:rPr>
          <w:rFonts w:ascii="Arial" w:hAnsi="Arial" w:cs="Arial"/>
        </w:rPr>
        <w:fldChar w:fldCharType="begin"/>
      </w:r>
      <w:r w:rsidR="00C4691C" w:rsidRPr="005A63E4">
        <w:rPr>
          <w:rFonts w:ascii="Arial" w:hAnsi="Arial" w:cs="Arial"/>
        </w:rPr>
        <w:instrText xml:space="preserve"> TOC \o "1-3" \h \z \u </w:instrText>
      </w:r>
      <w:r w:rsidRPr="005A63E4">
        <w:rPr>
          <w:rFonts w:ascii="Arial" w:hAnsi="Arial" w:cs="Arial"/>
        </w:rPr>
        <w:fldChar w:fldCharType="separate"/>
      </w:r>
      <w:hyperlink w:anchor="_Toc502244486" w:history="1">
        <w:r w:rsidR="005A63E4" w:rsidRPr="005A63E4">
          <w:rPr>
            <w:rStyle w:val="Hipervnculo"/>
            <w:rFonts w:ascii="Arial" w:hAnsi="Arial" w:cs="Arial"/>
            <w:noProof/>
          </w:rPr>
          <w:t>1.</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rPr>
          <w:t>INTRODUCCIÓN.</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_Toc502244486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3</w:t>
        </w:r>
        <w:r w:rsidR="005A63E4" w:rsidRPr="005A63E4">
          <w:rPr>
            <w:rFonts w:ascii="Arial" w:hAnsi="Arial" w:cs="Arial"/>
            <w:noProof/>
            <w:webHidden/>
          </w:rPr>
          <w:fldChar w:fldCharType="end"/>
        </w:r>
      </w:hyperlink>
    </w:p>
    <w:p w14:paraId="178881F3"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87" w:history="1">
        <w:r w:rsidR="005A63E4" w:rsidRPr="005A63E4">
          <w:rPr>
            <w:rStyle w:val="Hipervnculo"/>
            <w:rFonts w:ascii="Arial" w:hAnsi="Arial" w:cs="Arial"/>
            <w:noProof/>
            <w:spacing w:val="2"/>
          </w:rPr>
          <w:t>2.</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OBJETIVOS</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_Toc502244487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4</w:t>
        </w:r>
        <w:r w:rsidR="005A63E4" w:rsidRPr="005A63E4">
          <w:rPr>
            <w:rFonts w:ascii="Arial" w:hAnsi="Arial" w:cs="Arial"/>
            <w:noProof/>
            <w:webHidden/>
          </w:rPr>
          <w:fldChar w:fldCharType="end"/>
        </w:r>
      </w:hyperlink>
    </w:p>
    <w:p w14:paraId="6AEE07DD" w14:textId="77777777" w:rsidR="005A63E4" w:rsidRPr="005A63E4" w:rsidRDefault="005F7341">
      <w:pPr>
        <w:pStyle w:val="TDC1"/>
        <w:tabs>
          <w:tab w:val="left" w:pos="660"/>
          <w:tab w:val="right" w:leader="dot" w:pos="10070"/>
        </w:tabs>
        <w:rPr>
          <w:rFonts w:ascii="Arial" w:eastAsiaTheme="minorEastAsia" w:hAnsi="Arial" w:cs="Arial"/>
          <w:noProof/>
          <w:lang w:val="es-ES" w:eastAsia="es-ES"/>
        </w:rPr>
      </w:pPr>
      <w:hyperlink w:anchor="_Toc502244488" w:history="1">
        <w:r w:rsidR="005A63E4" w:rsidRPr="005A63E4">
          <w:rPr>
            <w:rStyle w:val="Hipervnculo"/>
            <w:rFonts w:ascii="Arial" w:hAnsi="Arial" w:cs="Arial"/>
            <w:noProof/>
            <w:spacing w:val="2"/>
          </w:rPr>
          <w:t>2.1</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Objetivo General</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_Toc502244488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4</w:t>
        </w:r>
        <w:r w:rsidR="005A63E4" w:rsidRPr="005A63E4">
          <w:rPr>
            <w:rFonts w:ascii="Arial" w:hAnsi="Arial" w:cs="Arial"/>
            <w:noProof/>
            <w:webHidden/>
          </w:rPr>
          <w:fldChar w:fldCharType="end"/>
        </w:r>
      </w:hyperlink>
    </w:p>
    <w:p w14:paraId="48B09927" w14:textId="77777777" w:rsidR="005A63E4" w:rsidRPr="005A63E4" w:rsidRDefault="005F7341">
      <w:pPr>
        <w:pStyle w:val="TDC1"/>
        <w:tabs>
          <w:tab w:val="left" w:pos="660"/>
          <w:tab w:val="right" w:leader="dot" w:pos="10070"/>
        </w:tabs>
        <w:rPr>
          <w:rFonts w:ascii="Arial" w:eastAsiaTheme="minorEastAsia" w:hAnsi="Arial" w:cs="Arial"/>
          <w:noProof/>
          <w:lang w:val="es-ES" w:eastAsia="es-ES"/>
        </w:rPr>
      </w:pPr>
      <w:hyperlink w:anchor="_Toc502244489" w:history="1">
        <w:r w:rsidR="005A63E4" w:rsidRPr="005A63E4">
          <w:rPr>
            <w:rStyle w:val="Hipervnculo"/>
            <w:rFonts w:ascii="Arial" w:hAnsi="Arial" w:cs="Arial"/>
            <w:noProof/>
            <w:spacing w:val="2"/>
          </w:rPr>
          <w:t>2.2</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Objetivos Específicos</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_Toc502244489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4</w:t>
        </w:r>
        <w:r w:rsidR="005A63E4" w:rsidRPr="005A63E4">
          <w:rPr>
            <w:rFonts w:ascii="Arial" w:hAnsi="Arial" w:cs="Arial"/>
            <w:noProof/>
            <w:webHidden/>
          </w:rPr>
          <w:fldChar w:fldCharType="end"/>
        </w:r>
      </w:hyperlink>
    </w:p>
    <w:p w14:paraId="39F04E5A"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90" w:history="1">
        <w:r w:rsidR="005A63E4" w:rsidRPr="005A63E4">
          <w:rPr>
            <w:rStyle w:val="Hipervnculo"/>
            <w:rFonts w:ascii="Arial" w:hAnsi="Arial" w:cs="Arial"/>
            <w:noProof/>
            <w:spacing w:val="2"/>
          </w:rPr>
          <w:t>3.</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ALCANCE</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_Toc502244490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4</w:t>
        </w:r>
        <w:r w:rsidR="005A63E4" w:rsidRPr="005A63E4">
          <w:rPr>
            <w:rFonts w:ascii="Arial" w:hAnsi="Arial" w:cs="Arial"/>
            <w:noProof/>
            <w:webHidden/>
          </w:rPr>
          <w:fldChar w:fldCharType="end"/>
        </w:r>
      </w:hyperlink>
    </w:p>
    <w:p w14:paraId="52FA9CB9"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91" w:history="1">
        <w:r w:rsidR="005A63E4" w:rsidRPr="005A63E4">
          <w:rPr>
            <w:rStyle w:val="Hipervnculo"/>
            <w:rFonts w:ascii="Arial" w:hAnsi="Arial" w:cs="Arial"/>
            <w:noProof/>
            <w:spacing w:val="2"/>
          </w:rPr>
          <w:t>4.</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CONTEXTO NORMATIVO</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_Toc502244491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4</w:t>
        </w:r>
        <w:r w:rsidR="005A63E4" w:rsidRPr="005A63E4">
          <w:rPr>
            <w:rFonts w:ascii="Arial" w:hAnsi="Arial" w:cs="Arial"/>
            <w:noProof/>
            <w:webHidden/>
          </w:rPr>
          <w:fldChar w:fldCharType="end"/>
        </w:r>
      </w:hyperlink>
    </w:p>
    <w:p w14:paraId="735B50BA"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92" w:history="1">
        <w:r w:rsidR="005A63E4" w:rsidRPr="005A63E4">
          <w:rPr>
            <w:rStyle w:val="Hipervnculo"/>
            <w:rFonts w:ascii="Arial" w:hAnsi="Arial" w:cs="Arial"/>
            <w:noProof/>
          </w:rPr>
          <w:t>5.</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rPr>
          <w:t>CONTEXTO ESTRATÉGICO</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_Toc502244492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5</w:t>
        </w:r>
        <w:r w:rsidR="005A63E4" w:rsidRPr="005A63E4">
          <w:rPr>
            <w:rFonts w:ascii="Arial" w:hAnsi="Arial" w:cs="Arial"/>
            <w:noProof/>
            <w:webHidden/>
          </w:rPr>
          <w:fldChar w:fldCharType="end"/>
        </w:r>
      </w:hyperlink>
    </w:p>
    <w:p w14:paraId="1134E283"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93" w:history="1">
        <w:r w:rsidR="005A63E4" w:rsidRPr="005A63E4">
          <w:rPr>
            <w:rStyle w:val="Hipervnculo"/>
            <w:rFonts w:ascii="Arial" w:hAnsi="Arial" w:cs="Arial"/>
            <w:noProof/>
            <w:spacing w:val="2"/>
          </w:rPr>
          <w:t>7.</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DESARROLLO DE LOS COMPONENTES DEL PLAN ANTICORRUPCIÓN</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_Toc502244493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7</w:t>
        </w:r>
        <w:r w:rsidR="005A63E4" w:rsidRPr="005A63E4">
          <w:rPr>
            <w:rFonts w:ascii="Arial" w:hAnsi="Arial" w:cs="Arial"/>
            <w:noProof/>
            <w:webHidden/>
          </w:rPr>
          <w:fldChar w:fldCharType="end"/>
        </w:r>
      </w:hyperlink>
    </w:p>
    <w:p w14:paraId="34E287A5" w14:textId="77777777" w:rsidR="005A63E4" w:rsidRPr="005A63E4" w:rsidRDefault="005F7341" w:rsidP="005A63E4">
      <w:pPr>
        <w:pStyle w:val="TDC1"/>
        <w:tabs>
          <w:tab w:val="right" w:leader="dot" w:pos="10070"/>
        </w:tabs>
        <w:ind w:left="284"/>
        <w:rPr>
          <w:rFonts w:ascii="Arial" w:eastAsiaTheme="minorEastAsia" w:hAnsi="Arial" w:cs="Arial"/>
          <w:noProof/>
          <w:lang w:val="es-ES" w:eastAsia="es-ES"/>
        </w:rPr>
      </w:pPr>
      <w:hyperlink w:anchor="_Toc502244494" w:history="1">
        <w:r w:rsidR="005A63E4" w:rsidRPr="005A63E4">
          <w:rPr>
            <w:rStyle w:val="Hipervnculo"/>
            <w:rFonts w:ascii="Arial" w:hAnsi="Arial" w:cs="Arial"/>
            <w:noProof/>
            <w:lang w:val="es-ES" w:eastAsia="es-CO"/>
          </w:rPr>
          <w:t>7.1 Gestión del Riesgo de Corrupción – Mapa de Riesgos de Corrupción y medidas para mitigar los riesgos</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_Toc502244494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7</w:t>
        </w:r>
        <w:r w:rsidR="005A63E4" w:rsidRPr="005A63E4">
          <w:rPr>
            <w:rFonts w:ascii="Arial" w:hAnsi="Arial" w:cs="Arial"/>
            <w:noProof/>
            <w:webHidden/>
          </w:rPr>
          <w:fldChar w:fldCharType="end"/>
        </w:r>
      </w:hyperlink>
    </w:p>
    <w:p w14:paraId="717A866D" w14:textId="77777777" w:rsidR="005A63E4" w:rsidRPr="005A63E4" w:rsidRDefault="005F7341" w:rsidP="005A63E4">
      <w:pPr>
        <w:pStyle w:val="TDC2"/>
        <w:tabs>
          <w:tab w:val="right" w:leader="dot" w:pos="10070"/>
        </w:tabs>
        <w:ind w:left="284"/>
        <w:rPr>
          <w:rFonts w:ascii="Arial" w:eastAsiaTheme="minorEastAsia" w:hAnsi="Arial" w:cs="Arial"/>
          <w:noProof/>
          <w:lang w:val="es-ES" w:eastAsia="es-ES"/>
        </w:rPr>
      </w:pPr>
      <w:hyperlink w:anchor="_Toc502244495" w:history="1">
        <w:r w:rsidR="005A63E4" w:rsidRPr="005A63E4">
          <w:rPr>
            <w:rStyle w:val="Hipervnculo"/>
            <w:rFonts w:ascii="Arial" w:hAnsi="Arial" w:cs="Arial"/>
            <w:noProof/>
            <w:spacing w:val="2"/>
          </w:rPr>
          <w:t xml:space="preserve">7.2 </w:t>
        </w:r>
        <w:r w:rsidR="005A63E4" w:rsidRPr="005A63E4">
          <w:rPr>
            <w:rStyle w:val="Hipervnculo"/>
            <w:rFonts w:ascii="Arial" w:hAnsi="Arial" w:cs="Arial"/>
            <w:noProof/>
            <w:lang w:val="es-ES" w:eastAsia="es-CO"/>
          </w:rPr>
          <w:t>Componente Rendición de Cuentas</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_Toc502244495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10</w:t>
        </w:r>
        <w:r w:rsidR="005A63E4" w:rsidRPr="005A63E4">
          <w:rPr>
            <w:rFonts w:ascii="Arial" w:hAnsi="Arial" w:cs="Arial"/>
            <w:noProof/>
            <w:webHidden/>
          </w:rPr>
          <w:fldChar w:fldCharType="end"/>
        </w:r>
      </w:hyperlink>
    </w:p>
    <w:p w14:paraId="0483FA5D" w14:textId="77777777" w:rsidR="005A63E4" w:rsidRPr="005A63E4" w:rsidRDefault="005F7341" w:rsidP="005A63E4">
      <w:pPr>
        <w:pStyle w:val="TDC2"/>
        <w:tabs>
          <w:tab w:val="right" w:leader="dot" w:pos="10070"/>
        </w:tabs>
        <w:ind w:left="284"/>
        <w:rPr>
          <w:rFonts w:ascii="Arial" w:eastAsiaTheme="minorEastAsia" w:hAnsi="Arial" w:cs="Arial"/>
          <w:noProof/>
          <w:lang w:val="es-ES" w:eastAsia="es-ES"/>
        </w:rPr>
      </w:pPr>
      <w:hyperlink w:anchor="_Toc502244496" w:history="1">
        <w:r w:rsidR="005A63E4" w:rsidRPr="005A63E4">
          <w:rPr>
            <w:rStyle w:val="Hipervnculo"/>
            <w:rFonts w:ascii="Arial" w:hAnsi="Arial" w:cs="Arial"/>
            <w:noProof/>
            <w:lang w:val="es-ES" w:eastAsia="es-CO"/>
          </w:rPr>
          <w:t>7.3 Componente Mecanismos para mejorar la Atención a la Ciudadanía</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_Toc502244496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14</w:t>
        </w:r>
        <w:r w:rsidR="005A63E4" w:rsidRPr="005A63E4">
          <w:rPr>
            <w:rFonts w:ascii="Arial" w:hAnsi="Arial" w:cs="Arial"/>
            <w:noProof/>
            <w:webHidden/>
          </w:rPr>
          <w:fldChar w:fldCharType="end"/>
        </w:r>
      </w:hyperlink>
    </w:p>
    <w:p w14:paraId="56287183" w14:textId="77777777" w:rsidR="005A63E4" w:rsidRPr="005A63E4" w:rsidRDefault="005F7341" w:rsidP="005A63E4">
      <w:pPr>
        <w:pStyle w:val="TDC2"/>
        <w:tabs>
          <w:tab w:val="right" w:leader="dot" w:pos="10070"/>
        </w:tabs>
        <w:ind w:left="284"/>
        <w:rPr>
          <w:rFonts w:ascii="Arial" w:eastAsiaTheme="minorEastAsia" w:hAnsi="Arial" w:cs="Arial"/>
          <w:noProof/>
          <w:lang w:val="es-ES" w:eastAsia="es-ES"/>
        </w:rPr>
      </w:pPr>
      <w:hyperlink w:anchor="_Toc502244497" w:history="1">
        <w:r w:rsidR="005A63E4" w:rsidRPr="005A63E4">
          <w:rPr>
            <w:rStyle w:val="Hipervnculo"/>
            <w:rFonts w:ascii="Arial" w:hAnsi="Arial" w:cs="Arial"/>
            <w:noProof/>
            <w:lang w:val="es-ES" w:eastAsia="es-CO"/>
          </w:rPr>
          <w:t>7.4 Componente Mecanismos para la Transparencia y Acceso a la Información</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_Toc502244497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18</w:t>
        </w:r>
        <w:r w:rsidR="005A63E4" w:rsidRPr="005A63E4">
          <w:rPr>
            <w:rFonts w:ascii="Arial" w:hAnsi="Arial" w:cs="Arial"/>
            <w:noProof/>
            <w:webHidden/>
          </w:rPr>
          <w:fldChar w:fldCharType="end"/>
        </w:r>
      </w:hyperlink>
    </w:p>
    <w:p w14:paraId="6897A37A" w14:textId="77777777" w:rsidR="005A63E4" w:rsidRPr="005A63E4" w:rsidRDefault="005F7341" w:rsidP="005A63E4">
      <w:pPr>
        <w:pStyle w:val="TDC2"/>
        <w:tabs>
          <w:tab w:val="right" w:leader="dot" w:pos="10070"/>
        </w:tabs>
        <w:ind w:left="284"/>
        <w:rPr>
          <w:rFonts w:ascii="Arial" w:eastAsiaTheme="minorEastAsia" w:hAnsi="Arial" w:cs="Arial"/>
          <w:noProof/>
          <w:lang w:val="es-ES" w:eastAsia="es-ES"/>
        </w:rPr>
      </w:pPr>
      <w:hyperlink w:anchor="_Toc502244498" w:history="1">
        <w:r w:rsidR="005A63E4" w:rsidRPr="005A63E4">
          <w:rPr>
            <w:rStyle w:val="Hipervnculo"/>
            <w:rFonts w:ascii="Arial" w:hAnsi="Arial" w:cs="Arial"/>
            <w:noProof/>
            <w:lang w:val="es-ES" w:eastAsia="es-CO"/>
          </w:rPr>
          <w:t>7.5 Componente Adicional: Gestión Ética.</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_Toc502244498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21</w:t>
        </w:r>
        <w:r w:rsidR="005A63E4" w:rsidRPr="005A63E4">
          <w:rPr>
            <w:rFonts w:ascii="Arial" w:hAnsi="Arial" w:cs="Arial"/>
            <w:noProof/>
            <w:webHidden/>
          </w:rPr>
          <w:fldChar w:fldCharType="end"/>
        </w:r>
      </w:hyperlink>
    </w:p>
    <w:p w14:paraId="1C6766F3"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499" w:history="1">
        <w:r w:rsidR="005A63E4" w:rsidRPr="005A63E4">
          <w:rPr>
            <w:rStyle w:val="Hipervnculo"/>
            <w:rFonts w:ascii="Arial" w:hAnsi="Arial" w:cs="Arial"/>
            <w:noProof/>
            <w:spacing w:val="2"/>
          </w:rPr>
          <w:t>8.</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SEGUIMIENTO DEL PLAN ANTICORRUPCIÓN</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_Toc502244499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24</w:t>
        </w:r>
        <w:r w:rsidR="005A63E4" w:rsidRPr="005A63E4">
          <w:rPr>
            <w:rFonts w:ascii="Arial" w:hAnsi="Arial" w:cs="Arial"/>
            <w:noProof/>
            <w:webHidden/>
          </w:rPr>
          <w:fldChar w:fldCharType="end"/>
        </w:r>
      </w:hyperlink>
    </w:p>
    <w:p w14:paraId="45E533C5" w14:textId="77777777" w:rsidR="005A63E4" w:rsidRPr="005A63E4" w:rsidRDefault="005F7341">
      <w:pPr>
        <w:pStyle w:val="TDC2"/>
        <w:tabs>
          <w:tab w:val="left" w:pos="880"/>
          <w:tab w:val="right" w:leader="dot" w:pos="10070"/>
        </w:tabs>
        <w:rPr>
          <w:rFonts w:ascii="Arial" w:eastAsiaTheme="minorEastAsia" w:hAnsi="Arial" w:cs="Arial"/>
          <w:noProof/>
          <w:lang w:val="es-ES" w:eastAsia="es-ES"/>
        </w:rPr>
      </w:pPr>
      <w:hyperlink w:anchor="_Toc502244500" w:history="1">
        <w:r w:rsidR="005A63E4" w:rsidRPr="005A63E4">
          <w:rPr>
            <w:rStyle w:val="Hipervnculo"/>
            <w:rFonts w:ascii="Arial" w:hAnsi="Arial" w:cs="Arial"/>
            <w:noProof/>
            <w:spacing w:val="2"/>
          </w:rPr>
          <w:t>8.1</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Fechas de Seguimiento</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_Toc502244500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24</w:t>
        </w:r>
        <w:r w:rsidR="005A63E4" w:rsidRPr="005A63E4">
          <w:rPr>
            <w:rFonts w:ascii="Arial" w:hAnsi="Arial" w:cs="Arial"/>
            <w:noProof/>
            <w:webHidden/>
          </w:rPr>
          <w:fldChar w:fldCharType="end"/>
        </w:r>
      </w:hyperlink>
    </w:p>
    <w:p w14:paraId="04FFEEF4" w14:textId="77777777" w:rsidR="005A63E4" w:rsidRPr="005A63E4" w:rsidRDefault="005F7341">
      <w:pPr>
        <w:pStyle w:val="TDC2"/>
        <w:tabs>
          <w:tab w:val="left" w:pos="880"/>
          <w:tab w:val="right" w:leader="dot" w:pos="10070"/>
        </w:tabs>
        <w:rPr>
          <w:rFonts w:ascii="Arial" w:eastAsiaTheme="minorEastAsia" w:hAnsi="Arial" w:cs="Arial"/>
          <w:noProof/>
          <w:lang w:val="es-ES" w:eastAsia="es-ES"/>
        </w:rPr>
      </w:pPr>
      <w:hyperlink w:anchor="_Toc502244501" w:history="1">
        <w:r w:rsidR="005A63E4" w:rsidRPr="005A63E4">
          <w:rPr>
            <w:rStyle w:val="Hipervnculo"/>
            <w:rFonts w:ascii="Arial" w:hAnsi="Arial" w:cs="Arial"/>
            <w:noProof/>
            <w:spacing w:val="2"/>
          </w:rPr>
          <w:t>8.2</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Modelo de Seguimiento</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_Toc502244501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24</w:t>
        </w:r>
        <w:r w:rsidR="005A63E4" w:rsidRPr="005A63E4">
          <w:rPr>
            <w:rFonts w:ascii="Arial" w:hAnsi="Arial" w:cs="Arial"/>
            <w:noProof/>
            <w:webHidden/>
          </w:rPr>
          <w:fldChar w:fldCharType="end"/>
        </w:r>
      </w:hyperlink>
    </w:p>
    <w:p w14:paraId="697EA6B5" w14:textId="77777777" w:rsidR="005A63E4" w:rsidRPr="005A63E4" w:rsidRDefault="005F7341">
      <w:pPr>
        <w:pStyle w:val="TDC1"/>
        <w:tabs>
          <w:tab w:val="left" w:pos="440"/>
          <w:tab w:val="right" w:leader="dot" w:pos="10070"/>
        </w:tabs>
        <w:rPr>
          <w:rFonts w:ascii="Arial" w:eastAsiaTheme="minorEastAsia" w:hAnsi="Arial" w:cs="Arial"/>
          <w:noProof/>
          <w:lang w:val="es-ES" w:eastAsia="es-ES"/>
        </w:rPr>
      </w:pPr>
      <w:hyperlink w:anchor="_Toc502244502" w:history="1">
        <w:r w:rsidR="005A63E4" w:rsidRPr="005A63E4">
          <w:rPr>
            <w:rStyle w:val="Hipervnculo"/>
            <w:rFonts w:ascii="Arial" w:hAnsi="Arial" w:cs="Arial"/>
            <w:noProof/>
            <w:spacing w:val="2"/>
          </w:rPr>
          <w:t>9.</w:t>
        </w:r>
        <w:r w:rsidR="005A63E4" w:rsidRPr="005A63E4">
          <w:rPr>
            <w:rFonts w:ascii="Arial" w:eastAsiaTheme="minorEastAsia" w:hAnsi="Arial" w:cs="Arial"/>
            <w:noProof/>
            <w:lang w:val="es-ES" w:eastAsia="es-ES"/>
          </w:rPr>
          <w:tab/>
        </w:r>
        <w:r w:rsidR="005A63E4" w:rsidRPr="005A63E4">
          <w:rPr>
            <w:rStyle w:val="Hipervnculo"/>
            <w:rFonts w:ascii="Arial" w:hAnsi="Arial" w:cs="Arial"/>
            <w:noProof/>
            <w:spacing w:val="2"/>
          </w:rPr>
          <w:t>GLOSARIO</w:t>
        </w:r>
        <w:r w:rsidR="005A63E4" w:rsidRPr="005A63E4">
          <w:rPr>
            <w:rFonts w:ascii="Arial" w:hAnsi="Arial" w:cs="Arial"/>
            <w:noProof/>
            <w:webHidden/>
          </w:rPr>
          <w:tab/>
        </w:r>
        <w:r w:rsidR="005A63E4" w:rsidRPr="005A63E4">
          <w:rPr>
            <w:rFonts w:ascii="Arial" w:hAnsi="Arial" w:cs="Arial"/>
            <w:noProof/>
            <w:webHidden/>
          </w:rPr>
          <w:fldChar w:fldCharType="begin"/>
        </w:r>
        <w:r w:rsidR="005A63E4" w:rsidRPr="005A63E4">
          <w:rPr>
            <w:rFonts w:ascii="Arial" w:hAnsi="Arial" w:cs="Arial"/>
            <w:noProof/>
            <w:webHidden/>
          </w:rPr>
          <w:instrText xml:space="preserve"> PAGEREF _Toc502244502 \h </w:instrText>
        </w:r>
        <w:r w:rsidR="005A63E4" w:rsidRPr="005A63E4">
          <w:rPr>
            <w:rFonts w:ascii="Arial" w:hAnsi="Arial" w:cs="Arial"/>
            <w:noProof/>
            <w:webHidden/>
          </w:rPr>
        </w:r>
        <w:r w:rsidR="005A63E4" w:rsidRPr="005A63E4">
          <w:rPr>
            <w:rFonts w:ascii="Arial" w:hAnsi="Arial" w:cs="Arial"/>
            <w:noProof/>
            <w:webHidden/>
          </w:rPr>
          <w:fldChar w:fldCharType="separate"/>
        </w:r>
        <w:r w:rsidR="005A63E4" w:rsidRPr="005A63E4">
          <w:rPr>
            <w:rFonts w:ascii="Arial" w:hAnsi="Arial" w:cs="Arial"/>
            <w:noProof/>
            <w:webHidden/>
          </w:rPr>
          <w:t>25</w:t>
        </w:r>
        <w:r w:rsidR="005A63E4" w:rsidRPr="005A63E4">
          <w:rPr>
            <w:rFonts w:ascii="Arial" w:hAnsi="Arial" w:cs="Arial"/>
            <w:noProof/>
            <w:webHidden/>
          </w:rPr>
          <w:fldChar w:fldCharType="end"/>
        </w:r>
      </w:hyperlink>
    </w:p>
    <w:p w14:paraId="6C0FFEDC" w14:textId="77777777" w:rsidR="004D7579" w:rsidRPr="00CF0607" w:rsidRDefault="00BC069B" w:rsidP="007D64E8">
      <w:pPr>
        <w:spacing w:line="276" w:lineRule="auto"/>
        <w:jc w:val="both"/>
        <w:rPr>
          <w:rFonts w:ascii="Arial" w:eastAsia="Arial" w:hAnsi="Arial" w:cs="Arial"/>
          <w:b/>
          <w:bCs/>
        </w:rPr>
      </w:pPr>
      <w:r w:rsidRPr="005A63E4">
        <w:rPr>
          <w:rFonts w:ascii="Arial" w:hAnsi="Arial" w:cs="Arial"/>
        </w:rPr>
        <w:fldChar w:fldCharType="end"/>
      </w:r>
    </w:p>
    <w:p w14:paraId="3CB11CA2" w14:textId="525D2A85" w:rsidR="00937DD0" w:rsidRPr="00CF0607" w:rsidRDefault="004D7579" w:rsidP="005D66CF">
      <w:pPr>
        <w:pStyle w:val="Ttulo1"/>
        <w:numPr>
          <w:ilvl w:val="0"/>
          <w:numId w:val="34"/>
        </w:numPr>
      </w:pPr>
      <w:r w:rsidRPr="00CF0607">
        <w:br w:type="page"/>
      </w:r>
      <w:bookmarkStart w:id="1" w:name="_Toc502244486"/>
      <w:r w:rsidR="0081353B" w:rsidRPr="00CF0607">
        <w:lastRenderedPageBreak/>
        <w:t>INTRODUCCIÓ</w:t>
      </w:r>
      <w:r w:rsidR="00F93EE3" w:rsidRPr="00CF0607">
        <w:t>N</w:t>
      </w:r>
      <w:r w:rsidR="00A23C4A" w:rsidRPr="00CF0607">
        <w:t>.</w:t>
      </w:r>
      <w:bookmarkEnd w:id="1"/>
    </w:p>
    <w:p w14:paraId="71A43D1A" w14:textId="77777777" w:rsidR="00937DD0" w:rsidRPr="00CF0607" w:rsidRDefault="00937DD0" w:rsidP="005D66CF">
      <w:pPr>
        <w:jc w:val="both"/>
        <w:rPr>
          <w:rFonts w:ascii="Arial" w:eastAsia="Arial" w:hAnsi="Arial" w:cs="Arial"/>
          <w:b/>
          <w:bCs/>
        </w:rPr>
      </w:pPr>
    </w:p>
    <w:p w14:paraId="4343B518" w14:textId="59DD9276" w:rsidR="00CF1CD0" w:rsidRPr="006507AA" w:rsidRDefault="00CF1CD0" w:rsidP="005D66CF">
      <w:pPr>
        <w:widowControl/>
        <w:autoSpaceDE w:val="0"/>
        <w:autoSpaceDN w:val="0"/>
        <w:adjustRightInd w:val="0"/>
        <w:jc w:val="both"/>
        <w:rPr>
          <w:rFonts w:ascii="Arial" w:hAnsi="Arial" w:cs="Arial"/>
          <w:lang w:val="es-ES" w:eastAsia="es-CO"/>
        </w:rPr>
      </w:pPr>
      <w:r w:rsidRPr="006507AA">
        <w:rPr>
          <w:rFonts w:ascii="Arial" w:hAnsi="Arial" w:cs="Arial"/>
          <w:lang w:val="es-ES" w:eastAsia="es-CO"/>
        </w:rPr>
        <w:t>En cumplimiento con lo establecido en el artículo 73 de la Ley 1474 de 2011 “</w:t>
      </w:r>
      <w:r w:rsidRPr="006507AA">
        <w:rPr>
          <w:rFonts w:ascii="Arial" w:hAnsi="Arial" w:cs="Arial"/>
          <w:i/>
          <w:iCs/>
          <w:lang w:val="es-ES" w:eastAsia="es-CO"/>
        </w:rPr>
        <w:t>que define que cada entidad del orden nacional, departamental y municipal deberá elaborar anualmente una estrategia de lucha contra la corrupción y de atención al ciudadano”</w:t>
      </w:r>
      <w:r w:rsidRPr="006507AA">
        <w:rPr>
          <w:rFonts w:ascii="Arial" w:hAnsi="Arial" w:cs="Arial"/>
          <w:lang w:val="es-ES" w:eastAsia="es-CO"/>
        </w:rPr>
        <w:t>, y de acuerdo con los lineamientos establecidos para la formulación de la planeación de la vigencia 2018, las dependencias que conforman la Unidad Administrativa Especial de Rehabilitación y Mantenimiento Vial-UAERMV junto con sus procesos realizaron un ejercicio de identificar el contexto estratégico de la entidad, lo cual se convierte en un insumo esencial a la hora de proponer las actividades para cada uno de los componentes del plan, lo anterior, con el objetivo de fortalecer la transparencia, la participación</w:t>
      </w:r>
      <w:r w:rsidRPr="006507AA">
        <w:rPr>
          <w:rFonts w:ascii="Arial" w:hAnsi="Arial" w:cs="Arial"/>
          <w:i/>
          <w:iCs/>
          <w:lang w:val="es-ES" w:eastAsia="es-CO"/>
        </w:rPr>
        <w:t xml:space="preserve"> </w:t>
      </w:r>
      <w:r w:rsidRPr="006507AA">
        <w:rPr>
          <w:rFonts w:ascii="Arial" w:hAnsi="Arial" w:cs="Arial"/>
          <w:lang w:val="es-ES" w:eastAsia="es-CO"/>
        </w:rPr>
        <w:t>y la inclusión de la ciudadanía y las partes interesadas en la gestión de la entidad.</w:t>
      </w:r>
    </w:p>
    <w:p w14:paraId="24E1A5A9" w14:textId="77777777" w:rsidR="00CF1CD0" w:rsidRPr="006507AA" w:rsidRDefault="00CF1CD0" w:rsidP="005D66CF">
      <w:pPr>
        <w:widowControl/>
        <w:autoSpaceDE w:val="0"/>
        <w:autoSpaceDN w:val="0"/>
        <w:adjustRightInd w:val="0"/>
        <w:jc w:val="both"/>
        <w:rPr>
          <w:rFonts w:ascii="Arial" w:hAnsi="Arial" w:cs="Arial"/>
          <w:lang w:val="es-ES" w:eastAsia="es-CO"/>
        </w:rPr>
      </w:pPr>
    </w:p>
    <w:p w14:paraId="2A70D7D2" w14:textId="6C1BB4A9" w:rsidR="004A618A" w:rsidRPr="006507AA" w:rsidRDefault="00CF1CD0" w:rsidP="005D66CF">
      <w:pPr>
        <w:widowControl/>
        <w:autoSpaceDE w:val="0"/>
        <w:autoSpaceDN w:val="0"/>
        <w:adjustRightInd w:val="0"/>
        <w:jc w:val="both"/>
        <w:rPr>
          <w:rFonts w:ascii="Arial" w:hAnsi="Arial" w:cs="Arial"/>
          <w:lang w:val="es-ES" w:eastAsia="es-CO"/>
        </w:rPr>
      </w:pPr>
      <w:r w:rsidRPr="006507AA">
        <w:rPr>
          <w:rFonts w:ascii="Arial" w:hAnsi="Arial" w:cs="Arial"/>
          <w:lang w:val="es-ES" w:eastAsia="es-CO"/>
        </w:rPr>
        <w:t xml:space="preserve">La Oficina </w:t>
      </w:r>
      <w:r w:rsidR="00E041B4" w:rsidRPr="006507AA">
        <w:rPr>
          <w:rFonts w:ascii="Arial" w:hAnsi="Arial" w:cs="Arial"/>
          <w:lang w:val="es-ES" w:eastAsia="es-CO"/>
        </w:rPr>
        <w:t xml:space="preserve">Asesora </w:t>
      </w:r>
      <w:r w:rsidRPr="006507AA">
        <w:rPr>
          <w:rFonts w:ascii="Arial" w:hAnsi="Arial" w:cs="Arial"/>
          <w:lang w:val="es-ES" w:eastAsia="es-CO"/>
        </w:rPr>
        <w:t xml:space="preserve">de Planeación como responsable de la elaboración del </w:t>
      </w:r>
      <w:r w:rsidR="00E041B4" w:rsidRPr="006507AA">
        <w:rPr>
          <w:rFonts w:ascii="Arial" w:hAnsi="Arial" w:cs="Arial"/>
          <w:lang w:val="es-ES" w:eastAsia="es-CO"/>
        </w:rPr>
        <w:t>Plan Anticorrupción y Atención a</w:t>
      </w:r>
      <w:r w:rsidR="004A618A" w:rsidRPr="006507AA">
        <w:rPr>
          <w:rFonts w:ascii="Arial" w:hAnsi="Arial" w:cs="Arial"/>
          <w:lang w:val="es-ES" w:eastAsia="es-CO"/>
        </w:rPr>
        <w:t>l Ciudadano</w:t>
      </w:r>
      <w:r w:rsidR="00E041B4" w:rsidRPr="006507AA">
        <w:rPr>
          <w:rFonts w:ascii="Arial" w:hAnsi="Arial" w:cs="Arial"/>
          <w:lang w:val="es-ES" w:eastAsia="es-CO"/>
        </w:rPr>
        <w:t xml:space="preserve">, para la vigencia 2018 </w:t>
      </w:r>
      <w:r w:rsidRPr="006507AA">
        <w:rPr>
          <w:rFonts w:ascii="Arial" w:hAnsi="Arial" w:cs="Arial"/>
          <w:lang w:val="es-ES" w:eastAsia="es-CO"/>
        </w:rPr>
        <w:t xml:space="preserve">incluyó dentro del </w:t>
      </w:r>
      <w:r w:rsidR="00E041B4" w:rsidRPr="006507AA">
        <w:rPr>
          <w:rFonts w:ascii="Arial" w:hAnsi="Arial" w:cs="Arial"/>
          <w:lang w:val="es-ES" w:eastAsia="es-CO"/>
        </w:rPr>
        <w:t>Plan de Acción</w:t>
      </w:r>
      <w:r w:rsidR="004A618A" w:rsidRPr="006507AA">
        <w:rPr>
          <w:rFonts w:ascii="Arial" w:hAnsi="Arial" w:cs="Arial"/>
          <w:lang w:val="es-ES" w:eastAsia="es-CO"/>
        </w:rPr>
        <w:t xml:space="preserve"> mecanismos de interacción con la ciudadanía, en donde se fortaleciera esos lazos y permitiera una mayor transparencia y retroalimentación en cada uno de estos ejercicios. Lo anterior, </w:t>
      </w:r>
      <w:r w:rsidRPr="006507AA">
        <w:rPr>
          <w:rFonts w:ascii="Arial" w:hAnsi="Arial" w:cs="Arial"/>
          <w:lang w:val="es-ES" w:eastAsia="es-CO"/>
        </w:rPr>
        <w:t xml:space="preserve">en armonía con el Conpes 3654 de 2010, la Ley 1474 </w:t>
      </w:r>
      <w:r w:rsidR="00E041B4" w:rsidRPr="006507AA">
        <w:rPr>
          <w:rFonts w:ascii="Arial" w:hAnsi="Arial" w:cs="Arial"/>
          <w:lang w:val="es-ES" w:eastAsia="es-CO"/>
        </w:rPr>
        <w:t xml:space="preserve">de 2011 artículo 73, el Decreto </w:t>
      </w:r>
      <w:r w:rsidRPr="006507AA">
        <w:rPr>
          <w:rFonts w:ascii="Arial" w:hAnsi="Arial" w:cs="Arial"/>
          <w:lang w:val="es-ES" w:eastAsia="es-CO"/>
        </w:rPr>
        <w:t>2641 de 2012, el Manual</w:t>
      </w:r>
      <w:r w:rsidR="004A618A" w:rsidRPr="006507AA">
        <w:rPr>
          <w:rFonts w:ascii="Arial" w:hAnsi="Arial" w:cs="Arial"/>
          <w:lang w:val="es-ES" w:eastAsia="es-CO"/>
        </w:rPr>
        <w:t xml:space="preserve"> Único de Rendición de Cuentas,</w:t>
      </w:r>
      <w:r w:rsidRPr="006507AA">
        <w:rPr>
          <w:rFonts w:ascii="Arial" w:hAnsi="Arial" w:cs="Arial"/>
          <w:lang w:val="es-ES" w:eastAsia="es-CO"/>
        </w:rPr>
        <w:t xml:space="preserve"> el Decre</w:t>
      </w:r>
      <w:r w:rsidR="00E041B4" w:rsidRPr="006507AA">
        <w:rPr>
          <w:rFonts w:ascii="Arial" w:hAnsi="Arial" w:cs="Arial"/>
          <w:lang w:val="es-ES" w:eastAsia="es-CO"/>
        </w:rPr>
        <w:t xml:space="preserve">to 124 de 2016 y </w:t>
      </w:r>
      <w:r w:rsidR="004A618A" w:rsidRPr="006507AA">
        <w:rPr>
          <w:rFonts w:ascii="Arial" w:hAnsi="Arial" w:cs="Arial"/>
          <w:lang w:val="es-ES" w:eastAsia="es-CO"/>
        </w:rPr>
        <w:t xml:space="preserve">la ley 1712 de 2014 Transparencia y Accesos a la Información Pública. </w:t>
      </w:r>
    </w:p>
    <w:p w14:paraId="162499C3" w14:textId="77777777" w:rsidR="004A618A" w:rsidRPr="006507AA" w:rsidRDefault="004A618A" w:rsidP="005D66CF">
      <w:pPr>
        <w:widowControl/>
        <w:autoSpaceDE w:val="0"/>
        <w:autoSpaceDN w:val="0"/>
        <w:adjustRightInd w:val="0"/>
        <w:jc w:val="both"/>
        <w:rPr>
          <w:rFonts w:ascii="Arial" w:hAnsi="Arial" w:cs="Arial"/>
          <w:lang w:val="es-ES" w:eastAsia="es-CO"/>
        </w:rPr>
      </w:pPr>
    </w:p>
    <w:p w14:paraId="7FD26E24" w14:textId="1899565D" w:rsidR="00DB3B80" w:rsidRPr="003B3790" w:rsidRDefault="00B1718C" w:rsidP="005D66CF">
      <w:pPr>
        <w:widowControl/>
        <w:autoSpaceDE w:val="0"/>
        <w:autoSpaceDN w:val="0"/>
        <w:adjustRightInd w:val="0"/>
        <w:jc w:val="both"/>
        <w:rPr>
          <w:rFonts w:ascii="Arial" w:hAnsi="Arial" w:cs="Arial"/>
          <w:color w:val="000000" w:themeColor="text1"/>
          <w:lang w:val="es-ES" w:eastAsia="es-CO"/>
        </w:rPr>
      </w:pPr>
      <w:r w:rsidRPr="006507AA">
        <w:rPr>
          <w:rFonts w:ascii="Arial" w:hAnsi="Arial" w:cs="Arial"/>
          <w:color w:val="000000"/>
          <w:lang w:val="es-ES" w:eastAsia="es-CO"/>
        </w:rPr>
        <w:t xml:space="preserve">El Plan incluye cinco componentes como lo son: </w:t>
      </w:r>
      <w:r w:rsidR="006507AA">
        <w:rPr>
          <w:rFonts w:ascii="Arial" w:hAnsi="Arial" w:cs="Arial"/>
          <w:b/>
          <w:bCs/>
          <w:color w:val="002060"/>
          <w:lang w:val="es-ES" w:eastAsia="es-CO"/>
        </w:rPr>
        <w:t>Mapa de Riesgos de C</w:t>
      </w:r>
      <w:r w:rsidRPr="006507AA">
        <w:rPr>
          <w:rFonts w:ascii="Arial" w:hAnsi="Arial" w:cs="Arial"/>
          <w:b/>
          <w:bCs/>
          <w:color w:val="002060"/>
          <w:lang w:val="es-ES" w:eastAsia="es-CO"/>
        </w:rPr>
        <w:t>orrupción y las</w:t>
      </w:r>
      <w:r w:rsidRPr="006507AA">
        <w:rPr>
          <w:rFonts w:ascii="Arial" w:hAnsi="Arial" w:cs="Arial"/>
          <w:color w:val="000000"/>
          <w:lang w:val="es-ES" w:eastAsia="es-CO"/>
        </w:rPr>
        <w:t xml:space="preserve"> </w:t>
      </w:r>
      <w:r w:rsidRPr="006507AA">
        <w:rPr>
          <w:rFonts w:ascii="Arial" w:hAnsi="Arial" w:cs="Arial"/>
          <w:b/>
          <w:bCs/>
          <w:color w:val="002060"/>
          <w:lang w:val="es-ES" w:eastAsia="es-CO"/>
        </w:rPr>
        <w:t>medidas para mitigarlos,</w:t>
      </w:r>
      <w:r w:rsidR="006507AA">
        <w:rPr>
          <w:rFonts w:ascii="Arial" w:hAnsi="Arial" w:cs="Arial"/>
          <w:b/>
          <w:bCs/>
          <w:color w:val="002060"/>
          <w:lang w:val="es-ES" w:eastAsia="es-CO"/>
        </w:rPr>
        <w:t xml:space="preserve"> S</w:t>
      </w:r>
      <w:r w:rsidRPr="006507AA">
        <w:rPr>
          <w:rFonts w:ascii="Arial" w:hAnsi="Arial" w:cs="Arial"/>
          <w:b/>
          <w:bCs/>
          <w:color w:val="002060"/>
          <w:lang w:val="es-ES" w:eastAsia="es-CO"/>
        </w:rPr>
        <w:t>ervici</w:t>
      </w:r>
      <w:r w:rsidR="006507AA">
        <w:rPr>
          <w:rFonts w:ascii="Arial" w:hAnsi="Arial" w:cs="Arial"/>
          <w:b/>
          <w:bCs/>
          <w:color w:val="002060"/>
          <w:lang w:val="es-ES" w:eastAsia="es-CO"/>
        </w:rPr>
        <w:t>o al Ciudadano, T</w:t>
      </w:r>
      <w:r w:rsidRPr="006507AA">
        <w:rPr>
          <w:rFonts w:ascii="Arial" w:hAnsi="Arial" w:cs="Arial"/>
          <w:b/>
          <w:bCs/>
          <w:color w:val="002060"/>
          <w:lang w:val="es-ES" w:eastAsia="es-CO"/>
        </w:rPr>
        <w:t>ransparencia, Rendición de Cuentas</w:t>
      </w:r>
      <w:r w:rsidR="006507AA">
        <w:rPr>
          <w:rFonts w:ascii="Arial" w:hAnsi="Arial" w:cs="Arial"/>
          <w:b/>
          <w:bCs/>
          <w:color w:val="002060"/>
          <w:lang w:val="es-ES" w:eastAsia="es-CO"/>
        </w:rPr>
        <w:t xml:space="preserve"> </w:t>
      </w:r>
      <w:r w:rsidRPr="006507AA">
        <w:rPr>
          <w:rFonts w:ascii="Arial" w:hAnsi="Arial" w:cs="Arial"/>
          <w:b/>
          <w:bCs/>
          <w:color w:val="002060"/>
          <w:lang w:val="es-ES" w:eastAsia="es-CO"/>
        </w:rPr>
        <w:t>y Componente Adicional (</w:t>
      </w:r>
      <w:r w:rsidR="00852BC4">
        <w:rPr>
          <w:rFonts w:ascii="Arial" w:hAnsi="Arial" w:cs="Arial"/>
          <w:b/>
          <w:bCs/>
          <w:color w:val="002060"/>
          <w:lang w:val="es-ES" w:eastAsia="es-CO"/>
        </w:rPr>
        <w:t xml:space="preserve">Gestión </w:t>
      </w:r>
      <w:r w:rsidRPr="006507AA">
        <w:rPr>
          <w:rFonts w:ascii="Arial" w:hAnsi="Arial" w:cs="Arial"/>
          <w:b/>
          <w:bCs/>
          <w:color w:val="002060"/>
          <w:lang w:val="es-ES" w:eastAsia="es-CO"/>
        </w:rPr>
        <w:t xml:space="preserve">Ética), </w:t>
      </w:r>
      <w:r w:rsidRPr="006507AA">
        <w:rPr>
          <w:rFonts w:ascii="Arial" w:hAnsi="Arial" w:cs="Arial"/>
          <w:lang w:val="es-ES" w:eastAsia="es-CO"/>
        </w:rPr>
        <w:t xml:space="preserve">en donde </w:t>
      </w:r>
      <w:r w:rsidR="007F7251" w:rsidRPr="006507AA">
        <w:rPr>
          <w:rFonts w:ascii="Arial" w:hAnsi="Arial" w:cs="Arial"/>
          <w:lang w:val="es-ES" w:eastAsia="es-CO"/>
        </w:rPr>
        <w:t xml:space="preserve">fueron formulados considerando </w:t>
      </w:r>
      <w:r w:rsidRPr="006507AA">
        <w:rPr>
          <w:rFonts w:ascii="Arial" w:hAnsi="Arial" w:cs="Arial"/>
          <w:lang w:val="es-ES" w:eastAsia="es-CO"/>
        </w:rPr>
        <w:t>los lineamientos otorgados por la Secretaría de Transparencia de Presidencia</w:t>
      </w:r>
      <w:r w:rsidR="007F7251" w:rsidRPr="006507AA">
        <w:rPr>
          <w:rFonts w:ascii="Arial" w:hAnsi="Arial" w:cs="Arial"/>
          <w:color w:val="000000"/>
          <w:lang w:val="es-ES" w:eastAsia="es-CO"/>
        </w:rPr>
        <w:t xml:space="preserve"> </w:t>
      </w:r>
      <w:r w:rsidRPr="006507AA">
        <w:rPr>
          <w:rFonts w:ascii="Arial" w:hAnsi="Arial" w:cs="Arial"/>
          <w:lang w:val="es-ES" w:eastAsia="es-CO"/>
        </w:rPr>
        <w:t>de la Re</w:t>
      </w:r>
      <w:r w:rsidR="007F7251" w:rsidRPr="006507AA">
        <w:rPr>
          <w:rFonts w:ascii="Arial" w:hAnsi="Arial" w:cs="Arial"/>
          <w:lang w:val="es-ES" w:eastAsia="es-CO"/>
        </w:rPr>
        <w:t xml:space="preserve">pública, </w:t>
      </w:r>
      <w:r w:rsidRPr="006507AA">
        <w:rPr>
          <w:rFonts w:ascii="Arial" w:hAnsi="Arial" w:cs="Arial"/>
          <w:lang w:val="es-ES" w:eastAsia="es-CO"/>
        </w:rPr>
        <w:t>el documento de Estrategia</w:t>
      </w:r>
      <w:r w:rsidR="007F7251" w:rsidRPr="006507AA">
        <w:rPr>
          <w:rFonts w:ascii="Arial" w:hAnsi="Arial" w:cs="Arial"/>
          <w:lang w:val="es-ES" w:eastAsia="es-CO"/>
        </w:rPr>
        <w:t xml:space="preserve">s para la Construcción del Plan </w:t>
      </w:r>
      <w:r w:rsidRPr="006507AA">
        <w:rPr>
          <w:rFonts w:ascii="Arial" w:hAnsi="Arial" w:cs="Arial"/>
          <w:lang w:val="es-ES" w:eastAsia="es-CO"/>
        </w:rPr>
        <w:t xml:space="preserve">Anticorrupción y de </w:t>
      </w:r>
      <w:r w:rsidR="007F7251" w:rsidRPr="006507AA">
        <w:rPr>
          <w:rFonts w:ascii="Arial" w:hAnsi="Arial" w:cs="Arial"/>
          <w:lang w:val="es-ES" w:eastAsia="es-CO"/>
        </w:rPr>
        <w:t xml:space="preserve">Atención al Ciudadano-Versión 2 y la Guía para la Administración del Riesgo de la Función Pública. </w:t>
      </w:r>
      <w:r w:rsidR="003B3790">
        <w:rPr>
          <w:rFonts w:ascii="Arial" w:hAnsi="Arial" w:cs="Arial"/>
          <w:lang w:val="es-ES" w:eastAsia="es-CO"/>
        </w:rPr>
        <w:t>En esta vigencia como parte del compromiso que la UAERMV tiene con la ciudadanía y partes interesadas</w:t>
      </w:r>
      <w:r w:rsidR="00852BC4">
        <w:rPr>
          <w:rFonts w:ascii="Arial" w:hAnsi="Arial" w:cs="Arial"/>
          <w:lang w:val="es-ES" w:eastAsia="es-CO"/>
        </w:rPr>
        <w:t>,</w:t>
      </w:r>
      <w:r w:rsidR="003B3790">
        <w:rPr>
          <w:rFonts w:ascii="Arial" w:hAnsi="Arial" w:cs="Arial"/>
          <w:lang w:val="es-ES" w:eastAsia="es-CO"/>
        </w:rPr>
        <w:t xml:space="preserve"> se propuso un componente adicional y es el de </w:t>
      </w:r>
      <w:r w:rsidR="003B3790" w:rsidRPr="003B3790">
        <w:rPr>
          <w:rFonts w:ascii="Arial" w:hAnsi="Arial" w:cs="Arial"/>
          <w:b/>
          <w:bCs/>
          <w:color w:val="002060"/>
          <w:lang w:val="es-ES" w:eastAsia="es-CO"/>
        </w:rPr>
        <w:t>Participación Ciudadana</w:t>
      </w:r>
      <w:r w:rsidR="003B3790" w:rsidRPr="003B3790">
        <w:rPr>
          <w:rFonts w:ascii="Arial" w:hAnsi="Arial" w:cs="Arial"/>
          <w:bCs/>
          <w:color w:val="000000" w:themeColor="text1"/>
          <w:lang w:val="es-ES" w:eastAsia="es-CO"/>
        </w:rPr>
        <w:t>, siendo este primordial en el desarrollo de la gestión institucional</w:t>
      </w:r>
      <w:r w:rsidR="003B3790">
        <w:rPr>
          <w:rFonts w:ascii="Arial" w:hAnsi="Arial" w:cs="Arial"/>
          <w:bCs/>
          <w:color w:val="000000" w:themeColor="text1"/>
          <w:lang w:val="es-ES" w:eastAsia="es-CO"/>
        </w:rPr>
        <w:t>, en</w:t>
      </w:r>
      <w:r w:rsidR="00852BC4">
        <w:rPr>
          <w:rFonts w:ascii="Arial" w:hAnsi="Arial" w:cs="Arial"/>
          <w:bCs/>
          <w:color w:val="000000" w:themeColor="text1"/>
          <w:lang w:val="es-ES" w:eastAsia="es-CO"/>
        </w:rPr>
        <w:t xml:space="preserve"> </w:t>
      </w:r>
      <w:r w:rsidR="003B3790">
        <w:rPr>
          <w:rFonts w:ascii="Arial" w:hAnsi="Arial" w:cs="Arial"/>
          <w:bCs/>
          <w:color w:val="000000" w:themeColor="text1"/>
          <w:lang w:val="es-ES" w:eastAsia="es-CO"/>
        </w:rPr>
        <w:t xml:space="preserve">la contribución a un desarrollo misional transparente, eficaz y oportuno, </w:t>
      </w:r>
      <w:r w:rsidR="003B3790" w:rsidRPr="003B3790">
        <w:rPr>
          <w:rFonts w:ascii="Arial" w:hAnsi="Arial" w:cs="Arial"/>
          <w:bCs/>
          <w:color w:val="000000" w:themeColor="text1"/>
          <w:lang w:val="es-ES" w:eastAsia="es-CO"/>
        </w:rPr>
        <w:t xml:space="preserve">permitiendo el acercamiento </w:t>
      </w:r>
      <w:r w:rsidR="003B3790">
        <w:rPr>
          <w:rFonts w:ascii="Arial" w:hAnsi="Arial" w:cs="Arial"/>
          <w:bCs/>
          <w:color w:val="000000" w:themeColor="text1"/>
          <w:lang w:val="es-ES" w:eastAsia="es-CO"/>
        </w:rPr>
        <w:t>entre la</w:t>
      </w:r>
      <w:r w:rsidR="003B3790" w:rsidRPr="003B3790">
        <w:rPr>
          <w:rFonts w:ascii="Arial" w:hAnsi="Arial" w:cs="Arial"/>
          <w:bCs/>
          <w:color w:val="000000" w:themeColor="text1"/>
          <w:lang w:val="es-ES" w:eastAsia="es-CO"/>
        </w:rPr>
        <w:t xml:space="preserve"> ciudadanía </w:t>
      </w:r>
      <w:r w:rsidR="003B3790">
        <w:rPr>
          <w:rFonts w:ascii="Arial" w:hAnsi="Arial" w:cs="Arial"/>
          <w:bCs/>
          <w:color w:val="000000" w:themeColor="text1"/>
          <w:lang w:val="es-ES" w:eastAsia="es-CO"/>
        </w:rPr>
        <w:t xml:space="preserve">y la entidad. </w:t>
      </w:r>
    </w:p>
    <w:p w14:paraId="46D863E6" w14:textId="77777777" w:rsidR="00DB3B80" w:rsidRDefault="00DB3B80" w:rsidP="005D66CF">
      <w:pPr>
        <w:jc w:val="both"/>
        <w:rPr>
          <w:rFonts w:ascii="Arial" w:hAnsi="Arial" w:cs="Arial"/>
          <w:b/>
          <w:spacing w:val="2"/>
        </w:rPr>
      </w:pPr>
    </w:p>
    <w:p w14:paraId="51D98361" w14:textId="16CEA137" w:rsidR="005935C4" w:rsidRDefault="005935C4" w:rsidP="00DC3334">
      <w:pPr>
        <w:widowControl/>
        <w:rPr>
          <w:rFonts w:ascii="Arial" w:hAnsi="Arial" w:cs="Arial"/>
          <w:b/>
          <w:spacing w:val="2"/>
        </w:rPr>
      </w:pPr>
      <w:r>
        <w:rPr>
          <w:rFonts w:ascii="Arial" w:hAnsi="Arial" w:cs="Arial"/>
          <w:b/>
          <w:spacing w:val="2"/>
        </w:rPr>
        <w:br w:type="page"/>
      </w:r>
    </w:p>
    <w:p w14:paraId="767D3C1A" w14:textId="05885467" w:rsidR="00DB3B80" w:rsidRPr="005D66CF" w:rsidRDefault="006054D0" w:rsidP="00DC3334">
      <w:pPr>
        <w:pStyle w:val="Prrafodelista"/>
        <w:numPr>
          <w:ilvl w:val="0"/>
          <w:numId w:val="34"/>
        </w:numPr>
        <w:jc w:val="both"/>
        <w:outlineLvl w:val="0"/>
        <w:rPr>
          <w:rFonts w:ascii="Arial" w:hAnsi="Arial" w:cs="Arial"/>
          <w:b/>
          <w:spacing w:val="2"/>
          <w:sz w:val="24"/>
          <w:szCs w:val="24"/>
        </w:rPr>
      </w:pPr>
      <w:bookmarkStart w:id="2" w:name="_Toc502244487"/>
      <w:r w:rsidRPr="005D66CF">
        <w:rPr>
          <w:rFonts w:ascii="Arial" w:hAnsi="Arial" w:cs="Arial"/>
          <w:b/>
          <w:spacing w:val="2"/>
          <w:sz w:val="24"/>
          <w:szCs w:val="24"/>
        </w:rPr>
        <w:lastRenderedPageBreak/>
        <w:t>OBJETIVOS</w:t>
      </w:r>
      <w:bookmarkEnd w:id="2"/>
      <w:r w:rsidRPr="005D66CF">
        <w:rPr>
          <w:rFonts w:ascii="Arial" w:hAnsi="Arial" w:cs="Arial"/>
          <w:b/>
          <w:spacing w:val="2"/>
          <w:sz w:val="24"/>
          <w:szCs w:val="24"/>
        </w:rPr>
        <w:t xml:space="preserve"> </w:t>
      </w:r>
    </w:p>
    <w:p w14:paraId="066CAB49" w14:textId="77777777" w:rsidR="005D66CF" w:rsidRDefault="005D66CF" w:rsidP="00DC3334">
      <w:pPr>
        <w:pStyle w:val="Prrafodelista"/>
        <w:ind w:left="461"/>
        <w:jc w:val="both"/>
        <w:outlineLvl w:val="0"/>
        <w:rPr>
          <w:rFonts w:ascii="Arial" w:hAnsi="Arial" w:cs="Arial"/>
          <w:b/>
          <w:spacing w:val="2"/>
        </w:rPr>
      </w:pPr>
    </w:p>
    <w:p w14:paraId="3CA4906B" w14:textId="56BCB6AD" w:rsidR="00655A89" w:rsidRPr="005D66CF" w:rsidRDefault="00655A89" w:rsidP="00DC3334">
      <w:pPr>
        <w:pStyle w:val="Prrafodelista"/>
        <w:numPr>
          <w:ilvl w:val="1"/>
          <w:numId w:val="34"/>
        </w:numPr>
        <w:jc w:val="both"/>
        <w:outlineLvl w:val="0"/>
        <w:rPr>
          <w:rFonts w:ascii="Arial" w:hAnsi="Arial" w:cs="Arial"/>
          <w:b/>
          <w:spacing w:val="2"/>
          <w:sz w:val="24"/>
          <w:szCs w:val="24"/>
        </w:rPr>
      </w:pPr>
      <w:bookmarkStart w:id="3" w:name="_Toc502244488"/>
      <w:r w:rsidRPr="005D66CF">
        <w:rPr>
          <w:rFonts w:ascii="Arial" w:hAnsi="Arial" w:cs="Arial"/>
          <w:b/>
          <w:spacing w:val="2"/>
          <w:sz w:val="24"/>
          <w:szCs w:val="24"/>
        </w:rPr>
        <w:t>Objetivo General</w:t>
      </w:r>
      <w:bookmarkEnd w:id="3"/>
      <w:r w:rsidRPr="005D66CF">
        <w:rPr>
          <w:rFonts w:ascii="Arial" w:hAnsi="Arial" w:cs="Arial"/>
          <w:b/>
          <w:spacing w:val="2"/>
          <w:sz w:val="24"/>
          <w:szCs w:val="24"/>
        </w:rPr>
        <w:t xml:space="preserve"> </w:t>
      </w:r>
    </w:p>
    <w:p w14:paraId="20B8F8FF" w14:textId="77777777" w:rsidR="00DF5678" w:rsidRPr="00DF5678" w:rsidRDefault="00DF5678" w:rsidP="00DC3334">
      <w:pPr>
        <w:jc w:val="both"/>
        <w:outlineLvl w:val="0"/>
        <w:rPr>
          <w:rFonts w:ascii="Arial" w:hAnsi="Arial" w:cs="Arial"/>
          <w:b/>
          <w:spacing w:val="2"/>
        </w:rPr>
      </w:pPr>
    </w:p>
    <w:p w14:paraId="10453B1B" w14:textId="6B558BB6" w:rsidR="00655A89" w:rsidRPr="00655A89" w:rsidRDefault="00655A89" w:rsidP="00DC3334">
      <w:pPr>
        <w:pStyle w:val="Prrafodelista"/>
        <w:widowControl/>
        <w:autoSpaceDE w:val="0"/>
        <w:autoSpaceDN w:val="0"/>
        <w:adjustRightInd w:val="0"/>
        <w:ind w:left="720"/>
        <w:jc w:val="both"/>
        <w:rPr>
          <w:rFonts w:ascii="Arial" w:hAnsi="Arial" w:cs="Arial"/>
          <w:lang w:val="es-ES" w:eastAsia="es-CO"/>
        </w:rPr>
      </w:pPr>
      <w:r w:rsidRPr="00655A89">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Pr>
          <w:rFonts w:ascii="Arial" w:hAnsi="Arial" w:cs="Arial"/>
          <w:lang w:val="es-ES" w:eastAsia="es-CO"/>
        </w:rPr>
        <w:t>los riegos</w:t>
      </w:r>
      <w:r w:rsidRPr="00655A89">
        <w:rPr>
          <w:rFonts w:ascii="Arial" w:hAnsi="Arial" w:cs="Arial"/>
          <w:lang w:val="es-ES" w:eastAsia="es-CO"/>
        </w:rPr>
        <w:t xml:space="preserve"> de corrupción, </w:t>
      </w:r>
      <w:r w:rsidR="00AC1326">
        <w:rPr>
          <w:rFonts w:ascii="Arial" w:hAnsi="Arial" w:cs="Arial"/>
          <w:lang w:val="es-ES" w:eastAsia="es-CO"/>
        </w:rPr>
        <w:t>mejorar la plataforma que soporta el servicio al ciudadano generando</w:t>
      </w:r>
      <w:r w:rsidRPr="00655A89">
        <w:rPr>
          <w:rFonts w:ascii="Arial" w:hAnsi="Arial" w:cs="Arial"/>
          <w:lang w:val="es-ES" w:eastAsia="es-CO"/>
        </w:rPr>
        <w:t xml:space="preserve"> espacios de participación y diálogo </w:t>
      </w:r>
      <w:r w:rsidR="00AC1326">
        <w:rPr>
          <w:rFonts w:ascii="Arial" w:hAnsi="Arial" w:cs="Arial"/>
          <w:lang w:val="es-ES" w:eastAsia="es-CO"/>
        </w:rPr>
        <w:t>con</w:t>
      </w:r>
      <w:r w:rsidRPr="00655A89">
        <w:rPr>
          <w:rFonts w:ascii="Arial" w:hAnsi="Arial" w:cs="Arial"/>
          <w:lang w:val="es-ES" w:eastAsia="es-CO"/>
        </w:rPr>
        <w:t xml:space="preserve"> la ciudadanía</w:t>
      </w:r>
      <w:r w:rsidR="00AC1326">
        <w:rPr>
          <w:rFonts w:ascii="Arial" w:hAnsi="Arial" w:cs="Arial"/>
          <w:lang w:val="es-ES" w:eastAsia="es-CO"/>
        </w:rPr>
        <w:t xml:space="preserve">. </w:t>
      </w:r>
    </w:p>
    <w:p w14:paraId="5126A328" w14:textId="77777777" w:rsidR="00655A89" w:rsidRPr="00655A89" w:rsidRDefault="00655A89" w:rsidP="00DC3334">
      <w:pPr>
        <w:pStyle w:val="Prrafodelista"/>
        <w:widowControl/>
        <w:autoSpaceDE w:val="0"/>
        <w:autoSpaceDN w:val="0"/>
        <w:adjustRightInd w:val="0"/>
        <w:ind w:left="720"/>
        <w:jc w:val="both"/>
        <w:rPr>
          <w:rFonts w:ascii="Arial" w:hAnsi="Arial" w:cs="Arial"/>
          <w:sz w:val="24"/>
          <w:szCs w:val="24"/>
          <w:lang w:val="es-ES" w:eastAsia="es-CO"/>
        </w:rPr>
      </w:pPr>
    </w:p>
    <w:p w14:paraId="3A38C37F" w14:textId="43F05B0A" w:rsidR="00655A89" w:rsidRPr="005D66CF" w:rsidRDefault="00655A89" w:rsidP="00DC3334">
      <w:pPr>
        <w:pStyle w:val="Prrafodelista"/>
        <w:numPr>
          <w:ilvl w:val="1"/>
          <w:numId w:val="34"/>
        </w:numPr>
        <w:jc w:val="both"/>
        <w:outlineLvl w:val="0"/>
        <w:rPr>
          <w:rFonts w:ascii="Arial" w:hAnsi="Arial" w:cs="Arial"/>
          <w:b/>
          <w:spacing w:val="2"/>
          <w:sz w:val="24"/>
          <w:szCs w:val="24"/>
        </w:rPr>
      </w:pPr>
      <w:bookmarkStart w:id="4" w:name="_Toc502244489"/>
      <w:r w:rsidRPr="005D66CF">
        <w:rPr>
          <w:rFonts w:ascii="Arial" w:hAnsi="Arial" w:cs="Arial"/>
          <w:b/>
          <w:spacing w:val="2"/>
          <w:sz w:val="24"/>
          <w:szCs w:val="24"/>
        </w:rPr>
        <w:t>Objetivos Específicos</w:t>
      </w:r>
      <w:bookmarkEnd w:id="4"/>
      <w:r w:rsidRPr="005D66CF">
        <w:rPr>
          <w:rFonts w:ascii="Arial" w:hAnsi="Arial" w:cs="Arial"/>
          <w:b/>
          <w:spacing w:val="2"/>
          <w:sz w:val="24"/>
          <w:szCs w:val="24"/>
        </w:rPr>
        <w:t xml:space="preserve"> </w:t>
      </w:r>
    </w:p>
    <w:p w14:paraId="76E1761B" w14:textId="77777777" w:rsidR="00655A89" w:rsidRDefault="00655A89" w:rsidP="00DC3334">
      <w:pPr>
        <w:pStyle w:val="Prrafodelista"/>
        <w:ind w:left="836"/>
        <w:jc w:val="both"/>
        <w:outlineLvl w:val="0"/>
        <w:rPr>
          <w:rFonts w:ascii="Arial" w:hAnsi="Arial" w:cs="Arial"/>
          <w:b/>
          <w:spacing w:val="2"/>
        </w:rPr>
      </w:pPr>
    </w:p>
    <w:p w14:paraId="6C788AB4" w14:textId="565A15DD" w:rsidR="00655A89" w:rsidRPr="00DF5678" w:rsidRDefault="00655A89" w:rsidP="00DC3334">
      <w:pPr>
        <w:pStyle w:val="Prrafodelista"/>
        <w:widowControl/>
        <w:numPr>
          <w:ilvl w:val="0"/>
          <w:numId w:val="36"/>
        </w:numPr>
        <w:autoSpaceDE w:val="0"/>
        <w:autoSpaceDN w:val="0"/>
        <w:adjustRightInd w:val="0"/>
        <w:jc w:val="both"/>
        <w:rPr>
          <w:rFonts w:ascii="Arial" w:hAnsi="Arial" w:cs="Arial"/>
          <w:lang w:val="es-ES" w:eastAsia="es-CO"/>
        </w:rPr>
      </w:pPr>
      <w:r w:rsidRPr="00DF5678">
        <w:rPr>
          <w:rFonts w:ascii="Arial" w:hAnsi="Arial" w:cs="Arial"/>
          <w:lang w:val="es-ES" w:eastAsia="es-CO"/>
        </w:rPr>
        <w:t>Promover la participación</w:t>
      </w:r>
      <w:r w:rsidR="00DF5678" w:rsidRPr="00DF5678">
        <w:rPr>
          <w:rFonts w:ascii="Arial" w:hAnsi="Arial" w:cs="Arial"/>
          <w:lang w:val="es-ES" w:eastAsia="es-CO"/>
        </w:rPr>
        <w:t xml:space="preserve"> </w:t>
      </w:r>
      <w:r w:rsidR="00AC1326">
        <w:rPr>
          <w:rFonts w:ascii="Arial" w:hAnsi="Arial" w:cs="Arial"/>
          <w:lang w:val="es-ES" w:eastAsia="es-CO"/>
        </w:rPr>
        <w:t>c</w:t>
      </w:r>
      <w:r w:rsidR="00DF5678" w:rsidRPr="00DF5678">
        <w:rPr>
          <w:rFonts w:ascii="Arial" w:hAnsi="Arial" w:cs="Arial"/>
          <w:lang w:val="es-ES" w:eastAsia="es-CO"/>
        </w:rPr>
        <w:t>iudadana</w:t>
      </w:r>
      <w:r w:rsidR="005935C4">
        <w:rPr>
          <w:rFonts w:ascii="Arial" w:hAnsi="Arial" w:cs="Arial"/>
          <w:lang w:val="es-ES" w:eastAsia="es-CO"/>
        </w:rPr>
        <w:t xml:space="preserve"> en la gestión institucional, así como en la toma de decisiones. </w:t>
      </w:r>
    </w:p>
    <w:p w14:paraId="797C2C8A" w14:textId="5F9D406D" w:rsidR="00655A89" w:rsidRDefault="00A27ADB" w:rsidP="00DC3334">
      <w:pPr>
        <w:pStyle w:val="Prrafodelista"/>
        <w:widowControl/>
        <w:numPr>
          <w:ilvl w:val="0"/>
          <w:numId w:val="36"/>
        </w:numPr>
        <w:autoSpaceDE w:val="0"/>
        <w:autoSpaceDN w:val="0"/>
        <w:adjustRightInd w:val="0"/>
        <w:jc w:val="both"/>
        <w:rPr>
          <w:rFonts w:ascii="Arial" w:hAnsi="Arial" w:cs="Arial"/>
          <w:lang w:val="es-ES" w:eastAsia="es-CO"/>
        </w:rPr>
      </w:pPr>
      <w:r>
        <w:rPr>
          <w:rFonts w:ascii="Arial" w:hAnsi="Arial" w:cs="Arial"/>
          <w:lang w:val="es-ES" w:eastAsia="es-CO"/>
        </w:rPr>
        <w:t>F</w:t>
      </w:r>
      <w:r w:rsidR="00655A89" w:rsidRPr="00DF5678">
        <w:rPr>
          <w:rFonts w:ascii="Arial" w:hAnsi="Arial" w:cs="Arial"/>
          <w:lang w:val="es-ES" w:eastAsia="es-CO"/>
        </w:rPr>
        <w:t>ortalecer el derecho de acceso a la información pública por parte de la ciudadanía, en aplicación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de los principios de transparencia, eficiencia administrativa y </w:t>
      </w:r>
      <w:r>
        <w:rPr>
          <w:rFonts w:ascii="Arial" w:hAnsi="Arial" w:cs="Arial"/>
          <w:lang w:val="es-ES" w:eastAsia="es-CO"/>
        </w:rPr>
        <w:t>lucha</w:t>
      </w:r>
      <w:r w:rsidR="00655A89" w:rsidRPr="00DF5678">
        <w:rPr>
          <w:rFonts w:ascii="Arial" w:hAnsi="Arial" w:cs="Arial"/>
          <w:lang w:val="es-ES" w:eastAsia="es-CO"/>
        </w:rPr>
        <w:t xml:space="preserve"> con</w:t>
      </w:r>
      <w:r>
        <w:rPr>
          <w:rFonts w:ascii="Arial" w:hAnsi="Arial" w:cs="Arial"/>
          <w:lang w:val="es-ES" w:eastAsia="es-CO"/>
        </w:rPr>
        <w:t>tra</w:t>
      </w:r>
      <w:r w:rsidR="00655A89" w:rsidRPr="00DF5678">
        <w:rPr>
          <w:rFonts w:ascii="Arial" w:hAnsi="Arial" w:cs="Arial"/>
          <w:lang w:val="es-ES" w:eastAsia="es-CO"/>
        </w:rPr>
        <w:t xml:space="preserve"> la corrupción, en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el marco de </w:t>
      </w:r>
      <w:r w:rsidR="00AC1326">
        <w:rPr>
          <w:rFonts w:ascii="Arial" w:hAnsi="Arial" w:cs="Arial"/>
          <w:lang w:val="es-ES" w:eastAsia="es-CO"/>
        </w:rPr>
        <w:t xml:space="preserve">una </w:t>
      </w:r>
      <w:r w:rsidR="00655A89" w:rsidRPr="00DF5678">
        <w:rPr>
          <w:rFonts w:ascii="Arial" w:hAnsi="Arial" w:cs="Arial"/>
          <w:lang w:val="es-ES" w:eastAsia="es-CO"/>
        </w:rPr>
        <w:t>política del buen gobierno.</w:t>
      </w:r>
    </w:p>
    <w:p w14:paraId="103E2D51" w14:textId="71A78512" w:rsidR="00DF5678" w:rsidRDefault="00702563" w:rsidP="00DC3334">
      <w:pPr>
        <w:pStyle w:val="Prrafodelista"/>
        <w:widowControl/>
        <w:numPr>
          <w:ilvl w:val="0"/>
          <w:numId w:val="36"/>
        </w:numPr>
        <w:autoSpaceDE w:val="0"/>
        <w:autoSpaceDN w:val="0"/>
        <w:adjustRightInd w:val="0"/>
        <w:jc w:val="both"/>
        <w:rPr>
          <w:rFonts w:ascii="Arial" w:hAnsi="Arial" w:cs="Arial"/>
          <w:lang w:val="es-ES" w:eastAsia="es-CO"/>
        </w:rPr>
      </w:pPr>
      <w:r w:rsidRPr="00702563">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w:t>
      </w:r>
      <w:r>
        <w:rPr>
          <w:rFonts w:ascii="Arial" w:hAnsi="Arial" w:cs="Arial"/>
          <w:lang w:val="es-ES" w:eastAsia="es-CO"/>
        </w:rPr>
        <w:t xml:space="preserve">partes interesadas. </w:t>
      </w:r>
    </w:p>
    <w:p w14:paraId="42A8FE46" w14:textId="77777777" w:rsidR="00702563" w:rsidRDefault="00702563" w:rsidP="00DC3334">
      <w:pPr>
        <w:pStyle w:val="Prrafodelista"/>
        <w:widowControl/>
        <w:autoSpaceDE w:val="0"/>
        <w:autoSpaceDN w:val="0"/>
        <w:adjustRightInd w:val="0"/>
        <w:ind w:left="720"/>
        <w:jc w:val="both"/>
        <w:rPr>
          <w:rFonts w:ascii="Arial" w:hAnsi="Arial" w:cs="Arial"/>
          <w:lang w:val="es-ES" w:eastAsia="es-CO"/>
        </w:rPr>
      </w:pPr>
    </w:p>
    <w:p w14:paraId="38A3F8B0" w14:textId="4C56274B" w:rsidR="006054D0" w:rsidRPr="005D66CF" w:rsidRDefault="006054D0" w:rsidP="00DC3334">
      <w:pPr>
        <w:pStyle w:val="Prrafodelista"/>
        <w:numPr>
          <w:ilvl w:val="0"/>
          <w:numId w:val="34"/>
        </w:numPr>
        <w:jc w:val="both"/>
        <w:outlineLvl w:val="0"/>
        <w:rPr>
          <w:rFonts w:ascii="Arial" w:hAnsi="Arial" w:cs="Arial"/>
          <w:b/>
          <w:spacing w:val="2"/>
          <w:sz w:val="24"/>
          <w:szCs w:val="24"/>
        </w:rPr>
      </w:pPr>
      <w:bookmarkStart w:id="5" w:name="_Toc502244490"/>
      <w:r w:rsidRPr="005D66CF">
        <w:rPr>
          <w:rFonts w:ascii="Arial" w:hAnsi="Arial" w:cs="Arial"/>
          <w:b/>
          <w:spacing w:val="2"/>
          <w:sz w:val="24"/>
          <w:szCs w:val="24"/>
        </w:rPr>
        <w:t>ALCANCE</w:t>
      </w:r>
      <w:bookmarkEnd w:id="5"/>
      <w:r w:rsidRPr="005D66CF">
        <w:rPr>
          <w:rFonts w:ascii="Arial" w:hAnsi="Arial" w:cs="Arial"/>
          <w:b/>
          <w:spacing w:val="2"/>
          <w:sz w:val="24"/>
          <w:szCs w:val="24"/>
        </w:rPr>
        <w:t xml:space="preserve"> </w:t>
      </w:r>
    </w:p>
    <w:p w14:paraId="2EBD7F3F" w14:textId="77777777" w:rsidR="00A27ADB" w:rsidRDefault="00A27ADB" w:rsidP="00DC3334">
      <w:pPr>
        <w:pStyle w:val="Prrafodelista"/>
        <w:ind w:left="461"/>
        <w:jc w:val="both"/>
        <w:outlineLvl w:val="0"/>
        <w:rPr>
          <w:rFonts w:ascii="Arial" w:hAnsi="Arial" w:cs="Arial"/>
          <w:b/>
          <w:spacing w:val="2"/>
        </w:rPr>
      </w:pPr>
    </w:p>
    <w:p w14:paraId="36C77213" w14:textId="58F34B53" w:rsidR="00A27ADB" w:rsidRPr="00A27ADB" w:rsidRDefault="00A27ADB" w:rsidP="00DC3334">
      <w:pPr>
        <w:widowControl/>
        <w:autoSpaceDE w:val="0"/>
        <w:autoSpaceDN w:val="0"/>
        <w:adjustRightInd w:val="0"/>
        <w:jc w:val="both"/>
        <w:rPr>
          <w:rFonts w:ascii="Arial" w:hAnsi="Arial" w:cs="Arial"/>
          <w:lang w:val="es-ES" w:eastAsia="es-CO"/>
        </w:rPr>
      </w:pPr>
      <w:r w:rsidRPr="00A27ADB">
        <w:rPr>
          <w:rFonts w:ascii="Arial" w:hAnsi="Arial" w:cs="Arial"/>
          <w:lang w:val="es-ES" w:eastAsia="es-CO"/>
        </w:rPr>
        <w:t xml:space="preserve">El Plan Anticorrupción y de Atención al Ciudadano aplica para todos los procesos, </w:t>
      </w:r>
      <w:r w:rsidR="00702563" w:rsidRPr="00A27ADB">
        <w:rPr>
          <w:rFonts w:ascii="Arial" w:hAnsi="Arial" w:cs="Arial"/>
          <w:lang w:val="es-ES" w:eastAsia="es-CO"/>
        </w:rPr>
        <w:t>así</w:t>
      </w:r>
      <w:r w:rsidRPr="00A27ADB">
        <w:rPr>
          <w:rFonts w:ascii="Arial" w:hAnsi="Arial" w:cs="Arial"/>
          <w:lang w:val="es-ES" w:eastAsia="es-CO"/>
        </w:rPr>
        <w:t xml:space="preserve"> como también para todos los servidores públicos de la Unidad Administrativa Especial de Rehabilitaci</w:t>
      </w:r>
      <w:r w:rsidR="00702563">
        <w:rPr>
          <w:rFonts w:ascii="Arial" w:hAnsi="Arial" w:cs="Arial"/>
          <w:lang w:val="es-ES" w:eastAsia="es-CO"/>
        </w:rPr>
        <w:t>ón y Mantenimiento Vial.</w:t>
      </w:r>
    </w:p>
    <w:p w14:paraId="0BB5C135" w14:textId="77777777" w:rsidR="00A27ADB" w:rsidRDefault="00A27ADB" w:rsidP="00DC3334">
      <w:pPr>
        <w:pStyle w:val="Prrafodelista"/>
        <w:ind w:left="461"/>
        <w:jc w:val="both"/>
        <w:outlineLvl w:val="0"/>
        <w:rPr>
          <w:rFonts w:ascii="Arial" w:hAnsi="Arial" w:cs="Arial"/>
          <w:b/>
          <w:spacing w:val="2"/>
        </w:rPr>
      </w:pPr>
    </w:p>
    <w:p w14:paraId="5A1AAC70" w14:textId="29E39514" w:rsidR="006054D0" w:rsidRDefault="006054D0" w:rsidP="00DC3334">
      <w:pPr>
        <w:pStyle w:val="Prrafodelista"/>
        <w:numPr>
          <w:ilvl w:val="0"/>
          <w:numId w:val="34"/>
        </w:numPr>
        <w:jc w:val="both"/>
        <w:outlineLvl w:val="0"/>
        <w:rPr>
          <w:rFonts w:ascii="Arial" w:hAnsi="Arial" w:cs="Arial"/>
          <w:b/>
          <w:spacing w:val="2"/>
        </w:rPr>
      </w:pPr>
      <w:bookmarkStart w:id="6" w:name="_Toc502244491"/>
      <w:r>
        <w:rPr>
          <w:rFonts w:ascii="Arial" w:hAnsi="Arial" w:cs="Arial"/>
          <w:b/>
          <w:spacing w:val="2"/>
        </w:rPr>
        <w:t>CONTEXTO NORMATIVO</w:t>
      </w:r>
      <w:bookmarkEnd w:id="6"/>
      <w:r>
        <w:rPr>
          <w:rFonts w:ascii="Arial" w:hAnsi="Arial" w:cs="Arial"/>
          <w:b/>
          <w:spacing w:val="2"/>
        </w:rPr>
        <w:t xml:space="preserve"> </w:t>
      </w:r>
    </w:p>
    <w:p w14:paraId="699D4ED6" w14:textId="77777777" w:rsidR="009404DF" w:rsidRDefault="009404DF" w:rsidP="00DC3334">
      <w:pPr>
        <w:pStyle w:val="Prrafodelista"/>
        <w:ind w:left="461"/>
        <w:jc w:val="both"/>
        <w:outlineLvl w:val="0"/>
        <w:rPr>
          <w:rFonts w:ascii="Arial" w:hAnsi="Arial" w:cs="Arial"/>
          <w:b/>
          <w:spacing w:val="2"/>
        </w:rPr>
      </w:pPr>
    </w:p>
    <w:p w14:paraId="2F0AB990" w14:textId="287606E0"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Ley 190 de junio 6 de 1995 (Por la cual se dictan normas tendientes a reservar la moralidad en la Administración Pública y se fijan disposiciones con el fin de erradicar la corrupción administrativa).</w:t>
      </w:r>
    </w:p>
    <w:p w14:paraId="2AA60F05" w14:textId="055784C8"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Ley 1150 de julio 16 2007 (Por medio de la cual se introducen medidas para la eficiencia</w:t>
      </w:r>
      <w:r w:rsidR="009404DF">
        <w:rPr>
          <w:rFonts w:ascii="Arial" w:hAnsi="Arial" w:cs="Arial"/>
          <w:lang w:val="es-ES" w:eastAsia="es-CO"/>
        </w:rPr>
        <w:t xml:space="preserve"> </w:t>
      </w:r>
      <w:r w:rsidRPr="009404DF">
        <w:rPr>
          <w:rFonts w:ascii="Arial" w:hAnsi="Arial" w:cs="Arial"/>
          <w:lang w:val="es-ES" w:eastAsia="es-CO"/>
        </w:rPr>
        <w:t>y la transparencia en la Ley 80 de 1993 y se dictan otra</w:t>
      </w:r>
      <w:r w:rsidR="009404DF" w:rsidRPr="009404DF">
        <w:rPr>
          <w:rFonts w:ascii="Arial" w:hAnsi="Arial" w:cs="Arial"/>
          <w:lang w:val="es-ES" w:eastAsia="es-CO"/>
        </w:rPr>
        <w:t xml:space="preserve">s disposiciones generales sobre </w:t>
      </w:r>
      <w:r w:rsidRPr="009404DF">
        <w:rPr>
          <w:rFonts w:ascii="Arial" w:hAnsi="Arial" w:cs="Arial"/>
          <w:lang w:val="es-ES" w:eastAsia="es-CO"/>
        </w:rPr>
        <w:t>la contratación con Recursos Públicos).</w:t>
      </w:r>
    </w:p>
    <w:p w14:paraId="7302C6B1" w14:textId="1943B519"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Ley 1474 de julio 12 de 2011 (Por la cual se dictan normas orientadas a fortalecer los</w:t>
      </w:r>
      <w:r w:rsidR="009404DF">
        <w:rPr>
          <w:rFonts w:ascii="Arial" w:hAnsi="Arial" w:cs="Arial"/>
          <w:lang w:val="es-ES" w:eastAsia="es-CO"/>
        </w:rPr>
        <w:t xml:space="preserve"> </w:t>
      </w:r>
      <w:r w:rsidRPr="009404DF">
        <w:rPr>
          <w:rFonts w:ascii="Arial" w:hAnsi="Arial" w:cs="Arial"/>
          <w:lang w:val="es-ES" w:eastAsia="es-CO"/>
        </w:rPr>
        <w:t>mecanismos de prevención, investigación y sanción de actos de corrupción y la</w:t>
      </w:r>
      <w:r w:rsidR="009404DF">
        <w:rPr>
          <w:rFonts w:ascii="Arial" w:hAnsi="Arial" w:cs="Arial"/>
          <w:lang w:val="es-ES" w:eastAsia="es-CO"/>
        </w:rPr>
        <w:t xml:space="preserve"> efectividad del </w:t>
      </w:r>
      <w:r w:rsidRPr="009404DF">
        <w:rPr>
          <w:rFonts w:ascii="Arial" w:hAnsi="Arial" w:cs="Arial"/>
          <w:lang w:val="es-ES" w:eastAsia="es-CO"/>
        </w:rPr>
        <w:t>control de la gestión pública).</w:t>
      </w:r>
    </w:p>
    <w:p w14:paraId="67400744" w14:textId="4CFD77D4"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Ley 1712 de marzo 6 de 2014 (Por medio de la cual se crea la Ley de Transparencia y</w:t>
      </w:r>
      <w:r w:rsidR="009404DF">
        <w:rPr>
          <w:rFonts w:ascii="Arial" w:hAnsi="Arial" w:cs="Arial"/>
          <w:lang w:val="es-ES" w:eastAsia="es-CO"/>
        </w:rPr>
        <w:t xml:space="preserve"> </w:t>
      </w:r>
      <w:r w:rsidRPr="009404DF">
        <w:rPr>
          <w:rFonts w:ascii="Arial" w:hAnsi="Arial" w:cs="Arial"/>
          <w:lang w:val="es-ES" w:eastAsia="es-CO"/>
        </w:rPr>
        <w:t>del derecho de acceso a la información pública nacional y se dictan otras disposiciones).</w:t>
      </w:r>
    </w:p>
    <w:p w14:paraId="400F06DF" w14:textId="753E54B0"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Ley 1757 de 2015 (Promoción y protección al derecho a la Participación Ciudadana.</w:t>
      </w:r>
      <w:r w:rsidR="009404DF">
        <w:rPr>
          <w:rFonts w:ascii="Arial" w:hAnsi="Arial" w:cs="Arial"/>
          <w:lang w:val="es-ES" w:eastAsia="es-CO"/>
        </w:rPr>
        <w:t xml:space="preserve"> </w:t>
      </w:r>
      <w:r w:rsidRPr="009404DF">
        <w:rPr>
          <w:rFonts w:ascii="Arial" w:hAnsi="Arial" w:cs="Arial"/>
          <w:lang w:val="es-ES" w:eastAsia="es-CO"/>
        </w:rPr>
        <w:t xml:space="preserve">Art.48 indica La estrategia de rendición de cuentas hace </w:t>
      </w:r>
      <w:r w:rsidR="009404DF" w:rsidRPr="009404DF">
        <w:rPr>
          <w:rFonts w:ascii="Arial" w:hAnsi="Arial" w:cs="Arial"/>
          <w:lang w:val="es-ES" w:eastAsia="es-CO"/>
        </w:rPr>
        <w:t xml:space="preserve">parte del Plan Anticorrupción y </w:t>
      </w:r>
      <w:r w:rsidRPr="009404DF">
        <w:rPr>
          <w:rFonts w:ascii="Arial" w:hAnsi="Arial" w:cs="Arial"/>
          <w:lang w:val="es-ES" w:eastAsia="es-CO"/>
        </w:rPr>
        <w:t>de Atención al Ciudadano</w:t>
      </w:r>
      <w:r w:rsidRPr="009404DF">
        <w:rPr>
          <w:rFonts w:ascii="CenturyGothic" w:hAnsi="CenturyGothic" w:cs="CenturyGothic"/>
          <w:sz w:val="19"/>
          <w:szCs w:val="19"/>
          <w:lang w:val="es-ES" w:eastAsia="es-CO"/>
        </w:rPr>
        <w:t>)</w:t>
      </w:r>
    </w:p>
    <w:p w14:paraId="285569C6" w14:textId="34E0CEDD"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Decreto 943 de 2014 (Por el cual se actualiza el Modelo Estándar de Control Interno</w:t>
      </w:r>
      <w:r w:rsidR="009404DF">
        <w:rPr>
          <w:rFonts w:ascii="Arial" w:hAnsi="Arial" w:cs="Arial"/>
          <w:lang w:val="es-ES" w:eastAsia="es-CO"/>
        </w:rPr>
        <w:t xml:space="preserve"> </w:t>
      </w:r>
      <w:r w:rsidRPr="009404DF">
        <w:rPr>
          <w:rFonts w:ascii="Arial" w:hAnsi="Arial" w:cs="Arial"/>
          <w:lang w:val="es-ES" w:eastAsia="es-CO"/>
        </w:rPr>
        <w:t>(MECI)</w:t>
      </w:r>
    </w:p>
    <w:p w14:paraId="704B7D99" w14:textId="39D53DA4"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Decreto 1081 de 2015 - Único del Sector de la Presidencia de la República (Por medio</w:t>
      </w:r>
      <w:r w:rsidR="009404DF">
        <w:rPr>
          <w:rFonts w:ascii="Arial" w:hAnsi="Arial" w:cs="Arial"/>
          <w:lang w:val="es-ES" w:eastAsia="es-CO"/>
        </w:rPr>
        <w:t xml:space="preserve"> </w:t>
      </w:r>
      <w:r w:rsidRPr="009404DF">
        <w:rPr>
          <w:rFonts w:ascii="Arial" w:hAnsi="Arial" w:cs="Arial"/>
          <w:lang w:val="es-ES" w:eastAsia="es-CO"/>
        </w:rPr>
        <w:t>del cual se expide el Decreto Reglamentario Único del sector Presidencia de la</w:t>
      </w:r>
      <w:r w:rsidR="009404DF">
        <w:rPr>
          <w:rFonts w:ascii="Arial" w:hAnsi="Arial" w:cs="Arial"/>
          <w:lang w:val="es-ES" w:eastAsia="es-CO"/>
        </w:rPr>
        <w:t xml:space="preserve"> </w:t>
      </w:r>
      <w:r w:rsidRPr="009404DF">
        <w:rPr>
          <w:rFonts w:ascii="Arial" w:hAnsi="Arial" w:cs="Arial"/>
          <w:lang w:val="es-ES" w:eastAsia="es-CO"/>
        </w:rPr>
        <w:t>Republica. Titulo 1. Disposiciones generales en materia de transparencia y del derecho</w:t>
      </w:r>
      <w:r w:rsidR="009404DF">
        <w:rPr>
          <w:rFonts w:ascii="Arial" w:hAnsi="Arial" w:cs="Arial"/>
          <w:lang w:val="es-ES" w:eastAsia="es-CO"/>
        </w:rPr>
        <w:t xml:space="preserve"> </w:t>
      </w:r>
      <w:r w:rsidRPr="009404DF">
        <w:rPr>
          <w:rFonts w:ascii="Arial" w:hAnsi="Arial" w:cs="Arial"/>
          <w:lang w:val="es-ES" w:eastAsia="es-CO"/>
        </w:rPr>
        <w:t>de acceso a la información pública nacional)</w:t>
      </w:r>
    </w:p>
    <w:p w14:paraId="727ED699" w14:textId="6DE9828D" w:rsidR="005935C4" w:rsidRPr="009404DF"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t xml:space="preserve">Decreto 1083 de 2015 </w:t>
      </w:r>
      <w:r w:rsidRPr="009404DF">
        <w:rPr>
          <w:rFonts w:ascii="ArialMT" w:hAnsi="ArialMT" w:cs="ArialMT"/>
          <w:lang w:val="es-ES" w:eastAsia="es-CO"/>
        </w:rPr>
        <w:t xml:space="preserve">– </w:t>
      </w:r>
      <w:r w:rsidRPr="009404DF">
        <w:rPr>
          <w:rFonts w:ascii="Arial" w:hAnsi="Arial" w:cs="Arial"/>
          <w:lang w:val="es-ES" w:eastAsia="es-CO"/>
        </w:rPr>
        <w:t>Único Función Pública (Establece que el Plan Anticorrupción y</w:t>
      </w:r>
      <w:r w:rsidR="009404DF">
        <w:rPr>
          <w:rFonts w:ascii="Arial" w:hAnsi="Arial" w:cs="Arial"/>
          <w:lang w:val="es-ES" w:eastAsia="es-CO"/>
        </w:rPr>
        <w:t xml:space="preserve"> </w:t>
      </w:r>
      <w:r w:rsidRPr="009404DF">
        <w:rPr>
          <w:rFonts w:ascii="Arial" w:hAnsi="Arial" w:cs="Arial"/>
          <w:lang w:val="es-ES" w:eastAsia="es-CO"/>
        </w:rPr>
        <w:t>de Atención al Ciudadano hace parte del Modelo Integrado de Planeación y Gestión)</w:t>
      </w:r>
    </w:p>
    <w:p w14:paraId="564A9335" w14:textId="5BB13F46" w:rsidR="005935C4" w:rsidRPr="00B563A6" w:rsidRDefault="005935C4" w:rsidP="00DC3334">
      <w:pPr>
        <w:pStyle w:val="Prrafodelista"/>
        <w:widowControl/>
        <w:numPr>
          <w:ilvl w:val="0"/>
          <w:numId w:val="37"/>
        </w:numPr>
        <w:autoSpaceDE w:val="0"/>
        <w:autoSpaceDN w:val="0"/>
        <w:adjustRightInd w:val="0"/>
        <w:jc w:val="both"/>
        <w:rPr>
          <w:rFonts w:ascii="Arial" w:hAnsi="Arial" w:cs="Arial"/>
          <w:lang w:val="es-ES" w:eastAsia="es-CO"/>
        </w:rPr>
      </w:pPr>
      <w:r w:rsidRPr="009404DF">
        <w:rPr>
          <w:rFonts w:ascii="Arial" w:hAnsi="Arial" w:cs="Arial"/>
          <w:lang w:val="es-ES" w:eastAsia="es-CO"/>
        </w:rPr>
        <w:lastRenderedPageBreak/>
        <w:t>Decreto 124 de 2016 (Por el cual se sustituye el Título 4 de la Parte 1 del Libro 2 del</w:t>
      </w:r>
      <w:r w:rsidR="009404DF">
        <w:rPr>
          <w:rFonts w:ascii="Arial" w:hAnsi="Arial" w:cs="Arial"/>
          <w:lang w:val="es-ES" w:eastAsia="es-CO"/>
        </w:rPr>
        <w:t xml:space="preserve"> </w:t>
      </w:r>
      <w:r w:rsidRPr="009404DF">
        <w:rPr>
          <w:rFonts w:ascii="Arial" w:hAnsi="Arial" w:cs="Arial"/>
          <w:lang w:val="es-ES" w:eastAsia="es-CO"/>
        </w:rPr>
        <w:t>Decreto 1081 de 2015 relativo a</w:t>
      </w:r>
      <w:r w:rsidRPr="009404DF">
        <w:rPr>
          <w:rFonts w:ascii="ArialMT" w:hAnsi="ArialMT" w:cs="ArialMT"/>
          <w:lang w:val="es-ES" w:eastAsia="es-CO"/>
        </w:rPr>
        <w:t>l “Plan Anticorrupción y de Atención al Ciudadano”)</w:t>
      </w:r>
    </w:p>
    <w:p w14:paraId="3C23B4C6" w14:textId="77777777" w:rsidR="00B563A6" w:rsidRDefault="00B563A6" w:rsidP="00E53AA2">
      <w:pPr>
        <w:pStyle w:val="Prrafodelista"/>
        <w:widowControl/>
        <w:autoSpaceDE w:val="0"/>
        <w:autoSpaceDN w:val="0"/>
        <w:adjustRightInd w:val="0"/>
        <w:ind w:left="720"/>
        <w:jc w:val="both"/>
        <w:rPr>
          <w:rFonts w:ascii="ArialMT" w:hAnsi="ArialMT" w:cs="ArialMT"/>
          <w:lang w:val="es-ES" w:eastAsia="es-CO"/>
        </w:rPr>
      </w:pPr>
    </w:p>
    <w:p w14:paraId="68B1D30B" w14:textId="2BB6060A" w:rsidR="00B563A6" w:rsidRPr="006257DE" w:rsidRDefault="00B563A6" w:rsidP="00E53AA2">
      <w:pPr>
        <w:pStyle w:val="Ttulo1"/>
        <w:keepNext/>
        <w:widowControl/>
        <w:numPr>
          <w:ilvl w:val="0"/>
          <w:numId w:val="34"/>
        </w:numPr>
        <w:jc w:val="both"/>
        <w:rPr>
          <w:color w:val="000000" w:themeColor="text1"/>
          <w:szCs w:val="22"/>
        </w:rPr>
      </w:pPr>
      <w:bookmarkStart w:id="7" w:name="_Toc382748232"/>
      <w:bookmarkStart w:id="8" w:name="_Toc438587102"/>
      <w:bookmarkStart w:id="9" w:name="_Toc502244492"/>
      <w:r w:rsidRPr="006257DE">
        <w:rPr>
          <w:color w:val="000000" w:themeColor="text1"/>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8FA4569" w14:textId="77777777" w:rsidR="00B563A6" w:rsidRDefault="00B563A6" w:rsidP="00E53AA2">
      <w:pPr>
        <w:rPr>
          <w:rFonts w:ascii="Arial" w:hAnsi="Arial" w:cs="Arial"/>
          <w:lang w:val="es-ES"/>
        </w:rPr>
      </w:pPr>
    </w:p>
    <w:p w14:paraId="1F06371D" w14:textId="6D257D5B" w:rsidR="00B563A6" w:rsidRPr="00306771" w:rsidRDefault="00B563A6" w:rsidP="00E53AA2">
      <w:pPr>
        <w:pStyle w:val="Estilo3"/>
        <w:numPr>
          <w:ilvl w:val="1"/>
          <w:numId w:val="34"/>
        </w:numPr>
        <w:spacing w:line="240" w:lineRule="auto"/>
        <w:ind w:left="709" w:hanging="709"/>
        <w:rPr>
          <w:lang w:val="es-CO"/>
        </w:rPr>
      </w:pPr>
      <w:r>
        <w:t>OB</w:t>
      </w:r>
      <w:r w:rsidRPr="00F12342">
        <w:t xml:space="preserve">JETO: </w:t>
      </w:r>
    </w:p>
    <w:p w14:paraId="4C7D0EE1" w14:textId="77777777" w:rsidR="00B563A6" w:rsidRPr="00F12342" w:rsidRDefault="00B563A6" w:rsidP="00E53AA2">
      <w:pPr>
        <w:jc w:val="both"/>
        <w:rPr>
          <w:rFonts w:ascii="Arial" w:hAnsi="Arial" w:cs="Arial"/>
          <w:bCs/>
        </w:rPr>
      </w:pPr>
    </w:p>
    <w:p w14:paraId="74B0A22E" w14:textId="77777777" w:rsidR="00B563A6" w:rsidRPr="00F12342" w:rsidRDefault="00B563A6" w:rsidP="00E53AA2">
      <w:pPr>
        <w:jc w:val="both"/>
        <w:rPr>
          <w:rFonts w:ascii="Arial" w:hAnsi="Arial" w:cs="Arial"/>
          <w:b/>
          <w:bCs/>
          <w:lang w:val="es-ES"/>
        </w:rPr>
      </w:pPr>
      <w:r>
        <w:rPr>
          <w:rFonts w:ascii="Arial" w:hAnsi="Arial" w:cs="Arial"/>
          <w:bCs/>
        </w:rPr>
        <w:t xml:space="preserve">El </w:t>
      </w:r>
      <w:r w:rsidRPr="00F12342">
        <w:rPr>
          <w:rFonts w:ascii="Arial" w:hAnsi="Arial" w:cs="Arial"/>
          <w:bCs/>
        </w:rPr>
        <w:t>Artículo 109</w:t>
      </w:r>
      <w:r>
        <w:rPr>
          <w:rFonts w:ascii="Arial" w:hAnsi="Arial" w:cs="Arial"/>
          <w:bCs/>
        </w:rPr>
        <w:t xml:space="preserve"> del </w:t>
      </w:r>
      <w:r w:rsidRPr="00F12342">
        <w:rPr>
          <w:rFonts w:ascii="Arial" w:hAnsi="Arial" w:cs="Arial"/>
          <w:bCs/>
        </w:rPr>
        <w:t>Acuerdo No.257 de 2006</w:t>
      </w:r>
      <w:r>
        <w:rPr>
          <w:rFonts w:ascii="Arial" w:hAnsi="Arial" w:cs="Arial"/>
          <w:bCs/>
        </w:rPr>
        <w:t xml:space="preserve">, fija </w:t>
      </w:r>
      <w:r w:rsidRPr="00F12342">
        <w:rPr>
          <w:rFonts w:ascii="Arial" w:hAnsi="Arial" w:cs="Arial"/>
          <w:bCs/>
        </w:rPr>
        <w:t xml:space="preserve">el objeto </w:t>
      </w:r>
      <w:r>
        <w:rPr>
          <w:rFonts w:ascii="Arial" w:hAnsi="Arial" w:cs="Arial"/>
          <w:bCs/>
        </w:rPr>
        <w:t>de la UAERMV</w:t>
      </w:r>
      <w:r w:rsidRPr="00F12342">
        <w:rPr>
          <w:rFonts w:ascii="Arial" w:hAnsi="Arial" w:cs="Arial"/>
          <w:bCs/>
        </w:rPr>
        <w:t>: “</w:t>
      </w:r>
      <w:r w:rsidRPr="00F12342">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47DE9C19" w14:textId="77777777" w:rsidR="00B563A6" w:rsidRPr="00F12342" w:rsidRDefault="00B563A6" w:rsidP="00E53AA2">
      <w:pPr>
        <w:jc w:val="both"/>
        <w:rPr>
          <w:rFonts w:ascii="Arial" w:hAnsi="Arial" w:cs="Arial"/>
          <w:b/>
          <w:bCs/>
          <w:lang w:val="es-ES"/>
        </w:rPr>
      </w:pPr>
    </w:p>
    <w:p w14:paraId="421752A2" w14:textId="77777777" w:rsidR="00B563A6" w:rsidRPr="00F12342" w:rsidRDefault="00B563A6" w:rsidP="00E53AA2">
      <w:pPr>
        <w:pStyle w:val="Estilo3"/>
        <w:numPr>
          <w:ilvl w:val="1"/>
          <w:numId w:val="34"/>
        </w:numPr>
        <w:spacing w:line="240" w:lineRule="auto"/>
        <w:ind w:left="709" w:hanging="709"/>
      </w:pPr>
      <w:bookmarkStart w:id="37" w:name="_Toc422929671"/>
      <w:bookmarkStart w:id="38" w:name="_Toc426032860"/>
      <w:r w:rsidRPr="00F12342">
        <w:t>FUNCIONES INSTITUCIONALES:</w:t>
      </w:r>
      <w:bookmarkEnd w:id="37"/>
      <w:bookmarkEnd w:id="38"/>
    </w:p>
    <w:p w14:paraId="13C9EBBE" w14:textId="77777777" w:rsidR="00B563A6" w:rsidRPr="00F12342" w:rsidRDefault="00B563A6" w:rsidP="00E53AA2">
      <w:pPr>
        <w:jc w:val="both"/>
        <w:rPr>
          <w:rFonts w:ascii="Arial" w:hAnsi="Arial" w:cs="Arial"/>
        </w:rPr>
      </w:pPr>
    </w:p>
    <w:p w14:paraId="4465982A" w14:textId="77777777" w:rsidR="00B563A6" w:rsidRPr="00F12342" w:rsidRDefault="00B563A6" w:rsidP="00E53AA2">
      <w:pPr>
        <w:jc w:val="both"/>
        <w:rPr>
          <w:rFonts w:ascii="Arial" w:hAnsi="Arial" w:cs="Arial"/>
        </w:rPr>
      </w:pPr>
      <w:r w:rsidRPr="00F12342">
        <w:rPr>
          <w:rFonts w:ascii="Arial" w:hAnsi="Arial" w:cs="Arial"/>
        </w:rPr>
        <w:t>La Unidad Administrativa Especial de Rehabilitación y Mantenimiento Vial en desarrollo de su objeto institucional tendrá las sigui</w:t>
      </w:r>
      <w:r>
        <w:rPr>
          <w:rFonts w:ascii="Arial" w:hAnsi="Arial" w:cs="Arial"/>
        </w:rPr>
        <w:t xml:space="preserve">entes funciones (Acuerdo No.257 de </w:t>
      </w:r>
      <w:r w:rsidRPr="00F12342">
        <w:rPr>
          <w:rFonts w:ascii="Arial" w:hAnsi="Arial" w:cs="Arial"/>
        </w:rPr>
        <w:t>2006</w:t>
      </w:r>
      <w:r>
        <w:rPr>
          <w:rFonts w:ascii="Arial" w:hAnsi="Arial" w:cs="Arial"/>
        </w:rPr>
        <w:t>,</w:t>
      </w:r>
      <w:r w:rsidRPr="00F12342">
        <w:rPr>
          <w:rFonts w:ascii="Arial" w:hAnsi="Arial" w:cs="Arial"/>
        </w:rPr>
        <w:t xml:space="preserve"> artículo 109):</w:t>
      </w:r>
    </w:p>
    <w:p w14:paraId="088B4952" w14:textId="77777777" w:rsidR="00B563A6" w:rsidRPr="00F12342" w:rsidRDefault="00B563A6" w:rsidP="00E53AA2">
      <w:pPr>
        <w:widowControl/>
        <w:numPr>
          <w:ilvl w:val="0"/>
          <w:numId w:val="40"/>
        </w:numPr>
        <w:jc w:val="both"/>
        <w:rPr>
          <w:rFonts w:ascii="Arial" w:hAnsi="Arial" w:cs="Arial"/>
        </w:rPr>
      </w:pPr>
      <w:r w:rsidRPr="00F12342">
        <w:rPr>
          <w:rFonts w:ascii="Arial" w:hAnsi="Arial" w:cs="Arial"/>
        </w:rPr>
        <w:t xml:space="preserve">Programar y ejecutar los planes y proyectos de rehabilitación y mantenimiento de la malla vial local. </w:t>
      </w:r>
    </w:p>
    <w:p w14:paraId="62887BE5" w14:textId="77777777" w:rsidR="00B563A6" w:rsidRPr="00F12342" w:rsidRDefault="00B563A6" w:rsidP="00E53AA2">
      <w:pPr>
        <w:widowControl/>
        <w:numPr>
          <w:ilvl w:val="0"/>
          <w:numId w:val="40"/>
        </w:numPr>
        <w:jc w:val="both"/>
        <w:rPr>
          <w:rFonts w:ascii="Arial" w:hAnsi="Arial" w:cs="Arial"/>
        </w:rPr>
      </w:pPr>
      <w:r w:rsidRPr="00F12342">
        <w:rPr>
          <w:rFonts w:ascii="Arial" w:hAnsi="Arial" w:cs="Arial"/>
        </w:rPr>
        <w:t xml:space="preserve">Suministrar la información para mantener actualizado el Sistema de Gestión de la Malla Vial del Distrito Capital, con toda la información de las acciones que se ejecuten. </w:t>
      </w:r>
    </w:p>
    <w:p w14:paraId="2905E75F" w14:textId="77777777" w:rsidR="00B563A6" w:rsidRPr="00F12342" w:rsidRDefault="00B563A6" w:rsidP="00E53AA2">
      <w:pPr>
        <w:widowControl/>
        <w:numPr>
          <w:ilvl w:val="0"/>
          <w:numId w:val="40"/>
        </w:numPr>
        <w:jc w:val="both"/>
        <w:rPr>
          <w:rFonts w:ascii="Arial" w:hAnsi="Arial" w:cs="Arial"/>
        </w:rPr>
      </w:pPr>
      <w:r w:rsidRPr="00F12342">
        <w:rPr>
          <w:rFonts w:ascii="Arial" w:hAnsi="Arial" w:cs="Arial"/>
        </w:rPr>
        <w:t xml:space="preserve">Programar y ejecutar las acciones de mantenimiento y aquellas que sean necesarias para atender las situaciones imprevistas que dificulten la movilidad en la red vial de la ciudad. </w:t>
      </w:r>
    </w:p>
    <w:p w14:paraId="6289DF8E" w14:textId="77777777" w:rsidR="00B563A6" w:rsidRDefault="00B563A6" w:rsidP="00E53AA2">
      <w:pPr>
        <w:widowControl/>
        <w:numPr>
          <w:ilvl w:val="0"/>
          <w:numId w:val="40"/>
        </w:numPr>
        <w:jc w:val="both"/>
        <w:rPr>
          <w:rFonts w:ascii="Arial" w:hAnsi="Arial" w:cs="Arial"/>
        </w:rPr>
      </w:pPr>
      <w:r w:rsidRPr="00F12342">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5E5245B1" w14:textId="77777777" w:rsidR="00B563A6" w:rsidRDefault="00B563A6" w:rsidP="00E53AA2">
      <w:pPr>
        <w:pStyle w:val="Default"/>
        <w:ind w:left="720"/>
        <w:jc w:val="both"/>
        <w:rPr>
          <w:color w:val="auto"/>
          <w:sz w:val="20"/>
          <w:szCs w:val="20"/>
          <w:lang w:val="es-ES_tradnl" w:eastAsia="es-ES"/>
        </w:rPr>
      </w:pPr>
    </w:p>
    <w:p w14:paraId="154881DA" w14:textId="77777777" w:rsidR="00B563A6" w:rsidRPr="00E9550E" w:rsidRDefault="00B563A6" w:rsidP="00E53AA2">
      <w:pPr>
        <w:pStyle w:val="Default"/>
        <w:ind w:left="720"/>
        <w:jc w:val="both"/>
        <w:rPr>
          <w:color w:val="auto"/>
          <w:sz w:val="20"/>
          <w:szCs w:val="20"/>
          <w:lang w:val="es-ES_tradnl" w:eastAsia="es-ES"/>
        </w:rPr>
      </w:pPr>
      <w:r w:rsidRPr="00E9550E">
        <w:rPr>
          <w:color w:val="auto"/>
          <w:sz w:val="20"/>
          <w:szCs w:val="20"/>
          <w:lang w:val="es-ES_tradnl" w:eastAsia="es-ES"/>
        </w:rPr>
        <w:t>Parágrafo. Respecto de vías locales que soporten circuitos de transporte público colectivo y el resto de la malla vial se aplicará el literal c).</w:t>
      </w:r>
    </w:p>
    <w:p w14:paraId="19AA46EA" w14:textId="77777777" w:rsidR="00B563A6" w:rsidRPr="00F12342" w:rsidRDefault="00B563A6" w:rsidP="00E53AA2">
      <w:pPr>
        <w:pStyle w:val="Default"/>
        <w:jc w:val="both"/>
        <w:rPr>
          <w:b/>
          <w:color w:val="auto"/>
          <w:sz w:val="22"/>
          <w:szCs w:val="22"/>
        </w:rPr>
      </w:pPr>
    </w:p>
    <w:p w14:paraId="29216E86" w14:textId="77777777" w:rsidR="00B563A6" w:rsidRPr="00F12342" w:rsidRDefault="00B563A6" w:rsidP="00E53AA2">
      <w:pPr>
        <w:pStyle w:val="Prrafodelista"/>
        <w:widowControl/>
        <w:numPr>
          <w:ilvl w:val="1"/>
          <w:numId w:val="34"/>
        </w:numPr>
        <w:ind w:left="709" w:hanging="709"/>
        <w:contextualSpacing/>
        <w:jc w:val="both"/>
        <w:rPr>
          <w:rFonts w:ascii="Arial" w:hAnsi="Arial" w:cs="Arial"/>
          <w:b/>
          <w:bCs/>
        </w:rPr>
      </w:pPr>
      <w:r w:rsidRPr="00F12342">
        <w:rPr>
          <w:rFonts w:ascii="Arial" w:hAnsi="Arial" w:cs="Arial"/>
          <w:b/>
          <w:bCs/>
        </w:rPr>
        <w:t>MISIÓN:</w:t>
      </w:r>
    </w:p>
    <w:p w14:paraId="0299C461" w14:textId="77777777" w:rsidR="00B563A6" w:rsidRPr="00F12342" w:rsidRDefault="00B563A6" w:rsidP="00E53AA2">
      <w:pPr>
        <w:jc w:val="both"/>
        <w:rPr>
          <w:rFonts w:ascii="Arial" w:hAnsi="Arial" w:cs="Arial"/>
          <w:bCs/>
        </w:rPr>
      </w:pPr>
    </w:p>
    <w:p w14:paraId="600F6B78" w14:textId="77777777" w:rsidR="00B563A6" w:rsidRPr="00F12342" w:rsidRDefault="00B563A6" w:rsidP="00E53AA2">
      <w:pPr>
        <w:jc w:val="both"/>
        <w:rPr>
          <w:rFonts w:ascii="Arial" w:hAnsi="Arial" w:cs="Arial"/>
          <w:bCs/>
        </w:rPr>
      </w:pPr>
      <w:r w:rsidRPr="00F12342">
        <w:rPr>
          <w:rFonts w:ascii="Arial" w:hAnsi="Arial" w:cs="Arial"/>
          <w:bCs/>
        </w:rPr>
        <w:t>Mantener y rehabilitar preventiva y correctivamente la malla vial local, producir mezclas asfálticas, atender situaciones imprevistas y brindar apoyo interinstitucional para garantizar una mejor movilidad en beneficio de la ciudad.</w:t>
      </w:r>
    </w:p>
    <w:p w14:paraId="4A9AB735" w14:textId="77777777" w:rsidR="00B563A6" w:rsidRPr="00F12342" w:rsidRDefault="00B563A6" w:rsidP="00E53AA2">
      <w:pPr>
        <w:jc w:val="both"/>
        <w:rPr>
          <w:rFonts w:ascii="Arial" w:hAnsi="Arial" w:cs="Arial"/>
          <w:b/>
        </w:rPr>
      </w:pPr>
    </w:p>
    <w:p w14:paraId="5DF2F147" w14:textId="77777777" w:rsidR="00B563A6" w:rsidRPr="00F12342" w:rsidRDefault="00B563A6" w:rsidP="00E53AA2">
      <w:pPr>
        <w:pStyle w:val="Prrafodelista"/>
        <w:widowControl/>
        <w:numPr>
          <w:ilvl w:val="1"/>
          <w:numId w:val="34"/>
        </w:numPr>
        <w:ind w:left="709" w:hanging="709"/>
        <w:contextualSpacing/>
        <w:jc w:val="both"/>
        <w:rPr>
          <w:rFonts w:ascii="Arial" w:hAnsi="Arial" w:cs="Arial"/>
          <w:b/>
          <w:bCs/>
        </w:rPr>
      </w:pPr>
      <w:r w:rsidRPr="00F12342">
        <w:rPr>
          <w:rFonts w:ascii="Arial" w:hAnsi="Arial" w:cs="Arial"/>
          <w:b/>
          <w:bCs/>
        </w:rPr>
        <w:t xml:space="preserve"> VISIÓN</w:t>
      </w:r>
      <w:r>
        <w:rPr>
          <w:rFonts w:ascii="Arial" w:hAnsi="Arial" w:cs="Arial"/>
          <w:b/>
          <w:bCs/>
        </w:rPr>
        <w:t>:</w:t>
      </w:r>
    </w:p>
    <w:p w14:paraId="4C1F0DB4" w14:textId="77777777" w:rsidR="00B563A6" w:rsidRPr="00F12342" w:rsidRDefault="00B563A6" w:rsidP="00E53AA2">
      <w:pPr>
        <w:jc w:val="both"/>
        <w:rPr>
          <w:rFonts w:ascii="Arial" w:hAnsi="Arial" w:cs="Arial"/>
          <w:bCs/>
        </w:rPr>
      </w:pPr>
    </w:p>
    <w:p w14:paraId="5E5D9538" w14:textId="77777777" w:rsidR="00B563A6" w:rsidRPr="00F12342" w:rsidRDefault="00B563A6" w:rsidP="00E53AA2">
      <w:pPr>
        <w:jc w:val="both"/>
        <w:rPr>
          <w:rFonts w:ascii="Arial" w:hAnsi="Arial" w:cs="Arial"/>
          <w:bCs/>
        </w:rPr>
      </w:pPr>
      <w:r w:rsidRPr="00F12342">
        <w:rPr>
          <w:rFonts w:ascii="Arial" w:hAnsi="Arial" w:cs="Arial"/>
          <w:bCs/>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14:paraId="47327596" w14:textId="77777777" w:rsidR="00B563A6" w:rsidRPr="00F12342" w:rsidRDefault="00B563A6" w:rsidP="00E53AA2">
      <w:pPr>
        <w:jc w:val="both"/>
        <w:rPr>
          <w:rFonts w:ascii="Arial" w:hAnsi="Arial" w:cs="Arial"/>
          <w:bCs/>
        </w:rPr>
      </w:pPr>
    </w:p>
    <w:p w14:paraId="27F5A916" w14:textId="77777777" w:rsidR="00B563A6" w:rsidRDefault="00B563A6" w:rsidP="00E53AA2">
      <w:pPr>
        <w:pStyle w:val="Prrafodelista"/>
        <w:widowControl/>
        <w:numPr>
          <w:ilvl w:val="1"/>
          <w:numId w:val="34"/>
        </w:numPr>
        <w:ind w:left="709" w:hanging="709"/>
        <w:contextualSpacing/>
        <w:jc w:val="both"/>
        <w:rPr>
          <w:rFonts w:ascii="Arial" w:hAnsi="Arial" w:cs="Arial"/>
          <w:b/>
          <w:bCs/>
        </w:rPr>
      </w:pPr>
      <w:r w:rsidRPr="00F12342">
        <w:rPr>
          <w:rFonts w:ascii="Arial" w:hAnsi="Arial" w:cs="Arial"/>
          <w:b/>
          <w:bCs/>
        </w:rPr>
        <w:t>VALORES CORPORATIVOS</w:t>
      </w:r>
      <w:r>
        <w:rPr>
          <w:rFonts w:ascii="Arial" w:hAnsi="Arial" w:cs="Arial"/>
          <w:b/>
          <w:bCs/>
        </w:rPr>
        <w:t>:</w:t>
      </w:r>
    </w:p>
    <w:p w14:paraId="16647C26" w14:textId="77777777" w:rsidR="00B563A6" w:rsidRPr="008121F6" w:rsidRDefault="00B563A6" w:rsidP="00E53AA2">
      <w:pPr>
        <w:pStyle w:val="NormalWeb"/>
        <w:shd w:val="clear" w:color="auto" w:fill="FFFFFF"/>
        <w:spacing w:before="0" w:beforeAutospacing="0" w:after="0" w:afterAutospacing="0"/>
        <w:ind w:left="720"/>
        <w:jc w:val="both"/>
        <w:rPr>
          <w:rFonts w:ascii="Arial" w:hAnsi="Arial" w:cs="Arial"/>
          <w:i/>
          <w:iCs/>
          <w:sz w:val="12"/>
          <w:szCs w:val="22"/>
        </w:rPr>
      </w:pPr>
    </w:p>
    <w:p w14:paraId="27FB7867" w14:textId="77777777" w:rsidR="00B563A6" w:rsidRDefault="00B563A6" w:rsidP="00E53AA2">
      <w:pPr>
        <w:pStyle w:val="NormalWeb"/>
        <w:numPr>
          <w:ilvl w:val="0"/>
          <w:numId w:val="46"/>
        </w:numPr>
        <w:shd w:val="clear" w:color="auto" w:fill="FFFFFF"/>
        <w:spacing w:before="0" w:beforeAutospacing="0" w:after="0" w:afterAutospacing="0"/>
        <w:jc w:val="both"/>
        <w:rPr>
          <w:rFonts w:ascii="Arial" w:hAnsi="Arial" w:cs="Arial"/>
          <w:iCs/>
          <w:sz w:val="22"/>
          <w:szCs w:val="22"/>
        </w:rPr>
      </w:pPr>
      <w:r w:rsidRPr="00403A48">
        <w:rPr>
          <w:rFonts w:ascii="Arial" w:hAnsi="Arial" w:cs="Arial"/>
          <w:iCs/>
          <w:sz w:val="22"/>
          <w:szCs w:val="22"/>
        </w:rPr>
        <w:t>Crecimiento</w:t>
      </w:r>
    </w:p>
    <w:p w14:paraId="7546BC8A" w14:textId="77777777" w:rsidR="00B563A6" w:rsidRDefault="00B563A6" w:rsidP="00E53AA2">
      <w:pPr>
        <w:pStyle w:val="NormalWeb"/>
        <w:numPr>
          <w:ilvl w:val="0"/>
          <w:numId w:val="46"/>
        </w:numPr>
        <w:shd w:val="clear" w:color="auto" w:fill="FFFFFF"/>
        <w:spacing w:before="0" w:beforeAutospacing="0" w:after="0" w:afterAutospacing="0"/>
        <w:jc w:val="both"/>
        <w:rPr>
          <w:rFonts w:ascii="Arial" w:hAnsi="Arial" w:cs="Arial"/>
          <w:iCs/>
          <w:sz w:val="22"/>
          <w:szCs w:val="22"/>
        </w:rPr>
      </w:pPr>
      <w:r w:rsidRPr="00403A48">
        <w:rPr>
          <w:rFonts w:ascii="Arial" w:hAnsi="Arial" w:cs="Arial"/>
          <w:iCs/>
          <w:sz w:val="22"/>
          <w:szCs w:val="22"/>
        </w:rPr>
        <w:t xml:space="preserve">Sostenibilidad </w:t>
      </w:r>
    </w:p>
    <w:p w14:paraId="35BBF205" w14:textId="77777777" w:rsidR="00B563A6" w:rsidRDefault="00B563A6" w:rsidP="00E53AA2">
      <w:pPr>
        <w:pStyle w:val="NormalWeb"/>
        <w:numPr>
          <w:ilvl w:val="0"/>
          <w:numId w:val="46"/>
        </w:numPr>
        <w:shd w:val="clear" w:color="auto" w:fill="FFFFFF"/>
        <w:spacing w:before="0" w:beforeAutospacing="0" w:after="0" w:afterAutospacing="0"/>
        <w:jc w:val="both"/>
        <w:rPr>
          <w:rFonts w:ascii="Arial" w:hAnsi="Arial" w:cs="Arial"/>
          <w:iCs/>
          <w:sz w:val="22"/>
          <w:szCs w:val="22"/>
        </w:rPr>
      </w:pPr>
      <w:r w:rsidRPr="00403A48">
        <w:rPr>
          <w:rFonts w:ascii="Arial" w:hAnsi="Arial" w:cs="Arial"/>
          <w:iCs/>
          <w:sz w:val="22"/>
          <w:szCs w:val="22"/>
        </w:rPr>
        <w:t>Productividad</w:t>
      </w:r>
    </w:p>
    <w:p w14:paraId="5246F688" w14:textId="77777777" w:rsidR="00B563A6" w:rsidRPr="00403A48" w:rsidRDefault="00B563A6" w:rsidP="00E53AA2">
      <w:pPr>
        <w:pStyle w:val="NormalWeb"/>
        <w:shd w:val="clear" w:color="auto" w:fill="FFFFFF"/>
        <w:spacing w:before="0" w:beforeAutospacing="0" w:after="0" w:afterAutospacing="0"/>
        <w:ind w:left="360"/>
        <w:jc w:val="both"/>
        <w:rPr>
          <w:rFonts w:ascii="Arial" w:hAnsi="Arial" w:cs="Arial"/>
          <w:iCs/>
          <w:sz w:val="22"/>
          <w:szCs w:val="22"/>
        </w:rPr>
      </w:pPr>
    </w:p>
    <w:p w14:paraId="06407546" w14:textId="77777777" w:rsidR="00B563A6" w:rsidRPr="00F12342" w:rsidRDefault="00B563A6" w:rsidP="00E53AA2">
      <w:pPr>
        <w:pStyle w:val="Prrafodelista"/>
        <w:widowControl/>
        <w:numPr>
          <w:ilvl w:val="1"/>
          <w:numId w:val="34"/>
        </w:numPr>
        <w:ind w:left="709" w:hanging="709"/>
        <w:contextualSpacing/>
        <w:jc w:val="both"/>
        <w:rPr>
          <w:rFonts w:ascii="Arial" w:hAnsi="Arial" w:cs="Arial"/>
          <w:b/>
          <w:bCs/>
        </w:rPr>
      </w:pPr>
      <w:r>
        <w:rPr>
          <w:rFonts w:ascii="Arial" w:hAnsi="Arial" w:cs="Arial"/>
          <w:b/>
          <w:bCs/>
        </w:rPr>
        <w:t>VALORES ÉTICOS INSTITUCIONALES:</w:t>
      </w:r>
    </w:p>
    <w:p w14:paraId="71DFAE88" w14:textId="77777777" w:rsidR="00B563A6" w:rsidRDefault="00B563A6" w:rsidP="00E53AA2">
      <w:pPr>
        <w:pStyle w:val="NormalWeb"/>
        <w:spacing w:before="0" w:beforeAutospacing="0" w:after="0" w:afterAutospacing="0"/>
        <w:jc w:val="both"/>
        <w:textAlignment w:val="baseline"/>
        <w:rPr>
          <w:rFonts w:ascii="Arial" w:eastAsia="Calibri" w:hAnsi="Arial" w:cs="Arial"/>
          <w:bCs/>
          <w:sz w:val="22"/>
          <w:szCs w:val="22"/>
          <w:lang w:eastAsia="en-US"/>
        </w:rPr>
      </w:pPr>
    </w:p>
    <w:p w14:paraId="2D3788C6" w14:textId="553C9DAA" w:rsidR="00B563A6" w:rsidRDefault="00B563A6" w:rsidP="00B563A6">
      <w:pPr>
        <w:pStyle w:val="NormalWeb"/>
        <w:spacing w:before="0" w:beforeAutospacing="0" w:after="0" w:afterAutospacing="0"/>
        <w:jc w:val="both"/>
        <w:textAlignment w:val="baseline"/>
        <w:rPr>
          <w:rFonts w:ascii="Arial" w:eastAsia="Calibri" w:hAnsi="Arial" w:cs="Arial"/>
          <w:bCs/>
          <w:sz w:val="22"/>
          <w:szCs w:val="22"/>
          <w:lang w:val="es-ES_tradnl" w:eastAsia="en-US"/>
        </w:rPr>
      </w:pPr>
      <w:r>
        <w:rPr>
          <w:rFonts w:ascii="Arial" w:eastAsia="Calibri" w:hAnsi="Arial" w:cs="Arial"/>
          <w:bCs/>
          <w:sz w:val="22"/>
          <w:szCs w:val="22"/>
          <w:lang w:eastAsia="en-US"/>
        </w:rPr>
        <w:t>E</w:t>
      </w:r>
      <w:r w:rsidRPr="00C1784E">
        <w:rPr>
          <w:rFonts w:ascii="Arial" w:eastAsia="Calibri" w:hAnsi="Arial" w:cs="Arial"/>
          <w:bCs/>
          <w:sz w:val="22"/>
          <w:szCs w:val="22"/>
          <w:lang w:eastAsia="en-US"/>
        </w:rPr>
        <w:t>l SISTEMA INTEGRADO DE GESTIÓN es: "</w:t>
      </w:r>
      <w:r w:rsidRPr="00451A43">
        <w:rPr>
          <w:rFonts w:ascii="Arial" w:eastAsia="Calibri" w:hAnsi="Arial" w:cs="Arial"/>
          <w:bCs/>
          <w:i/>
          <w:sz w:val="22"/>
          <w:szCs w:val="22"/>
          <w:lang w:eastAsia="en-US"/>
        </w:rPr>
        <w:t>FORMAR LAS PARTES UN TODO</w:t>
      </w:r>
      <w:r w:rsidRPr="00C1784E">
        <w:rPr>
          <w:rFonts w:ascii="Arial" w:eastAsia="Calibri" w:hAnsi="Arial" w:cs="Arial"/>
          <w:bCs/>
          <w:sz w:val="22"/>
          <w:szCs w:val="22"/>
          <w:lang w:eastAsia="en-US"/>
        </w:rPr>
        <w:t xml:space="preserve">" </w:t>
      </w:r>
      <w:r w:rsidRPr="00C1784E">
        <w:rPr>
          <w:rFonts w:ascii="Arial" w:eastAsia="Calibri" w:hAnsi="Arial" w:cs="Arial"/>
          <w:bCs/>
          <w:sz w:val="22"/>
          <w:szCs w:val="22"/>
          <w:lang w:val="es-ES_tradnl" w:eastAsia="en-US"/>
        </w:rPr>
        <w:t xml:space="preserve">para ayudar a lograr el cumplimiento de sus funciones, metas y objetivos estratégicos aplicando los VALORES ÉTICOS de </w:t>
      </w:r>
      <w:r w:rsidRPr="00C1784E">
        <w:rPr>
          <w:rFonts w:ascii="Arial" w:eastAsia="Calibri" w:hAnsi="Arial" w:cs="Arial"/>
          <w:bCs/>
          <w:sz w:val="22"/>
          <w:szCs w:val="22"/>
          <w:lang w:val="es-ES_tradnl" w:eastAsia="en-US"/>
        </w:rPr>
        <w:lastRenderedPageBreak/>
        <w:t xml:space="preserve">la entidad, </w:t>
      </w:r>
      <w:r>
        <w:rPr>
          <w:rFonts w:ascii="Arial" w:eastAsia="Calibri" w:hAnsi="Arial" w:cs="Arial"/>
          <w:bCs/>
          <w:sz w:val="22"/>
          <w:szCs w:val="22"/>
          <w:lang w:val="es-ES_tradnl" w:eastAsia="en-US"/>
        </w:rPr>
        <w:t xml:space="preserve">con el fin de </w:t>
      </w:r>
      <w:r w:rsidRPr="00C1784E">
        <w:rPr>
          <w:rFonts w:ascii="Arial" w:eastAsia="Calibri" w:hAnsi="Arial" w:cs="Arial"/>
          <w:bCs/>
          <w:sz w:val="22"/>
          <w:szCs w:val="22"/>
          <w:lang w:val="es-ES_tradnl" w:eastAsia="en-US"/>
        </w:rPr>
        <w:t>mantener al día la misión de la entidad y seguir los lineamientos para la luch</w:t>
      </w:r>
      <w:r>
        <w:rPr>
          <w:rFonts w:ascii="Arial" w:eastAsia="Calibri" w:hAnsi="Arial" w:cs="Arial"/>
          <w:bCs/>
          <w:sz w:val="22"/>
          <w:szCs w:val="22"/>
          <w:lang w:val="es-ES_tradnl" w:eastAsia="en-US"/>
        </w:rPr>
        <w:t>a</w:t>
      </w:r>
      <w:r w:rsidR="006C6CE5">
        <w:rPr>
          <w:rFonts w:ascii="Arial" w:eastAsia="Calibri" w:hAnsi="Arial" w:cs="Arial"/>
          <w:bCs/>
          <w:sz w:val="22"/>
          <w:szCs w:val="22"/>
          <w:lang w:val="es-ES_tradnl" w:eastAsia="en-US"/>
        </w:rPr>
        <w:t xml:space="preserve"> anticorrupción y Antitrámites.</w:t>
      </w:r>
    </w:p>
    <w:p w14:paraId="4686E706" w14:textId="77777777" w:rsidR="00B563A6" w:rsidRDefault="00B563A6" w:rsidP="00B563A6">
      <w:pPr>
        <w:pStyle w:val="NormalWeb"/>
        <w:spacing w:before="0" w:beforeAutospacing="0" w:after="0" w:afterAutospacing="0"/>
        <w:jc w:val="both"/>
        <w:textAlignment w:val="baseline"/>
        <w:rPr>
          <w:rFonts w:ascii="Arial" w:eastAsia="Calibri" w:hAnsi="Arial" w:cs="Arial"/>
          <w:bCs/>
          <w:sz w:val="22"/>
          <w:szCs w:val="22"/>
          <w:lang w:val="es-ES_tradnl" w:eastAsia="en-US"/>
        </w:rPr>
      </w:pPr>
    </w:p>
    <w:p w14:paraId="4059BBE1" w14:textId="77777777" w:rsidR="00B563A6" w:rsidRDefault="00B563A6" w:rsidP="00B563A6">
      <w:pPr>
        <w:pStyle w:val="NormalWeb"/>
        <w:spacing w:before="0" w:beforeAutospacing="0" w:after="0" w:afterAutospacing="0"/>
        <w:jc w:val="both"/>
        <w:textAlignment w:val="baseline"/>
        <w:rPr>
          <w:rFonts w:ascii="Arial" w:eastAsia="Calibri" w:hAnsi="Arial" w:cs="Arial"/>
          <w:bCs/>
          <w:sz w:val="22"/>
          <w:szCs w:val="22"/>
          <w:lang w:val="es-ES_tradnl" w:eastAsia="en-US"/>
        </w:rPr>
      </w:pPr>
      <w:r>
        <w:rPr>
          <w:rFonts w:ascii="Arial" w:eastAsia="Calibri" w:hAnsi="Arial" w:cs="Arial"/>
          <w:bCs/>
          <w:sz w:val="22"/>
          <w:szCs w:val="22"/>
          <w:lang w:val="es-ES_tradnl" w:eastAsia="en-US"/>
        </w:rPr>
        <w:t>Los valores éticos son:</w:t>
      </w:r>
    </w:p>
    <w:p w14:paraId="4D897364" w14:textId="77777777" w:rsidR="00B563A6" w:rsidRDefault="00B563A6" w:rsidP="00B563A6">
      <w:pPr>
        <w:pStyle w:val="NormalWeb"/>
        <w:spacing w:before="0" w:beforeAutospacing="0" w:after="0" w:afterAutospacing="0"/>
        <w:jc w:val="both"/>
        <w:textAlignment w:val="baseline"/>
        <w:rPr>
          <w:rFonts w:ascii="Arial" w:eastAsia="Calibri" w:hAnsi="Arial" w:cs="Arial"/>
          <w:bCs/>
          <w:sz w:val="22"/>
          <w:szCs w:val="22"/>
          <w:lang w:eastAsia="en-US"/>
        </w:rPr>
      </w:pPr>
    </w:p>
    <w:tbl>
      <w:tblPr>
        <w:tblpPr w:leftFromText="141" w:rightFromText="141"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033"/>
        <w:gridCol w:w="5148"/>
      </w:tblGrid>
      <w:tr w:rsidR="00B563A6" w:rsidRPr="00A51A20" w14:paraId="155B9B76" w14:textId="77777777" w:rsidTr="00F8050E">
        <w:trPr>
          <w:trHeight w:val="127"/>
        </w:trPr>
        <w:tc>
          <w:tcPr>
            <w:tcW w:w="1165" w:type="pct"/>
            <w:shd w:val="clear" w:color="auto" w:fill="F2F2F2"/>
            <w:vAlign w:val="center"/>
          </w:tcPr>
          <w:p w14:paraId="2D1C9633" w14:textId="77777777" w:rsidR="00B563A6" w:rsidRPr="00A51A20" w:rsidRDefault="00B563A6" w:rsidP="00B563A6">
            <w:pPr>
              <w:pStyle w:val="NormalWeb"/>
              <w:spacing w:before="0" w:beforeAutospacing="0" w:after="0" w:afterAutospacing="0"/>
              <w:jc w:val="center"/>
              <w:textAlignment w:val="baseline"/>
              <w:rPr>
                <w:rFonts w:ascii="Arial" w:eastAsia="Calibri" w:hAnsi="Arial" w:cs="Arial"/>
                <w:b/>
                <w:bCs/>
                <w:i/>
                <w:sz w:val="22"/>
                <w:szCs w:val="22"/>
                <w:lang w:eastAsia="en-US"/>
              </w:rPr>
            </w:pPr>
            <w:r w:rsidRPr="00A51A20">
              <w:rPr>
                <w:rFonts w:ascii="Arial" w:eastAsia="Calibri" w:hAnsi="Arial" w:cs="Arial"/>
                <w:b/>
                <w:bCs/>
                <w:i/>
                <w:sz w:val="22"/>
                <w:szCs w:val="22"/>
                <w:lang w:eastAsia="en-US"/>
              </w:rPr>
              <w:t>DEL SER:</w:t>
            </w:r>
          </w:p>
        </w:tc>
        <w:tc>
          <w:tcPr>
            <w:tcW w:w="1052" w:type="pct"/>
            <w:vMerge w:val="restart"/>
            <w:shd w:val="clear" w:color="auto" w:fill="auto"/>
            <w:vAlign w:val="center"/>
          </w:tcPr>
          <w:p w14:paraId="3CBAF852" w14:textId="77777777" w:rsidR="00B563A6" w:rsidRPr="00A51A20" w:rsidRDefault="00B563A6" w:rsidP="00B563A6">
            <w:pPr>
              <w:pStyle w:val="NormalWeb"/>
              <w:spacing w:before="0" w:beforeAutospacing="0" w:after="0" w:afterAutospacing="0"/>
              <w:textAlignment w:val="baseline"/>
              <w:rPr>
                <w:rFonts w:ascii="Arial" w:eastAsia="Calibri" w:hAnsi="Arial" w:cs="Arial"/>
                <w:bCs/>
                <w:sz w:val="22"/>
                <w:szCs w:val="22"/>
                <w:lang w:eastAsia="en-US"/>
              </w:rPr>
            </w:pPr>
            <w:r w:rsidRPr="00306771">
              <w:rPr>
                <w:rFonts w:ascii="Arial" w:eastAsia="Calibri" w:hAnsi="Arial" w:cs="Arial"/>
                <w:bCs/>
                <w:noProof/>
                <w:sz w:val="22"/>
                <w:szCs w:val="22"/>
              </w:rPr>
              <w:drawing>
                <wp:inline distT="0" distB="0" distL="0" distR="0" wp14:anchorId="0042BB5C" wp14:editId="1B1A6A2D">
                  <wp:extent cx="1788795" cy="1812925"/>
                  <wp:effectExtent l="0" t="0" r="0" b="0"/>
                  <wp:docPr id="7" name="Imagen 7" descr="SEMB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BRADO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795" cy="1812925"/>
                          </a:xfrm>
                          <a:prstGeom prst="rect">
                            <a:avLst/>
                          </a:prstGeom>
                          <a:noFill/>
                          <a:ln>
                            <a:noFill/>
                          </a:ln>
                        </pic:spPr>
                      </pic:pic>
                    </a:graphicData>
                  </a:graphic>
                </wp:inline>
              </w:drawing>
            </w:r>
          </w:p>
        </w:tc>
        <w:tc>
          <w:tcPr>
            <w:tcW w:w="2783" w:type="pct"/>
            <w:shd w:val="clear" w:color="auto" w:fill="auto"/>
            <w:vAlign w:val="center"/>
          </w:tcPr>
          <w:p w14:paraId="6BD53ACD"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Respeto</w:t>
            </w:r>
          </w:p>
          <w:p w14:paraId="6E3DC295"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Integridad</w:t>
            </w:r>
          </w:p>
          <w:p w14:paraId="525EAE90" w14:textId="77777777" w:rsidR="00B563A6" w:rsidRPr="00A51A20"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Honestidad</w:t>
            </w:r>
          </w:p>
        </w:tc>
      </w:tr>
      <w:tr w:rsidR="00B563A6" w:rsidRPr="00A51A20" w14:paraId="382329E5" w14:textId="77777777" w:rsidTr="00F8050E">
        <w:trPr>
          <w:trHeight w:val="223"/>
        </w:trPr>
        <w:tc>
          <w:tcPr>
            <w:tcW w:w="1165" w:type="pct"/>
            <w:shd w:val="clear" w:color="auto" w:fill="F2F2F2"/>
            <w:vAlign w:val="center"/>
          </w:tcPr>
          <w:p w14:paraId="7667CCD7" w14:textId="77777777" w:rsidR="00B563A6" w:rsidRPr="00A51A20" w:rsidRDefault="00B563A6" w:rsidP="00B563A6">
            <w:pPr>
              <w:pStyle w:val="NormalWeb"/>
              <w:spacing w:before="0" w:beforeAutospacing="0" w:after="0" w:afterAutospacing="0"/>
              <w:jc w:val="center"/>
              <w:textAlignment w:val="baseline"/>
              <w:rPr>
                <w:rFonts w:ascii="Arial" w:eastAsia="Calibri" w:hAnsi="Arial" w:cs="Arial"/>
                <w:b/>
                <w:bCs/>
                <w:i/>
                <w:sz w:val="22"/>
                <w:szCs w:val="22"/>
                <w:lang w:eastAsia="en-US"/>
              </w:rPr>
            </w:pPr>
            <w:r w:rsidRPr="00A51A20">
              <w:rPr>
                <w:rFonts w:ascii="Arial" w:eastAsia="Calibri" w:hAnsi="Arial" w:cs="Arial"/>
                <w:b/>
                <w:bCs/>
                <w:i/>
                <w:sz w:val="22"/>
                <w:szCs w:val="22"/>
                <w:lang w:eastAsia="en-US"/>
              </w:rPr>
              <w:t>DE GESTIÓN:</w:t>
            </w:r>
          </w:p>
        </w:tc>
        <w:tc>
          <w:tcPr>
            <w:tcW w:w="1052" w:type="pct"/>
            <w:vMerge/>
            <w:shd w:val="clear" w:color="auto" w:fill="auto"/>
            <w:vAlign w:val="center"/>
          </w:tcPr>
          <w:p w14:paraId="072A3F2F" w14:textId="77777777" w:rsidR="00B563A6" w:rsidRPr="00A51A20" w:rsidRDefault="00B563A6" w:rsidP="00B563A6">
            <w:pPr>
              <w:pStyle w:val="NormalWeb"/>
              <w:spacing w:before="0" w:beforeAutospacing="0" w:after="0" w:afterAutospacing="0"/>
              <w:textAlignment w:val="baseline"/>
              <w:rPr>
                <w:rFonts w:ascii="Arial" w:eastAsia="Calibri" w:hAnsi="Arial" w:cs="Arial"/>
                <w:bCs/>
                <w:sz w:val="22"/>
                <w:szCs w:val="22"/>
                <w:lang w:eastAsia="en-US"/>
              </w:rPr>
            </w:pPr>
          </w:p>
        </w:tc>
        <w:tc>
          <w:tcPr>
            <w:tcW w:w="2783" w:type="pct"/>
            <w:shd w:val="clear" w:color="auto" w:fill="auto"/>
            <w:vAlign w:val="center"/>
          </w:tcPr>
          <w:p w14:paraId="7AC690EA"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Calidad</w:t>
            </w:r>
          </w:p>
          <w:p w14:paraId="2EB24C9B"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Trabajo en equipo</w:t>
            </w:r>
          </w:p>
          <w:p w14:paraId="0931A9DB"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Lealtad y responsabilidad</w:t>
            </w:r>
          </w:p>
          <w:p w14:paraId="514DFE57" w14:textId="77777777" w:rsidR="00B563A6" w:rsidRPr="00A51A20"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Austeridad</w:t>
            </w:r>
          </w:p>
        </w:tc>
      </w:tr>
      <w:tr w:rsidR="00B563A6" w:rsidRPr="00A51A20" w14:paraId="333BB82F" w14:textId="77777777" w:rsidTr="00F8050E">
        <w:trPr>
          <w:trHeight w:val="70"/>
        </w:trPr>
        <w:tc>
          <w:tcPr>
            <w:tcW w:w="1165" w:type="pct"/>
            <w:shd w:val="clear" w:color="auto" w:fill="F2F2F2"/>
            <w:vAlign w:val="center"/>
          </w:tcPr>
          <w:p w14:paraId="380B0B50" w14:textId="77777777" w:rsidR="00B563A6" w:rsidRPr="00A51A20" w:rsidRDefault="00B563A6" w:rsidP="00B563A6">
            <w:pPr>
              <w:pStyle w:val="NormalWeb"/>
              <w:spacing w:before="0" w:beforeAutospacing="0" w:after="0" w:afterAutospacing="0"/>
              <w:jc w:val="center"/>
              <w:textAlignment w:val="baseline"/>
              <w:rPr>
                <w:rFonts w:ascii="Arial" w:eastAsia="Calibri" w:hAnsi="Arial" w:cs="Arial"/>
                <w:b/>
                <w:bCs/>
                <w:i/>
                <w:sz w:val="22"/>
                <w:szCs w:val="22"/>
                <w:lang w:eastAsia="en-US"/>
              </w:rPr>
            </w:pPr>
            <w:r w:rsidRPr="00A51A20">
              <w:rPr>
                <w:rFonts w:ascii="Arial" w:eastAsia="Calibri" w:hAnsi="Arial" w:cs="Arial"/>
                <w:b/>
                <w:bCs/>
                <w:i/>
                <w:sz w:val="22"/>
                <w:szCs w:val="22"/>
                <w:lang w:eastAsia="en-US"/>
              </w:rPr>
              <w:t>DE ACCIÓN:</w:t>
            </w:r>
          </w:p>
        </w:tc>
        <w:tc>
          <w:tcPr>
            <w:tcW w:w="1052" w:type="pct"/>
            <w:vMerge/>
            <w:shd w:val="clear" w:color="auto" w:fill="auto"/>
            <w:vAlign w:val="center"/>
          </w:tcPr>
          <w:p w14:paraId="1ABDBCBA" w14:textId="77777777" w:rsidR="00B563A6" w:rsidRPr="00A51A20" w:rsidRDefault="00B563A6" w:rsidP="00B563A6">
            <w:pPr>
              <w:pStyle w:val="NormalWeb"/>
              <w:spacing w:before="0" w:beforeAutospacing="0" w:after="0" w:afterAutospacing="0"/>
              <w:textAlignment w:val="baseline"/>
              <w:rPr>
                <w:rFonts w:ascii="Arial" w:eastAsia="Calibri" w:hAnsi="Arial" w:cs="Arial"/>
                <w:bCs/>
                <w:sz w:val="22"/>
                <w:szCs w:val="22"/>
                <w:lang w:eastAsia="en-US"/>
              </w:rPr>
            </w:pPr>
          </w:p>
        </w:tc>
        <w:tc>
          <w:tcPr>
            <w:tcW w:w="2783" w:type="pct"/>
            <w:shd w:val="clear" w:color="auto" w:fill="auto"/>
            <w:vAlign w:val="center"/>
          </w:tcPr>
          <w:p w14:paraId="7BFDFC0A"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Creatividad</w:t>
            </w:r>
          </w:p>
          <w:p w14:paraId="59BB0EFB"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Orientación y servicio al ciudadano</w:t>
            </w:r>
          </w:p>
          <w:p w14:paraId="783A9D0E"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Anticipación</w:t>
            </w:r>
          </w:p>
          <w:p w14:paraId="7BA8152C" w14:textId="77777777" w:rsidR="00B563A6"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Cortesía y comunicación</w:t>
            </w:r>
          </w:p>
          <w:p w14:paraId="7A41392F" w14:textId="77777777" w:rsidR="00B563A6" w:rsidRPr="00A51A20" w:rsidRDefault="00B563A6" w:rsidP="00B563A6">
            <w:pPr>
              <w:pStyle w:val="NormalWeb"/>
              <w:numPr>
                <w:ilvl w:val="0"/>
                <w:numId w:val="47"/>
              </w:numPr>
              <w:spacing w:before="0" w:beforeAutospacing="0" w:after="0" w:afterAutospacing="0"/>
              <w:textAlignment w:val="baseline"/>
              <w:rPr>
                <w:rFonts w:ascii="Arial" w:eastAsia="Calibri" w:hAnsi="Arial" w:cs="Arial"/>
                <w:bCs/>
                <w:sz w:val="22"/>
                <w:szCs w:val="22"/>
                <w:lang w:eastAsia="en-US"/>
              </w:rPr>
            </w:pPr>
            <w:r w:rsidRPr="00A51A20">
              <w:rPr>
                <w:rFonts w:ascii="Arial" w:eastAsia="Calibri" w:hAnsi="Arial" w:cs="Arial"/>
                <w:bCs/>
                <w:sz w:val="22"/>
                <w:szCs w:val="22"/>
                <w:lang w:eastAsia="en-US"/>
              </w:rPr>
              <w:t>Compromiso</w:t>
            </w:r>
          </w:p>
        </w:tc>
      </w:tr>
    </w:tbl>
    <w:p w14:paraId="1515C383" w14:textId="77777777" w:rsidR="00B563A6" w:rsidRDefault="00B563A6" w:rsidP="00B563A6">
      <w:pPr>
        <w:pStyle w:val="NormalWeb"/>
        <w:spacing w:before="0" w:beforeAutospacing="0" w:after="0" w:afterAutospacing="0"/>
        <w:textAlignment w:val="baseline"/>
        <w:rPr>
          <w:rFonts w:ascii="Arial" w:eastAsia="Calibri" w:hAnsi="Arial" w:cs="Arial"/>
          <w:bCs/>
          <w:sz w:val="22"/>
          <w:szCs w:val="22"/>
          <w:lang w:eastAsia="en-US"/>
        </w:rPr>
      </w:pPr>
    </w:p>
    <w:p w14:paraId="5D2908FA" w14:textId="77777777" w:rsidR="00B563A6" w:rsidRPr="00F12342" w:rsidRDefault="00B563A6" w:rsidP="00B563A6">
      <w:pPr>
        <w:pStyle w:val="Prrafodelista"/>
        <w:widowControl/>
        <w:numPr>
          <w:ilvl w:val="1"/>
          <w:numId w:val="34"/>
        </w:numPr>
        <w:spacing w:line="276" w:lineRule="auto"/>
        <w:ind w:left="709" w:hanging="709"/>
        <w:contextualSpacing/>
        <w:jc w:val="both"/>
        <w:rPr>
          <w:rFonts w:ascii="Arial" w:hAnsi="Arial" w:cs="Arial"/>
          <w:b/>
        </w:rPr>
      </w:pPr>
      <w:r w:rsidRPr="00F12342">
        <w:rPr>
          <w:rFonts w:ascii="Arial" w:hAnsi="Arial" w:cs="Arial"/>
          <w:b/>
        </w:rPr>
        <w:t>E</w:t>
      </w:r>
      <w:r>
        <w:rPr>
          <w:rFonts w:ascii="Arial" w:hAnsi="Arial" w:cs="Arial"/>
          <w:b/>
        </w:rPr>
        <w:t>STRUCTURA INTERNA DE LA ENTIDAD:</w:t>
      </w:r>
    </w:p>
    <w:p w14:paraId="0A4A4E18" w14:textId="77777777" w:rsidR="00B563A6" w:rsidRPr="00F12342" w:rsidRDefault="00B563A6" w:rsidP="00B563A6">
      <w:pPr>
        <w:pStyle w:val="Default"/>
        <w:spacing w:line="276" w:lineRule="auto"/>
        <w:jc w:val="both"/>
        <w:rPr>
          <w:sz w:val="22"/>
          <w:szCs w:val="22"/>
        </w:rPr>
      </w:pPr>
    </w:p>
    <w:p w14:paraId="5FA29814" w14:textId="77777777" w:rsidR="00B563A6" w:rsidRPr="00F12342" w:rsidRDefault="00B563A6" w:rsidP="00B563A6">
      <w:pPr>
        <w:pStyle w:val="Default"/>
        <w:jc w:val="both"/>
        <w:rPr>
          <w:sz w:val="22"/>
          <w:szCs w:val="22"/>
        </w:rPr>
      </w:pPr>
      <w:r w:rsidRPr="00F12342">
        <w:rPr>
          <w:sz w:val="22"/>
          <w:szCs w:val="22"/>
        </w:rPr>
        <w:t>De conformidad con el Acuerdo No. 010 de 12 de octubre de 2010: “</w:t>
      </w:r>
      <w:r w:rsidRPr="00F12342">
        <w:rPr>
          <w:i/>
          <w:sz w:val="22"/>
          <w:szCs w:val="22"/>
        </w:rPr>
        <w:t>Por la cual se establece la estructura organizacional de la Unidad Administrativa Especial de Rehabilitación y Mantenimiento Vial, las funciones de sus dependencias y se dictan otras disposiciones</w:t>
      </w:r>
      <w:r w:rsidRPr="00F12342">
        <w:rPr>
          <w:sz w:val="22"/>
          <w:szCs w:val="22"/>
        </w:rPr>
        <w:t>”, la siguiente es su conformación:</w:t>
      </w:r>
    </w:p>
    <w:p w14:paraId="7BB11B4B" w14:textId="77777777" w:rsidR="00B563A6" w:rsidRDefault="00B563A6" w:rsidP="00B563A6">
      <w:pPr>
        <w:rPr>
          <w:rFonts w:ascii="Arial" w:hAnsi="Arial" w:cs="Arial"/>
        </w:rPr>
      </w:pPr>
    </w:p>
    <w:tbl>
      <w:tblPr>
        <w:tblW w:w="5000" w:type="pct"/>
        <w:shd w:val="clear" w:color="auto" w:fill="FFFFFF"/>
        <w:tblCellMar>
          <w:left w:w="0" w:type="dxa"/>
          <w:right w:w="0" w:type="dxa"/>
        </w:tblCellMar>
        <w:tblLook w:val="04A0" w:firstRow="1" w:lastRow="0" w:firstColumn="1" w:lastColumn="0" w:noHBand="0" w:noVBand="1"/>
      </w:tblPr>
      <w:tblGrid>
        <w:gridCol w:w="6633"/>
        <w:gridCol w:w="1779"/>
        <w:gridCol w:w="1648"/>
      </w:tblGrid>
      <w:tr w:rsidR="00B563A6" w:rsidRPr="00306771" w14:paraId="3DBBE35E" w14:textId="77777777" w:rsidTr="00B563A6">
        <w:trPr>
          <w:trHeight w:val="20"/>
        </w:trPr>
        <w:tc>
          <w:tcPr>
            <w:tcW w:w="3297" w:type="pct"/>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5470F8E4" w14:textId="77777777" w:rsidR="00B563A6" w:rsidRPr="00306771" w:rsidRDefault="00B563A6" w:rsidP="00B563A6">
            <w:pPr>
              <w:jc w:val="center"/>
              <w:rPr>
                <w:rFonts w:ascii="Arial" w:hAnsi="Arial" w:cs="Arial"/>
                <w:color w:val="222222"/>
                <w:sz w:val="24"/>
                <w:szCs w:val="24"/>
                <w:lang w:eastAsia="es-CO"/>
              </w:rPr>
            </w:pPr>
            <w:r w:rsidRPr="00306771">
              <w:rPr>
                <w:rFonts w:ascii="Arial" w:hAnsi="Arial" w:cs="Arial"/>
                <w:b/>
                <w:bCs/>
                <w:color w:val="222222"/>
                <w:szCs w:val="27"/>
                <w:lang w:eastAsia="es-CO"/>
              </w:rPr>
              <w:t>DEPENDENCIA</w:t>
            </w:r>
          </w:p>
        </w:tc>
        <w:tc>
          <w:tcPr>
            <w:tcW w:w="884"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0D092B5B" w14:textId="77777777" w:rsidR="00B563A6" w:rsidRPr="00C6380F" w:rsidRDefault="00B563A6" w:rsidP="00B563A6">
            <w:pPr>
              <w:jc w:val="center"/>
              <w:rPr>
                <w:rFonts w:ascii="Arial" w:hAnsi="Arial" w:cs="Arial"/>
                <w:color w:val="222222"/>
                <w:lang w:val="es-ES" w:eastAsia="es-CO"/>
              </w:rPr>
            </w:pPr>
            <w:r w:rsidRPr="00C6380F">
              <w:rPr>
                <w:rFonts w:ascii="Arial" w:hAnsi="Arial" w:cs="Arial"/>
                <w:color w:val="222222"/>
                <w:sz w:val="16"/>
                <w:szCs w:val="16"/>
                <w:lang w:val="es-ES" w:eastAsia="es-CO"/>
              </w:rPr>
              <w:t>Resolución No. 529 de 17-11-2010</w:t>
            </w:r>
          </w:p>
          <w:p w14:paraId="33D10472" w14:textId="77777777" w:rsidR="00B563A6" w:rsidRPr="00306771" w:rsidRDefault="00B563A6" w:rsidP="00B563A6">
            <w:pPr>
              <w:jc w:val="center"/>
              <w:rPr>
                <w:rFonts w:ascii="Arial" w:hAnsi="Arial" w:cs="Arial"/>
                <w:b/>
                <w:color w:val="222222"/>
                <w:sz w:val="16"/>
                <w:szCs w:val="16"/>
                <w:lang w:val="es-ES" w:eastAsia="es-CO"/>
              </w:rPr>
            </w:pPr>
            <w:r w:rsidRPr="00306771">
              <w:rPr>
                <w:rFonts w:ascii="Arial" w:hAnsi="Arial" w:cs="Arial"/>
                <w:b/>
                <w:color w:val="222222"/>
                <w:sz w:val="16"/>
                <w:szCs w:val="16"/>
                <w:lang w:val="es-ES" w:eastAsia="es-CO"/>
              </w:rPr>
              <w:t>SIGLA</w:t>
            </w:r>
            <w:r w:rsidRPr="00C6380F">
              <w:rPr>
                <w:rFonts w:ascii="Arial" w:hAnsi="Arial" w:cs="Arial"/>
                <w:b/>
                <w:color w:val="222222"/>
                <w:sz w:val="16"/>
                <w:szCs w:val="16"/>
                <w:lang w:val="es-ES" w:eastAsia="es-CO"/>
              </w:rPr>
              <w:t>S</w:t>
            </w:r>
          </w:p>
          <w:p w14:paraId="74A460B4" w14:textId="77777777" w:rsidR="00B563A6" w:rsidRPr="00306771" w:rsidRDefault="00B563A6" w:rsidP="00B563A6">
            <w:pPr>
              <w:jc w:val="center"/>
              <w:rPr>
                <w:rFonts w:ascii="Arial" w:hAnsi="Arial" w:cs="Arial"/>
                <w:color w:val="222222"/>
                <w:sz w:val="16"/>
                <w:szCs w:val="16"/>
                <w:lang w:val="es-ES" w:eastAsia="es-CO"/>
              </w:rPr>
            </w:pPr>
            <w:r w:rsidRPr="00306771">
              <w:rPr>
                <w:rFonts w:ascii="Arial" w:hAnsi="Arial" w:cs="Arial"/>
                <w:color w:val="222222"/>
                <w:sz w:val="16"/>
                <w:szCs w:val="16"/>
                <w:lang w:val="es-ES" w:eastAsia="es-CO"/>
              </w:rPr>
              <w:t>Artículo 1°</w:t>
            </w:r>
            <w:r>
              <w:rPr>
                <w:rFonts w:ascii="Arial" w:hAnsi="Arial" w:cs="Arial"/>
                <w:color w:val="222222"/>
                <w:sz w:val="16"/>
                <w:szCs w:val="16"/>
                <w:lang w:val="es-ES" w:eastAsia="es-CO"/>
              </w:rPr>
              <w:t>-</w:t>
            </w:r>
            <w:r w:rsidRPr="00306771">
              <w:rPr>
                <w:rFonts w:ascii="Arial" w:hAnsi="Arial" w:cs="Arial"/>
                <w:color w:val="222222"/>
                <w:sz w:val="16"/>
                <w:szCs w:val="16"/>
                <w:lang w:val="es-ES" w:eastAsia="es-CO"/>
              </w:rPr>
              <w:t xml:space="preserve"> Siglas </w:t>
            </w:r>
            <w:r>
              <w:rPr>
                <w:rFonts w:ascii="Arial" w:hAnsi="Arial" w:cs="Arial"/>
                <w:color w:val="222222"/>
                <w:sz w:val="16"/>
                <w:szCs w:val="16"/>
                <w:lang w:val="es-ES" w:eastAsia="es-CO"/>
              </w:rPr>
              <w:t>de</w:t>
            </w:r>
            <w:r w:rsidRPr="00306771">
              <w:rPr>
                <w:rFonts w:ascii="Arial" w:hAnsi="Arial" w:cs="Arial"/>
                <w:color w:val="222222"/>
                <w:sz w:val="16"/>
                <w:szCs w:val="16"/>
                <w:lang w:val="es-ES" w:eastAsia="es-CO"/>
              </w:rPr>
              <w:t xml:space="preserve"> la Estructura Organizacional</w:t>
            </w:r>
          </w:p>
        </w:tc>
        <w:tc>
          <w:tcPr>
            <w:tcW w:w="819"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611ECAAE" w14:textId="77777777" w:rsidR="00B563A6" w:rsidRPr="00C6380F" w:rsidRDefault="00B563A6" w:rsidP="00B563A6">
            <w:pPr>
              <w:jc w:val="center"/>
              <w:rPr>
                <w:rFonts w:ascii="Arial" w:hAnsi="Arial" w:cs="Arial"/>
                <w:color w:val="222222"/>
                <w:lang w:val="es-ES" w:eastAsia="es-CO"/>
              </w:rPr>
            </w:pPr>
            <w:r w:rsidRPr="00C6380F">
              <w:rPr>
                <w:rFonts w:ascii="Arial" w:hAnsi="Arial" w:cs="Arial"/>
                <w:color w:val="222222"/>
                <w:sz w:val="16"/>
                <w:szCs w:val="16"/>
                <w:lang w:val="es-ES" w:eastAsia="es-CO"/>
              </w:rPr>
              <w:t>Resolución No. 529 de 17-11-2010</w:t>
            </w:r>
          </w:p>
          <w:p w14:paraId="755267A0" w14:textId="77777777" w:rsidR="00B563A6" w:rsidRPr="00306771" w:rsidRDefault="00B563A6" w:rsidP="00B563A6">
            <w:pPr>
              <w:jc w:val="center"/>
              <w:rPr>
                <w:rFonts w:ascii="Arial" w:hAnsi="Arial" w:cs="Arial"/>
                <w:b/>
                <w:color w:val="222222"/>
                <w:sz w:val="16"/>
                <w:szCs w:val="16"/>
                <w:lang w:val="es-ES" w:eastAsia="es-CO"/>
              </w:rPr>
            </w:pPr>
            <w:r w:rsidRPr="00306771">
              <w:rPr>
                <w:rFonts w:ascii="Arial" w:hAnsi="Arial" w:cs="Arial"/>
                <w:b/>
                <w:color w:val="222222"/>
                <w:sz w:val="16"/>
                <w:szCs w:val="16"/>
                <w:lang w:val="es-ES" w:eastAsia="es-CO"/>
              </w:rPr>
              <w:t>CÓDIGO</w:t>
            </w:r>
            <w:r w:rsidRPr="00C6380F">
              <w:rPr>
                <w:rFonts w:ascii="Arial" w:hAnsi="Arial" w:cs="Arial"/>
                <w:b/>
                <w:color w:val="222222"/>
                <w:sz w:val="16"/>
                <w:szCs w:val="16"/>
                <w:lang w:val="es-ES" w:eastAsia="es-CO"/>
              </w:rPr>
              <w:t>S</w:t>
            </w:r>
          </w:p>
          <w:p w14:paraId="755E4CF9" w14:textId="77777777" w:rsidR="00B563A6" w:rsidRPr="00306771" w:rsidRDefault="00B563A6" w:rsidP="00B563A6">
            <w:pPr>
              <w:jc w:val="center"/>
              <w:rPr>
                <w:rFonts w:ascii="Arial" w:hAnsi="Arial" w:cs="Arial"/>
                <w:color w:val="222222"/>
                <w:sz w:val="16"/>
                <w:szCs w:val="16"/>
                <w:lang w:val="es-ES" w:eastAsia="es-CO"/>
              </w:rPr>
            </w:pPr>
            <w:r w:rsidRPr="00306771">
              <w:rPr>
                <w:rFonts w:ascii="Arial" w:hAnsi="Arial" w:cs="Arial"/>
                <w:color w:val="222222"/>
                <w:sz w:val="16"/>
                <w:szCs w:val="16"/>
                <w:lang w:val="es-ES" w:eastAsia="es-CO"/>
              </w:rPr>
              <w:t>Artículo 2°</w:t>
            </w:r>
            <w:r>
              <w:rPr>
                <w:rFonts w:ascii="Arial" w:hAnsi="Arial" w:cs="Arial"/>
                <w:color w:val="222222"/>
                <w:sz w:val="16"/>
                <w:szCs w:val="16"/>
                <w:lang w:val="es-ES" w:eastAsia="es-CO"/>
              </w:rPr>
              <w:t xml:space="preserve">- </w:t>
            </w:r>
            <w:r w:rsidRPr="00306771">
              <w:rPr>
                <w:rFonts w:ascii="Arial" w:hAnsi="Arial" w:cs="Arial"/>
                <w:color w:val="222222"/>
                <w:sz w:val="16"/>
                <w:szCs w:val="16"/>
                <w:lang w:val="es-ES" w:eastAsia="es-CO"/>
              </w:rPr>
              <w:t xml:space="preserve">Códigos de cada </w:t>
            </w:r>
            <w:r>
              <w:rPr>
                <w:rFonts w:ascii="Arial" w:hAnsi="Arial" w:cs="Arial"/>
                <w:color w:val="222222"/>
                <w:sz w:val="16"/>
                <w:szCs w:val="16"/>
                <w:lang w:val="es-ES" w:eastAsia="es-CO"/>
              </w:rPr>
              <w:t>D</w:t>
            </w:r>
            <w:r w:rsidRPr="00306771">
              <w:rPr>
                <w:rFonts w:ascii="Arial" w:hAnsi="Arial" w:cs="Arial"/>
                <w:color w:val="222222"/>
                <w:sz w:val="16"/>
                <w:szCs w:val="16"/>
                <w:lang w:val="es-ES" w:eastAsia="es-CO"/>
              </w:rPr>
              <w:t>ependencia</w:t>
            </w:r>
          </w:p>
        </w:tc>
      </w:tr>
      <w:tr w:rsidR="00B563A6" w:rsidRPr="00306771" w14:paraId="320241DD"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6C0E712D"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color w:val="222222"/>
                <w:szCs w:val="16"/>
                <w:lang w:eastAsia="es-CO"/>
              </w:rPr>
              <w:t>1.</w:t>
            </w:r>
            <w:r w:rsidRPr="00306771">
              <w:rPr>
                <w:rFonts w:ascii="Arial" w:hAnsi="Arial" w:cs="Arial"/>
                <w:color w:val="222222"/>
                <w:szCs w:val="16"/>
                <w:lang w:eastAsia="es-CO"/>
              </w:rPr>
              <w:t>Dirección General</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8B7FF"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DG</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5773CD"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0100</w:t>
            </w:r>
          </w:p>
        </w:tc>
      </w:tr>
      <w:tr w:rsidR="00B563A6" w:rsidRPr="00306771" w14:paraId="57C92DAD"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1BA577B8"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eastAsia="es-CO"/>
              </w:rPr>
              <w:t xml:space="preserve">1.1 </w:t>
            </w:r>
            <w:r w:rsidRPr="00306771">
              <w:rPr>
                <w:rFonts w:ascii="Arial" w:hAnsi="Arial" w:cs="Arial"/>
                <w:color w:val="222222"/>
                <w:szCs w:val="16"/>
                <w:lang w:eastAsia="es-CO"/>
              </w:rPr>
              <w:t>Oficina Asesora de Planeación</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EE810F"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OAP</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D9E8EB"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0150</w:t>
            </w:r>
          </w:p>
        </w:tc>
      </w:tr>
      <w:tr w:rsidR="00B563A6" w:rsidRPr="00306771" w14:paraId="15521466"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5BEA296D"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eastAsia="es-CO"/>
              </w:rPr>
              <w:t xml:space="preserve">1.2 </w:t>
            </w:r>
            <w:r w:rsidRPr="00306771">
              <w:rPr>
                <w:rFonts w:ascii="Arial" w:hAnsi="Arial" w:cs="Arial"/>
                <w:color w:val="222222"/>
                <w:szCs w:val="16"/>
                <w:lang w:eastAsia="es-CO"/>
              </w:rPr>
              <w:t>Oficina Asesora de Jurídica</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423CC"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OAJ</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1E23D8"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0140</w:t>
            </w:r>
          </w:p>
        </w:tc>
      </w:tr>
      <w:tr w:rsidR="00B563A6" w:rsidRPr="00306771" w14:paraId="507A8740"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08E55B82"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eastAsia="es-CO"/>
              </w:rPr>
              <w:t xml:space="preserve">1.3 </w:t>
            </w:r>
            <w:r w:rsidRPr="00306771">
              <w:rPr>
                <w:rFonts w:ascii="Arial" w:hAnsi="Arial" w:cs="Arial"/>
                <w:color w:val="222222"/>
                <w:szCs w:val="16"/>
                <w:lang w:eastAsia="es-CO"/>
              </w:rPr>
              <w:t>Oficina de Control Interno</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F44485"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OCI</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F5884B"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0160</w:t>
            </w:r>
          </w:p>
        </w:tc>
      </w:tr>
      <w:tr w:rsidR="00B563A6" w:rsidRPr="00306771" w14:paraId="6DB39CE0"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07A39292" w14:textId="77777777" w:rsidR="00B563A6" w:rsidRPr="00306771" w:rsidRDefault="00B563A6" w:rsidP="00B563A6">
            <w:pPr>
              <w:jc w:val="both"/>
              <w:rPr>
                <w:rFonts w:ascii="Arial" w:hAnsi="Arial" w:cs="Arial"/>
                <w:color w:val="222222"/>
                <w:szCs w:val="16"/>
                <w:lang w:eastAsia="es-CO"/>
              </w:rPr>
            </w:pPr>
            <w:r>
              <w:rPr>
                <w:rFonts w:ascii="Arial" w:hAnsi="Arial" w:cs="Arial"/>
                <w:b/>
                <w:color w:val="222222"/>
                <w:szCs w:val="16"/>
                <w:lang w:eastAsia="es-CO"/>
              </w:rPr>
              <w:t>2</w:t>
            </w:r>
            <w:r w:rsidRPr="00C6380F">
              <w:rPr>
                <w:rFonts w:ascii="Arial" w:hAnsi="Arial" w:cs="Arial"/>
                <w:b/>
                <w:color w:val="222222"/>
                <w:szCs w:val="16"/>
                <w:lang w:eastAsia="es-CO"/>
              </w:rPr>
              <w:t>.</w:t>
            </w:r>
            <w:r w:rsidRPr="00306771">
              <w:rPr>
                <w:rFonts w:ascii="Arial" w:hAnsi="Arial" w:cs="Arial"/>
                <w:color w:val="222222"/>
                <w:szCs w:val="16"/>
                <w:lang w:eastAsia="es-CO"/>
              </w:rPr>
              <w:t>Secretaría General</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AA93B"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SG</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7B0D22"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0110</w:t>
            </w:r>
          </w:p>
        </w:tc>
      </w:tr>
      <w:tr w:rsidR="00B563A6" w:rsidRPr="00306771" w14:paraId="0CC9831E"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1E96412D" w14:textId="77777777" w:rsidR="00B563A6" w:rsidRPr="00306771" w:rsidRDefault="00B563A6" w:rsidP="00B563A6">
            <w:pPr>
              <w:jc w:val="both"/>
              <w:rPr>
                <w:rFonts w:ascii="Arial" w:hAnsi="Arial" w:cs="Arial"/>
                <w:color w:val="222222"/>
                <w:szCs w:val="16"/>
                <w:lang w:eastAsia="es-CO"/>
              </w:rPr>
            </w:pPr>
            <w:r>
              <w:rPr>
                <w:rFonts w:ascii="Arial" w:hAnsi="Arial" w:cs="Arial"/>
                <w:b/>
                <w:color w:val="222222"/>
                <w:szCs w:val="16"/>
                <w:lang w:eastAsia="es-CO"/>
              </w:rPr>
              <w:t>3</w:t>
            </w:r>
            <w:r w:rsidRPr="00C6380F">
              <w:rPr>
                <w:rFonts w:ascii="Arial" w:hAnsi="Arial" w:cs="Arial"/>
                <w:b/>
                <w:color w:val="222222"/>
                <w:szCs w:val="16"/>
                <w:lang w:eastAsia="es-CO"/>
              </w:rPr>
              <w:t>.</w:t>
            </w:r>
            <w:r w:rsidRPr="00306771">
              <w:rPr>
                <w:rFonts w:ascii="Arial" w:hAnsi="Arial" w:cs="Arial"/>
                <w:color w:val="222222"/>
                <w:szCs w:val="16"/>
                <w:lang w:val="es-ES" w:eastAsia="es-CO"/>
              </w:rPr>
              <w:t>Subdirección Técnica de Mejoramiento Malla Vial Local</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F224F"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val="es-ES" w:eastAsia="es-CO"/>
              </w:rPr>
              <w:t>SMVL</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E3E4B3"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0120</w:t>
            </w:r>
          </w:p>
        </w:tc>
      </w:tr>
      <w:tr w:rsidR="00B563A6" w:rsidRPr="00306771" w14:paraId="45491303"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29B7D271" w14:textId="77777777" w:rsidR="00B563A6" w:rsidRPr="00306771" w:rsidRDefault="00B563A6" w:rsidP="00B563A6">
            <w:pPr>
              <w:jc w:val="both"/>
              <w:rPr>
                <w:rFonts w:ascii="Arial" w:hAnsi="Arial" w:cs="Arial"/>
                <w:color w:val="222222"/>
                <w:szCs w:val="16"/>
                <w:lang w:eastAsia="es-CO"/>
              </w:rPr>
            </w:pPr>
            <w:r>
              <w:rPr>
                <w:rFonts w:ascii="Arial" w:hAnsi="Arial" w:cs="Arial"/>
                <w:b/>
                <w:color w:val="222222"/>
                <w:szCs w:val="16"/>
                <w:lang w:eastAsia="es-CO"/>
              </w:rPr>
              <w:t>4</w:t>
            </w:r>
            <w:r w:rsidRPr="00C6380F">
              <w:rPr>
                <w:rFonts w:ascii="Arial" w:hAnsi="Arial" w:cs="Arial"/>
                <w:b/>
                <w:color w:val="222222"/>
                <w:szCs w:val="16"/>
                <w:lang w:eastAsia="es-CO"/>
              </w:rPr>
              <w:t>.</w:t>
            </w:r>
            <w:r w:rsidRPr="00306771">
              <w:rPr>
                <w:rFonts w:ascii="Arial" w:hAnsi="Arial" w:cs="Arial"/>
                <w:color w:val="222222"/>
                <w:szCs w:val="16"/>
                <w:lang w:val="es-ES" w:eastAsia="es-CO"/>
              </w:rPr>
              <w:t>Subdirección Técnica de Producción e Intervención</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1109E7"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val="es-ES" w:eastAsia="es-CO"/>
              </w:rPr>
              <w:t>SPI</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B59606"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0130</w:t>
            </w:r>
          </w:p>
        </w:tc>
      </w:tr>
      <w:tr w:rsidR="00B563A6" w:rsidRPr="00306771" w14:paraId="07910E21"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1F6B21B9"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eastAsia="es-CO"/>
              </w:rPr>
              <w:t xml:space="preserve">4.1 </w:t>
            </w:r>
            <w:r w:rsidRPr="00306771">
              <w:rPr>
                <w:rFonts w:ascii="Arial" w:hAnsi="Arial" w:cs="Arial"/>
                <w:color w:val="222222"/>
                <w:szCs w:val="16"/>
                <w:lang w:eastAsia="es-CO"/>
              </w:rPr>
              <w:t>Gerencia de Producción</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9828E"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eastAsia="es-CO"/>
              </w:rPr>
              <w:t>GP</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12854F"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0131</w:t>
            </w:r>
          </w:p>
        </w:tc>
      </w:tr>
      <w:tr w:rsidR="00B563A6" w:rsidRPr="00306771" w14:paraId="65226C5A"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62D7C713"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val="es-ES" w:eastAsia="es-CO"/>
              </w:rPr>
              <w:t xml:space="preserve">4.2 </w:t>
            </w:r>
            <w:r w:rsidRPr="00306771">
              <w:rPr>
                <w:rFonts w:ascii="Arial" w:hAnsi="Arial" w:cs="Arial"/>
                <w:color w:val="222222"/>
                <w:szCs w:val="16"/>
                <w:lang w:val="es-ES" w:eastAsia="es-CO"/>
              </w:rPr>
              <w:t>Gerencia de Intervención</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FD21DC"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val="es-ES" w:eastAsia="es-CO"/>
              </w:rPr>
              <w:t>GI</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08B55D"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0132</w:t>
            </w:r>
          </w:p>
        </w:tc>
      </w:tr>
      <w:tr w:rsidR="00B563A6" w:rsidRPr="00306771" w14:paraId="457CDA1F" w14:textId="77777777" w:rsidTr="00B563A6">
        <w:trPr>
          <w:trHeight w:val="20"/>
        </w:trPr>
        <w:tc>
          <w:tcPr>
            <w:tcW w:w="329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74A3A20B" w14:textId="77777777" w:rsidR="00B563A6" w:rsidRPr="00306771" w:rsidRDefault="00B563A6" w:rsidP="00B563A6">
            <w:pPr>
              <w:jc w:val="both"/>
              <w:rPr>
                <w:rFonts w:ascii="Arial" w:hAnsi="Arial" w:cs="Arial"/>
                <w:color w:val="222222"/>
                <w:szCs w:val="16"/>
                <w:lang w:eastAsia="es-CO"/>
              </w:rPr>
            </w:pPr>
            <w:r w:rsidRPr="00C6380F">
              <w:rPr>
                <w:rFonts w:ascii="Arial" w:hAnsi="Arial" w:cs="Arial"/>
                <w:b/>
                <w:bCs/>
                <w:color w:val="222222"/>
                <w:szCs w:val="16"/>
                <w:lang w:val="es-ES" w:eastAsia="es-CO"/>
              </w:rPr>
              <w:t xml:space="preserve">4.3 </w:t>
            </w:r>
            <w:r w:rsidRPr="00306771">
              <w:rPr>
                <w:rFonts w:ascii="Arial" w:hAnsi="Arial" w:cs="Arial"/>
                <w:color w:val="222222"/>
                <w:szCs w:val="16"/>
                <w:lang w:val="es-ES" w:eastAsia="es-CO"/>
              </w:rPr>
              <w:t>Gerencia de Gestión Ambiental, Social y de Atención al Usuario</w:t>
            </w:r>
          </w:p>
        </w:tc>
        <w:tc>
          <w:tcPr>
            <w:tcW w:w="88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C68AC"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222222"/>
                <w:szCs w:val="16"/>
                <w:lang w:val="es-ES" w:eastAsia="es-CO"/>
              </w:rPr>
              <w:t>GASA</w:t>
            </w:r>
          </w:p>
        </w:tc>
        <w:tc>
          <w:tcPr>
            <w:tcW w:w="81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985EE2" w14:textId="77777777" w:rsidR="00B563A6" w:rsidRPr="00306771" w:rsidRDefault="00B563A6" w:rsidP="00B563A6">
            <w:pPr>
              <w:jc w:val="center"/>
              <w:rPr>
                <w:rFonts w:ascii="Arial" w:hAnsi="Arial" w:cs="Arial"/>
                <w:color w:val="222222"/>
                <w:szCs w:val="16"/>
                <w:lang w:eastAsia="es-CO"/>
              </w:rPr>
            </w:pPr>
            <w:r w:rsidRPr="00306771">
              <w:rPr>
                <w:rFonts w:ascii="Arial" w:hAnsi="Arial" w:cs="Arial"/>
                <w:color w:val="000000"/>
                <w:szCs w:val="16"/>
                <w:lang w:val="es-ES" w:eastAsia="es-CO"/>
              </w:rPr>
              <w:t>0133</w:t>
            </w:r>
          </w:p>
        </w:tc>
      </w:tr>
    </w:tbl>
    <w:p w14:paraId="61C89ED1" w14:textId="77777777" w:rsidR="00B563A6" w:rsidRDefault="00B563A6" w:rsidP="00B563A6">
      <w:pPr>
        <w:rPr>
          <w:rFonts w:ascii="Arial" w:hAnsi="Arial" w:cs="Arial"/>
        </w:rPr>
      </w:pPr>
    </w:p>
    <w:p w14:paraId="330C4E19" w14:textId="77777777" w:rsidR="00B563A6" w:rsidRPr="00F12342" w:rsidRDefault="00B563A6" w:rsidP="00B563A6">
      <w:pPr>
        <w:pStyle w:val="Prrafodelista"/>
        <w:widowControl/>
        <w:numPr>
          <w:ilvl w:val="1"/>
          <w:numId w:val="34"/>
        </w:numPr>
        <w:spacing w:line="276" w:lineRule="auto"/>
        <w:ind w:left="709" w:hanging="709"/>
        <w:contextualSpacing/>
        <w:jc w:val="both"/>
        <w:rPr>
          <w:rFonts w:ascii="Arial" w:hAnsi="Arial" w:cs="Arial"/>
          <w:b/>
        </w:rPr>
      </w:pPr>
      <w:r w:rsidRPr="00F12342">
        <w:rPr>
          <w:rFonts w:ascii="Arial" w:hAnsi="Arial" w:cs="Arial"/>
          <w:b/>
        </w:rPr>
        <w:t xml:space="preserve">MAPA DE PROCESOS </w:t>
      </w:r>
    </w:p>
    <w:p w14:paraId="7A1CE94C" w14:textId="77777777" w:rsidR="00B563A6" w:rsidRPr="00F12342" w:rsidRDefault="00B563A6" w:rsidP="00B563A6">
      <w:pPr>
        <w:pStyle w:val="Default"/>
        <w:spacing w:line="276" w:lineRule="auto"/>
        <w:jc w:val="both"/>
        <w:rPr>
          <w:sz w:val="22"/>
          <w:szCs w:val="22"/>
        </w:rPr>
      </w:pPr>
    </w:p>
    <w:p w14:paraId="422F0F1B" w14:textId="77777777" w:rsidR="00B563A6" w:rsidRDefault="00B563A6" w:rsidP="00B563A6">
      <w:pPr>
        <w:jc w:val="both"/>
        <w:rPr>
          <w:rFonts w:ascii="Arial" w:hAnsi="Arial" w:cs="Arial"/>
          <w:bCs/>
          <w:color w:val="000000"/>
        </w:rPr>
      </w:pPr>
      <w:r w:rsidRPr="00F12342">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22635A73" w14:textId="77777777" w:rsidR="00B563A6" w:rsidRDefault="00B563A6" w:rsidP="00B563A6">
      <w:pPr>
        <w:jc w:val="both"/>
        <w:rPr>
          <w:rFonts w:ascii="Arial" w:hAnsi="Arial" w:cs="Arial"/>
          <w:bCs/>
          <w:color w:val="000000"/>
        </w:rPr>
      </w:pPr>
    </w:p>
    <w:p w14:paraId="5891A6DF" w14:textId="77777777" w:rsidR="00B563A6" w:rsidRDefault="00B563A6" w:rsidP="00B563A6">
      <w:pPr>
        <w:jc w:val="both"/>
        <w:rPr>
          <w:rFonts w:ascii="Arial" w:hAnsi="Arial" w:cs="Arial"/>
          <w:bCs/>
          <w:color w:val="000000"/>
        </w:rPr>
      </w:pPr>
      <w:r w:rsidRPr="00F12342">
        <w:rPr>
          <w:rFonts w:ascii="Arial" w:hAnsi="Arial" w:cs="Arial"/>
          <w:bCs/>
          <w:color w:val="000000"/>
        </w:rPr>
        <w:t xml:space="preserve">Los procesos se dividen en: </w:t>
      </w:r>
    </w:p>
    <w:p w14:paraId="66BBA295" w14:textId="77777777" w:rsidR="00B563A6" w:rsidRPr="00F12342" w:rsidRDefault="00B563A6" w:rsidP="00B563A6">
      <w:pPr>
        <w:jc w:val="both"/>
        <w:rPr>
          <w:rFonts w:ascii="Arial" w:hAnsi="Arial" w:cs="Arial"/>
          <w:bCs/>
          <w:color w:val="000000"/>
        </w:rPr>
      </w:pPr>
    </w:p>
    <w:p w14:paraId="47592BB5" w14:textId="77777777" w:rsidR="00B563A6" w:rsidRPr="00F12342" w:rsidRDefault="00B563A6" w:rsidP="00B563A6">
      <w:pPr>
        <w:widowControl/>
        <w:numPr>
          <w:ilvl w:val="0"/>
          <w:numId w:val="44"/>
        </w:numPr>
        <w:jc w:val="both"/>
        <w:rPr>
          <w:rFonts w:ascii="Arial" w:hAnsi="Arial" w:cs="Arial"/>
          <w:bCs/>
          <w:color w:val="000000"/>
        </w:rPr>
      </w:pPr>
      <w:r w:rsidRPr="00F12342">
        <w:rPr>
          <w:rFonts w:ascii="Arial" w:hAnsi="Arial" w:cs="Arial"/>
          <w:bCs/>
          <w:color w:val="000000"/>
        </w:rPr>
        <w:lastRenderedPageBreak/>
        <w:t>ESTRATÉGICOS:</w:t>
      </w:r>
      <w:r>
        <w:rPr>
          <w:rFonts w:ascii="Arial" w:hAnsi="Arial" w:cs="Arial"/>
          <w:bCs/>
          <w:color w:val="000000"/>
        </w:rPr>
        <w:tab/>
        <w:t>de color tonalidad</w:t>
      </w:r>
      <w:r w:rsidRPr="00F12342">
        <w:rPr>
          <w:rFonts w:ascii="Arial" w:hAnsi="Arial" w:cs="Arial"/>
          <w:bCs/>
          <w:color w:val="000000"/>
        </w:rPr>
        <w:t xml:space="preserve"> verde</w:t>
      </w:r>
    </w:p>
    <w:p w14:paraId="42EEA914" w14:textId="77777777" w:rsidR="00B563A6" w:rsidRPr="00F12342" w:rsidRDefault="00B563A6" w:rsidP="00B563A6">
      <w:pPr>
        <w:widowControl/>
        <w:numPr>
          <w:ilvl w:val="0"/>
          <w:numId w:val="44"/>
        </w:numPr>
        <w:jc w:val="both"/>
        <w:rPr>
          <w:rFonts w:ascii="Arial" w:hAnsi="Arial" w:cs="Arial"/>
          <w:bCs/>
          <w:color w:val="000000"/>
        </w:rPr>
      </w:pPr>
      <w:r w:rsidRPr="00F12342">
        <w:rPr>
          <w:rFonts w:ascii="Arial" w:hAnsi="Arial" w:cs="Arial"/>
          <w:bCs/>
          <w:color w:val="000000"/>
        </w:rPr>
        <w:t>MISION</w:t>
      </w:r>
      <w:r>
        <w:rPr>
          <w:rFonts w:ascii="Arial" w:hAnsi="Arial" w:cs="Arial"/>
          <w:bCs/>
          <w:color w:val="000000"/>
        </w:rPr>
        <w:t xml:space="preserve">ALES: </w:t>
      </w:r>
      <w:r>
        <w:rPr>
          <w:rFonts w:ascii="Arial" w:hAnsi="Arial" w:cs="Arial"/>
          <w:bCs/>
          <w:color w:val="000000"/>
        </w:rPr>
        <w:tab/>
        <w:t>de color tonalidad</w:t>
      </w:r>
      <w:r w:rsidRPr="00F12342">
        <w:rPr>
          <w:rFonts w:ascii="Arial" w:hAnsi="Arial" w:cs="Arial"/>
          <w:bCs/>
          <w:color w:val="000000"/>
        </w:rPr>
        <w:t xml:space="preserve"> azul</w:t>
      </w:r>
    </w:p>
    <w:p w14:paraId="58D93470" w14:textId="77777777" w:rsidR="00B563A6" w:rsidRPr="00F12342" w:rsidRDefault="00B563A6" w:rsidP="00B563A6">
      <w:pPr>
        <w:widowControl/>
        <w:numPr>
          <w:ilvl w:val="0"/>
          <w:numId w:val="44"/>
        </w:numPr>
        <w:jc w:val="both"/>
        <w:rPr>
          <w:rFonts w:ascii="Arial" w:hAnsi="Arial" w:cs="Arial"/>
          <w:bCs/>
          <w:color w:val="000000"/>
        </w:rPr>
      </w:pPr>
      <w:r w:rsidRPr="00F12342">
        <w:rPr>
          <w:rFonts w:ascii="Arial" w:hAnsi="Arial" w:cs="Arial"/>
          <w:bCs/>
          <w:color w:val="000000"/>
        </w:rPr>
        <w:t>DE APOYO</w:t>
      </w:r>
      <w:r>
        <w:rPr>
          <w:rFonts w:ascii="Arial" w:hAnsi="Arial" w:cs="Arial"/>
          <w:bCs/>
          <w:color w:val="000000"/>
        </w:rPr>
        <w:t>:</w:t>
      </w:r>
      <w:r>
        <w:rPr>
          <w:rFonts w:ascii="Arial" w:hAnsi="Arial" w:cs="Arial"/>
          <w:bCs/>
          <w:color w:val="000000"/>
        </w:rPr>
        <w:tab/>
        <w:t>de color tonalidad</w:t>
      </w:r>
      <w:r w:rsidRPr="00F12342">
        <w:rPr>
          <w:rFonts w:ascii="Arial" w:hAnsi="Arial" w:cs="Arial"/>
          <w:bCs/>
          <w:color w:val="000000"/>
        </w:rPr>
        <w:t xml:space="preserve"> amarillo</w:t>
      </w:r>
    </w:p>
    <w:p w14:paraId="1FBD942A" w14:textId="77777777" w:rsidR="00B563A6" w:rsidRPr="00F12342" w:rsidRDefault="00B563A6" w:rsidP="00B563A6">
      <w:pPr>
        <w:widowControl/>
        <w:numPr>
          <w:ilvl w:val="0"/>
          <w:numId w:val="44"/>
        </w:numPr>
        <w:jc w:val="both"/>
        <w:rPr>
          <w:rFonts w:ascii="Arial" w:hAnsi="Arial" w:cs="Arial"/>
          <w:bCs/>
          <w:color w:val="000000"/>
        </w:rPr>
      </w:pPr>
      <w:r w:rsidRPr="00F12342">
        <w:rPr>
          <w:rFonts w:ascii="Arial" w:hAnsi="Arial" w:cs="Arial"/>
          <w:bCs/>
          <w:color w:val="000000"/>
        </w:rPr>
        <w:t>DE EVALUACIÓN:</w:t>
      </w:r>
      <w:r>
        <w:rPr>
          <w:rFonts w:ascii="Arial" w:hAnsi="Arial" w:cs="Arial"/>
          <w:bCs/>
          <w:color w:val="000000"/>
        </w:rPr>
        <w:tab/>
        <w:t>de color tonalidad</w:t>
      </w:r>
      <w:r w:rsidRPr="00F12342">
        <w:rPr>
          <w:rFonts w:ascii="Arial" w:hAnsi="Arial" w:cs="Arial"/>
          <w:bCs/>
          <w:color w:val="000000"/>
        </w:rPr>
        <w:t xml:space="preserve"> rojo</w:t>
      </w:r>
    </w:p>
    <w:p w14:paraId="46E9E32D" w14:textId="77777777" w:rsidR="00B563A6" w:rsidRPr="00F12342" w:rsidRDefault="00B563A6" w:rsidP="00B563A6">
      <w:pPr>
        <w:jc w:val="both"/>
        <w:rPr>
          <w:rFonts w:ascii="Arial" w:hAnsi="Arial" w:cs="Arial"/>
          <w:bCs/>
          <w:color w:val="000000"/>
        </w:rPr>
      </w:pPr>
    </w:p>
    <w:p w14:paraId="09C04D1B" w14:textId="0A292279" w:rsidR="00B563A6" w:rsidRDefault="00B563A6" w:rsidP="00B563A6">
      <w:pPr>
        <w:jc w:val="both"/>
        <w:rPr>
          <w:rFonts w:ascii="Arial" w:hAnsi="Arial" w:cs="Arial"/>
          <w:bCs/>
          <w:color w:val="000000"/>
        </w:rPr>
      </w:pPr>
      <w:r w:rsidRPr="00BF2657">
        <w:rPr>
          <w:rFonts w:ascii="Arial" w:hAnsi="Arial" w:cs="Arial"/>
          <w:bCs/>
          <w:noProof/>
          <w:color w:val="000000"/>
          <w:lang w:eastAsia="es-CO"/>
        </w:rPr>
        <w:drawing>
          <wp:inline distT="0" distB="0" distL="0" distR="0" wp14:anchorId="6EDBB998" wp14:editId="34B529CC">
            <wp:extent cx="5591175" cy="3317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3349" t="2238" r="1117" b="2238"/>
                    <a:stretch>
                      <a:fillRect/>
                    </a:stretch>
                  </pic:blipFill>
                  <pic:spPr bwMode="auto">
                    <a:xfrm>
                      <a:off x="0" y="0"/>
                      <a:ext cx="5593215" cy="3318230"/>
                    </a:xfrm>
                    <a:prstGeom prst="rect">
                      <a:avLst/>
                    </a:prstGeom>
                    <a:noFill/>
                    <a:ln>
                      <a:noFill/>
                    </a:ln>
                  </pic:spPr>
                </pic:pic>
              </a:graphicData>
            </a:graphic>
          </wp:inline>
        </w:drawing>
      </w:r>
    </w:p>
    <w:p w14:paraId="315AB79C" w14:textId="77777777" w:rsidR="00B563A6" w:rsidRPr="00F12342" w:rsidRDefault="00B563A6" w:rsidP="00B563A6">
      <w:pPr>
        <w:jc w:val="both"/>
        <w:rPr>
          <w:rFonts w:ascii="Arial" w:hAnsi="Arial" w:cs="Arial"/>
          <w:bCs/>
          <w:color w:val="000000"/>
        </w:rPr>
      </w:pPr>
    </w:p>
    <w:p w14:paraId="202E4396" w14:textId="6B28EC5A" w:rsidR="006054D0" w:rsidRPr="00B2656E" w:rsidRDefault="006054D0" w:rsidP="00B2656E">
      <w:pPr>
        <w:pStyle w:val="Prrafodelista"/>
        <w:widowControl/>
        <w:numPr>
          <w:ilvl w:val="0"/>
          <w:numId w:val="34"/>
        </w:numPr>
        <w:autoSpaceDE w:val="0"/>
        <w:autoSpaceDN w:val="0"/>
        <w:adjustRightInd w:val="0"/>
        <w:jc w:val="both"/>
        <w:rPr>
          <w:rFonts w:ascii="Arial" w:hAnsi="Arial" w:cs="Arial"/>
          <w:b/>
          <w:lang w:val="es-ES" w:eastAsia="es-CO"/>
        </w:rPr>
      </w:pPr>
      <w:r w:rsidRPr="00B2656E">
        <w:rPr>
          <w:rFonts w:ascii="Arial" w:hAnsi="Arial" w:cs="Arial"/>
          <w:b/>
          <w:spacing w:val="2"/>
        </w:rPr>
        <w:t>POLITICA INSTITUCIONAL DE TRANSPARENCIA Y LUCHA CONTRA LA CORRUPCIÓN</w:t>
      </w:r>
    </w:p>
    <w:p w14:paraId="1C002FD5" w14:textId="77777777" w:rsidR="009404DF" w:rsidRDefault="009404DF" w:rsidP="00DC3334">
      <w:pPr>
        <w:pStyle w:val="Prrafodelista"/>
        <w:ind w:left="461"/>
        <w:jc w:val="both"/>
        <w:outlineLvl w:val="0"/>
        <w:rPr>
          <w:rFonts w:ascii="Arial" w:hAnsi="Arial" w:cs="Arial"/>
          <w:b/>
          <w:spacing w:val="2"/>
        </w:rPr>
      </w:pPr>
    </w:p>
    <w:p w14:paraId="029FEA50" w14:textId="77777777" w:rsidR="001B55D8" w:rsidRPr="001B55D8" w:rsidRDefault="001B55D8" w:rsidP="00DC3334">
      <w:pPr>
        <w:pStyle w:val="Prrafodelista"/>
        <w:numPr>
          <w:ilvl w:val="0"/>
          <w:numId w:val="39"/>
        </w:numPr>
        <w:jc w:val="both"/>
        <w:rPr>
          <w:rFonts w:ascii="Arial" w:hAnsi="Arial" w:cs="Arial"/>
          <w:b/>
          <w:color w:val="000000"/>
        </w:rPr>
      </w:pPr>
      <w:r w:rsidRPr="001B55D8">
        <w:rPr>
          <w:rFonts w:ascii="Arial" w:hAnsi="Arial" w:cs="Arial"/>
          <w:b/>
          <w:color w:val="000000"/>
        </w:rPr>
        <w:t>Política de TRANSPARENCIA:</w:t>
      </w:r>
      <w:r w:rsidRPr="001B55D8">
        <w:rPr>
          <w:rFonts w:ascii="Arial" w:hAnsi="Arial" w:cs="Arial"/>
          <w:color w:val="000000"/>
        </w:rPr>
        <w:t xml:space="preserve"> Fortalecer la confianza de las partes interesadas reafirmando el compromiso de transparencia, probidad e integridad en la gestión institucional, fomentando un buena gobernabilidad,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Ley de Transparencia.</w:t>
      </w:r>
      <w:r w:rsidRPr="001B55D8">
        <w:rPr>
          <w:rFonts w:ascii="Arial" w:hAnsi="Arial" w:cs="Arial"/>
          <w:b/>
          <w:color w:val="000000"/>
        </w:rPr>
        <w:t xml:space="preserve"> </w:t>
      </w:r>
    </w:p>
    <w:p w14:paraId="4E37D106" w14:textId="77777777" w:rsidR="009404DF" w:rsidRPr="001B55D8" w:rsidRDefault="009404DF" w:rsidP="00DC3334">
      <w:pPr>
        <w:pStyle w:val="Prrafodelista"/>
        <w:ind w:left="461"/>
        <w:jc w:val="both"/>
        <w:outlineLvl w:val="0"/>
        <w:rPr>
          <w:rFonts w:ascii="Arial" w:hAnsi="Arial" w:cs="Arial"/>
          <w:b/>
          <w:spacing w:val="2"/>
        </w:rPr>
      </w:pPr>
    </w:p>
    <w:p w14:paraId="6A1493D9" w14:textId="29918B92" w:rsidR="00CE71DC" w:rsidRDefault="006054D0" w:rsidP="00DC3334">
      <w:pPr>
        <w:pStyle w:val="Prrafodelista"/>
        <w:numPr>
          <w:ilvl w:val="0"/>
          <w:numId w:val="34"/>
        </w:numPr>
        <w:jc w:val="both"/>
        <w:outlineLvl w:val="0"/>
        <w:rPr>
          <w:rFonts w:ascii="Arial" w:hAnsi="Arial" w:cs="Arial"/>
          <w:b/>
          <w:spacing w:val="2"/>
        </w:rPr>
      </w:pPr>
      <w:bookmarkStart w:id="39" w:name="_Toc502244493"/>
      <w:r>
        <w:rPr>
          <w:rFonts w:ascii="Arial" w:hAnsi="Arial" w:cs="Arial"/>
          <w:b/>
          <w:spacing w:val="2"/>
        </w:rPr>
        <w:t>DESARROLLO DE LOS COMPONENTES DEL PLAN ANTICORRUPCIÓN</w:t>
      </w:r>
      <w:bookmarkEnd w:id="39"/>
      <w:r>
        <w:rPr>
          <w:rFonts w:ascii="Arial" w:hAnsi="Arial" w:cs="Arial"/>
          <w:b/>
          <w:spacing w:val="2"/>
        </w:rPr>
        <w:t xml:space="preserve"> </w:t>
      </w:r>
    </w:p>
    <w:p w14:paraId="4FA42A98" w14:textId="77777777" w:rsidR="00CE71DC" w:rsidRDefault="00CE71DC" w:rsidP="00DC3334">
      <w:pPr>
        <w:jc w:val="both"/>
        <w:outlineLvl w:val="0"/>
        <w:rPr>
          <w:rFonts w:ascii="Arial" w:hAnsi="Arial" w:cs="Arial"/>
          <w:b/>
          <w:spacing w:val="2"/>
        </w:rPr>
      </w:pPr>
    </w:p>
    <w:p w14:paraId="2B3F5FB6" w14:textId="567F637C" w:rsidR="00CE71DC" w:rsidRPr="00466313" w:rsidRDefault="00CC3826" w:rsidP="00DC3334">
      <w:pPr>
        <w:ind w:left="709"/>
        <w:jc w:val="both"/>
        <w:outlineLvl w:val="0"/>
        <w:rPr>
          <w:rFonts w:ascii="Arial" w:hAnsi="Arial" w:cs="Arial"/>
          <w:b/>
          <w:spacing w:val="2"/>
        </w:rPr>
      </w:pPr>
      <w:bookmarkStart w:id="40" w:name="_Toc502244494"/>
      <w:r>
        <w:rPr>
          <w:rFonts w:ascii="Arial" w:hAnsi="Arial" w:cs="Arial"/>
          <w:b/>
          <w:spacing w:val="2"/>
        </w:rPr>
        <w:t>7</w:t>
      </w:r>
      <w:r w:rsidR="00CE71DC">
        <w:rPr>
          <w:rFonts w:ascii="Arial" w:hAnsi="Arial" w:cs="Arial"/>
          <w:b/>
          <w:spacing w:val="2"/>
        </w:rPr>
        <w:t xml:space="preserve">.1 </w:t>
      </w:r>
      <w:r w:rsidR="00507216" w:rsidRPr="00507216">
        <w:rPr>
          <w:rFonts w:ascii="Arial" w:hAnsi="Arial" w:cs="Arial"/>
          <w:b/>
          <w:spacing w:val="2"/>
        </w:rPr>
        <w:t>Gestión del Riesgo de Corrupción – Mapa de Riesgos de Corrupción</w:t>
      </w:r>
      <w:r w:rsidR="00466313">
        <w:rPr>
          <w:rFonts w:ascii="Arial" w:hAnsi="Arial" w:cs="Arial"/>
          <w:b/>
          <w:spacing w:val="2"/>
        </w:rPr>
        <w:t xml:space="preserve"> </w:t>
      </w:r>
      <w:r w:rsidR="00507216" w:rsidRPr="00507216">
        <w:rPr>
          <w:rFonts w:ascii="Arial" w:hAnsi="Arial" w:cs="Arial"/>
          <w:b/>
          <w:spacing w:val="2"/>
        </w:rPr>
        <w:t>y medidas para mitigar los riesgos</w:t>
      </w:r>
      <w:bookmarkEnd w:id="40"/>
    </w:p>
    <w:p w14:paraId="0006472F" w14:textId="77777777" w:rsidR="000B6CC7" w:rsidRPr="00D4094A" w:rsidRDefault="000B6CC7" w:rsidP="00DC3334">
      <w:pPr>
        <w:pStyle w:val="Prrafodelista"/>
        <w:ind w:left="461"/>
        <w:jc w:val="both"/>
        <w:outlineLvl w:val="0"/>
        <w:rPr>
          <w:rFonts w:ascii="Arial" w:hAnsi="Arial" w:cs="Arial"/>
          <w:spacing w:val="2"/>
        </w:rPr>
      </w:pPr>
    </w:p>
    <w:p w14:paraId="1BE74AE8" w14:textId="5CC9BC73" w:rsidR="00CE71DC" w:rsidRDefault="00D4094A" w:rsidP="00DC3334">
      <w:pPr>
        <w:pStyle w:val="Prrafodelista"/>
        <w:ind w:left="461"/>
        <w:jc w:val="both"/>
        <w:rPr>
          <w:rFonts w:ascii="Arial" w:hAnsi="Arial" w:cs="Arial"/>
          <w:spacing w:val="2"/>
        </w:rPr>
      </w:pPr>
      <w:r w:rsidRPr="00D4094A">
        <w:rPr>
          <w:rFonts w:ascii="Arial" w:hAnsi="Arial" w:cs="Arial"/>
          <w:spacing w:val="2"/>
        </w:rPr>
        <w:t>La Oficina Asesora de Planeaci</w:t>
      </w:r>
      <w:r w:rsidR="00CE71DC">
        <w:rPr>
          <w:rFonts w:ascii="Arial" w:hAnsi="Arial" w:cs="Arial"/>
          <w:spacing w:val="2"/>
        </w:rPr>
        <w:t>ón junto con los Responsables Directivos y Enlaces de P</w:t>
      </w:r>
      <w:r w:rsidRPr="00D4094A">
        <w:rPr>
          <w:rFonts w:ascii="Arial" w:hAnsi="Arial" w:cs="Arial"/>
          <w:spacing w:val="2"/>
        </w:rPr>
        <w:t>rocesos de la Entidad</w:t>
      </w:r>
      <w:r w:rsidR="00CE71DC">
        <w:rPr>
          <w:rFonts w:ascii="Arial" w:hAnsi="Arial" w:cs="Arial"/>
          <w:spacing w:val="2"/>
        </w:rPr>
        <w:t>,</w:t>
      </w:r>
      <w:r w:rsidRPr="00D4094A">
        <w:rPr>
          <w:rFonts w:ascii="Arial" w:hAnsi="Arial" w:cs="Arial"/>
          <w:spacing w:val="2"/>
        </w:rPr>
        <w:t xml:space="preserve"> cada año formula </w:t>
      </w:r>
      <w:r w:rsidR="00CE71DC">
        <w:rPr>
          <w:rFonts w:ascii="Arial" w:hAnsi="Arial" w:cs="Arial"/>
          <w:spacing w:val="2"/>
        </w:rPr>
        <w:t>la Matriz de R</w:t>
      </w:r>
      <w:r w:rsidRPr="00D4094A">
        <w:rPr>
          <w:rFonts w:ascii="Arial" w:hAnsi="Arial" w:cs="Arial"/>
          <w:spacing w:val="2"/>
        </w:rPr>
        <w:t xml:space="preserve">iesgos </w:t>
      </w:r>
      <w:r>
        <w:rPr>
          <w:rFonts w:ascii="Arial" w:hAnsi="Arial" w:cs="Arial"/>
          <w:spacing w:val="2"/>
        </w:rPr>
        <w:t xml:space="preserve">tanto de gestión como de corrupción </w:t>
      </w:r>
      <w:r w:rsidRPr="00D4094A">
        <w:rPr>
          <w:rFonts w:ascii="Arial" w:hAnsi="Arial" w:cs="Arial"/>
          <w:spacing w:val="2"/>
        </w:rPr>
        <w:t>por cada uno de los procesos, para luego generar el</w:t>
      </w:r>
      <w:r w:rsidR="00CE71DC">
        <w:rPr>
          <w:rFonts w:ascii="Arial" w:hAnsi="Arial" w:cs="Arial"/>
          <w:spacing w:val="2"/>
        </w:rPr>
        <w:t xml:space="preserve"> Mapa de Riesgos</w:t>
      </w:r>
      <w:r>
        <w:rPr>
          <w:rFonts w:ascii="Arial" w:hAnsi="Arial" w:cs="Arial"/>
          <w:spacing w:val="2"/>
        </w:rPr>
        <w:t xml:space="preserve"> </w:t>
      </w:r>
      <w:r w:rsidR="00CE71DC">
        <w:rPr>
          <w:rFonts w:ascii="Arial" w:hAnsi="Arial" w:cs="Arial"/>
          <w:spacing w:val="2"/>
        </w:rPr>
        <w:t>I</w:t>
      </w:r>
      <w:r w:rsidRPr="00D4094A">
        <w:rPr>
          <w:rFonts w:ascii="Arial" w:hAnsi="Arial" w:cs="Arial"/>
          <w:spacing w:val="2"/>
        </w:rPr>
        <w:t xml:space="preserve">nstitucional. </w:t>
      </w:r>
    </w:p>
    <w:p w14:paraId="2B83DEFC" w14:textId="77777777" w:rsidR="00507216" w:rsidRDefault="00507216" w:rsidP="00DC3334">
      <w:pPr>
        <w:pStyle w:val="Prrafodelista"/>
        <w:ind w:left="461"/>
        <w:jc w:val="both"/>
        <w:rPr>
          <w:rFonts w:ascii="Arial" w:hAnsi="Arial" w:cs="Arial"/>
          <w:spacing w:val="2"/>
        </w:rPr>
      </w:pPr>
    </w:p>
    <w:p w14:paraId="757AD42B" w14:textId="3C8460F8" w:rsidR="00A62977" w:rsidRPr="00F8050E" w:rsidRDefault="00D4094A" w:rsidP="00F8050E">
      <w:pPr>
        <w:pStyle w:val="Prrafodelista"/>
        <w:ind w:left="461"/>
        <w:jc w:val="both"/>
        <w:rPr>
          <w:rFonts w:ascii="Arial" w:hAnsi="Arial" w:cs="Arial"/>
          <w:spacing w:val="2"/>
        </w:rPr>
      </w:pPr>
      <w:r w:rsidRPr="00D4094A">
        <w:rPr>
          <w:rFonts w:ascii="Arial" w:hAnsi="Arial" w:cs="Arial"/>
          <w:spacing w:val="2"/>
        </w:rPr>
        <w:t>Lo anterior, es un ejercicio basado en la Guí</w:t>
      </w:r>
      <w:r>
        <w:rPr>
          <w:rFonts w:ascii="Arial" w:hAnsi="Arial" w:cs="Arial"/>
          <w:spacing w:val="2"/>
        </w:rPr>
        <w:t>a</w:t>
      </w:r>
      <w:r w:rsidRPr="00D4094A">
        <w:rPr>
          <w:rFonts w:ascii="Arial" w:hAnsi="Arial" w:cs="Arial"/>
          <w:spacing w:val="2"/>
        </w:rPr>
        <w:t xml:space="preserve"> para la Administración del Riesgo de la </w:t>
      </w:r>
      <w:r>
        <w:rPr>
          <w:rFonts w:ascii="Arial" w:hAnsi="Arial" w:cs="Arial"/>
          <w:spacing w:val="2"/>
        </w:rPr>
        <w:t>Función P</w:t>
      </w:r>
      <w:r w:rsidRPr="00D4094A">
        <w:rPr>
          <w:rFonts w:ascii="Arial" w:hAnsi="Arial" w:cs="Arial"/>
          <w:spacing w:val="2"/>
        </w:rPr>
        <w:t>ública, que orienta a las entidades en la formulación, publicación, monito</w:t>
      </w:r>
      <w:r>
        <w:rPr>
          <w:rFonts w:ascii="Arial" w:hAnsi="Arial" w:cs="Arial"/>
          <w:spacing w:val="2"/>
        </w:rPr>
        <w:t xml:space="preserve">reo y seguimiento a los riesgos. </w:t>
      </w:r>
      <w:r w:rsidRPr="00D4094A">
        <w:rPr>
          <w:rFonts w:ascii="Arial" w:hAnsi="Arial" w:cs="Arial"/>
          <w:spacing w:val="2"/>
        </w:rPr>
        <w:t>Así mismo, se establecen las acciones preventivas y de contingencia, los tiempos de ejecución, los responsables y la periodicidad de seguimiento a estas acciones.</w:t>
      </w:r>
      <w:r>
        <w:rPr>
          <w:rFonts w:ascii="Arial" w:hAnsi="Arial" w:cs="Arial"/>
          <w:spacing w:val="2"/>
        </w:rPr>
        <w:t xml:space="preserve"> A continuación se presenta el </w:t>
      </w:r>
      <w:r w:rsidR="00CE71DC">
        <w:rPr>
          <w:rFonts w:ascii="Arial" w:hAnsi="Arial" w:cs="Arial"/>
          <w:spacing w:val="2"/>
        </w:rPr>
        <w:t>plan de acción par</w:t>
      </w:r>
      <w:r w:rsidR="00F8050E">
        <w:rPr>
          <w:rFonts w:ascii="Arial" w:hAnsi="Arial" w:cs="Arial"/>
          <w:spacing w:val="2"/>
        </w:rPr>
        <w:t>a el componente número uno (1):</w:t>
      </w:r>
    </w:p>
    <w:p w14:paraId="7D65F947" w14:textId="77777777" w:rsidR="00CE71DC" w:rsidRPr="00D4094A" w:rsidRDefault="00CE71DC" w:rsidP="00D4094A">
      <w:pPr>
        <w:pStyle w:val="Prrafodelista"/>
        <w:spacing w:line="276" w:lineRule="auto"/>
        <w:ind w:left="461"/>
        <w:jc w:val="both"/>
        <w:outlineLvl w:val="0"/>
        <w:rPr>
          <w:rFonts w:ascii="Arial" w:hAnsi="Arial" w:cs="Arial"/>
          <w:spacing w:val="2"/>
        </w:rPr>
      </w:pPr>
    </w:p>
    <w:p w14:paraId="69FBB11C" w14:textId="77777777" w:rsidR="00A62977" w:rsidRPr="00F8050E" w:rsidRDefault="00A62977" w:rsidP="001F611A">
      <w:pPr>
        <w:widowControl/>
        <w:jc w:val="center"/>
        <w:rPr>
          <w:rFonts w:ascii="Arial Narrow" w:eastAsia="Times New Roman" w:hAnsi="Arial Narrow" w:cs="Calibri"/>
          <w:b/>
          <w:bCs/>
          <w:color w:val="000000"/>
          <w:sz w:val="28"/>
          <w:szCs w:val="28"/>
          <w:lang w:eastAsia="es-ES"/>
        </w:rPr>
        <w:sectPr w:rsidR="00A62977" w:rsidRPr="00F8050E" w:rsidSect="007507ED">
          <w:pgSz w:w="12240" w:h="15840"/>
          <w:pgMar w:top="1440" w:right="1080" w:bottom="1440" w:left="1080" w:header="720" w:footer="720" w:gutter="0"/>
          <w:cols w:space="720"/>
          <w:docGrid w:linePitch="299"/>
        </w:sectPr>
      </w:pPr>
    </w:p>
    <w:p w14:paraId="7AD152A7" w14:textId="4BAC8B0A" w:rsidR="004B6116" w:rsidRPr="004B6116" w:rsidRDefault="004B6116" w:rsidP="004B6116">
      <w:pPr>
        <w:pStyle w:val="Descripcin"/>
        <w:spacing w:after="0"/>
        <w:jc w:val="center"/>
        <w:rPr>
          <w:rFonts w:ascii="Arial" w:hAnsi="Arial" w:cs="Arial"/>
          <w:b/>
          <w:i w:val="0"/>
          <w:color w:val="auto"/>
          <w:sz w:val="20"/>
          <w:szCs w:val="20"/>
        </w:rPr>
      </w:pPr>
      <w:r w:rsidRPr="004B6116">
        <w:rPr>
          <w:rFonts w:ascii="Arial" w:hAnsi="Arial" w:cs="Arial"/>
          <w:b/>
          <w:i w:val="0"/>
          <w:color w:val="auto"/>
          <w:sz w:val="20"/>
          <w:szCs w:val="20"/>
        </w:rPr>
        <w:lastRenderedPageBreak/>
        <w:t xml:space="preserve">Tabla No </w:t>
      </w:r>
      <w:r w:rsidRPr="004B6116">
        <w:rPr>
          <w:rFonts w:ascii="Arial" w:hAnsi="Arial" w:cs="Arial"/>
          <w:b/>
          <w:i w:val="0"/>
          <w:color w:val="auto"/>
          <w:sz w:val="20"/>
          <w:szCs w:val="20"/>
        </w:rPr>
        <w:fldChar w:fldCharType="begin"/>
      </w:r>
      <w:r w:rsidRPr="004B6116">
        <w:rPr>
          <w:rFonts w:ascii="Arial" w:hAnsi="Arial" w:cs="Arial"/>
          <w:b/>
          <w:i w:val="0"/>
          <w:color w:val="auto"/>
          <w:sz w:val="20"/>
          <w:szCs w:val="20"/>
        </w:rPr>
        <w:instrText xml:space="preserve"> SEQ Tabla \* ARABIC </w:instrText>
      </w:r>
      <w:r w:rsidRPr="004B6116">
        <w:rPr>
          <w:rFonts w:ascii="Arial" w:hAnsi="Arial" w:cs="Arial"/>
          <w:b/>
          <w:i w:val="0"/>
          <w:color w:val="auto"/>
          <w:sz w:val="20"/>
          <w:szCs w:val="20"/>
        </w:rPr>
        <w:fldChar w:fldCharType="separate"/>
      </w:r>
      <w:r w:rsidR="00565E26">
        <w:rPr>
          <w:rFonts w:ascii="Arial" w:hAnsi="Arial" w:cs="Arial"/>
          <w:b/>
          <w:i w:val="0"/>
          <w:noProof/>
          <w:color w:val="auto"/>
          <w:sz w:val="20"/>
          <w:szCs w:val="20"/>
        </w:rPr>
        <w:t>1</w:t>
      </w:r>
      <w:r w:rsidRPr="004B6116">
        <w:rPr>
          <w:rFonts w:ascii="Arial" w:hAnsi="Arial" w:cs="Arial"/>
          <w:b/>
          <w:i w:val="0"/>
          <w:color w:val="auto"/>
          <w:sz w:val="20"/>
          <w:szCs w:val="20"/>
        </w:rPr>
        <w:fldChar w:fldCharType="end"/>
      </w:r>
      <w:r w:rsidRPr="004B6116">
        <w:rPr>
          <w:rFonts w:ascii="Arial" w:hAnsi="Arial" w:cs="Arial"/>
          <w:b/>
          <w:i w:val="0"/>
          <w:color w:val="auto"/>
          <w:sz w:val="20"/>
          <w:szCs w:val="20"/>
        </w:rPr>
        <w:t xml:space="preserve"> </w:t>
      </w:r>
      <w:r w:rsidRPr="004B6116">
        <w:rPr>
          <w:rFonts w:ascii="Arial" w:hAnsi="Arial" w:cs="Arial"/>
          <w:i w:val="0"/>
          <w:color w:val="auto"/>
          <w:sz w:val="20"/>
          <w:szCs w:val="20"/>
        </w:rPr>
        <w:t xml:space="preserve">Componente </w:t>
      </w:r>
      <w:r w:rsidR="0070761B">
        <w:rPr>
          <w:rFonts w:ascii="Arial" w:hAnsi="Arial" w:cs="Arial"/>
          <w:i w:val="0"/>
          <w:color w:val="auto"/>
          <w:sz w:val="20"/>
          <w:szCs w:val="20"/>
        </w:rPr>
        <w:t xml:space="preserve">Uno </w:t>
      </w:r>
      <w:r w:rsidRPr="004B6116">
        <w:rPr>
          <w:rFonts w:ascii="Arial" w:hAnsi="Arial" w:cs="Arial"/>
          <w:i w:val="0"/>
          <w:color w:val="auto"/>
          <w:sz w:val="20"/>
          <w:szCs w:val="20"/>
        </w:rPr>
        <w:t>Gestión del Riesgo de Corrupción</w:t>
      </w:r>
    </w:p>
    <w:tbl>
      <w:tblPr>
        <w:tblW w:w="5000" w:type="pct"/>
        <w:tblLayout w:type="fixed"/>
        <w:tblCellMar>
          <w:left w:w="70" w:type="dxa"/>
          <w:right w:w="70" w:type="dxa"/>
        </w:tblCellMar>
        <w:tblLook w:val="04A0" w:firstRow="1" w:lastRow="0" w:firstColumn="1" w:lastColumn="0" w:noHBand="0" w:noVBand="1"/>
      </w:tblPr>
      <w:tblGrid>
        <w:gridCol w:w="1839"/>
        <w:gridCol w:w="567"/>
        <w:gridCol w:w="5102"/>
        <w:gridCol w:w="2126"/>
        <w:gridCol w:w="1943"/>
        <w:gridCol w:w="1373"/>
      </w:tblGrid>
      <w:tr w:rsidR="004B6116" w:rsidRPr="001F611A" w14:paraId="629379F5" w14:textId="77777777"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5297BA" w14:textId="77777777" w:rsidR="004B6116" w:rsidRPr="001F611A" w:rsidRDefault="004B6116" w:rsidP="004B6116">
            <w:pPr>
              <w:widowControl/>
              <w:jc w:val="center"/>
              <w:rPr>
                <w:rFonts w:ascii="Arial Narrow" w:eastAsia="Times New Roman" w:hAnsi="Arial Narrow" w:cs="Calibri"/>
                <w:b/>
                <w:bCs/>
                <w:color w:val="000000"/>
                <w:sz w:val="28"/>
                <w:szCs w:val="28"/>
                <w:lang w:val="es-ES" w:eastAsia="es-ES"/>
              </w:rPr>
            </w:pPr>
            <w:r w:rsidRPr="001F611A">
              <w:rPr>
                <w:rFonts w:ascii="Arial Narrow" w:eastAsia="Times New Roman" w:hAnsi="Arial Narrow" w:cs="Calibri"/>
                <w:b/>
                <w:bCs/>
                <w:color w:val="000000"/>
                <w:sz w:val="28"/>
                <w:szCs w:val="28"/>
                <w:lang w:val="es-ES" w:eastAsia="es-ES"/>
              </w:rPr>
              <w:t>PLAN ANTICORRUPCIÓN Y DE ATENCIÓN AL CIUDADANO</w:t>
            </w:r>
          </w:p>
        </w:tc>
      </w:tr>
      <w:tr w:rsidR="004B6116" w:rsidRPr="001F611A" w14:paraId="41519213" w14:textId="77777777" w:rsidTr="004A0188">
        <w:trPr>
          <w:trHeight w:val="70"/>
          <w:tblHeader/>
        </w:trPr>
        <w:tc>
          <w:tcPr>
            <w:tcW w:w="9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A9F78" w14:textId="77777777"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Entidad</w:t>
            </w:r>
          </w:p>
        </w:tc>
        <w:tc>
          <w:tcPr>
            <w:tcW w:w="4071"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688494E9" w14:textId="77777777" w:rsidR="004B6116" w:rsidRPr="001F611A" w:rsidRDefault="004B6116" w:rsidP="004B6116">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UNIDAD ADMINISTRATIVA ESPECIAL DE REHABILITACIÓN Y MANTENIMIENTO VIAL</w:t>
            </w:r>
          </w:p>
        </w:tc>
      </w:tr>
      <w:tr w:rsidR="004B6116" w:rsidRPr="001F611A" w14:paraId="43C1E00D" w14:textId="77777777" w:rsidTr="004A0188">
        <w:trPr>
          <w:trHeight w:val="70"/>
          <w:tblHeader/>
        </w:trPr>
        <w:tc>
          <w:tcPr>
            <w:tcW w:w="9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15DBE2A" w14:textId="77777777"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Vigencia</w:t>
            </w:r>
          </w:p>
        </w:tc>
        <w:tc>
          <w:tcPr>
            <w:tcW w:w="4071"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3455343D" w14:textId="77777777" w:rsidR="004B6116" w:rsidRPr="001F611A" w:rsidRDefault="004B6116" w:rsidP="004B6116">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 A DICIEMBRE DE 2018</w:t>
            </w:r>
          </w:p>
        </w:tc>
      </w:tr>
      <w:tr w:rsidR="004B6116" w:rsidRPr="001F611A" w14:paraId="11C68068" w14:textId="77777777" w:rsidTr="004A0188">
        <w:trPr>
          <w:trHeight w:val="70"/>
          <w:tblHeader/>
        </w:trPr>
        <w:tc>
          <w:tcPr>
            <w:tcW w:w="9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FBD2F08" w14:textId="77777777" w:rsidR="004B6116" w:rsidRPr="001F611A" w:rsidRDefault="004B6116" w:rsidP="00F64A24">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Fecha de Publicación</w:t>
            </w:r>
          </w:p>
        </w:tc>
        <w:tc>
          <w:tcPr>
            <w:tcW w:w="4071"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17C23DB8"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w:t>
            </w:r>
          </w:p>
        </w:tc>
      </w:tr>
      <w:tr w:rsidR="004B6116" w:rsidRPr="001F611A" w14:paraId="29B5CD54" w14:textId="77777777"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D0FA"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Plan Anticorrupción y de Atención al Ciudadano</w:t>
            </w:r>
          </w:p>
        </w:tc>
      </w:tr>
      <w:tr w:rsidR="004B6116" w:rsidRPr="001F611A" w14:paraId="249EFEC7" w14:textId="77777777"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2E66F"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Componente 1: Gestión del Riesgo de Corrupción - Mapa de Riesgo de Corrupción</w:t>
            </w:r>
          </w:p>
        </w:tc>
      </w:tr>
      <w:tr w:rsidR="004B6116" w:rsidRPr="001F611A" w14:paraId="4FD47531" w14:textId="77777777" w:rsidTr="00F64A24">
        <w:trPr>
          <w:trHeight w:val="70"/>
          <w:tblHeader/>
        </w:trPr>
        <w:tc>
          <w:tcPr>
            <w:tcW w:w="710" w:type="pct"/>
            <w:tcBorders>
              <w:top w:val="nil"/>
              <w:left w:val="single" w:sz="4" w:space="0" w:color="auto"/>
              <w:bottom w:val="single" w:sz="4" w:space="0" w:color="auto"/>
              <w:right w:val="single" w:sz="4" w:space="0" w:color="auto"/>
            </w:tcBorders>
            <w:shd w:val="clear" w:color="000000" w:fill="D9D9D9"/>
            <w:noWrap/>
            <w:vAlign w:val="center"/>
            <w:hideMark/>
          </w:tcPr>
          <w:p w14:paraId="02A0D297"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Subcomponente/procesos</w:t>
            </w:r>
          </w:p>
        </w:tc>
        <w:tc>
          <w:tcPr>
            <w:tcW w:w="2189"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6EBBAA78"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Actividades</w:t>
            </w:r>
          </w:p>
        </w:tc>
        <w:tc>
          <w:tcPr>
            <w:tcW w:w="821" w:type="pct"/>
            <w:tcBorders>
              <w:top w:val="nil"/>
              <w:left w:val="nil"/>
              <w:bottom w:val="single" w:sz="4" w:space="0" w:color="auto"/>
              <w:right w:val="single" w:sz="4" w:space="0" w:color="auto"/>
            </w:tcBorders>
            <w:shd w:val="clear" w:color="000000" w:fill="D9D9D9"/>
            <w:vAlign w:val="center"/>
            <w:hideMark/>
          </w:tcPr>
          <w:p w14:paraId="30879F9B"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Meta o producto</w:t>
            </w:r>
          </w:p>
        </w:tc>
        <w:tc>
          <w:tcPr>
            <w:tcW w:w="750" w:type="pct"/>
            <w:tcBorders>
              <w:top w:val="nil"/>
              <w:left w:val="nil"/>
              <w:bottom w:val="single" w:sz="4" w:space="0" w:color="auto"/>
              <w:right w:val="single" w:sz="4" w:space="0" w:color="auto"/>
            </w:tcBorders>
            <w:shd w:val="clear" w:color="000000" w:fill="D9D9D9"/>
            <w:noWrap/>
            <w:vAlign w:val="center"/>
            <w:hideMark/>
          </w:tcPr>
          <w:p w14:paraId="5E02B7FA"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Responsable</w:t>
            </w:r>
          </w:p>
        </w:tc>
        <w:tc>
          <w:tcPr>
            <w:tcW w:w="530" w:type="pct"/>
            <w:tcBorders>
              <w:top w:val="nil"/>
              <w:left w:val="nil"/>
              <w:bottom w:val="single" w:sz="4" w:space="0" w:color="auto"/>
              <w:right w:val="single" w:sz="4" w:space="0" w:color="auto"/>
            </w:tcBorders>
            <w:shd w:val="clear" w:color="000000" w:fill="D9D9D9"/>
            <w:vAlign w:val="center"/>
            <w:hideMark/>
          </w:tcPr>
          <w:p w14:paraId="2958D447" w14:textId="77777777"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Fecha programada</w:t>
            </w:r>
          </w:p>
        </w:tc>
      </w:tr>
      <w:tr w:rsidR="004B6116" w:rsidRPr="001F611A" w14:paraId="1135AC77" w14:textId="77777777" w:rsidTr="00F64A24">
        <w:trPr>
          <w:trHeight w:val="70"/>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A0CAFE"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Política de Administración de Riesgos</w:t>
            </w:r>
          </w:p>
        </w:tc>
        <w:tc>
          <w:tcPr>
            <w:tcW w:w="219" w:type="pct"/>
            <w:tcBorders>
              <w:top w:val="nil"/>
              <w:left w:val="nil"/>
              <w:bottom w:val="single" w:sz="4" w:space="0" w:color="auto"/>
              <w:right w:val="single" w:sz="4" w:space="0" w:color="auto"/>
            </w:tcBorders>
            <w:shd w:val="clear" w:color="auto" w:fill="auto"/>
            <w:noWrap/>
            <w:vAlign w:val="center"/>
            <w:hideMark/>
          </w:tcPr>
          <w:p w14:paraId="47984538"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1.1</w:t>
            </w:r>
          </w:p>
        </w:tc>
        <w:tc>
          <w:tcPr>
            <w:tcW w:w="1970" w:type="pct"/>
            <w:tcBorders>
              <w:top w:val="nil"/>
              <w:left w:val="nil"/>
              <w:bottom w:val="single" w:sz="4" w:space="0" w:color="auto"/>
              <w:right w:val="single" w:sz="4" w:space="0" w:color="auto"/>
            </w:tcBorders>
            <w:shd w:val="clear" w:color="auto" w:fill="auto"/>
            <w:vAlign w:val="center"/>
            <w:hideMark/>
          </w:tcPr>
          <w:p w14:paraId="37A4521B"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la</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Política de Administración del Riesgo de gestión y corrupción y en caso de requerir ajuste modificarla.</w:t>
            </w:r>
          </w:p>
        </w:tc>
        <w:tc>
          <w:tcPr>
            <w:tcW w:w="821" w:type="pct"/>
            <w:tcBorders>
              <w:top w:val="nil"/>
              <w:left w:val="nil"/>
              <w:bottom w:val="single" w:sz="4" w:space="0" w:color="auto"/>
              <w:right w:val="single" w:sz="4" w:space="0" w:color="auto"/>
            </w:tcBorders>
            <w:shd w:val="clear" w:color="auto" w:fill="auto"/>
            <w:vAlign w:val="center"/>
            <w:hideMark/>
          </w:tcPr>
          <w:p w14:paraId="35EEAAB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Una (1) política ajustada </w:t>
            </w:r>
          </w:p>
        </w:tc>
        <w:tc>
          <w:tcPr>
            <w:tcW w:w="750" w:type="pct"/>
            <w:tcBorders>
              <w:top w:val="nil"/>
              <w:left w:val="nil"/>
              <w:bottom w:val="single" w:sz="4" w:space="0" w:color="auto"/>
              <w:right w:val="single" w:sz="4" w:space="0" w:color="auto"/>
            </w:tcBorders>
            <w:shd w:val="clear" w:color="auto" w:fill="auto"/>
            <w:vAlign w:val="center"/>
            <w:hideMark/>
          </w:tcPr>
          <w:p w14:paraId="20178D8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tcBorders>
              <w:top w:val="nil"/>
              <w:left w:val="nil"/>
              <w:bottom w:val="single" w:sz="4" w:space="0" w:color="auto"/>
              <w:right w:val="single" w:sz="4" w:space="0" w:color="auto"/>
            </w:tcBorders>
            <w:shd w:val="clear" w:color="auto" w:fill="auto"/>
            <w:vAlign w:val="center"/>
            <w:hideMark/>
          </w:tcPr>
          <w:p w14:paraId="429CB76D"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14:paraId="68E90576" w14:textId="77777777" w:rsidTr="00F64A24">
        <w:trPr>
          <w:trHeight w:val="660"/>
        </w:trPr>
        <w:tc>
          <w:tcPr>
            <w:tcW w:w="710" w:type="pct"/>
            <w:vMerge/>
            <w:tcBorders>
              <w:top w:val="nil"/>
              <w:left w:val="single" w:sz="4" w:space="0" w:color="auto"/>
              <w:bottom w:val="single" w:sz="4" w:space="0" w:color="auto"/>
              <w:right w:val="single" w:sz="4" w:space="0" w:color="auto"/>
            </w:tcBorders>
            <w:vAlign w:val="center"/>
            <w:hideMark/>
          </w:tcPr>
          <w:p w14:paraId="5325F8DE"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72C939DB"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1.2</w:t>
            </w:r>
          </w:p>
        </w:tc>
        <w:tc>
          <w:tcPr>
            <w:tcW w:w="1970" w:type="pct"/>
            <w:tcBorders>
              <w:top w:val="nil"/>
              <w:left w:val="nil"/>
              <w:bottom w:val="single" w:sz="4" w:space="0" w:color="auto"/>
              <w:right w:val="single" w:sz="4" w:space="0" w:color="auto"/>
            </w:tcBorders>
            <w:shd w:val="clear" w:color="auto" w:fill="auto"/>
            <w:vAlign w:val="center"/>
            <w:hideMark/>
          </w:tcPr>
          <w:p w14:paraId="2CBD854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Socializar la Política a los funcionarios y contratistas de la Entidad.</w:t>
            </w:r>
          </w:p>
        </w:tc>
        <w:tc>
          <w:tcPr>
            <w:tcW w:w="821" w:type="pct"/>
            <w:tcBorders>
              <w:top w:val="nil"/>
              <w:left w:val="nil"/>
              <w:bottom w:val="single" w:sz="4" w:space="0" w:color="auto"/>
              <w:right w:val="single" w:sz="4" w:space="0" w:color="auto"/>
            </w:tcBorders>
            <w:shd w:val="clear" w:color="auto" w:fill="auto"/>
            <w:vAlign w:val="center"/>
            <w:hideMark/>
          </w:tcPr>
          <w:p w14:paraId="7DAE3B2B"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socialización de la política administración de riesgo.</w:t>
            </w:r>
          </w:p>
        </w:tc>
        <w:tc>
          <w:tcPr>
            <w:tcW w:w="750" w:type="pct"/>
            <w:tcBorders>
              <w:top w:val="nil"/>
              <w:left w:val="nil"/>
              <w:bottom w:val="single" w:sz="4" w:space="0" w:color="auto"/>
              <w:right w:val="single" w:sz="4" w:space="0" w:color="auto"/>
            </w:tcBorders>
            <w:shd w:val="clear" w:color="auto" w:fill="auto"/>
            <w:vAlign w:val="center"/>
            <w:hideMark/>
          </w:tcPr>
          <w:p w14:paraId="2020ED0A"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tcBorders>
              <w:top w:val="nil"/>
              <w:left w:val="nil"/>
              <w:bottom w:val="single" w:sz="4" w:space="0" w:color="auto"/>
              <w:right w:val="single" w:sz="4" w:space="0" w:color="auto"/>
            </w:tcBorders>
            <w:shd w:val="clear" w:color="auto" w:fill="auto"/>
            <w:vAlign w:val="center"/>
            <w:hideMark/>
          </w:tcPr>
          <w:p w14:paraId="2A325B65"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14:paraId="2BA760CB" w14:textId="77777777" w:rsidTr="00F64A24">
        <w:trPr>
          <w:trHeight w:val="660"/>
        </w:trPr>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4E835C8E"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Construcción del Mapa de Riesgos</w:t>
            </w:r>
          </w:p>
        </w:tc>
        <w:tc>
          <w:tcPr>
            <w:tcW w:w="219" w:type="pct"/>
            <w:tcBorders>
              <w:top w:val="nil"/>
              <w:left w:val="nil"/>
              <w:bottom w:val="single" w:sz="4" w:space="0" w:color="auto"/>
              <w:right w:val="single" w:sz="4" w:space="0" w:color="auto"/>
            </w:tcBorders>
            <w:shd w:val="clear" w:color="auto" w:fill="auto"/>
            <w:noWrap/>
            <w:vAlign w:val="center"/>
            <w:hideMark/>
          </w:tcPr>
          <w:p w14:paraId="20828183"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2.1.</w:t>
            </w:r>
          </w:p>
        </w:tc>
        <w:tc>
          <w:tcPr>
            <w:tcW w:w="1970" w:type="pct"/>
            <w:tcBorders>
              <w:top w:val="nil"/>
              <w:left w:val="nil"/>
              <w:bottom w:val="single" w:sz="4" w:space="0" w:color="auto"/>
              <w:right w:val="single" w:sz="4" w:space="0" w:color="auto"/>
            </w:tcBorders>
            <w:shd w:val="clear" w:color="auto" w:fill="auto"/>
            <w:vAlign w:val="center"/>
            <w:hideMark/>
          </w:tcPr>
          <w:p w14:paraId="49AF54D5"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Definir estrategia de identificación de los riesgos de corrupción. </w:t>
            </w:r>
          </w:p>
        </w:tc>
        <w:tc>
          <w:tcPr>
            <w:tcW w:w="821" w:type="pct"/>
            <w:tcBorders>
              <w:top w:val="nil"/>
              <w:left w:val="nil"/>
              <w:bottom w:val="single" w:sz="4" w:space="0" w:color="auto"/>
              <w:right w:val="single" w:sz="4" w:space="0" w:color="auto"/>
            </w:tcBorders>
            <w:shd w:val="clear" w:color="auto" w:fill="auto"/>
            <w:vAlign w:val="center"/>
            <w:hideMark/>
          </w:tcPr>
          <w:p w14:paraId="66564BD7"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contexto estratégico de la entidad.</w:t>
            </w:r>
          </w:p>
        </w:tc>
        <w:tc>
          <w:tcPr>
            <w:tcW w:w="750" w:type="pct"/>
            <w:tcBorders>
              <w:top w:val="nil"/>
              <w:left w:val="nil"/>
              <w:bottom w:val="single" w:sz="4" w:space="0" w:color="auto"/>
              <w:right w:val="single" w:sz="4" w:space="0" w:color="auto"/>
            </w:tcBorders>
            <w:shd w:val="clear" w:color="auto" w:fill="auto"/>
            <w:vAlign w:val="center"/>
            <w:hideMark/>
          </w:tcPr>
          <w:p w14:paraId="17A8567E"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300ADC04"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30/01/2018</w:t>
            </w:r>
          </w:p>
        </w:tc>
      </w:tr>
      <w:tr w:rsidR="004B6116" w:rsidRPr="001F611A" w14:paraId="1ACCA606" w14:textId="77777777" w:rsidTr="00F64A24">
        <w:trPr>
          <w:trHeight w:val="70"/>
        </w:trPr>
        <w:tc>
          <w:tcPr>
            <w:tcW w:w="710" w:type="pct"/>
            <w:vMerge/>
            <w:tcBorders>
              <w:top w:val="nil"/>
              <w:left w:val="single" w:sz="4" w:space="0" w:color="auto"/>
              <w:bottom w:val="single" w:sz="4" w:space="0" w:color="auto"/>
              <w:right w:val="single" w:sz="4" w:space="0" w:color="auto"/>
            </w:tcBorders>
            <w:vAlign w:val="center"/>
            <w:hideMark/>
          </w:tcPr>
          <w:p w14:paraId="4F390F55"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5B0E0393"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2.2 </w:t>
            </w:r>
          </w:p>
        </w:tc>
        <w:tc>
          <w:tcPr>
            <w:tcW w:w="1970" w:type="pct"/>
            <w:tcBorders>
              <w:top w:val="nil"/>
              <w:left w:val="nil"/>
              <w:bottom w:val="single" w:sz="4" w:space="0" w:color="auto"/>
              <w:right w:val="single" w:sz="4" w:space="0" w:color="auto"/>
            </w:tcBorders>
            <w:shd w:val="clear" w:color="auto" w:fill="auto"/>
            <w:vAlign w:val="center"/>
            <w:hideMark/>
          </w:tcPr>
          <w:p w14:paraId="43ABF41F"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Estudiar las guías metodológicas para Estructurar el Mapa de Riesgos de Gestión y de Corrupción.</w:t>
            </w:r>
          </w:p>
        </w:tc>
        <w:tc>
          <w:tcPr>
            <w:tcW w:w="821" w:type="pct"/>
            <w:tcBorders>
              <w:top w:val="nil"/>
              <w:left w:val="nil"/>
              <w:bottom w:val="single" w:sz="4" w:space="0" w:color="auto"/>
              <w:right w:val="single" w:sz="4" w:space="0" w:color="auto"/>
            </w:tcBorders>
            <w:shd w:val="clear" w:color="auto" w:fill="auto"/>
            <w:vAlign w:val="center"/>
            <w:hideMark/>
          </w:tcPr>
          <w:p w14:paraId="36C11B4F"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formato ajustado a la nueva metodología</w:t>
            </w:r>
          </w:p>
        </w:tc>
        <w:tc>
          <w:tcPr>
            <w:tcW w:w="750" w:type="pct"/>
            <w:tcBorders>
              <w:top w:val="nil"/>
              <w:left w:val="nil"/>
              <w:bottom w:val="single" w:sz="4" w:space="0" w:color="auto"/>
              <w:right w:val="single" w:sz="4" w:space="0" w:color="auto"/>
            </w:tcBorders>
            <w:shd w:val="clear" w:color="auto" w:fill="auto"/>
            <w:vAlign w:val="center"/>
            <w:hideMark/>
          </w:tcPr>
          <w:p w14:paraId="29417B92"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vMerge/>
            <w:tcBorders>
              <w:top w:val="nil"/>
              <w:left w:val="single" w:sz="4" w:space="0" w:color="auto"/>
              <w:bottom w:val="single" w:sz="4" w:space="0" w:color="auto"/>
              <w:right w:val="single" w:sz="4" w:space="0" w:color="auto"/>
            </w:tcBorders>
            <w:vAlign w:val="center"/>
            <w:hideMark/>
          </w:tcPr>
          <w:p w14:paraId="502E49A9" w14:textId="77777777"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14:paraId="2A0C8611" w14:textId="77777777" w:rsidTr="00F64A24">
        <w:trPr>
          <w:trHeight w:val="70"/>
        </w:trPr>
        <w:tc>
          <w:tcPr>
            <w:tcW w:w="710" w:type="pct"/>
            <w:vMerge/>
            <w:tcBorders>
              <w:top w:val="nil"/>
              <w:left w:val="single" w:sz="4" w:space="0" w:color="auto"/>
              <w:bottom w:val="single" w:sz="4" w:space="0" w:color="auto"/>
              <w:right w:val="single" w:sz="4" w:space="0" w:color="auto"/>
            </w:tcBorders>
            <w:vAlign w:val="center"/>
            <w:hideMark/>
          </w:tcPr>
          <w:p w14:paraId="3809EE8D"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70115DCD"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2.3</w:t>
            </w:r>
          </w:p>
        </w:tc>
        <w:tc>
          <w:tcPr>
            <w:tcW w:w="1970" w:type="pct"/>
            <w:tcBorders>
              <w:top w:val="nil"/>
              <w:left w:val="nil"/>
              <w:bottom w:val="single" w:sz="4" w:space="0" w:color="auto"/>
              <w:right w:val="single" w:sz="4" w:space="0" w:color="auto"/>
            </w:tcBorders>
            <w:shd w:val="clear" w:color="auto" w:fill="auto"/>
            <w:vAlign w:val="center"/>
            <w:hideMark/>
          </w:tcPr>
          <w:p w14:paraId="654885B8"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Realizar </w:t>
            </w:r>
            <w:r>
              <w:rPr>
                <w:rFonts w:ascii="Arial Narrow" w:eastAsia="Times New Roman" w:hAnsi="Arial Narrow" w:cs="Calibri"/>
                <w:color w:val="000000"/>
                <w:lang w:val="es-ES" w:eastAsia="es-ES"/>
              </w:rPr>
              <w:t>reunión con los responsables y enlaces</w:t>
            </w:r>
            <w:r w:rsidRPr="001F611A">
              <w:rPr>
                <w:rFonts w:ascii="Arial Narrow" w:eastAsia="Times New Roman" w:hAnsi="Arial Narrow" w:cs="Calibri"/>
                <w:color w:val="000000"/>
                <w:lang w:val="es-ES" w:eastAsia="es-ES"/>
              </w:rPr>
              <w:t xml:space="preserve"> de los procesos</w:t>
            </w:r>
          </w:p>
        </w:tc>
        <w:tc>
          <w:tcPr>
            <w:tcW w:w="821" w:type="pct"/>
            <w:tcBorders>
              <w:top w:val="nil"/>
              <w:left w:val="nil"/>
              <w:bottom w:val="single" w:sz="4" w:space="0" w:color="auto"/>
              <w:right w:val="single" w:sz="4" w:space="0" w:color="auto"/>
            </w:tcBorders>
            <w:shd w:val="clear" w:color="auto" w:fill="auto"/>
            <w:vAlign w:val="center"/>
            <w:hideMark/>
          </w:tcPr>
          <w:p w14:paraId="2A3ED49D"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Dos (2) registros de asistencia </w:t>
            </w:r>
          </w:p>
        </w:tc>
        <w:tc>
          <w:tcPr>
            <w:tcW w:w="750" w:type="pct"/>
            <w:tcBorders>
              <w:top w:val="nil"/>
              <w:left w:val="nil"/>
              <w:bottom w:val="single" w:sz="4" w:space="0" w:color="auto"/>
              <w:right w:val="single" w:sz="4" w:space="0" w:color="auto"/>
            </w:tcBorders>
            <w:shd w:val="clear" w:color="auto" w:fill="auto"/>
            <w:vAlign w:val="center"/>
            <w:hideMark/>
          </w:tcPr>
          <w:p w14:paraId="476F4CAC"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vMerge/>
            <w:tcBorders>
              <w:top w:val="nil"/>
              <w:left w:val="single" w:sz="4" w:space="0" w:color="auto"/>
              <w:bottom w:val="single" w:sz="4" w:space="0" w:color="auto"/>
              <w:right w:val="single" w:sz="4" w:space="0" w:color="auto"/>
            </w:tcBorders>
            <w:vAlign w:val="center"/>
            <w:hideMark/>
          </w:tcPr>
          <w:p w14:paraId="13DD40D2" w14:textId="77777777"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14:paraId="5600E8B2" w14:textId="77777777" w:rsidTr="00F64A24">
        <w:trPr>
          <w:trHeight w:val="70"/>
        </w:trPr>
        <w:tc>
          <w:tcPr>
            <w:tcW w:w="710" w:type="pct"/>
            <w:vMerge/>
            <w:tcBorders>
              <w:top w:val="nil"/>
              <w:left w:val="single" w:sz="4" w:space="0" w:color="auto"/>
              <w:bottom w:val="single" w:sz="4" w:space="0" w:color="auto"/>
              <w:right w:val="single" w:sz="4" w:space="0" w:color="auto"/>
            </w:tcBorders>
            <w:vAlign w:val="center"/>
            <w:hideMark/>
          </w:tcPr>
          <w:p w14:paraId="3D80027B"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72EC0D62"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2.4.</w:t>
            </w:r>
          </w:p>
        </w:tc>
        <w:tc>
          <w:tcPr>
            <w:tcW w:w="1970" w:type="pct"/>
            <w:tcBorders>
              <w:top w:val="nil"/>
              <w:left w:val="nil"/>
              <w:bottom w:val="single" w:sz="4" w:space="0" w:color="auto"/>
              <w:right w:val="single" w:sz="4" w:space="0" w:color="auto"/>
            </w:tcBorders>
            <w:shd w:val="clear" w:color="auto" w:fill="auto"/>
            <w:vAlign w:val="center"/>
            <w:hideMark/>
          </w:tcPr>
          <w:p w14:paraId="64CA6D99"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Construir el mapa de riesgos con los</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responsables y enlaces de cada proceso en las reuniones programadas</w:t>
            </w:r>
          </w:p>
        </w:tc>
        <w:tc>
          <w:tcPr>
            <w:tcW w:w="821" w:type="pct"/>
            <w:tcBorders>
              <w:top w:val="nil"/>
              <w:left w:val="nil"/>
              <w:bottom w:val="single" w:sz="4" w:space="0" w:color="auto"/>
              <w:right w:val="single" w:sz="4" w:space="0" w:color="auto"/>
            </w:tcBorders>
            <w:shd w:val="clear" w:color="auto" w:fill="auto"/>
            <w:vAlign w:val="center"/>
            <w:hideMark/>
          </w:tcPr>
          <w:p w14:paraId="44DB704E"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(20) Mapa de Riesgos aprobados por cada proceso. </w:t>
            </w:r>
          </w:p>
        </w:tc>
        <w:tc>
          <w:tcPr>
            <w:tcW w:w="750" w:type="pct"/>
            <w:tcBorders>
              <w:top w:val="nil"/>
              <w:left w:val="nil"/>
              <w:bottom w:val="single" w:sz="4" w:space="0" w:color="auto"/>
              <w:right w:val="single" w:sz="4" w:space="0" w:color="auto"/>
            </w:tcBorders>
            <w:shd w:val="clear" w:color="auto" w:fill="auto"/>
            <w:vAlign w:val="center"/>
            <w:hideMark/>
          </w:tcPr>
          <w:p w14:paraId="3170457E"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Responsables Directivos y Enlaces de Procesos </w:t>
            </w:r>
          </w:p>
        </w:tc>
        <w:tc>
          <w:tcPr>
            <w:tcW w:w="530" w:type="pct"/>
            <w:vMerge/>
            <w:tcBorders>
              <w:top w:val="nil"/>
              <w:left w:val="single" w:sz="4" w:space="0" w:color="auto"/>
              <w:bottom w:val="single" w:sz="4" w:space="0" w:color="auto"/>
              <w:right w:val="single" w:sz="4" w:space="0" w:color="auto"/>
            </w:tcBorders>
            <w:vAlign w:val="center"/>
            <w:hideMark/>
          </w:tcPr>
          <w:p w14:paraId="3B26AE7E" w14:textId="77777777"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14:paraId="4F0BBF2C" w14:textId="77777777" w:rsidTr="00F64A24">
        <w:trPr>
          <w:trHeight w:val="70"/>
        </w:trPr>
        <w:tc>
          <w:tcPr>
            <w:tcW w:w="710" w:type="pct"/>
            <w:vMerge/>
            <w:tcBorders>
              <w:top w:val="nil"/>
              <w:left w:val="single" w:sz="4" w:space="0" w:color="auto"/>
              <w:bottom w:val="single" w:sz="4" w:space="0" w:color="auto"/>
              <w:right w:val="single" w:sz="4" w:space="0" w:color="auto"/>
            </w:tcBorders>
            <w:vAlign w:val="center"/>
            <w:hideMark/>
          </w:tcPr>
          <w:p w14:paraId="7BEBD518"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215AF128"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2.5</w:t>
            </w:r>
          </w:p>
        </w:tc>
        <w:tc>
          <w:tcPr>
            <w:tcW w:w="1970" w:type="pct"/>
            <w:tcBorders>
              <w:top w:val="nil"/>
              <w:left w:val="nil"/>
              <w:bottom w:val="single" w:sz="4" w:space="0" w:color="auto"/>
              <w:right w:val="single" w:sz="4" w:space="0" w:color="auto"/>
            </w:tcBorders>
            <w:shd w:val="clear" w:color="000000" w:fill="FFFFFF"/>
            <w:vAlign w:val="center"/>
            <w:hideMark/>
          </w:tcPr>
          <w:p w14:paraId="38E253B0"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y Consolidar la información del mapa de riesgo de cada proceso</w:t>
            </w:r>
          </w:p>
        </w:tc>
        <w:tc>
          <w:tcPr>
            <w:tcW w:w="821" w:type="pct"/>
            <w:tcBorders>
              <w:top w:val="nil"/>
              <w:left w:val="nil"/>
              <w:bottom w:val="single" w:sz="4" w:space="0" w:color="auto"/>
              <w:right w:val="single" w:sz="4" w:space="0" w:color="auto"/>
            </w:tcBorders>
            <w:shd w:val="clear" w:color="000000" w:fill="FFFFFF"/>
            <w:vAlign w:val="center"/>
            <w:hideMark/>
          </w:tcPr>
          <w:p w14:paraId="5DB15DB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(1)Mapa de Riesgos Institucional</w:t>
            </w:r>
          </w:p>
        </w:tc>
        <w:tc>
          <w:tcPr>
            <w:tcW w:w="750" w:type="pct"/>
            <w:tcBorders>
              <w:top w:val="nil"/>
              <w:left w:val="nil"/>
              <w:bottom w:val="single" w:sz="4" w:space="0" w:color="auto"/>
              <w:right w:val="single" w:sz="4" w:space="0" w:color="auto"/>
            </w:tcBorders>
            <w:shd w:val="clear" w:color="auto" w:fill="auto"/>
            <w:vAlign w:val="center"/>
            <w:hideMark/>
          </w:tcPr>
          <w:p w14:paraId="7864A94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vMerge/>
            <w:tcBorders>
              <w:top w:val="nil"/>
              <w:left w:val="single" w:sz="4" w:space="0" w:color="auto"/>
              <w:bottom w:val="single" w:sz="4" w:space="0" w:color="auto"/>
              <w:right w:val="single" w:sz="4" w:space="0" w:color="auto"/>
            </w:tcBorders>
            <w:vAlign w:val="center"/>
            <w:hideMark/>
          </w:tcPr>
          <w:p w14:paraId="48BE7E9A" w14:textId="77777777"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14:paraId="192FA035" w14:textId="77777777" w:rsidTr="00F64A24">
        <w:trPr>
          <w:trHeight w:val="476"/>
        </w:trPr>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B1E409"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Consulta y divulgación</w:t>
            </w:r>
          </w:p>
        </w:tc>
        <w:tc>
          <w:tcPr>
            <w:tcW w:w="219" w:type="pct"/>
            <w:tcBorders>
              <w:top w:val="nil"/>
              <w:left w:val="nil"/>
              <w:bottom w:val="single" w:sz="4" w:space="0" w:color="auto"/>
              <w:right w:val="single" w:sz="4" w:space="0" w:color="auto"/>
            </w:tcBorders>
            <w:shd w:val="clear" w:color="auto" w:fill="auto"/>
            <w:noWrap/>
            <w:vAlign w:val="center"/>
            <w:hideMark/>
          </w:tcPr>
          <w:p w14:paraId="1385FA13"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3.1</w:t>
            </w:r>
          </w:p>
        </w:tc>
        <w:tc>
          <w:tcPr>
            <w:tcW w:w="1970" w:type="pct"/>
            <w:tcBorders>
              <w:top w:val="nil"/>
              <w:left w:val="nil"/>
              <w:bottom w:val="single" w:sz="4" w:space="0" w:color="auto"/>
              <w:right w:val="single" w:sz="4" w:space="0" w:color="auto"/>
            </w:tcBorders>
            <w:shd w:val="clear" w:color="auto" w:fill="auto"/>
            <w:vAlign w:val="center"/>
            <w:hideMark/>
          </w:tcPr>
          <w:p w14:paraId="15D76559"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la consulta a la ciudadanía sobre el mapa de riesgos en la página web de la Entidad</w:t>
            </w:r>
          </w:p>
        </w:tc>
        <w:tc>
          <w:tcPr>
            <w:tcW w:w="821" w:type="pct"/>
            <w:tcBorders>
              <w:top w:val="nil"/>
              <w:left w:val="nil"/>
              <w:bottom w:val="single" w:sz="4" w:space="0" w:color="auto"/>
              <w:right w:val="single" w:sz="4" w:space="0" w:color="auto"/>
            </w:tcBorders>
            <w:shd w:val="clear" w:color="auto" w:fill="auto"/>
            <w:vAlign w:val="center"/>
            <w:hideMark/>
          </w:tcPr>
          <w:p w14:paraId="0357D4E3"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Consulta en página web, consolidación y análisis de la información ciudadana</w:t>
            </w:r>
          </w:p>
        </w:tc>
        <w:tc>
          <w:tcPr>
            <w:tcW w:w="750" w:type="pct"/>
            <w:tcBorders>
              <w:top w:val="nil"/>
              <w:left w:val="nil"/>
              <w:bottom w:val="single" w:sz="4" w:space="0" w:color="auto"/>
              <w:right w:val="single" w:sz="4" w:space="0" w:color="auto"/>
            </w:tcBorders>
            <w:shd w:val="clear" w:color="auto" w:fill="auto"/>
            <w:vAlign w:val="center"/>
            <w:hideMark/>
          </w:tcPr>
          <w:p w14:paraId="5B8EBBDD"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Proceso de Comunicaciones</w:t>
            </w:r>
          </w:p>
        </w:tc>
        <w:tc>
          <w:tcPr>
            <w:tcW w:w="530" w:type="pct"/>
            <w:tcBorders>
              <w:top w:val="nil"/>
              <w:left w:val="nil"/>
              <w:bottom w:val="single" w:sz="4" w:space="0" w:color="auto"/>
              <w:right w:val="single" w:sz="4" w:space="0" w:color="auto"/>
            </w:tcBorders>
            <w:shd w:val="clear" w:color="auto" w:fill="auto"/>
            <w:vAlign w:val="center"/>
            <w:hideMark/>
          </w:tcPr>
          <w:p w14:paraId="0DC9FE5B"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01/20/2018</w:t>
            </w:r>
          </w:p>
        </w:tc>
      </w:tr>
      <w:tr w:rsidR="004B6116" w:rsidRPr="001F611A" w14:paraId="2FA664E1" w14:textId="77777777" w:rsidTr="00F64A24">
        <w:trPr>
          <w:trHeight w:val="132"/>
        </w:trPr>
        <w:tc>
          <w:tcPr>
            <w:tcW w:w="710" w:type="pct"/>
            <w:vMerge/>
            <w:tcBorders>
              <w:top w:val="nil"/>
              <w:left w:val="single" w:sz="4" w:space="0" w:color="auto"/>
              <w:bottom w:val="single" w:sz="4" w:space="0" w:color="000000"/>
              <w:right w:val="single" w:sz="4" w:space="0" w:color="auto"/>
            </w:tcBorders>
            <w:vAlign w:val="center"/>
            <w:hideMark/>
          </w:tcPr>
          <w:p w14:paraId="5321DF1B"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5578DE15"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3.2</w:t>
            </w:r>
          </w:p>
        </w:tc>
        <w:tc>
          <w:tcPr>
            <w:tcW w:w="1970" w:type="pct"/>
            <w:tcBorders>
              <w:top w:val="nil"/>
              <w:left w:val="nil"/>
              <w:bottom w:val="single" w:sz="4" w:space="0" w:color="auto"/>
              <w:right w:val="single" w:sz="4" w:space="0" w:color="auto"/>
            </w:tcBorders>
            <w:shd w:val="clear" w:color="auto" w:fill="auto"/>
            <w:vAlign w:val="center"/>
            <w:hideMark/>
          </w:tcPr>
          <w:p w14:paraId="18ECAC37" w14:textId="77777777" w:rsidR="004B6116" w:rsidRPr="001F611A" w:rsidRDefault="004B6116" w:rsidP="00F64A2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Sensibilización </w:t>
            </w:r>
            <w:r w:rsidRPr="001F611A">
              <w:rPr>
                <w:rFonts w:ascii="Arial Narrow" w:eastAsia="Times New Roman" w:hAnsi="Arial Narrow" w:cs="Calibri"/>
                <w:color w:val="000000"/>
                <w:lang w:val="es-ES" w:eastAsia="es-ES"/>
              </w:rPr>
              <w:t>para apropiar los conceptos y pasos a seguir ante la materialización del riesgo</w:t>
            </w:r>
          </w:p>
        </w:tc>
        <w:tc>
          <w:tcPr>
            <w:tcW w:w="821" w:type="pct"/>
            <w:tcBorders>
              <w:top w:val="nil"/>
              <w:left w:val="nil"/>
              <w:bottom w:val="single" w:sz="4" w:space="0" w:color="auto"/>
              <w:right w:val="single" w:sz="4" w:space="0" w:color="auto"/>
            </w:tcBorders>
            <w:shd w:val="clear" w:color="auto" w:fill="auto"/>
            <w:vAlign w:val="center"/>
            <w:hideMark/>
          </w:tcPr>
          <w:p w14:paraId="4A9772A0"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campaña de socialización</w:t>
            </w:r>
            <w:r w:rsidRPr="001F611A">
              <w:rPr>
                <w:rFonts w:ascii="Arial Narrow" w:eastAsia="Times New Roman" w:hAnsi="Arial Narrow" w:cs="Calibri"/>
                <w:color w:val="000000"/>
                <w:lang w:val="es-ES" w:eastAsia="es-ES"/>
              </w:rPr>
              <w:br/>
              <w:t>Un (1) acta de Asistencia a la Sensibilización.</w:t>
            </w:r>
          </w:p>
        </w:tc>
        <w:tc>
          <w:tcPr>
            <w:tcW w:w="750" w:type="pct"/>
            <w:tcBorders>
              <w:top w:val="nil"/>
              <w:left w:val="nil"/>
              <w:bottom w:val="single" w:sz="4" w:space="0" w:color="auto"/>
              <w:right w:val="single" w:sz="4" w:space="0" w:color="auto"/>
            </w:tcBorders>
            <w:shd w:val="clear" w:color="auto" w:fill="auto"/>
            <w:vAlign w:val="center"/>
            <w:hideMark/>
          </w:tcPr>
          <w:p w14:paraId="2F154A41"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530" w:type="pct"/>
            <w:tcBorders>
              <w:top w:val="nil"/>
              <w:left w:val="nil"/>
              <w:bottom w:val="single" w:sz="4" w:space="0" w:color="auto"/>
              <w:right w:val="single" w:sz="4" w:space="0" w:color="auto"/>
            </w:tcBorders>
            <w:shd w:val="clear" w:color="auto" w:fill="auto"/>
            <w:vAlign w:val="center"/>
            <w:hideMark/>
          </w:tcPr>
          <w:p w14:paraId="5ECE6931"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31/12/2018</w:t>
            </w:r>
          </w:p>
        </w:tc>
      </w:tr>
      <w:tr w:rsidR="004B6116" w:rsidRPr="001F611A" w14:paraId="62F43C3F" w14:textId="77777777" w:rsidTr="00F64A24">
        <w:trPr>
          <w:trHeight w:val="607"/>
        </w:trPr>
        <w:tc>
          <w:tcPr>
            <w:tcW w:w="710" w:type="pct"/>
            <w:vMerge/>
            <w:tcBorders>
              <w:top w:val="nil"/>
              <w:left w:val="single" w:sz="4" w:space="0" w:color="auto"/>
              <w:bottom w:val="single" w:sz="4" w:space="0" w:color="000000"/>
              <w:right w:val="single" w:sz="4" w:space="0" w:color="auto"/>
            </w:tcBorders>
            <w:vAlign w:val="center"/>
            <w:hideMark/>
          </w:tcPr>
          <w:p w14:paraId="1D78CAAE"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3E043EDE"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3.3</w:t>
            </w:r>
          </w:p>
        </w:tc>
        <w:tc>
          <w:tcPr>
            <w:tcW w:w="1970" w:type="pct"/>
            <w:tcBorders>
              <w:top w:val="nil"/>
              <w:left w:val="nil"/>
              <w:bottom w:val="single" w:sz="4" w:space="0" w:color="auto"/>
              <w:right w:val="single" w:sz="4" w:space="0" w:color="auto"/>
            </w:tcBorders>
            <w:shd w:val="clear" w:color="auto" w:fill="auto"/>
            <w:vAlign w:val="center"/>
            <w:hideMark/>
          </w:tcPr>
          <w:p w14:paraId="43EC9354"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Divulgación, socialización y publicación del Plan Anticorrupción y de Atención al Ciudadano</w:t>
            </w:r>
          </w:p>
        </w:tc>
        <w:tc>
          <w:tcPr>
            <w:tcW w:w="821" w:type="pct"/>
            <w:tcBorders>
              <w:top w:val="nil"/>
              <w:left w:val="nil"/>
              <w:bottom w:val="single" w:sz="4" w:space="0" w:color="auto"/>
              <w:right w:val="single" w:sz="4" w:space="0" w:color="auto"/>
            </w:tcBorders>
            <w:shd w:val="clear" w:color="auto" w:fill="auto"/>
            <w:vAlign w:val="center"/>
            <w:hideMark/>
          </w:tcPr>
          <w:p w14:paraId="65DCDEB2"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 (1) Plan anticorrupción publicado en página web y socializado a través de </w:t>
            </w:r>
            <w:r w:rsidRPr="001F611A">
              <w:rPr>
                <w:rFonts w:ascii="Arial Narrow" w:eastAsia="Times New Roman" w:hAnsi="Arial Narrow" w:cs="Calibri"/>
                <w:color w:val="000000"/>
                <w:lang w:val="es-ES" w:eastAsia="es-ES"/>
              </w:rPr>
              <w:br/>
              <w:t xml:space="preserve">los canales de comunicación. </w:t>
            </w:r>
          </w:p>
        </w:tc>
        <w:tc>
          <w:tcPr>
            <w:tcW w:w="750" w:type="pct"/>
            <w:tcBorders>
              <w:top w:val="nil"/>
              <w:left w:val="nil"/>
              <w:bottom w:val="single" w:sz="4" w:space="0" w:color="auto"/>
              <w:right w:val="single" w:sz="4" w:space="0" w:color="auto"/>
            </w:tcBorders>
            <w:shd w:val="clear" w:color="auto" w:fill="auto"/>
            <w:vAlign w:val="center"/>
            <w:hideMark/>
          </w:tcPr>
          <w:p w14:paraId="6558430E"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530" w:type="pct"/>
            <w:tcBorders>
              <w:top w:val="nil"/>
              <w:left w:val="nil"/>
              <w:bottom w:val="single" w:sz="4" w:space="0" w:color="auto"/>
              <w:right w:val="single" w:sz="4" w:space="0" w:color="auto"/>
            </w:tcBorders>
            <w:shd w:val="clear" w:color="auto" w:fill="auto"/>
            <w:vAlign w:val="center"/>
            <w:hideMark/>
          </w:tcPr>
          <w:p w14:paraId="06115B9D"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30/01/2018</w:t>
            </w:r>
          </w:p>
        </w:tc>
      </w:tr>
      <w:tr w:rsidR="004B6116" w:rsidRPr="001F611A" w14:paraId="315312C4" w14:textId="77777777" w:rsidTr="00F64A24">
        <w:trPr>
          <w:trHeight w:val="70"/>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82F27"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Monitoreo y Revisión</w:t>
            </w:r>
          </w:p>
        </w:tc>
        <w:tc>
          <w:tcPr>
            <w:tcW w:w="219" w:type="pct"/>
            <w:tcBorders>
              <w:top w:val="nil"/>
              <w:left w:val="nil"/>
              <w:bottom w:val="single" w:sz="4" w:space="0" w:color="auto"/>
              <w:right w:val="single" w:sz="4" w:space="0" w:color="auto"/>
            </w:tcBorders>
            <w:shd w:val="clear" w:color="auto" w:fill="auto"/>
            <w:noWrap/>
            <w:vAlign w:val="center"/>
            <w:hideMark/>
          </w:tcPr>
          <w:p w14:paraId="0AF5C516"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4.1. </w:t>
            </w:r>
          </w:p>
        </w:tc>
        <w:tc>
          <w:tcPr>
            <w:tcW w:w="1970" w:type="pct"/>
            <w:tcBorders>
              <w:top w:val="nil"/>
              <w:left w:val="nil"/>
              <w:bottom w:val="single" w:sz="4" w:space="0" w:color="auto"/>
              <w:right w:val="single" w:sz="4" w:space="0" w:color="auto"/>
            </w:tcBorders>
            <w:shd w:val="clear" w:color="auto" w:fill="auto"/>
            <w:noWrap/>
            <w:vAlign w:val="center"/>
            <w:hideMark/>
          </w:tcPr>
          <w:p w14:paraId="11968F46"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acciones para mitigar el mapa de riesgos</w:t>
            </w:r>
          </w:p>
        </w:tc>
        <w:tc>
          <w:tcPr>
            <w:tcW w:w="821" w:type="pct"/>
            <w:tcBorders>
              <w:top w:val="nil"/>
              <w:left w:val="nil"/>
              <w:bottom w:val="single" w:sz="4" w:space="0" w:color="auto"/>
              <w:right w:val="single" w:sz="4" w:space="0" w:color="auto"/>
            </w:tcBorders>
            <w:shd w:val="clear" w:color="auto" w:fill="auto"/>
            <w:vAlign w:val="center"/>
            <w:hideMark/>
          </w:tcPr>
          <w:p w14:paraId="58031F55"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Acciones cumplidas al 100%</w:t>
            </w:r>
          </w:p>
        </w:tc>
        <w:tc>
          <w:tcPr>
            <w:tcW w:w="750" w:type="pct"/>
            <w:tcBorders>
              <w:top w:val="nil"/>
              <w:left w:val="nil"/>
              <w:bottom w:val="single" w:sz="4" w:space="0" w:color="auto"/>
              <w:right w:val="single" w:sz="4" w:space="0" w:color="auto"/>
            </w:tcBorders>
            <w:shd w:val="clear" w:color="auto" w:fill="auto"/>
            <w:vAlign w:val="center"/>
            <w:hideMark/>
          </w:tcPr>
          <w:p w14:paraId="0AD5F4D8"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Todos los procesos</w:t>
            </w:r>
          </w:p>
        </w:tc>
        <w:tc>
          <w:tcPr>
            <w:tcW w:w="530" w:type="pct"/>
            <w:tcBorders>
              <w:top w:val="nil"/>
              <w:left w:val="nil"/>
              <w:bottom w:val="single" w:sz="4" w:space="0" w:color="auto"/>
              <w:right w:val="single" w:sz="4" w:space="0" w:color="auto"/>
            </w:tcBorders>
            <w:shd w:val="clear" w:color="auto" w:fill="auto"/>
            <w:vAlign w:val="center"/>
            <w:hideMark/>
          </w:tcPr>
          <w:p w14:paraId="4D1ECAB3"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01/02/2018 31/12/2018</w:t>
            </w:r>
          </w:p>
        </w:tc>
      </w:tr>
      <w:tr w:rsidR="004B6116" w:rsidRPr="001F611A" w14:paraId="4386079E" w14:textId="77777777" w:rsidTr="00F64A24">
        <w:trPr>
          <w:trHeight w:val="738"/>
        </w:trPr>
        <w:tc>
          <w:tcPr>
            <w:tcW w:w="710" w:type="pct"/>
            <w:vMerge/>
            <w:tcBorders>
              <w:top w:val="nil"/>
              <w:left w:val="single" w:sz="4" w:space="0" w:color="auto"/>
              <w:bottom w:val="single" w:sz="4" w:space="0" w:color="auto"/>
              <w:right w:val="single" w:sz="4" w:space="0" w:color="auto"/>
            </w:tcBorders>
            <w:vAlign w:val="center"/>
            <w:hideMark/>
          </w:tcPr>
          <w:p w14:paraId="5B03A598"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35F4A17E"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4.2</w:t>
            </w:r>
          </w:p>
        </w:tc>
        <w:tc>
          <w:tcPr>
            <w:tcW w:w="1970" w:type="pct"/>
            <w:tcBorders>
              <w:top w:val="nil"/>
              <w:left w:val="nil"/>
              <w:bottom w:val="single" w:sz="4" w:space="0" w:color="auto"/>
              <w:right w:val="single" w:sz="4" w:space="0" w:color="auto"/>
            </w:tcBorders>
            <w:shd w:val="clear" w:color="000000" w:fill="FFFFFF"/>
            <w:vAlign w:val="center"/>
            <w:hideMark/>
          </w:tcPr>
          <w:p w14:paraId="04E4407C"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Monitorear y revisar mensualmente y ajustar el mapa de ser necesario para lo cual se debe:</w:t>
            </w:r>
            <w:r w:rsidRPr="001F611A">
              <w:rPr>
                <w:rFonts w:ascii="Arial Narrow" w:eastAsia="Times New Roman" w:hAnsi="Arial Narrow" w:cs="Calibri"/>
                <w:color w:val="000000"/>
                <w:lang w:val="es-ES" w:eastAsia="es-ES"/>
              </w:rPr>
              <w:br/>
              <w:t>- Identificar riesgos emergentes</w:t>
            </w:r>
            <w:r w:rsidRPr="001F611A">
              <w:rPr>
                <w:rFonts w:ascii="Arial Narrow" w:eastAsia="Times New Roman" w:hAnsi="Arial Narrow" w:cs="Calibri"/>
                <w:color w:val="000000"/>
                <w:lang w:val="es-ES" w:eastAsia="es-ES"/>
              </w:rPr>
              <w:br/>
              <w:t>- Obtener información adicional para mejorar la valoración de riesgo</w:t>
            </w:r>
          </w:p>
        </w:tc>
        <w:tc>
          <w:tcPr>
            <w:tcW w:w="821" w:type="pct"/>
            <w:tcBorders>
              <w:top w:val="nil"/>
              <w:left w:val="nil"/>
              <w:bottom w:val="single" w:sz="4" w:space="0" w:color="auto"/>
              <w:right w:val="single" w:sz="4" w:space="0" w:color="auto"/>
            </w:tcBorders>
            <w:shd w:val="clear" w:color="000000" w:fill="FFFFFF"/>
            <w:vAlign w:val="center"/>
            <w:hideMark/>
          </w:tcPr>
          <w:p w14:paraId="438A8321"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Tres (3) monitoreos en el año</w:t>
            </w:r>
          </w:p>
        </w:tc>
        <w:tc>
          <w:tcPr>
            <w:tcW w:w="750" w:type="pct"/>
            <w:tcBorders>
              <w:top w:val="nil"/>
              <w:left w:val="nil"/>
              <w:bottom w:val="single" w:sz="4" w:space="0" w:color="auto"/>
              <w:right w:val="single" w:sz="4" w:space="0" w:color="auto"/>
            </w:tcBorders>
            <w:shd w:val="clear" w:color="000000" w:fill="FFFFFF"/>
            <w:vAlign w:val="center"/>
            <w:hideMark/>
          </w:tcPr>
          <w:p w14:paraId="33D557AA"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530" w:type="pct"/>
            <w:tcBorders>
              <w:top w:val="nil"/>
              <w:left w:val="nil"/>
              <w:bottom w:val="single" w:sz="4" w:space="0" w:color="auto"/>
              <w:right w:val="single" w:sz="4" w:space="0" w:color="auto"/>
            </w:tcBorders>
            <w:shd w:val="clear" w:color="000000" w:fill="FFFFFF"/>
            <w:vAlign w:val="center"/>
            <w:hideMark/>
          </w:tcPr>
          <w:p w14:paraId="1A90E3F6"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01/04/2018</w:t>
            </w:r>
            <w:r w:rsidRPr="001F611A">
              <w:rPr>
                <w:rFonts w:ascii="Arial Narrow" w:eastAsia="Times New Roman" w:hAnsi="Arial Narrow" w:cs="Calibri"/>
                <w:color w:val="000000"/>
                <w:lang w:val="es-ES" w:eastAsia="es-ES"/>
              </w:rPr>
              <w:br/>
              <w:t>31/12/2018</w:t>
            </w:r>
          </w:p>
        </w:tc>
      </w:tr>
      <w:tr w:rsidR="004B6116" w:rsidRPr="001F611A" w14:paraId="632B735A" w14:textId="77777777" w:rsidTr="00F64A24">
        <w:trPr>
          <w:trHeight w:val="70"/>
        </w:trPr>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DF1B88"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Seguimiento</w:t>
            </w:r>
          </w:p>
        </w:tc>
        <w:tc>
          <w:tcPr>
            <w:tcW w:w="219" w:type="pct"/>
            <w:tcBorders>
              <w:top w:val="nil"/>
              <w:left w:val="nil"/>
              <w:bottom w:val="single" w:sz="4" w:space="0" w:color="auto"/>
              <w:right w:val="single" w:sz="4" w:space="0" w:color="auto"/>
            </w:tcBorders>
            <w:shd w:val="clear" w:color="auto" w:fill="auto"/>
            <w:noWrap/>
            <w:vAlign w:val="center"/>
            <w:hideMark/>
          </w:tcPr>
          <w:p w14:paraId="152FEFCC"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5.1.</w:t>
            </w:r>
          </w:p>
        </w:tc>
        <w:tc>
          <w:tcPr>
            <w:tcW w:w="1970" w:type="pct"/>
            <w:tcBorders>
              <w:top w:val="nil"/>
              <w:left w:val="nil"/>
              <w:bottom w:val="single" w:sz="4" w:space="0" w:color="auto"/>
              <w:right w:val="single" w:sz="4" w:space="0" w:color="auto"/>
            </w:tcBorders>
            <w:shd w:val="clear" w:color="000000" w:fill="FFFFFF"/>
            <w:vAlign w:val="center"/>
            <w:hideMark/>
          </w:tcPr>
          <w:p w14:paraId="6B0F3235"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el seguimiento al Plan Anticorrupción y Mapa de Riesgos y publicar el respectivo informe en la página web</w:t>
            </w:r>
            <w:r w:rsidRPr="001F611A">
              <w:rPr>
                <w:rFonts w:ascii="Arial Narrow" w:eastAsia="Times New Roman" w:hAnsi="Arial Narrow" w:cs="Calibri"/>
                <w:color w:val="000000"/>
                <w:lang w:val="es-ES" w:eastAsia="es-ES"/>
              </w:rPr>
              <w:br/>
              <w:t>- Garantizar que los controles son eficaces y eficientes</w:t>
            </w:r>
            <w:r w:rsidRPr="001F611A">
              <w:rPr>
                <w:rFonts w:ascii="Arial Narrow" w:eastAsia="Times New Roman" w:hAnsi="Arial Narrow" w:cs="Calibri"/>
                <w:color w:val="000000"/>
                <w:lang w:val="es-ES" w:eastAsia="es-ES"/>
              </w:rPr>
              <w:br/>
              <w:t>- Analizar y aprender lecciones a partir de los eventos, los cambios, los éxitos y los fracasos</w:t>
            </w:r>
          </w:p>
        </w:tc>
        <w:tc>
          <w:tcPr>
            <w:tcW w:w="821" w:type="pct"/>
            <w:tcBorders>
              <w:top w:val="nil"/>
              <w:left w:val="nil"/>
              <w:bottom w:val="single" w:sz="4" w:space="0" w:color="auto"/>
              <w:right w:val="single" w:sz="4" w:space="0" w:color="auto"/>
            </w:tcBorders>
            <w:shd w:val="clear" w:color="000000" w:fill="FFFFFF"/>
            <w:vAlign w:val="center"/>
            <w:hideMark/>
          </w:tcPr>
          <w:p w14:paraId="410617EF"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Tres (3) informes de seguimiento a los Mapas de riesgos y al Plan Anticorrupción</w:t>
            </w:r>
          </w:p>
        </w:tc>
        <w:tc>
          <w:tcPr>
            <w:tcW w:w="750" w:type="pct"/>
            <w:tcBorders>
              <w:top w:val="nil"/>
              <w:left w:val="nil"/>
              <w:bottom w:val="single" w:sz="4" w:space="0" w:color="auto"/>
              <w:right w:val="single" w:sz="4" w:space="0" w:color="auto"/>
            </w:tcBorders>
            <w:shd w:val="clear" w:color="000000" w:fill="FFFFFF"/>
            <w:vAlign w:val="center"/>
            <w:hideMark/>
          </w:tcPr>
          <w:p w14:paraId="21D10F42"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de Control Interno</w:t>
            </w:r>
          </w:p>
        </w:tc>
        <w:tc>
          <w:tcPr>
            <w:tcW w:w="530" w:type="pct"/>
            <w:tcBorders>
              <w:top w:val="nil"/>
              <w:left w:val="nil"/>
              <w:bottom w:val="single" w:sz="4" w:space="0" w:color="auto"/>
              <w:right w:val="single" w:sz="4" w:space="0" w:color="auto"/>
            </w:tcBorders>
            <w:shd w:val="clear" w:color="000000" w:fill="FFFFFF"/>
            <w:vAlign w:val="center"/>
            <w:hideMark/>
          </w:tcPr>
          <w:p w14:paraId="6C430BE0"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10/05/2018</w:t>
            </w:r>
            <w:r w:rsidRPr="001F611A">
              <w:rPr>
                <w:rFonts w:ascii="Arial Narrow" w:eastAsia="Times New Roman" w:hAnsi="Arial Narrow" w:cs="Calibri"/>
                <w:color w:val="000000"/>
                <w:lang w:val="es-ES" w:eastAsia="es-ES"/>
              </w:rPr>
              <w:br/>
              <w:t>10/09/2018</w:t>
            </w:r>
            <w:r w:rsidRPr="001F611A">
              <w:rPr>
                <w:rFonts w:ascii="Arial Narrow" w:eastAsia="Times New Roman" w:hAnsi="Arial Narrow" w:cs="Calibri"/>
                <w:color w:val="000000"/>
                <w:lang w:val="es-ES" w:eastAsia="es-ES"/>
              </w:rPr>
              <w:br/>
              <w:t xml:space="preserve">10/01/2019 </w:t>
            </w:r>
          </w:p>
        </w:tc>
      </w:tr>
      <w:tr w:rsidR="004B6116" w:rsidRPr="001F611A" w14:paraId="0D5405B2" w14:textId="77777777" w:rsidTr="00F64A24">
        <w:trPr>
          <w:trHeight w:val="70"/>
        </w:trPr>
        <w:tc>
          <w:tcPr>
            <w:tcW w:w="710" w:type="pct"/>
            <w:vMerge/>
            <w:tcBorders>
              <w:top w:val="nil"/>
              <w:left w:val="single" w:sz="4" w:space="0" w:color="auto"/>
              <w:bottom w:val="single" w:sz="4" w:space="0" w:color="auto"/>
              <w:right w:val="single" w:sz="4" w:space="0" w:color="auto"/>
            </w:tcBorders>
            <w:vAlign w:val="center"/>
            <w:hideMark/>
          </w:tcPr>
          <w:p w14:paraId="14F541F4" w14:textId="77777777" w:rsidR="004B6116" w:rsidRPr="001F611A" w:rsidRDefault="004B6116" w:rsidP="00F64A24">
            <w:pPr>
              <w:widowControl/>
              <w:rPr>
                <w:rFonts w:ascii="Arial Narrow" w:eastAsia="Times New Roman" w:hAnsi="Arial Narrow" w:cs="Calibri"/>
                <w:b/>
                <w:bCs/>
                <w:color w:val="000000"/>
                <w:lang w:val="es-ES" w:eastAsia="es-ES"/>
              </w:rPr>
            </w:pPr>
          </w:p>
        </w:tc>
        <w:tc>
          <w:tcPr>
            <w:tcW w:w="219" w:type="pct"/>
            <w:tcBorders>
              <w:top w:val="nil"/>
              <w:left w:val="nil"/>
              <w:bottom w:val="single" w:sz="4" w:space="0" w:color="auto"/>
              <w:right w:val="single" w:sz="4" w:space="0" w:color="auto"/>
            </w:tcBorders>
            <w:shd w:val="clear" w:color="auto" w:fill="auto"/>
            <w:noWrap/>
            <w:vAlign w:val="center"/>
            <w:hideMark/>
          </w:tcPr>
          <w:p w14:paraId="1FEFE397" w14:textId="77777777"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5.2</w:t>
            </w:r>
          </w:p>
        </w:tc>
        <w:tc>
          <w:tcPr>
            <w:tcW w:w="1970" w:type="pct"/>
            <w:tcBorders>
              <w:top w:val="nil"/>
              <w:left w:val="nil"/>
              <w:bottom w:val="single" w:sz="4" w:space="0" w:color="auto"/>
              <w:right w:val="single" w:sz="4" w:space="0" w:color="auto"/>
            </w:tcBorders>
            <w:shd w:val="clear" w:color="000000" w:fill="FFFFFF"/>
            <w:vAlign w:val="center"/>
            <w:hideMark/>
          </w:tcPr>
          <w:p w14:paraId="50FAE94D"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Ejecutar auditoría basada en riesgos </w:t>
            </w:r>
          </w:p>
        </w:tc>
        <w:tc>
          <w:tcPr>
            <w:tcW w:w="821" w:type="pct"/>
            <w:tcBorders>
              <w:top w:val="nil"/>
              <w:left w:val="nil"/>
              <w:bottom w:val="single" w:sz="4" w:space="0" w:color="auto"/>
              <w:right w:val="single" w:sz="4" w:space="0" w:color="auto"/>
            </w:tcBorders>
            <w:shd w:val="clear" w:color="000000" w:fill="FFFFFF"/>
            <w:vAlign w:val="center"/>
            <w:hideMark/>
          </w:tcPr>
          <w:p w14:paraId="44D519D2"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Auditoría ejecutada</w:t>
            </w:r>
          </w:p>
        </w:tc>
        <w:tc>
          <w:tcPr>
            <w:tcW w:w="750" w:type="pct"/>
            <w:tcBorders>
              <w:top w:val="nil"/>
              <w:left w:val="nil"/>
              <w:bottom w:val="single" w:sz="4" w:space="0" w:color="auto"/>
              <w:right w:val="single" w:sz="4" w:space="0" w:color="auto"/>
            </w:tcBorders>
            <w:shd w:val="clear" w:color="000000" w:fill="FFFFFF"/>
            <w:vAlign w:val="center"/>
            <w:hideMark/>
          </w:tcPr>
          <w:p w14:paraId="3E4C67E1" w14:textId="77777777"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de Control Interno</w:t>
            </w:r>
          </w:p>
        </w:tc>
        <w:tc>
          <w:tcPr>
            <w:tcW w:w="530" w:type="pct"/>
            <w:tcBorders>
              <w:top w:val="nil"/>
              <w:left w:val="nil"/>
              <w:bottom w:val="single" w:sz="4" w:space="0" w:color="auto"/>
              <w:right w:val="single" w:sz="4" w:space="0" w:color="auto"/>
            </w:tcBorders>
            <w:shd w:val="clear" w:color="000000" w:fill="FFFFFF"/>
            <w:vAlign w:val="center"/>
            <w:hideMark/>
          </w:tcPr>
          <w:p w14:paraId="1439ED5F" w14:textId="77777777"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31/12/2018</w:t>
            </w:r>
          </w:p>
        </w:tc>
      </w:tr>
    </w:tbl>
    <w:p w14:paraId="14A13C98" w14:textId="748F4AE0" w:rsidR="00A62977" w:rsidRPr="00466313" w:rsidRDefault="00466313" w:rsidP="00755F99">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14:paraId="7145A515" w14:textId="77777777" w:rsidR="00466313" w:rsidRPr="00466313" w:rsidRDefault="00466313" w:rsidP="00466313">
      <w:pPr>
        <w:pStyle w:val="Prrafodelista"/>
        <w:spacing w:line="276" w:lineRule="auto"/>
        <w:ind w:left="461"/>
        <w:jc w:val="center"/>
        <w:outlineLvl w:val="0"/>
        <w:rPr>
          <w:rFonts w:ascii="Arial" w:hAnsi="Arial" w:cs="Arial"/>
          <w:spacing w:val="2"/>
        </w:rPr>
      </w:pPr>
    </w:p>
    <w:p w14:paraId="17DB17BC" w14:textId="77777777" w:rsidR="00466313" w:rsidRDefault="00466313" w:rsidP="000B6CC7">
      <w:pPr>
        <w:pStyle w:val="Prrafodelista"/>
        <w:spacing w:line="276" w:lineRule="auto"/>
        <w:ind w:left="461"/>
        <w:jc w:val="both"/>
        <w:outlineLvl w:val="0"/>
        <w:rPr>
          <w:rFonts w:ascii="Arial" w:hAnsi="Arial" w:cs="Arial"/>
          <w:b/>
          <w:spacing w:val="2"/>
        </w:rPr>
        <w:sectPr w:rsidR="00466313" w:rsidSect="00A62977">
          <w:pgSz w:w="15840" w:h="12240" w:orient="landscape"/>
          <w:pgMar w:top="1077" w:right="1440" w:bottom="1077" w:left="1440" w:header="720" w:footer="720" w:gutter="0"/>
          <w:cols w:space="720"/>
          <w:docGrid w:linePitch="299"/>
        </w:sectPr>
      </w:pPr>
    </w:p>
    <w:p w14:paraId="7F455509" w14:textId="74067BC1" w:rsidR="000B6CC7" w:rsidRPr="00DC3334" w:rsidRDefault="00CC3826" w:rsidP="00DC3334">
      <w:pPr>
        <w:pStyle w:val="Ttulo2"/>
        <w:spacing w:before="0"/>
        <w:rPr>
          <w:rFonts w:ascii="Arial" w:hAnsi="Arial" w:cs="Arial"/>
          <w:b w:val="0"/>
          <w:bCs w:val="0"/>
          <w:color w:val="auto"/>
          <w:sz w:val="24"/>
          <w:szCs w:val="24"/>
          <w:lang w:val="es-ES" w:eastAsia="es-CO"/>
        </w:rPr>
      </w:pPr>
      <w:bookmarkStart w:id="41" w:name="_Toc502244495"/>
      <w:r>
        <w:rPr>
          <w:rFonts w:ascii="Arial" w:hAnsi="Arial" w:cs="Arial"/>
          <w:color w:val="auto"/>
          <w:spacing w:val="2"/>
          <w:sz w:val="24"/>
          <w:szCs w:val="24"/>
        </w:rPr>
        <w:lastRenderedPageBreak/>
        <w:t>7</w:t>
      </w:r>
      <w:r w:rsidR="004B6116" w:rsidRPr="00DC3334">
        <w:rPr>
          <w:rFonts w:ascii="Arial" w:hAnsi="Arial" w:cs="Arial"/>
          <w:color w:val="auto"/>
          <w:spacing w:val="2"/>
          <w:sz w:val="24"/>
          <w:szCs w:val="24"/>
        </w:rPr>
        <w:t xml:space="preserve">.2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Rendición de Cuentas</w:t>
      </w:r>
      <w:bookmarkEnd w:id="41"/>
    </w:p>
    <w:p w14:paraId="38DBA6E5" w14:textId="77777777" w:rsidR="008D0AF6" w:rsidRDefault="008D0AF6" w:rsidP="00DC3334">
      <w:pPr>
        <w:widowControl/>
        <w:autoSpaceDE w:val="0"/>
        <w:autoSpaceDN w:val="0"/>
        <w:adjustRightInd w:val="0"/>
        <w:rPr>
          <w:rFonts w:ascii="Calibri-Bold" w:hAnsi="Calibri-Bold" w:cs="Calibri-Bold"/>
          <w:b/>
          <w:bCs/>
          <w:lang w:val="es-ES" w:eastAsia="es-CO"/>
        </w:rPr>
      </w:pPr>
    </w:p>
    <w:p w14:paraId="27F25B79" w14:textId="21995350" w:rsidR="00807C4B" w:rsidRDefault="00EF4EA8" w:rsidP="00DC3334">
      <w:pPr>
        <w:pStyle w:val="Prrafodelista"/>
        <w:ind w:left="461"/>
        <w:jc w:val="both"/>
        <w:rPr>
          <w:rFonts w:ascii="Arial" w:hAnsi="Arial" w:cs="Arial"/>
          <w:spacing w:val="2"/>
        </w:rPr>
      </w:pPr>
      <w:r w:rsidRPr="00807C4B">
        <w:rPr>
          <w:rFonts w:ascii="Arial" w:hAnsi="Arial" w:cs="Arial"/>
          <w:spacing w:val="2"/>
        </w:rPr>
        <w:t xml:space="preserve">Con el objetivo de promover, fortalecer y visibilizar </w:t>
      </w:r>
      <w:r w:rsidR="00301E4D" w:rsidRPr="00807C4B">
        <w:rPr>
          <w:rFonts w:ascii="Arial" w:hAnsi="Arial" w:cs="Arial"/>
          <w:spacing w:val="2"/>
        </w:rPr>
        <w:t>la Participación Ciudadana y la R</w:t>
      </w:r>
      <w:r w:rsidRPr="00807C4B">
        <w:rPr>
          <w:rFonts w:ascii="Arial" w:hAnsi="Arial" w:cs="Arial"/>
          <w:spacing w:val="2"/>
        </w:rPr>
        <w:t>endició</w:t>
      </w:r>
      <w:r w:rsidR="00301E4D" w:rsidRPr="00807C4B">
        <w:rPr>
          <w:rFonts w:ascii="Arial" w:hAnsi="Arial" w:cs="Arial"/>
          <w:spacing w:val="2"/>
        </w:rPr>
        <w:t>n de C</w:t>
      </w:r>
      <w:r w:rsidRPr="00807C4B">
        <w:rPr>
          <w:rFonts w:ascii="Arial" w:hAnsi="Arial" w:cs="Arial"/>
          <w:spacing w:val="2"/>
        </w:rPr>
        <w:t xml:space="preserve">uentas en la </w:t>
      </w:r>
      <w:r w:rsidR="00301E4D" w:rsidRPr="00807C4B">
        <w:rPr>
          <w:rFonts w:ascii="Arial" w:hAnsi="Arial" w:cs="Arial"/>
          <w:spacing w:val="2"/>
        </w:rPr>
        <w:t>E</w:t>
      </w:r>
      <w:r w:rsidRPr="00807C4B">
        <w:rPr>
          <w:rFonts w:ascii="Arial" w:hAnsi="Arial" w:cs="Arial"/>
          <w:spacing w:val="2"/>
        </w:rPr>
        <w:t>ntidad, se elaboró</w:t>
      </w:r>
      <w:r w:rsidR="001831F5" w:rsidRPr="00807C4B">
        <w:rPr>
          <w:rFonts w:ascii="Arial" w:hAnsi="Arial" w:cs="Arial"/>
          <w:spacing w:val="2"/>
        </w:rPr>
        <w:t xml:space="preserve"> un plan de acción con las actividades, responsables y fechas para la realización y desarrollado de talleres, encuentros, reuniones de carácter informativo, audiencias, publicación de información en diferentes medios, entre otros</w:t>
      </w:r>
      <w:r w:rsidR="00301E4D" w:rsidRPr="00807C4B">
        <w:rPr>
          <w:rFonts w:ascii="Arial" w:hAnsi="Arial" w:cs="Arial"/>
          <w:spacing w:val="2"/>
        </w:rPr>
        <w:t>;</w:t>
      </w:r>
      <w:r w:rsidR="001831F5" w:rsidRPr="00807C4B">
        <w:rPr>
          <w:rFonts w:ascii="Arial" w:hAnsi="Arial" w:cs="Arial"/>
          <w:spacing w:val="2"/>
        </w:rPr>
        <w:t xml:space="preserve"> que permita la interacción entre la UAERMV y las partes interesadas.</w:t>
      </w:r>
    </w:p>
    <w:p w14:paraId="5214E3FC" w14:textId="77777777" w:rsidR="0036126A" w:rsidRDefault="0036126A" w:rsidP="00DC3334">
      <w:pPr>
        <w:pStyle w:val="Prrafodelista"/>
        <w:ind w:left="461"/>
        <w:jc w:val="both"/>
        <w:rPr>
          <w:rFonts w:ascii="Arial" w:hAnsi="Arial" w:cs="Arial"/>
          <w:spacing w:val="2"/>
        </w:rPr>
      </w:pPr>
    </w:p>
    <w:p w14:paraId="0A0F1D3D" w14:textId="1A346C8D" w:rsidR="00F55A8B" w:rsidRDefault="00F55A8B" w:rsidP="00DC3334">
      <w:pPr>
        <w:pStyle w:val="Prrafodelista"/>
        <w:ind w:left="461"/>
        <w:jc w:val="both"/>
        <w:rPr>
          <w:rFonts w:ascii="Arial" w:hAnsi="Arial" w:cs="Arial"/>
          <w:spacing w:val="2"/>
        </w:rPr>
      </w:pPr>
      <w:r>
        <w:rPr>
          <w:rFonts w:ascii="Arial" w:hAnsi="Arial" w:cs="Arial"/>
          <w:spacing w:val="2"/>
        </w:rPr>
        <w:t xml:space="preserve">Es importante destacar que la UAERMV para esta vigencia está comprometida con el desarrollo de actividades, programas y estrategias, encaminadas a la divulgación, socialización y entrega de información oportuna y veraz a la ciudadanía ya sea a través de espacios de Rendición de Cuentas o por medio de retroalimentaciones permanentes a través de sus medios de comunicación y socialización de la información. </w:t>
      </w:r>
    </w:p>
    <w:p w14:paraId="68351139" w14:textId="77777777" w:rsidR="00F55A8B" w:rsidRDefault="00F55A8B" w:rsidP="00DC3334">
      <w:pPr>
        <w:pStyle w:val="Prrafodelista"/>
        <w:ind w:left="461"/>
        <w:jc w:val="both"/>
        <w:rPr>
          <w:rFonts w:ascii="Arial" w:hAnsi="Arial" w:cs="Arial"/>
          <w:spacing w:val="2"/>
        </w:rPr>
      </w:pPr>
    </w:p>
    <w:p w14:paraId="2BB6F051" w14:textId="3F1897DD" w:rsidR="00370C0F" w:rsidRPr="00370C0F" w:rsidRDefault="00F55A8B" w:rsidP="00370C0F">
      <w:pPr>
        <w:pStyle w:val="Prrafodelista"/>
        <w:ind w:left="461"/>
        <w:jc w:val="both"/>
        <w:rPr>
          <w:rFonts w:ascii="Arial" w:hAnsi="Arial" w:cs="Arial"/>
          <w:spacing w:val="2"/>
        </w:rPr>
      </w:pPr>
      <w:r>
        <w:rPr>
          <w:rFonts w:ascii="Arial" w:hAnsi="Arial" w:cs="Arial"/>
          <w:spacing w:val="2"/>
        </w:rPr>
        <w:t>Para la realización de estos ejercicios se tendrá en cuenta un pilar importante y es la opinión de la ciudadanía y partes interesadas en el desarrollo de la estrategia.</w:t>
      </w:r>
      <w:r w:rsidR="00370C0F">
        <w:rPr>
          <w:rFonts w:ascii="Arial" w:hAnsi="Arial" w:cs="Arial"/>
          <w:spacing w:val="2"/>
        </w:rPr>
        <w:t xml:space="preserve"> </w:t>
      </w:r>
      <w:r w:rsidR="00370C0F" w:rsidRPr="00370C0F">
        <w:rPr>
          <w:rFonts w:ascii="Arial" w:hAnsi="Arial" w:cs="Arial"/>
          <w:spacing w:val="2"/>
        </w:rPr>
        <w:t>Por ello la UAERMV, busca a través de la definición de esta estrategia garantizar los mecanismos adecuados de interlocución y diálogo con sus partes interesadas, enmarcado en un ámbito legal que comprende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56E293CB" w14:textId="0E1796EA" w:rsidR="00F55A8B" w:rsidRPr="00370C0F" w:rsidRDefault="00F55A8B" w:rsidP="00DC3334">
      <w:pPr>
        <w:pStyle w:val="Prrafodelista"/>
        <w:ind w:left="461"/>
        <w:jc w:val="both"/>
        <w:rPr>
          <w:rFonts w:ascii="Arial" w:hAnsi="Arial" w:cs="Arial"/>
          <w:spacing w:val="2"/>
          <w:lang w:val="es-ES"/>
        </w:rPr>
      </w:pPr>
    </w:p>
    <w:p w14:paraId="65A6EAB2" w14:textId="6F8CDD35" w:rsidR="0036126A" w:rsidRDefault="0036126A">
      <w:pPr>
        <w:widowControl/>
        <w:rPr>
          <w:rFonts w:ascii="Arial" w:hAnsi="Arial" w:cs="Arial"/>
          <w:spacing w:val="2"/>
        </w:rPr>
      </w:pPr>
    </w:p>
    <w:p w14:paraId="789F7DFA" w14:textId="77777777" w:rsidR="0036126A" w:rsidRDefault="0036126A" w:rsidP="00DC3334">
      <w:pPr>
        <w:pStyle w:val="Prrafodelista"/>
        <w:ind w:left="461"/>
        <w:jc w:val="both"/>
        <w:rPr>
          <w:rFonts w:ascii="Arial" w:hAnsi="Arial" w:cs="Arial"/>
          <w:spacing w:val="2"/>
        </w:rPr>
      </w:pPr>
    </w:p>
    <w:p w14:paraId="72127E1B" w14:textId="77777777" w:rsidR="0036126A" w:rsidRDefault="0036126A" w:rsidP="0036126A">
      <w:pPr>
        <w:widowControl/>
        <w:rPr>
          <w:rFonts w:ascii="Times New Roman" w:eastAsia="Times New Roman" w:hAnsi="Times New Roman"/>
          <w:sz w:val="20"/>
          <w:szCs w:val="20"/>
          <w:lang w:val="es-ES" w:eastAsia="es-ES"/>
        </w:rPr>
        <w:sectPr w:rsidR="0036126A" w:rsidSect="006E6C5D">
          <w:pgSz w:w="12240" w:h="15840"/>
          <w:pgMar w:top="1440" w:right="1077" w:bottom="1440" w:left="1077" w:header="720" w:footer="720" w:gutter="0"/>
          <w:cols w:space="720"/>
          <w:docGrid w:linePitch="299"/>
        </w:sectPr>
      </w:pPr>
    </w:p>
    <w:p w14:paraId="2D7E34C9" w14:textId="2DF69AAD" w:rsidR="0036126A" w:rsidRPr="00030777" w:rsidRDefault="00030777" w:rsidP="00030777">
      <w:pPr>
        <w:pStyle w:val="Descripcin"/>
        <w:spacing w:after="0"/>
        <w:jc w:val="center"/>
        <w:rPr>
          <w:rFonts w:ascii="Arial" w:hAnsi="Arial" w:cs="Arial"/>
          <w:i w:val="0"/>
          <w:color w:val="000000" w:themeColor="text1"/>
          <w:spacing w:val="2"/>
        </w:rPr>
      </w:pPr>
      <w:r w:rsidRPr="00030777">
        <w:rPr>
          <w:rFonts w:ascii="Arial" w:hAnsi="Arial" w:cs="Arial"/>
          <w:b/>
          <w:i w:val="0"/>
          <w:color w:val="000000" w:themeColor="text1"/>
        </w:rPr>
        <w:lastRenderedPageBreak/>
        <w:t xml:space="preserve">Tabla No </w:t>
      </w:r>
      <w:r w:rsidRPr="00030777">
        <w:rPr>
          <w:rFonts w:ascii="Arial" w:hAnsi="Arial" w:cs="Arial"/>
          <w:b/>
          <w:i w:val="0"/>
          <w:color w:val="000000" w:themeColor="text1"/>
        </w:rPr>
        <w:fldChar w:fldCharType="begin"/>
      </w:r>
      <w:r w:rsidRPr="00030777">
        <w:rPr>
          <w:rFonts w:ascii="Arial" w:hAnsi="Arial" w:cs="Arial"/>
          <w:b/>
          <w:i w:val="0"/>
          <w:color w:val="000000" w:themeColor="text1"/>
        </w:rPr>
        <w:instrText xml:space="preserve"> SEQ Tabla \* ARABIC </w:instrText>
      </w:r>
      <w:r w:rsidRPr="00030777">
        <w:rPr>
          <w:rFonts w:ascii="Arial" w:hAnsi="Arial" w:cs="Arial"/>
          <w:b/>
          <w:i w:val="0"/>
          <w:color w:val="000000" w:themeColor="text1"/>
        </w:rPr>
        <w:fldChar w:fldCharType="separate"/>
      </w:r>
      <w:r w:rsidR="00565E26">
        <w:rPr>
          <w:rFonts w:ascii="Arial" w:hAnsi="Arial" w:cs="Arial"/>
          <w:b/>
          <w:i w:val="0"/>
          <w:noProof/>
          <w:color w:val="000000" w:themeColor="text1"/>
        </w:rPr>
        <w:t>2</w:t>
      </w:r>
      <w:r w:rsidRPr="00030777">
        <w:rPr>
          <w:rFonts w:ascii="Arial" w:hAnsi="Arial" w:cs="Arial"/>
          <w:b/>
          <w:i w:val="0"/>
          <w:color w:val="000000" w:themeColor="text1"/>
        </w:rPr>
        <w:fldChar w:fldCharType="end"/>
      </w:r>
      <w:r w:rsidRPr="00030777">
        <w:rPr>
          <w:rFonts w:ascii="Arial" w:hAnsi="Arial" w:cs="Arial"/>
          <w:i w:val="0"/>
          <w:color w:val="000000" w:themeColor="text1"/>
        </w:rPr>
        <w:t xml:space="preserve"> </w:t>
      </w:r>
      <w:r w:rsidRPr="00030777">
        <w:rPr>
          <w:rFonts w:ascii="Arial" w:hAnsi="Arial" w:cs="Arial"/>
          <w:i w:val="0"/>
          <w:color w:val="000000" w:themeColor="text1"/>
          <w:sz w:val="20"/>
          <w:szCs w:val="20"/>
        </w:rPr>
        <w:t xml:space="preserve">Componente tres </w:t>
      </w:r>
      <w:r>
        <w:rPr>
          <w:rFonts w:ascii="Arial" w:hAnsi="Arial" w:cs="Arial"/>
          <w:i w:val="0"/>
          <w:color w:val="000000" w:themeColor="text1"/>
          <w:sz w:val="20"/>
          <w:szCs w:val="20"/>
        </w:rPr>
        <w:t>R</w:t>
      </w:r>
      <w:r w:rsidRPr="00030777">
        <w:rPr>
          <w:rFonts w:ascii="Arial" w:hAnsi="Arial" w:cs="Arial"/>
          <w:i w:val="0"/>
          <w:color w:val="000000" w:themeColor="text1"/>
          <w:sz w:val="20"/>
          <w:szCs w:val="20"/>
        </w:rPr>
        <w:t>endición de Cuentas</w:t>
      </w:r>
    </w:p>
    <w:tbl>
      <w:tblPr>
        <w:tblW w:w="5000" w:type="pct"/>
        <w:tblCellMar>
          <w:left w:w="70" w:type="dxa"/>
          <w:right w:w="70" w:type="dxa"/>
        </w:tblCellMar>
        <w:tblLook w:val="04A0" w:firstRow="1" w:lastRow="0" w:firstColumn="1" w:lastColumn="0" w:noHBand="0" w:noVBand="1"/>
      </w:tblPr>
      <w:tblGrid>
        <w:gridCol w:w="158"/>
        <w:gridCol w:w="2993"/>
        <w:gridCol w:w="441"/>
        <w:gridCol w:w="3544"/>
        <w:gridCol w:w="2073"/>
        <w:gridCol w:w="2171"/>
        <w:gridCol w:w="1575"/>
      </w:tblGrid>
      <w:tr w:rsidR="00030777" w:rsidRPr="0036126A" w14:paraId="3EBE175D" w14:textId="77777777" w:rsidTr="00B563A6">
        <w:trPr>
          <w:trHeight w:val="70"/>
          <w:tblHeader/>
        </w:trPr>
        <w:tc>
          <w:tcPr>
            <w:tcW w:w="61" w:type="pct"/>
            <w:tcBorders>
              <w:top w:val="nil"/>
              <w:left w:val="nil"/>
              <w:bottom w:val="nil"/>
              <w:right w:val="nil"/>
            </w:tcBorders>
            <w:shd w:val="clear" w:color="auto" w:fill="auto"/>
            <w:noWrap/>
            <w:vAlign w:val="bottom"/>
            <w:hideMark/>
          </w:tcPr>
          <w:p w14:paraId="7EF8B187" w14:textId="77777777" w:rsidR="00030777" w:rsidRPr="0036126A" w:rsidRDefault="00030777" w:rsidP="00030777">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BF80D4" w14:textId="77777777"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r w:rsidRPr="0036126A">
              <w:rPr>
                <w:rFonts w:ascii="Arial Narrow" w:eastAsia="Times New Roman" w:hAnsi="Arial Narrow" w:cs="Calibri"/>
                <w:b/>
                <w:bCs/>
                <w:color w:val="000000"/>
                <w:sz w:val="28"/>
                <w:szCs w:val="28"/>
                <w:lang w:val="es-ES" w:eastAsia="es-ES"/>
              </w:rPr>
              <w:t>PLAN ANTICORRUPCIÓN Y DE ATENCIÓN AL CIUDADANO</w:t>
            </w:r>
          </w:p>
        </w:tc>
      </w:tr>
      <w:tr w:rsidR="00030777" w:rsidRPr="0036126A" w14:paraId="12017B98" w14:textId="77777777" w:rsidTr="00B563A6">
        <w:trPr>
          <w:trHeight w:val="70"/>
          <w:tblHeader/>
        </w:trPr>
        <w:tc>
          <w:tcPr>
            <w:tcW w:w="61" w:type="pct"/>
            <w:tcBorders>
              <w:top w:val="nil"/>
              <w:left w:val="nil"/>
              <w:bottom w:val="nil"/>
              <w:right w:val="nil"/>
            </w:tcBorders>
            <w:shd w:val="clear" w:color="auto" w:fill="auto"/>
            <w:noWrap/>
            <w:vAlign w:val="bottom"/>
            <w:hideMark/>
          </w:tcPr>
          <w:p w14:paraId="1D93162A" w14:textId="77777777"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2EC618C2" w14:textId="77777777" w:rsidR="00030777" w:rsidRPr="0036126A" w:rsidRDefault="00030777" w:rsidP="00030777">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Entidad</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00B0999B" w14:textId="77777777" w:rsidR="00030777" w:rsidRPr="0036126A" w:rsidRDefault="00030777" w:rsidP="00030777">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UNIDAD ADMINISTRATIVA ESPECIAL DE REHABILITACIÓN Y MANTENIMIENTO VIAL</w:t>
            </w:r>
          </w:p>
        </w:tc>
      </w:tr>
      <w:tr w:rsidR="00030777" w:rsidRPr="0036126A" w14:paraId="27B81E87" w14:textId="77777777" w:rsidTr="00B563A6">
        <w:trPr>
          <w:trHeight w:val="70"/>
          <w:tblHeader/>
        </w:trPr>
        <w:tc>
          <w:tcPr>
            <w:tcW w:w="61" w:type="pct"/>
            <w:tcBorders>
              <w:top w:val="nil"/>
              <w:left w:val="nil"/>
              <w:bottom w:val="nil"/>
              <w:right w:val="nil"/>
            </w:tcBorders>
            <w:shd w:val="clear" w:color="auto" w:fill="auto"/>
            <w:noWrap/>
            <w:vAlign w:val="bottom"/>
            <w:hideMark/>
          </w:tcPr>
          <w:p w14:paraId="5DEF371B" w14:textId="77777777" w:rsidR="00030777" w:rsidRPr="0036126A" w:rsidRDefault="00030777" w:rsidP="00B563A6">
            <w:pPr>
              <w:widowControl/>
              <w:jc w:val="center"/>
              <w:rPr>
                <w:rFonts w:ascii="Arial Narrow" w:eastAsia="Times New Roman" w:hAnsi="Arial Narrow" w:cs="Calibri"/>
                <w:b/>
                <w:bCs/>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D21F7B0"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Vigencia</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5B27FA3F" w14:textId="77777777"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 A DICIEMBRE DE 2018</w:t>
            </w:r>
          </w:p>
        </w:tc>
      </w:tr>
      <w:tr w:rsidR="00030777" w:rsidRPr="0036126A" w14:paraId="2486C968" w14:textId="77777777" w:rsidTr="00B563A6">
        <w:trPr>
          <w:trHeight w:val="70"/>
          <w:tblHeader/>
        </w:trPr>
        <w:tc>
          <w:tcPr>
            <w:tcW w:w="61" w:type="pct"/>
            <w:tcBorders>
              <w:top w:val="nil"/>
              <w:left w:val="nil"/>
              <w:bottom w:val="nil"/>
              <w:right w:val="nil"/>
            </w:tcBorders>
            <w:shd w:val="clear" w:color="auto" w:fill="auto"/>
            <w:noWrap/>
            <w:vAlign w:val="bottom"/>
            <w:hideMark/>
          </w:tcPr>
          <w:p w14:paraId="5D77DA23" w14:textId="77777777" w:rsidR="00030777" w:rsidRPr="0036126A" w:rsidRDefault="00030777" w:rsidP="00B563A6">
            <w:pPr>
              <w:widowControl/>
              <w:jc w:val="center"/>
              <w:rPr>
                <w:rFonts w:ascii="Arial Narrow" w:eastAsia="Times New Roman" w:hAnsi="Arial Narrow" w:cs="Calibri"/>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59F85A4A"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Fecha de Publicación</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27ACA01A" w14:textId="77777777"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w:t>
            </w:r>
          </w:p>
        </w:tc>
      </w:tr>
      <w:tr w:rsidR="00030777" w:rsidRPr="0036126A" w14:paraId="1D6024D2" w14:textId="77777777" w:rsidTr="00B563A6">
        <w:trPr>
          <w:trHeight w:val="70"/>
          <w:tblHeader/>
        </w:trPr>
        <w:tc>
          <w:tcPr>
            <w:tcW w:w="61" w:type="pct"/>
            <w:tcBorders>
              <w:top w:val="nil"/>
              <w:left w:val="nil"/>
              <w:bottom w:val="nil"/>
              <w:right w:val="nil"/>
            </w:tcBorders>
            <w:shd w:val="clear" w:color="auto" w:fill="auto"/>
            <w:noWrap/>
            <w:vAlign w:val="bottom"/>
            <w:hideMark/>
          </w:tcPr>
          <w:p w14:paraId="61E96AF4" w14:textId="77777777" w:rsidR="00030777" w:rsidRPr="0036126A" w:rsidRDefault="00030777" w:rsidP="00B563A6">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8FA1E"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Plan Anticorrupción y Atención al Ciudadano</w:t>
            </w:r>
          </w:p>
        </w:tc>
      </w:tr>
      <w:tr w:rsidR="00030777" w:rsidRPr="0036126A" w14:paraId="1BABF947" w14:textId="77777777" w:rsidTr="00B563A6">
        <w:trPr>
          <w:trHeight w:val="70"/>
          <w:tblHeader/>
        </w:trPr>
        <w:tc>
          <w:tcPr>
            <w:tcW w:w="61" w:type="pct"/>
            <w:tcBorders>
              <w:top w:val="nil"/>
              <w:left w:val="nil"/>
              <w:bottom w:val="nil"/>
              <w:right w:val="nil"/>
            </w:tcBorders>
            <w:shd w:val="clear" w:color="auto" w:fill="auto"/>
            <w:noWrap/>
            <w:vAlign w:val="bottom"/>
            <w:hideMark/>
          </w:tcPr>
          <w:p w14:paraId="0C71508D"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F6E7"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Componente 3: Rendición de Cuentas</w:t>
            </w:r>
          </w:p>
        </w:tc>
      </w:tr>
      <w:tr w:rsidR="00030777" w:rsidRPr="0036126A" w14:paraId="6BAA35AD" w14:textId="77777777" w:rsidTr="00B563A6">
        <w:trPr>
          <w:trHeight w:val="171"/>
        </w:trPr>
        <w:tc>
          <w:tcPr>
            <w:tcW w:w="61" w:type="pct"/>
            <w:tcBorders>
              <w:top w:val="nil"/>
              <w:left w:val="nil"/>
              <w:bottom w:val="nil"/>
              <w:right w:val="nil"/>
            </w:tcBorders>
            <w:shd w:val="clear" w:color="auto" w:fill="auto"/>
            <w:noWrap/>
            <w:vAlign w:val="bottom"/>
            <w:hideMark/>
          </w:tcPr>
          <w:p w14:paraId="2F86C7ED"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tcBorders>
              <w:top w:val="nil"/>
              <w:left w:val="single" w:sz="4" w:space="0" w:color="auto"/>
              <w:bottom w:val="single" w:sz="4" w:space="0" w:color="auto"/>
              <w:right w:val="single" w:sz="4" w:space="0" w:color="auto"/>
            </w:tcBorders>
            <w:shd w:val="clear" w:color="000000" w:fill="D9D9D9"/>
            <w:vAlign w:val="center"/>
            <w:hideMark/>
          </w:tcPr>
          <w:p w14:paraId="60B08C3D"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Subcomponente/procesos</w:t>
            </w:r>
          </w:p>
        </w:tc>
        <w:tc>
          <w:tcPr>
            <w:tcW w:w="1538"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7000E263"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Actividades</w:t>
            </w:r>
          </w:p>
        </w:tc>
        <w:tc>
          <w:tcPr>
            <w:tcW w:w="800" w:type="pct"/>
            <w:tcBorders>
              <w:top w:val="nil"/>
              <w:left w:val="nil"/>
              <w:bottom w:val="single" w:sz="4" w:space="0" w:color="auto"/>
              <w:right w:val="single" w:sz="4" w:space="0" w:color="auto"/>
            </w:tcBorders>
            <w:shd w:val="clear" w:color="000000" w:fill="D9D9D9"/>
            <w:vAlign w:val="center"/>
            <w:hideMark/>
          </w:tcPr>
          <w:p w14:paraId="6CF9F52F"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Meta o producto</w:t>
            </w:r>
          </w:p>
        </w:tc>
        <w:tc>
          <w:tcPr>
            <w:tcW w:w="838" w:type="pct"/>
            <w:tcBorders>
              <w:top w:val="nil"/>
              <w:left w:val="nil"/>
              <w:bottom w:val="single" w:sz="4" w:space="0" w:color="auto"/>
              <w:right w:val="single" w:sz="4" w:space="0" w:color="auto"/>
            </w:tcBorders>
            <w:shd w:val="clear" w:color="000000" w:fill="D9D9D9"/>
            <w:noWrap/>
            <w:vAlign w:val="center"/>
            <w:hideMark/>
          </w:tcPr>
          <w:p w14:paraId="4C400AC7"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Responsable</w:t>
            </w:r>
          </w:p>
        </w:tc>
        <w:tc>
          <w:tcPr>
            <w:tcW w:w="608" w:type="pct"/>
            <w:tcBorders>
              <w:top w:val="nil"/>
              <w:left w:val="nil"/>
              <w:bottom w:val="single" w:sz="4" w:space="0" w:color="auto"/>
              <w:right w:val="single" w:sz="4" w:space="0" w:color="auto"/>
            </w:tcBorders>
            <w:shd w:val="clear" w:color="000000" w:fill="D9D9D9"/>
            <w:vAlign w:val="center"/>
            <w:hideMark/>
          </w:tcPr>
          <w:p w14:paraId="4FEA5420"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Fecha programada</w:t>
            </w:r>
          </w:p>
        </w:tc>
      </w:tr>
      <w:tr w:rsidR="00030777" w:rsidRPr="0036126A" w14:paraId="57AF4B9C" w14:textId="77777777" w:rsidTr="00B563A6">
        <w:trPr>
          <w:trHeight w:val="746"/>
        </w:trPr>
        <w:tc>
          <w:tcPr>
            <w:tcW w:w="61" w:type="pct"/>
            <w:tcBorders>
              <w:top w:val="nil"/>
              <w:left w:val="nil"/>
              <w:bottom w:val="nil"/>
              <w:right w:val="nil"/>
            </w:tcBorders>
            <w:shd w:val="clear" w:color="auto" w:fill="auto"/>
            <w:noWrap/>
            <w:vAlign w:val="bottom"/>
            <w:hideMark/>
          </w:tcPr>
          <w:p w14:paraId="7BDA16D2" w14:textId="77777777"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14:paraId="78AA628F"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Información de calidad y en lenguaje comprensible</w:t>
            </w:r>
          </w:p>
        </w:tc>
        <w:tc>
          <w:tcPr>
            <w:tcW w:w="170" w:type="pct"/>
            <w:tcBorders>
              <w:top w:val="nil"/>
              <w:left w:val="nil"/>
              <w:bottom w:val="single" w:sz="4" w:space="0" w:color="auto"/>
              <w:right w:val="single" w:sz="4" w:space="0" w:color="auto"/>
            </w:tcBorders>
            <w:shd w:val="clear" w:color="auto" w:fill="auto"/>
            <w:noWrap/>
            <w:vAlign w:val="center"/>
            <w:hideMark/>
          </w:tcPr>
          <w:p w14:paraId="3B93F3EC"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1.1</w:t>
            </w:r>
          </w:p>
        </w:tc>
        <w:tc>
          <w:tcPr>
            <w:tcW w:w="1368" w:type="pct"/>
            <w:tcBorders>
              <w:top w:val="nil"/>
              <w:left w:val="nil"/>
              <w:bottom w:val="single" w:sz="4" w:space="0" w:color="auto"/>
              <w:right w:val="single" w:sz="4" w:space="0" w:color="auto"/>
            </w:tcBorders>
            <w:shd w:val="clear" w:color="auto" w:fill="auto"/>
            <w:vAlign w:val="center"/>
            <w:hideMark/>
          </w:tcPr>
          <w:p w14:paraId="360174D5"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Planeación: Definir el objetivos de la Rendición de Cuentas - Rendición de Cuentas, grupo responsable de la organización y participación de la Rendición de Cuentas, recursos y cronograma de Rendición de Cuentas</w:t>
            </w:r>
          </w:p>
        </w:tc>
        <w:tc>
          <w:tcPr>
            <w:tcW w:w="800" w:type="pct"/>
            <w:tcBorders>
              <w:top w:val="nil"/>
              <w:left w:val="nil"/>
              <w:bottom w:val="single" w:sz="4" w:space="0" w:color="auto"/>
              <w:right w:val="single" w:sz="4" w:space="0" w:color="auto"/>
            </w:tcBorders>
            <w:shd w:val="clear" w:color="auto" w:fill="auto"/>
            <w:vAlign w:val="center"/>
            <w:hideMark/>
          </w:tcPr>
          <w:p w14:paraId="70EBEFE2"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Elaborar un (1) documento con objetivos, responsables, recursos y cronograma de Rendición de Cuentas.</w:t>
            </w:r>
          </w:p>
        </w:tc>
        <w:tc>
          <w:tcPr>
            <w:tcW w:w="838" w:type="pct"/>
            <w:tcBorders>
              <w:top w:val="nil"/>
              <w:left w:val="nil"/>
              <w:bottom w:val="single" w:sz="4" w:space="0" w:color="auto"/>
              <w:right w:val="single" w:sz="4" w:space="0" w:color="auto"/>
            </w:tcBorders>
            <w:shd w:val="clear" w:color="auto" w:fill="auto"/>
            <w:vAlign w:val="center"/>
            <w:hideMark/>
          </w:tcPr>
          <w:p w14:paraId="265EAF82"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w:t>
            </w:r>
          </w:p>
        </w:tc>
        <w:tc>
          <w:tcPr>
            <w:tcW w:w="608" w:type="pct"/>
            <w:tcBorders>
              <w:top w:val="nil"/>
              <w:left w:val="nil"/>
              <w:bottom w:val="single" w:sz="4" w:space="0" w:color="auto"/>
              <w:right w:val="single" w:sz="4" w:space="0" w:color="auto"/>
            </w:tcBorders>
            <w:shd w:val="clear" w:color="auto" w:fill="auto"/>
            <w:vAlign w:val="center"/>
            <w:hideMark/>
          </w:tcPr>
          <w:p w14:paraId="197FD23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14:paraId="01BB2291" w14:textId="77777777" w:rsidTr="00B563A6">
        <w:trPr>
          <w:trHeight w:val="640"/>
        </w:trPr>
        <w:tc>
          <w:tcPr>
            <w:tcW w:w="61" w:type="pct"/>
            <w:tcBorders>
              <w:top w:val="nil"/>
              <w:left w:val="nil"/>
              <w:bottom w:val="nil"/>
              <w:right w:val="nil"/>
            </w:tcBorders>
            <w:shd w:val="clear" w:color="auto" w:fill="auto"/>
            <w:noWrap/>
            <w:vAlign w:val="bottom"/>
            <w:hideMark/>
          </w:tcPr>
          <w:p w14:paraId="7AF48725"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11F190BA"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7B49F3D4"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1.3</w:t>
            </w:r>
          </w:p>
        </w:tc>
        <w:tc>
          <w:tcPr>
            <w:tcW w:w="1368" w:type="pct"/>
            <w:tcBorders>
              <w:top w:val="nil"/>
              <w:left w:val="nil"/>
              <w:bottom w:val="single" w:sz="4" w:space="0" w:color="auto"/>
              <w:right w:val="single" w:sz="4" w:space="0" w:color="auto"/>
            </w:tcBorders>
            <w:shd w:val="clear" w:color="auto" w:fill="auto"/>
            <w:vAlign w:val="center"/>
            <w:hideMark/>
          </w:tcPr>
          <w:p w14:paraId="5F1BF810"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Encuesta de selección de temas de rendición de cuentas</w:t>
            </w:r>
          </w:p>
        </w:tc>
        <w:tc>
          <w:tcPr>
            <w:tcW w:w="800" w:type="pct"/>
            <w:tcBorders>
              <w:top w:val="nil"/>
              <w:left w:val="nil"/>
              <w:bottom w:val="single" w:sz="4" w:space="0" w:color="auto"/>
              <w:right w:val="single" w:sz="4" w:space="0" w:color="auto"/>
            </w:tcBorders>
            <w:shd w:val="clear" w:color="auto" w:fill="auto"/>
            <w:vAlign w:val="center"/>
            <w:hideMark/>
          </w:tcPr>
          <w:p w14:paraId="4F0854F4"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Encuesta aplicada y publicados los resultados</w:t>
            </w:r>
          </w:p>
        </w:tc>
        <w:tc>
          <w:tcPr>
            <w:tcW w:w="838" w:type="pct"/>
            <w:tcBorders>
              <w:top w:val="nil"/>
              <w:left w:val="nil"/>
              <w:bottom w:val="single" w:sz="4" w:space="0" w:color="auto"/>
              <w:right w:val="single" w:sz="4" w:space="0" w:color="auto"/>
            </w:tcBorders>
            <w:shd w:val="clear" w:color="auto" w:fill="auto"/>
            <w:vAlign w:val="center"/>
            <w:hideMark/>
          </w:tcPr>
          <w:p w14:paraId="0DAFF80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14:paraId="32C9C5EF"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14:paraId="5D5E1C9C" w14:textId="77777777" w:rsidTr="00B563A6">
        <w:trPr>
          <w:trHeight w:val="70"/>
        </w:trPr>
        <w:tc>
          <w:tcPr>
            <w:tcW w:w="61" w:type="pct"/>
            <w:tcBorders>
              <w:top w:val="nil"/>
              <w:left w:val="nil"/>
              <w:bottom w:val="nil"/>
              <w:right w:val="nil"/>
            </w:tcBorders>
            <w:shd w:val="clear" w:color="auto" w:fill="auto"/>
            <w:noWrap/>
            <w:vAlign w:val="bottom"/>
            <w:hideMark/>
          </w:tcPr>
          <w:p w14:paraId="0329C5C2"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749455FA"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79B358FD"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1.4</w:t>
            </w:r>
          </w:p>
        </w:tc>
        <w:tc>
          <w:tcPr>
            <w:tcW w:w="1368" w:type="pct"/>
            <w:tcBorders>
              <w:top w:val="nil"/>
              <w:left w:val="nil"/>
              <w:bottom w:val="single" w:sz="4" w:space="0" w:color="auto"/>
              <w:right w:val="single" w:sz="4" w:space="0" w:color="auto"/>
            </w:tcBorders>
            <w:shd w:val="clear" w:color="auto" w:fill="auto"/>
            <w:vAlign w:val="center"/>
            <w:hideMark/>
          </w:tcPr>
          <w:p w14:paraId="7069E050"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Dialogo Ciudadano para escuchar problemáticas y posibles soluciones de la ciudadanía y partes interesadas</w:t>
            </w:r>
          </w:p>
        </w:tc>
        <w:tc>
          <w:tcPr>
            <w:tcW w:w="800" w:type="pct"/>
            <w:tcBorders>
              <w:top w:val="nil"/>
              <w:left w:val="nil"/>
              <w:bottom w:val="single" w:sz="4" w:space="0" w:color="auto"/>
              <w:right w:val="single" w:sz="4" w:space="0" w:color="auto"/>
            </w:tcBorders>
            <w:shd w:val="clear" w:color="auto" w:fill="auto"/>
            <w:vAlign w:val="center"/>
            <w:hideMark/>
          </w:tcPr>
          <w:p w14:paraId="28CF4763"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Dialogo Ciudadano realizado </w:t>
            </w:r>
          </w:p>
        </w:tc>
        <w:tc>
          <w:tcPr>
            <w:tcW w:w="838" w:type="pct"/>
            <w:tcBorders>
              <w:top w:val="nil"/>
              <w:left w:val="nil"/>
              <w:bottom w:val="single" w:sz="4" w:space="0" w:color="auto"/>
              <w:right w:val="single" w:sz="4" w:space="0" w:color="auto"/>
            </w:tcBorders>
            <w:shd w:val="clear" w:color="auto" w:fill="auto"/>
            <w:vAlign w:val="center"/>
            <w:hideMark/>
          </w:tcPr>
          <w:p w14:paraId="32F27137"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14:paraId="19EE131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14:paraId="47B2F573" w14:textId="77777777" w:rsidTr="00B563A6">
        <w:trPr>
          <w:trHeight w:val="990"/>
        </w:trPr>
        <w:tc>
          <w:tcPr>
            <w:tcW w:w="61" w:type="pct"/>
            <w:tcBorders>
              <w:top w:val="nil"/>
              <w:left w:val="nil"/>
              <w:bottom w:val="nil"/>
              <w:right w:val="nil"/>
            </w:tcBorders>
            <w:shd w:val="clear" w:color="auto" w:fill="auto"/>
            <w:noWrap/>
            <w:vAlign w:val="bottom"/>
            <w:hideMark/>
          </w:tcPr>
          <w:p w14:paraId="7E7C77AA"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0807C3A6"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2CE979C4"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1.5</w:t>
            </w:r>
          </w:p>
        </w:tc>
        <w:tc>
          <w:tcPr>
            <w:tcW w:w="1368" w:type="pct"/>
            <w:tcBorders>
              <w:top w:val="nil"/>
              <w:left w:val="nil"/>
              <w:bottom w:val="single" w:sz="4" w:space="0" w:color="auto"/>
              <w:right w:val="single" w:sz="4" w:space="0" w:color="auto"/>
            </w:tcBorders>
            <w:shd w:val="clear" w:color="auto" w:fill="auto"/>
            <w:vAlign w:val="center"/>
            <w:hideMark/>
          </w:tcPr>
          <w:p w14:paraId="13F13277"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Analizar la información de PQRSFD del año 2017</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y determinar cuáles fueron las solicitudes más recurrentes para orientar la Rendición de Cuentas.</w:t>
            </w:r>
          </w:p>
        </w:tc>
        <w:tc>
          <w:tcPr>
            <w:tcW w:w="800" w:type="pct"/>
            <w:tcBorders>
              <w:top w:val="nil"/>
              <w:left w:val="nil"/>
              <w:bottom w:val="single" w:sz="4" w:space="0" w:color="auto"/>
              <w:right w:val="single" w:sz="4" w:space="0" w:color="auto"/>
            </w:tcBorders>
            <w:shd w:val="clear" w:color="auto" w:fill="auto"/>
            <w:vAlign w:val="center"/>
            <w:hideMark/>
          </w:tcPr>
          <w:p w14:paraId="2729C60A"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documento de análisis de PQRSFD.</w:t>
            </w:r>
          </w:p>
        </w:tc>
        <w:tc>
          <w:tcPr>
            <w:tcW w:w="838" w:type="pct"/>
            <w:tcBorders>
              <w:top w:val="nil"/>
              <w:left w:val="nil"/>
              <w:bottom w:val="single" w:sz="4" w:space="0" w:color="auto"/>
              <w:right w:val="single" w:sz="4" w:space="0" w:color="auto"/>
            </w:tcBorders>
            <w:shd w:val="clear" w:color="auto" w:fill="auto"/>
            <w:vAlign w:val="center"/>
            <w:hideMark/>
          </w:tcPr>
          <w:p w14:paraId="089F3A1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14:paraId="5F8335C7"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14:paraId="119F44AA" w14:textId="77777777" w:rsidTr="00030777">
        <w:trPr>
          <w:trHeight w:val="355"/>
        </w:trPr>
        <w:tc>
          <w:tcPr>
            <w:tcW w:w="61" w:type="pct"/>
            <w:tcBorders>
              <w:top w:val="nil"/>
              <w:left w:val="nil"/>
              <w:bottom w:val="nil"/>
              <w:right w:val="nil"/>
            </w:tcBorders>
            <w:shd w:val="clear" w:color="auto" w:fill="auto"/>
            <w:noWrap/>
            <w:vAlign w:val="bottom"/>
            <w:hideMark/>
          </w:tcPr>
          <w:p w14:paraId="377F14AB"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148C06F" w14:textId="77777777"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Diálogo de doble vía con la ciudadanía y sus organizaciones</w:t>
            </w:r>
          </w:p>
        </w:tc>
        <w:tc>
          <w:tcPr>
            <w:tcW w:w="170" w:type="pct"/>
            <w:tcBorders>
              <w:top w:val="nil"/>
              <w:left w:val="nil"/>
              <w:bottom w:val="single" w:sz="4" w:space="0" w:color="auto"/>
              <w:right w:val="single" w:sz="4" w:space="0" w:color="auto"/>
            </w:tcBorders>
            <w:shd w:val="clear" w:color="auto" w:fill="auto"/>
            <w:noWrap/>
            <w:vAlign w:val="center"/>
            <w:hideMark/>
          </w:tcPr>
          <w:p w14:paraId="7F0B33C5"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2.1.</w:t>
            </w:r>
          </w:p>
        </w:tc>
        <w:tc>
          <w:tcPr>
            <w:tcW w:w="1368" w:type="pct"/>
            <w:tcBorders>
              <w:top w:val="nil"/>
              <w:left w:val="nil"/>
              <w:bottom w:val="single" w:sz="4" w:space="0" w:color="auto"/>
              <w:right w:val="single" w:sz="4" w:space="0" w:color="auto"/>
            </w:tcBorders>
            <w:shd w:val="clear" w:color="auto" w:fill="auto"/>
            <w:vAlign w:val="center"/>
            <w:hideMark/>
          </w:tcPr>
          <w:p w14:paraId="6BCDF769"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Diseñar estrategia de Diálogo: Divulgación, socialización y comunicación</w:t>
            </w:r>
            <w:r>
              <w:rPr>
                <w:rFonts w:ascii="Arial Narrow" w:eastAsia="Times New Roman" w:hAnsi="Arial Narrow" w:cs="Calibri"/>
                <w:color w:val="000000"/>
                <w:lang w:val="es-ES" w:eastAsia="es-ES"/>
              </w:rPr>
              <w:t>:</w:t>
            </w:r>
            <w:r w:rsidRPr="0036126A">
              <w:rPr>
                <w:rFonts w:ascii="Arial Narrow" w:eastAsia="Times New Roman" w:hAnsi="Arial Narrow" w:cs="Calibri"/>
                <w:color w:val="000000"/>
                <w:lang w:val="es-ES" w:eastAsia="es-ES"/>
              </w:rPr>
              <w:br/>
              <w:t>-Logístic</w:t>
            </w:r>
            <w:r>
              <w:rPr>
                <w:rFonts w:ascii="Arial Narrow" w:eastAsia="Times New Roman" w:hAnsi="Arial Narrow" w:cs="Calibri"/>
                <w:color w:val="000000"/>
                <w:lang w:val="es-ES" w:eastAsia="es-ES"/>
              </w:rPr>
              <w:t>a de la Rendición de Cuentas.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w:t>
            </w:r>
            <w:r>
              <w:rPr>
                <w:rFonts w:ascii="Arial Narrow" w:eastAsia="Times New Roman" w:hAnsi="Arial Narrow" w:cs="Calibri"/>
                <w:color w:val="000000"/>
                <w:lang w:val="es-ES" w:eastAsia="es-ES"/>
              </w:rPr>
              <w:t>ugar.</w:t>
            </w:r>
            <w:r>
              <w:rPr>
                <w:rFonts w:ascii="Arial Narrow" w:eastAsia="Times New Roman" w:hAnsi="Arial Narrow" w:cs="Calibri"/>
                <w:color w:val="000000"/>
                <w:lang w:val="es-ES" w:eastAsia="es-ES"/>
              </w:rPr>
              <w:br/>
              <w:t>-Actores para el diálogo</w:t>
            </w:r>
            <w:r>
              <w:rPr>
                <w:rFonts w:ascii="Arial Narrow" w:eastAsia="Times New Roman" w:hAnsi="Arial Narrow" w:cs="Calibri"/>
                <w:color w:val="000000"/>
                <w:lang w:val="es-ES" w:eastAsia="es-ES"/>
              </w:rPr>
              <w:br/>
              <w:t>-Convocatoria</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Medios de divulgación, comunicación (chats, correos, página web) de la Rendición de Cuentas y de los resultado</w:t>
            </w:r>
            <w:r>
              <w:rPr>
                <w:rFonts w:ascii="Arial Narrow" w:eastAsia="Times New Roman" w:hAnsi="Arial Narrow" w:cs="Calibri"/>
                <w:color w:val="000000"/>
                <w:lang w:val="es-ES" w:eastAsia="es-ES"/>
              </w:rPr>
              <w:t>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Localidades</w:t>
            </w:r>
          </w:p>
        </w:tc>
        <w:tc>
          <w:tcPr>
            <w:tcW w:w="800" w:type="pct"/>
            <w:tcBorders>
              <w:top w:val="nil"/>
              <w:left w:val="nil"/>
              <w:bottom w:val="single" w:sz="4" w:space="0" w:color="auto"/>
              <w:right w:val="single" w:sz="4" w:space="0" w:color="auto"/>
            </w:tcBorders>
            <w:shd w:val="clear" w:color="auto" w:fill="auto"/>
            <w:vAlign w:val="center"/>
            <w:hideMark/>
          </w:tcPr>
          <w:p w14:paraId="5799783F"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documento de Estrategia.</w:t>
            </w:r>
          </w:p>
        </w:tc>
        <w:tc>
          <w:tcPr>
            <w:tcW w:w="838" w:type="pct"/>
            <w:tcBorders>
              <w:top w:val="nil"/>
              <w:left w:val="nil"/>
              <w:bottom w:val="single" w:sz="4" w:space="0" w:color="auto"/>
              <w:right w:val="single" w:sz="4" w:space="0" w:color="auto"/>
            </w:tcBorders>
            <w:shd w:val="clear" w:color="auto" w:fill="auto"/>
            <w:vAlign w:val="center"/>
            <w:hideMark/>
          </w:tcPr>
          <w:p w14:paraId="35A6E187"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14:paraId="5E26CD4F"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Abril de 2018</w:t>
            </w:r>
          </w:p>
        </w:tc>
      </w:tr>
      <w:tr w:rsidR="00030777" w:rsidRPr="0036126A" w14:paraId="68874706" w14:textId="77777777" w:rsidTr="00B563A6">
        <w:trPr>
          <w:trHeight w:val="780"/>
        </w:trPr>
        <w:tc>
          <w:tcPr>
            <w:tcW w:w="61" w:type="pct"/>
            <w:tcBorders>
              <w:top w:val="nil"/>
              <w:left w:val="nil"/>
              <w:bottom w:val="nil"/>
              <w:right w:val="nil"/>
            </w:tcBorders>
            <w:shd w:val="clear" w:color="auto" w:fill="auto"/>
            <w:noWrap/>
            <w:vAlign w:val="bottom"/>
            <w:hideMark/>
          </w:tcPr>
          <w:p w14:paraId="2619F5FE"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4CFEC8A5"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656444B2"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2.2</w:t>
            </w:r>
          </w:p>
        </w:tc>
        <w:tc>
          <w:tcPr>
            <w:tcW w:w="1368" w:type="pct"/>
            <w:tcBorders>
              <w:top w:val="nil"/>
              <w:left w:val="nil"/>
              <w:bottom w:val="single" w:sz="4" w:space="0" w:color="auto"/>
              <w:right w:val="single" w:sz="4" w:space="0" w:color="auto"/>
            </w:tcBorders>
            <w:shd w:val="clear" w:color="auto" w:fill="auto"/>
            <w:vAlign w:val="center"/>
            <w:hideMark/>
          </w:tcPr>
          <w:p w14:paraId="52AC49F0"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la rendición de cuentas por diferentes medios (página web, redes sociales, volantes, cartas de invitación, entre otros) </w:t>
            </w:r>
          </w:p>
        </w:tc>
        <w:tc>
          <w:tcPr>
            <w:tcW w:w="800" w:type="pct"/>
            <w:tcBorders>
              <w:top w:val="nil"/>
              <w:left w:val="nil"/>
              <w:bottom w:val="single" w:sz="4" w:space="0" w:color="auto"/>
              <w:right w:val="single" w:sz="4" w:space="0" w:color="auto"/>
            </w:tcBorders>
            <w:shd w:val="clear" w:color="auto" w:fill="auto"/>
            <w:vAlign w:val="center"/>
            <w:hideMark/>
          </w:tcPr>
          <w:p w14:paraId="369D5DE5"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Convocatoria de Rendición de Cuentas</w:t>
            </w:r>
          </w:p>
        </w:tc>
        <w:tc>
          <w:tcPr>
            <w:tcW w:w="838" w:type="pct"/>
            <w:tcBorders>
              <w:top w:val="nil"/>
              <w:left w:val="nil"/>
              <w:bottom w:val="single" w:sz="4" w:space="0" w:color="auto"/>
              <w:right w:val="single" w:sz="4" w:space="0" w:color="auto"/>
            </w:tcBorders>
            <w:shd w:val="clear" w:color="auto" w:fill="auto"/>
            <w:vAlign w:val="center"/>
            <w:hideMark/>
          </w:tcPr>
          <w:p w14:paraId="4E27EEA3"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 y 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14:paraId="6CFAB1E3"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39089E99" w14:textId="77777777" w:rsidTr="00B563A6">
        <w:trPr>
          <w:trHeight w:val="884"/>
        </w:trPr>
        <w:tc>
          <w:tcPr>
            <w:tcW w:w="61" w:type="pct"/>
            <w:tcBorders>
              <w:top w:val="nil"/>
              <w:left w:val="nil"/>
              <w:bottom w:val="nil"/>
              <w:right w:val="nil"/>
            </w:tcBorders>
            <w:shd w:val="clear" w:color="auto" w:fill="auto"/>
            <w:noWrap/>
            <w:vAlign w:val="bottom"/>
            <w:hideMark/>
          </w:tcPr>
          <w:p w14:paraId="28BCB13C"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69E80E88"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0682590B"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2.3</w:t>
            </w:r>
          </w:p>
        </w:tc>
        <w:tc>
          <w:tcPr>
            <w:tcW w:w="1368" w:type="pct"/>
            <w:tcBorders>
              <w:top w:val="nil"/>
              <w:left w:val="nil"/>
              <w:bottom w:val="single" w:sz="4" w:space="0" w:color="auto"/>
              <w:right w:val="single" w:sz="4" w:space="0" w:color="auto"/>
            </w:tcBorders>
            <w:shd w:val="clear" w:color="auto" w:fill="auto"/>
            <w:vAlign w:val="center"/>
            <w:hideMark/>
          </w:tcPr>
          <w:p w14:paraId="519EA21C"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Disponibilidad de información de rendición de cuentas en redes sociales como Facebook y twitter.</w:t>
            </w:r>
          </w:p>
        </w:tc>
        <w:tc>
          <w:tcPr>
            <w:tcW w:w="800" w:type="pct"/>
            <w:tcBorders>
              <w:top w:val="nil"/>
              <w:left w:val="nil"/>
              <w:bottom w:val="single" w:sz="4" w:space="0" w:color="auto"/>
              <w:right w:val="single" w:sz="4" w:space="0" w:color="auto"/>
            </w:tcBorders>
            <w:shd w:val="clear" w:color="auto" w:fill="auto"/>
            <w:vAlign w:val="center"/>
            <w:hideMark/>
          </w:tcPr>
          <w:p w14:paraId="4DBDDEF8"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Publicación de información de Rendición de Cuentas en Redes Sociales</w:t>
            </w:r>
          </w:p>
        </w:tc>
        <w:tc>
          <w:tcPr>
            <w:tcW w:w="838" w:type="pct"/>
            <w:tcBorders>
              <w:top w:val="nil"/>
              <w:left w:val="nil"/>
              <w:bottom w:val="single" w:sz="4" w:space="0" w:color="auto"/>
              <w:right w:val="single" w:sz="4" w:space="0" w:color="auto"/>
            </w:tcBorders>
            <w:shd w:val="clear" w:color="auto" w:fill="auto"/>
            <w:vAlign w:val="center"/>
            <w:hideMark/>
          </w:tcPr>
          <w:p w14:paraId="081F9EEC"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14:paraId="40207A82"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7C59BEF5" w14:textId="77777777" w:rsidTr="00B563A6">
        <w:trPr>
          <w:trHeight w:val="463"/>
        </w:trPr>
        <w:tc>
          <w:tcPr>
            <w:tcW w:w="61" w:type="pct"/>
            <w:tcBorders>
              <w:top w:val="nil"/>
              <w:left w:val="nil"/>
              <w:bottom w:val="nil"/>
              <w:right w:val="nil"/>
            </w:tcBorders>
            <w:shd w:val="clear" w:color="auto" w:fill="auto"/>
            <w:noWrap/>
            <w:vAlign w:val="bottom"/>
            <w:hideMark/>
          </w:tcPr>
          <w:p w14:paraId="1AB93777"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4E918893"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40316005"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2.4 </w:t>
            </w:r>
          </w:p>
        </w:tc>
        <w:tc>
          <w:tcPr>
            <w:tcW w:w="1368" w:type="pct"/>
            <w:tcBorders>
              <w:top w:val="nil"/>
              <w:left w:val="nil"/>
              <w:bottom w:val="single" w:sz="4" w:space="0" w:color="auto"/>
              <w:right w:val="single" w:sz="4" w:space="0" w:color="auto"/>
            </w:tcBorders>
            <w:shd w:val="clear" w:color="auto" w:fill="auto"/>
            <w:vAlign w:val="center"/>
            <w:hideMark/>
          </w:tcPr>
          <w:p w14:paraId="413D79E1"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Diseñar formatos de evaluación de Rendición de Cuentas. </w:t>
            </w:r>
          </w:p>
        </w:tc>
        <w:tc>
          <w:tcPr>
            <w:tcW w:w="800" w:type="pct"/>
            <w:tcBorders>
              <w:top w:val="nil"/>
              <w:left w:val="nil"/>
              <w:bottom w:val="single" w:sz="4" w:space="0" w:color="auto"/>
              <w:right w:val="single" w:sz="4" w:space="0" w:color="auto"/>
            </w:tcBorders>
            <w:shd w:val="clear" w:color="auto" w:fill="auto"/>
            <w:vAlign w:val="center"/>
            <w:hideMark/>
          </w:tcPr>
          <w:p w14:paraId="6E799350"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100% formatos de evaluación Rendición de Cuentas.</w:t>
            </w:r>
          </w:p>
        </w:tc>
        <w:tc>
          <w:tcPr>
            <w:tcW w:w="838" w:type="pct"/>
            <w:tcBorders>
              <w:top w:val="nil"/>
              <w:left w:val="nil"/>
              <w:bottom w:val="single" w:sz="4" w:space="0" w:color="auto"/>
              <w:right w:val="single" w:sz="4" w:space="0" w:color="auto"/>
            </w:tcBorders>
            <w:shd w:val="clear" w:color="auto" w:fill="auto"/>
            <w:vAlign w:val="center"/>
            <w:hideMark/>
          </w:tcPr>
          <w:p w14:paraId="49155774"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14:paraId="52C8CC7D"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09427116" w14:textId="77777777" w:rsidTr="00B563A6">
        <w:trPr>
          <w:trHeight w:val="274"/>
        </w:trPr>
        <w:tc>
          <w:tcPr>
            <w:tcW w:w="61" w:type="pct"/>
            <w:tcBorders>
              <w:top w:val="nil"/>
              <w:left w:val="nil"/>
              <w:bottom w:val="nil"/>
              <w:right w:val="nil"/>
            </w:tcBorders>
            <w:shd w:val="clear" w:color="auto" w:fill="auto"/>
            <w:noWrap/>
            <w:vAlign w:val="bottom"/>
            <w:hideMark/>
          </w:tcPr>
          <w:p w14:paraId="19FFBE42"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0332AA32"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49B7E6D4"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2.5</w:t>
            </w:r>
          </w:p>
        </w:tc>
        <w:tc>
          <w:tcPr>
            <w:tcW w:w="1368" w:type="pct"/>
            <w:tcBorders>
              <w:top w:val="nil"/>
              <w:left w:val="nil"/>
              <w:bottom w:val="single" w:sz="4" w:space="0" w:color="auto"/>
              <w:right w:val="single" w:sz="4" w:space="0" w:color="auto"/>
            </w:tcBorders>
            <w:shd w:val="clear" w:color="auto" w:fill="auto"/>
            <w:vAlign w:val="center"/>
            <w:hideMark/>
          </w:tcPr>
          <w:p w14:paraId="2F1F225E"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y preparar diálogo, Identificar, consolidar, priorizar la información de </w:t>
            </w:r>
            <w:r>
              <w:rPr>
                <w:rFonts w:ascii="Arial Narrow" w:eastAsia="Times New Roman" w:hAnsi="Arial Narrow" w:cs="Calibri"/>
                <w:color w:val="000000"/>
                <w:lang w:val="es-ES" w:eastAsia="es-ES"/>
              </w:rPr>
              <w:t xml:space="preserve">Rendición de cuentas: </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Compromisos del Plan de Desarrollo (Me</w:t>
            </w:r>
            <w:r>
              <w:rPr>
                <w:rFonts w:ascii="Arial Narrow" w:eastAsia="Times New Roman" w:hAnsi="Arial Narrow" w:cs="Calibri"/>
                <w:color w:val="000000"/>
                <w:lang w:val="es-ES" w:eastAsia="es-ES"/>
              </w:rPr>
              <w:t>tas)</w:t>
            </w:r>
            <w:r>
              <w:rPr>
                <w:rFonts w:ascii="Arial Narrow" w:eastAsia="Times New Roman" w:hAnsi="Arial Narrow" w:cs="Calibri"/>
                <w:color w:val="000000"/>
                <w:lang w:val="es-ES" w:eastAsia="es-ES"/>
              </w:rPr>
              <w:br/>
              <w:t>-Ejecución presupuestal</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Impacto</w:t>
            </w:r>
            <w:r>
              <w:rPr>
                <w:rFonts w:ascii="Arial Narrow" w:eastAsia="Times New Roman" w:hAnsi="Arial Narrow" w:cs="Calibri"/>
                <w:color w:val="000000"/>
                <w:lang w:val="es-ES" w:eastAsia="es-ES"/>
              </w:rPr>
              <w:t xml:space="preserve"> de la Gestión</w:t>
            </w:r>
            <w:r>
              <w:rPr>
                <w:rFonts w:ascii="Arial Narrow" w:eastAsia="Times New Roman" w:hAnsi="Arial Narrow" w:cs="Calibri"/>
                <w:color w:val="000000"/>
                <w:lang w:val="es-ES" w:eastAsia="es-ES"/>
              </w:rPr>
              <w:br/>
              <w:t>-Contratación</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PQRSFD</w:t>
            </w:r>
            <w:r w:rsidRPr="0036126A">
              <w:rPr>
                <w:rFonts w:ascii="Arial Narrow" w:eastAsia="Times New Roman" w:hAnsi="Arial Narrow" w:cs="Calibri"/>
                <w:color w:val="000000"/>
                <w:lang w:val="es-ES" w:eastAsia="es-ES"/>
              </w:rPr>
              <w:br/>
              <w:t>-Información priorizada por la comunidad</w:t>
            </w:r>
          </w:p>
        </w:tc>
        <w:tc>
          <w:tcPr>
            <w:tcW w:w="800" w:type="pct"/>
            <w:tcBorders>
              <w:top w:val="nil"/>
              <w:left w:val="nil"/>
              <w:bottom w:val="single" w:sz="4" w:space="0" w:color="auto"/>
              <w:right w:val="single" w:sz="4" w:space="0" w:color="auto"/>
            </w:tcBorders>
            <w:shd w:val="clear" w:color="auto" w:fill="auto"/>
            <w:vAlign w:val="center"/>
            <w:hideMark/>
          </w:tcPr>
          <w:p w14:paraId="58764856"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Construir un (1) Documento de dialogo con las partes interesadas. </w:t>
            </w:r>
          </w:p>
        </w:tc>
        <w:tc>
          <w:tcPr>
            <w:tcW w:w="838" w:type="pct"/>
            <w:tcBorders>
              <w:top w:val="nil"/>
              <w:left w:val="nil"/>
              <w:bottom w:val="single" w:sz="4" w:space="0" w:color="auto"/>
              <w:right w:val="single" w:sz="4" w:space="0" w:color="auto"/>
            </w:tcBorders>
            <w:shd w:val="clear" w:color="auto" w:fill="auto"/>
            <w:vAlign w:val="center"/>
            <w:hideMark/>
          </w:tcPr>
          <w:p w14:paraId="4CC2036D"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14:paraId="4A0A53EC"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76F1D64E" w14:textId="77777777" w:rsidTr="00B563A6">
        <w:trPr>
          <w:trHeight w:val="70"/>
        </w:trPr>
        <w:tc>
          <w:tcPr>
            <w:tcW w:w="61" w:type="pct"/>
            <w:tcBorders>
              <w:top w:val="nil"/>
              <w:left w:val="nil"/>
              <w:bottom w:val="nil"/>
              <w:right w:val="nil"/>
            </w:tcBorders>
            <w:shd w:val="clear" w:color="auto" w:fill="auto"/>
            <w:noWrap/>
            <w:vAlign w:val="bottom"/>
            <w:hideMark/>
          </w:tcPr>
          <w:p w14:paraId="54F8FF21"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6F608048"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64264E8D"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2.6</w:t>
            </w:r>
          </w:p>
        </w:tc>
        <w:tc>
          <w:tcPr>
            <w:tcW w:w="1368" w:type="pct"/>
            <w:tcBorders>
              <w:top w:val="nil"/>
              <w:left w:val="nil"/>
              <w:bottom w:val="single" w:sz="4" w:space="0" w:color="auto"/>
              <w:right w:val="single" w:sz="4" w:space="0" w:color="auto"/>
            </w:tcBorders>
            <w:shd w:val="clear" w:color="auto" w:fill="auto"/>
            <w:vAlign w:val="center"/>
            <w:hideMark/>
          </w:tcPr>
          <w:p w14:paraId="2CA075EE"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Realización de Audiencia Pública de Rendición de Cuentas </w:t>
            </w:r>
          </w:p>
        </w:tc>
        <w:tc>
          <w:tcPr>
            <w:tcW w:w="800" w:type="pct"/>
            <w:tcBorders>
              <w:top w:val="nil"/>
              <w:left w:val="nil"/>
              <w:bottom w:val="single" w:sz="4" w:space="0" w:color="auto"/>
              <w:right w:val="single" w:sz="4" w:space="0" w:color="auto"/>
            </w:tcBorders>
            <w:shd w:val="clear" w:color="auto" w:fill="auto"/>
            <w:vAlign w:val="center"/>
            <w:hideMark/>
          </w:tcPr>
          <w:p w14:paraId="22D8E4DC" w14:textId="51424EDA"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registro fílmico de la Audiencia</w:t>
            </w:r>
          </w:p>
        </w:tc>
        <w:tc>
          <w:tcPr>
            <w:tcW w:w="838" w:type="pct"/>
            <w:tcBorders>
              <w:top w:val="nil"/>
              <w:left w:val="nil"/>
              <w:bottom w:val="single" w:sz="4" w:space="0" w:color="auto"/>
              <w:right w:val="single" w:sz="4" w:space="0" w:color="auto"/>
            </w:tcBorders>
            <w:shd w:val="clear" w:color="auto" w:fill="auto"/>
            <w:vAlign w:val="center"/>
            <w:hideMark/>
          </w:tcPr>
          <w:p w14:paraId="75D084A4"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14:paraId="5B7D74AC"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54DC1448" w14:textId="77777777" w:rsidTr="00B563A6">
        <w:trPr>
          <w:trHeight w:val="418"/>
        </w:trPr>
        <w:tc>
          <w:tcPr>
            <w:tcW w:w="61" w:type="pct"/>
            <w:tcBorders>
              <w:top w:val="nil"/>
              <w:left w:val="nil"/>
              <w:bottom w:val="nil"/>
              <w:right w:val="nil"/>
            </w:tcBorders>
            <w:shd w:val="clear" w:color="auto" w:fill="auto"/>
            <w:noWrap/>
            <w:vAlign w:val="bottom"/>
            <w:hideMark/>
          </w:tcPr>
          <w:p w14:paraId="36B756C9"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2893EF4" w14:textId="77777777"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Incentivos para motivar la cultura de la ciudadanía</w:t>
            </w:r>
          </w:p>
        </w:tc>
        <w:tc>
          <w:tcPr>
            <w:tcW w:w="170" w:type="pct"/>
            <w:tcBorders>
              <w:top w:val="nil"/>
              <w:left w:val="nil"/>
              <w:bottom w:val="single" w:sz="4" w:space="0" w:color="auto"/>
              <w:right w:val="single" w:sz="4" w:space="0" w:color="auto"/>
            </w:tcBorders>
            <w:shd w:val="clear" w:color="auto" w:fill="auto"/>
            <w:noWrap/>
            <w:vAlign w:val="center"/>
            <w:hideMark/>
          </w:tcPr>
          <w:p w14:paraId="5640D9A0"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3.1</w:t>
            </w:r>
          </w:p>
        </w:tc>
        <w:tc>
          <w:tcPr>
            <w:tcW w:w="1368" w:type="pct"/>
            <w:tcBorders>
              <w:top w:val="nil"/>
              <w:left w:val="nil"/>
              <w:bottom w:val="single" w:sz="4" w:space="0" w:color="auto"/>
              <w:right w:val="single" w:sz="4" w:space="0" w:color="auto"/>
            </w:tcBorders>
            <w:shd w:val="clear" w:color="000000" w:fill="FFFFFF"/>
            <w:vAlign w:val="center"/>
            <w:hideMark/>
          </w:tcPr>
          <w:p w14:paraId="10E9B7CE"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Participación de funcionarios en la Audiencia Pública o en capacitaciones sobre política anticorrupción, </w:t>
            </w:r>
            <w:r w:rsidRPr="0036126A">
              <w:rPr>
                <w:rFonts w:ascii="Arial Narrow" w:eastAsia="Times New Roman" w:hAnsi="Arial Narrow" w:cs="Calibri"/>
                <w:color w:val="000000"/>
                <w:lang w:val="es-ES" w:eastAsia="es-ES"/>
              </w:rPr>
              <w:lastRenderedPageBreak/>
              <w:t>transparencia, como estrategia de incentivos a los funcionarios.</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14:paraId="713D03CB"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lastRenderedPageBreak/>
              <w:t>Correo</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 xml:space="preserve">de convocatoria o de participación, listado de asistencia. </w:t>
            </w:r>
          </w:p>
        </w:tc>
        <w:tc>
          <w:tcPr>
            <w:tcW w:w="838" w:type="pct"/>
            <w:tcBorders>
              <w:top w:val="nil"/>
              <w:left w:val="nil"/>
              <w:bottom w:val="single" w:sz="4" w:space="0" w:color="auto"/>
              <w:right w:val="single" w:sz="4" w:space="0" w:color="auto"/>
            </w:tcBorders>
            <w:shd w:val="clear" w:color="000000" w:fill="FFFFFF"/>
            <w:vAlign w:val="center"/>
            <w:hideMark/>
          </w:tcPr>
          <w:p w14:paraId="4CC77829"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14:paraId="1B5988A6"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4039F68F" w14:textId="77777777" w:rsidTr="00B563A6">
        <w:trPr>
          <w:trHeight w:val="267"/>
        </w:trPr>
        <w:tc>
          <w:tcPr>
            <w:tcW w:w="61" w:type="pct"/>
            <w:tcBorders>
              <w:top w:val="nil"/>
              <w:left w:val="nil"/>
              <w:bottom w:val="nil"/>
              <w:right w:val="nil"/>
            </w:tcBorders>
            <w:shd w:val="clear" w:color="auto" w:fill="auto"/>
            <w:noWrap/>
            <w:vAlign w:val="bottom"/>
            <w:hideMark/>
          </w:tcPr>
          <w:p w14:paraId="1A02EF0B"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14:paraId="7D992726"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777FD8CF"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3.2</w:t>
            </w:r>
          </w:p>
        </w:tc>
        <w:tc>
          <w:tcPr>
            <w:tcW w:w="1368" w:type="pct"/>
            <w:tcBorders>
              <w:top w:val="nil"/>
              <w:left w:val="nil"/>
              <w:bottom w:val="single" w:sz="4" w:space="0" w:color="auto"/>
              <w:right w:val="single" w:sz="4" w:space="0" w:color="auto"/>
            </w:tcBorders>
            <w:shd w:val="clear" w:color="000000" w:fill="FFFFFF"/>
            <w:vAlign w:val="center"/>
            <w:hideMark/>
          </w:tcPr>
          <w:p w14:paraId="7EAD6EB6"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Implementación de un incentivo para promover la participación en las acciones de dialogo de la entidad.</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14:paraId="5E7D4383"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incentivo implementado</w:t>
            </w:r>
          </w:p>
        </w:tc>
        <w:tc>
          <w:tcPr>
            <w:tcW w:w="838" w:type="pct"/>
            <w:tcBorders>
              <w:top w:val="nil"/>
              <w:left w:val="nil"/>
              <w:bottom w:val="single" w:sz="4" w:space="0" w:color="auto"/>
              <w:right w:val="single" w:sz="4" w:space="0" w:color="auto"/>
            </w:tcBorders>
            <w:shd w:val="clear" w:color="000000" w:fill="FFFFFF"/>
            <w:vAlign w:val="center"/>
            <w:hideMark/>
          </w:tcPr>
          <w:p w14:paraId="0693DB2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000000" w:fill="FFFFFF"/>
            <w:vAlign w:val="center"/>
            <w:hideMark/>
          </w:tcPr>
          <w:p w14:paraId="714A08A1"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14:paraId="01A70598" w14:textId="77777777" w:rsidTr="00B563A6">
        <w:trPr>
          <w:trHeight w:val="78"/>
        </w:trPr>
        <w:tc>
          <w:tcPr>
            <w:tcW w:w="61" w:type="pct"/>
            <w:tcBorders>
              <w:top w:val="nil"/>
              <w:left w:val="nil"/>
              <w:bottom w:val="nil"/>
              <w:right w:val="nil"/>
            </w:tcBorders>
            <w:shd w:val="clear" w:color="auto" w:fill="auto"/>
            <w:noWrap/>
            <w:vAlign w:val="bottom"/>
            <w:hideMark/>
          </w:tcPr>
          <w:p w14:paraId="0AB49F59"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14:paraId="4E51D32D"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Evaluación y retroalimentación a la gestión institucional</w:t>
            </w:r>
          </w:p>
        </w:tc>
        <w:tc>
          <w:tcPr>
            <w:tcW w:w="170" w:type="pct"/>
            <w:tcBorders>
              <w:top w:val="nil"/>
              <w:left w:val="nil"/>
              <w:bottom w:val="single" w:sz="4" w:space="0" w:color="auto"/>
              <w:right w:val="single" w:sz="4" w:space="0" w:color="auto"/>
            </w:tcBorders>
            <w:shd w:val="clear" w:color="auto" w:fill="auto"/>
            <w:noWrap/>
            <w:vAlign w:val="center"/>
            <w:hideMark/>
          </w:tcPr>
          <w:p w14:paraId="341F47E1"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4.1. </w:t>
            </w:r>
          </w:p>
        </w:tc>
        <w:tc>
          <w:tcPr>
            <w:tcW w:w="1368" w:type="pct"/>
            <w:tcBorders>
              <w:top w:val="nil"/>
              <w:left w:val="nil"/>
              <w:bottom w:val="single" w:sz="4" w:space="0" w:color="auto"/>
              <w:right w:val="single" w:sz="4" w:space="0" w:color="auto"/>
            </w:tcBorders>
            <w:shd w:val="clear" w:color="auto" w:fill="auto"/>
            <w:vAlign w:val="center"/>
            <w:hideMark/>
          </w:tcPr>
          <w:p w14:paraId="2F15571C"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Recopilar, sistematizar y evaluar de los resultados de Rendición de Cuentas (Realizar consolidación del evento de Rendición de Cuentas). </w:t>
            </w:r>
          </w:p>
        </w:tc>
        <w:tc>
          <w:tcPr>
            <w:tcW w:w="800" w:type="pct"/>
            <w:tcBorders>
              <w:top w:val="nil"/>
              <w:left w:val="nil"/>
              <w:bottom w:val="single" w:sz="4" w:space="0" w:color="auto"/>
              <w:right w:val="single" w:sz="4" w:space="0" w:color="auto"/>
            </w:tcBorders>
            <w:shd w:val="clear" w:color="auto" w:fill="auto"/>
            <w:vAlign w:val="center"/>
            <w:hideMark/>
          </w:tcPr>
          <w:p w14:paraId="60BB94E0"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resultados de Rendición de Cuentas </w:t>
            </w:r>
          </w:p>
        </w:tc>
        <w:tc>
          <w:tcPr>
            <w:tcW w:w="838" w:type="pct"/>
            <w:tcBorders>
              <w:top w:val="nil"/>
              <w:left w:val="nil"/>
              <w:bottom w:val="single" w:sz="4" w:space="0" w:color="auto"/>
              <w:right w:val="single" w:sz="4" w:space="0" w:color="auto"/>
            </w:tcBorders>
            <w:shd w:val="clear" w:color="auto" w:fill="auto"/>
            <w:vAlign w:val="center"/>
            <w:hideMark/>
          </w:tcPr>
          <w:p w14:paraId="174B4F1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14:paraId="3F24CBB0"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14:paraId="43B5E099" w14:textId="77777777" w:rsidTr="00B563A6">
        <w:trPr>
          <w:trHeight w:val="70"/>
        </w:trPr>
        <w:tc>
          <w:tcPr>
            <w:tcW w:w="61" w:type="pct"/>
            <w:tcBorders>
              <w:top w:val="nil"/>
              <w:left w:val="nil"/>
              <w:bottom w:val="nil"/>
              <w:right w:val="nil"/>
            </w:tcBorders>
            <w:shd w:val="clear" w:color="auto" w:fill="auto"/>
            <w:noWrap/>
            <w:vAlign w:val="bottom"/>
            <w:hideMark/>
          </w:tcPr>
          <w:p w14:paraId="7F8E45D9"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101A876E"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64CA2DB2"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4.2</w:t>
            </w:r>
          </w:p>
        </w:tc>
        <w:tc>
          <w:tcPr>
            <w:tcW w:w="1368" w:type="pct"/>
            <w:tcBorders>
              <w:top w:val="nil"/>
              <w:left w:val="nil"/>
              <w:bottom w:val="single" w:sz="4" w:space="0" w:color="auto"/>
              <w:right w:val="single" w:sz="4" w:space="0" w:color="auto"/>
            </w:tcBorders>
            <w:shd w:val="clear" w:color="auto" w:fill="auto"/>
            <w:vAlign w:val="center"/>
            <w:hideMark/>
          </w:tcPr>
          <w:p w14:paraId="3B480258"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Publicar el Informe de Rendición de Cuentas 2017. </w:t>
            </w:r>
          </w:p>
        </w:tc>
        <w:tc>
          <w:tcPr>
            <w:tcW w:w="800" w:type="pct"/>
            <w:tcBorders>
              <w:top w:val="nil"/>
              <w:left w:val="nil"/>
              <w:bottom w:val="single" w:sz="4" w:space="0" w:color="auto"/>
              <w:right w:val="single" w:sz="4" w:space="0" w:color="auto"/>
            </w:tcBorders>
            <w:shd w:val="clear" w:color="auto" w:fill="auto"/>
            <w:vAlign w:val="center"/>
            <w:hideMark/>
          </w:tcPr>
          <w:p w14:paraId="548ECD66" w14:textId="77777777"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Rendición de Cuentas 2017 publicado.</w:t>
            </w:r>
          </w:p>
        </w:tc>
        <w:tc>
          <w:tcPr>
            <w:tcW w:w="838" w:type="pct"/>
            <w:tcBorders>
              <w:top w:val="nil"/>
              <w:left w:val="nil"/>
              <w:bottom w:val="single" w:sz="4" w:space="0" w:color="auto"/>
              <w:right w:val="single" w:sz="4" w:space="0" w:color="auto"/>
            </w:tcBorders>
            <w:shd w:val="clear" w:color="auto" w:fill="auto"/>
            <w:vAlign w:val="center"/>
            <w:hideMark/>
          </w:tcPr>
          <w:p w14:paraId="056A9D52"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14:paraId="66220F67"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14:paraId="61659FC5" w14:textId="77777777" w:rsidTr="00B563A6">
        <w:trPr>
          <w:trHeight w:val="990"/>
        </w:trPr>
        <w:tc>
          <w:tcPr>
            <w:tcW w:w="61" w:type="pct"/>
            <w:tcBorders>
              <w:top w:val="nil"/>
              <w:left w:val="nil"/>
              <w:bottom w:val="nil"/>
              <w:right w:val="nil"/>
            </w:tcBorders>
            <w:shd w:val="clear" w:color="auto" w:fill="auto"/>
            <w:noWrap/>
            <w:vAlign w:val="bottom"/>
            <w:hideMark/>
          </w:tcPr>
          <w:p w14:paraId="337622ED"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5626B3AA"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25C76B3C"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4.2</w:t>
            </w:r>
          </w:p>
        </w:tc>
        <w:tc>
          <w:tcPr>
            <w:tcW w:w="1368" w:type="pct"/>
            <w:tcBorders>
              <w:top w:val="nil"/>
              <w:left w:val="nil"/>
              <w:bottom w:val="single" w:sz="4" w:space="0" w:color="auto"/>
              <w:right w:val="single" w:sz="4" w:space="0" w:color="auto"/>
            </w:tcBorders>
            <w:shd w:val="clear" w:color="auto" w:fill="auto"/>
            <w:vAlign w:val="center"/>
            <w:hideMark/>
          </w:tcPr>
          <w:p w14:paraId="6E69948B"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Audiencia Pública que incluya</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acciones de mejoramiento y correctivos con base en recomendaciones presentadas por los participantes.</w:t>
            </w:r>
          </w:p>
        </w:tc>
        <w:tc>
          <w:tcPr>
            <w:tcW w:w="800" w:type="pct"/>
            <w:tcBorders>
              <w:top w:val="nil"/>
              <w:left w:val="nil"/>
              <w:bottom w:val="single" w:sz="4" w:space="0" w:color="auto"/>
              <w:right w:val="single" w:sz="4" w:space="0" w:color="auto"/>
            </w:tcBorders>
            <w:shd w:val="clear" w:color="auto" w:fill="auto"/>
            <w:vAlign w:val="center"/>
            <w:hideMark/>
          </w:tcPr>
          <w:p w14:paraId="637477BA"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Evaluación a la Audiencia Publica Socializado. </w:t>
            </w:r>
          </w:p>
        </w:tc>
        <w:tc>
          <w:tcPr>
            <w:tcW w:w="838" w:type="pct"/>
            <w:tcBorders>
              <w:top w:val="nil"/>
              <w:left w:val="nil"/>
              <w:bottom w:val="single" w:sz="4" w:space="0" w:color="auto"/>
              <w:right w:val="single" w:sz="4" w:space="0" w:color="auto"/>
            </w:tcBorders>
            <w:shd w:val="clear" w:color="auto" w:fill="auto"/>
            <w:vAlign w:val="center"/>
            <w:hideMark/>
          </w:tcPr>
          <w:p w14:paraId="062215AE"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14:paraId="64A67865"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Julio de 2018</w:t>
            </w:r>
          </w:p>
        </w:tc>
      </w:tr>
      <w:tr w:rsidR="00030777" w:rsidRPr="0036126A" w14:paraId="45F693A1" w14:textId="77777777" w:rsidTr="00B563A6">
        <w:trPr>
          <w:trHeight w:val="213"/>
        </w:trPr>
        <w:tc>
          <w:tcPr>
            <w:tcW w:w="61" w:type="pct"/>
            <w:tcBorders>
              <w:top w:val="nil"/>
              <w:left w:val="nil"/>
              <w:bottom w:val="nil"/>
              <w:right w:val="nil"/>
            </w:tcBorders>
            <w:shd w:val="clear" w:color="auto" w:fill="auto"/>
            <w:noWrap/>
            <w:vAlign w:val="bottom"/>
            <w:hideMark/>
          </w:tcPr>
          <w:p w14:paraId="12AF23AF"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63F89F41"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540260AC"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4.3</w:t>
            </w:r>
          </w:p>
        </w:tc>
        <w:tc>
          <w:tcPr>
            <w:tcW w:w="1368" w:type="pct"/>
            <w:tcBorders>
              <w:top w:val="nil"/>
              <w:left w:val="nil"/>
              <w:bottom w:val="single" w:sz="4" w:space="0" w:color="auto"/>
              <w:right w:val="single" w:sz="4" w:space="0" w:color="auto"/>
            </w:tcBorders>
            <w:shd w:val="clear" w:color="auto" w:fill="auto"/>
            <w:vAlign w:val="center"/>
            <w:hideMark/>
          </w:tcPr>
          <w:p w14:paraId="7A437B13"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la estrategia de rendición de cuentas en el marco del plan anticorrupción</w:t>
            </w:r>
          </w:p>
        </w:tc>
        <w:tc>
          <w:tcPr>
            <w:tcW w:w="800" w:type="pct"/>
            <w:tcBorders>
              <w:top w:val="nil"/>
              <w:left w:val="nil"/>
              <w:bottom w:val="single" w:sz="4" w:space="0" w:color="auto"/>
              <w:right w:val="single" w:sz="4" w:space="0" w:color="auto"/>
            </w:tcBorders>
            <w:shd w:val="clear" w:color="auto" w:fill="auto"/>
            <w:vAlign w:val="center"/>
            <w:hideMark/>
          </w:tcPr>
          <w:p w14:paraId="09D58AE1"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evaluación publicado</w:t>
            </w:r>
          </w:p>
        </w:tc>
        <w:tc>
          <w:tcPr>
            <w:tcW w:w="838" w:type="pct"/>
            <w:tcBorders>
              <w:top w:val="nil"/>
              <w:left w:val="nil"/>
              <w:bottom w:val="single" w:sz="4" w:space="0" w:color="auto"/>
              <w:right w:val="single" w:sz="4" w:space="0" w:color="auto"/>
            </w:tcBorders>
            <w:shd w:val="clear" w:color="auto" w:fill="auto"/>
            <w:vAlign w:val="center"/>
            <w:hideMark/>
          </w:tcPr>
          <w:p w14:paraId="603DA0B2"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14:paraId="374AA707"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Diciembre de 2018</w:t>
            </w:r>
          </w:p>
        </w:tc>
      </w:tr>
      <w:tr w:rsidR="00030777" w:rsidRPr="0036126A" w14:paraId="3CBBD0FE" w14:textId="77777777" w:rsidTr="00B563A6">
        <w:trPr>
          <w:trHeight w:val="70"/>
        </w:trPr>
        <w:tc>
          <w:tcPr>
            <w:tcW w:w="61" w:type="pct"/>
            <w:tcBorders>
              <w:top w:val="nil"/>
              <w:left w:val="nil"/>
              <w:bottom w:val="nil"/>
              <w:right w:val="nil"/>
            </w:tcBorders>
            <w:shd w:val="clear" w:color="auto" w:fill="auto"/>
            <w:noWrap/>
            <w:vAlign w:val="bottom"/>
            <w:hideMark/>
          </w:tcPr>
          <w:p w14:paraId="1F8A6A65" w14:textId="77777777"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14:paraId="1C20758B" w14:textId="77777777"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244A0899" w14:textId="77777777"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4.4</w:t>
            </w:r>
          </w:p>
        </w:tc>
        <w:tc>
          <w:tcPr>
            <w:tcW w:w="1368" w:type="pct"/>
            <w:tcBorders>
              <w:top w:val="nil"/>
              <w:left w:val="nil"/>
              <w:bottom w:val="single" w:sz="4" w:space="0" w:color="auto"/>
              <w:right w:val="single" w:sz="4" w:space="0" w:color="auto"/>
            </w:tcBorders>
            <w:shd w:val="clear" w:color="auto" w:fill="auto"/>
            <w:vAlign w:val="center"/>
            <w:hideMark/>
          </w:tcPr>
          <w:p w14:paraId="4738AAC6"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del Plan Anticorrupción y de atención al ciudadano.</w:t>
            </w:r>
          </w:p>
        </w:tc>
        <w:tc>
          <w:tcPr>
            <w:tcW w:w="800" w:type="pct"/>
            <w:tcBorders>
              <w:top w:val="nil"/>
              <w:left w:val="nil"/>
              <w:bottom w:val="single" w:sz="4" w:space="0" w:color="auto"/>
              <w:right w:val="single" w:sz="4" w:space="0" w:color="auto"/>
            </w:tcBorders>
            <w:shd w:val="clear" w:color="auto" w:fill="auto"/>
            <w:vAlign w:val="center"/>
            <w:hideMark/>
          </w:tcPr>
          <w:p w14:paraId="63FC5BEC"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Informes de evaluación Trimestral al plan anticorrupción.</w:t>
            </w:r>
          </w:p>
        </w:tc>
        <w:tc>
          <w:tcPr>
            <w:tcW w:w="838" w:type="pct"/>
            <w:tcBorders>
              <w:top w:val="nil"/>
              <w:left w:val="nil"/>
              <w:bottom w:val="single" w:sz="4" w:space="0" w:color="auto"/>
              <w:right w:val="single" w:sz="4" w:space="0" w:color="auto"/>
            </w:tcBorders>
            <w:shd w:val="clear" w:color="auto" w:fill="auto"/>
            <w:vAlign w:val="center"/>
            <w:hideMark/>
          </w:tcPr>
          <w:p w14:paraId="635F5F73"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14:paraId="5CDD9C23" w14:textId="77777777"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Diciembre de 2018</w:t>
            </w:r>
          </w:p>
        </w:tc>
      </w:tr>
    </w:tbl>
    <w:p w14:paraId="0F1DA2BC" w14:textId="77D7F106" w:rsidR="00030777" w:rsidRPr="00030777" w:rsidRDefault="00030777" w:rsidP="00030777">
      <w:pPr>
        <w:pStyle w:val="Prrafodelista"/>
        <w:ind w:left="461"/>
        <w:jc w:val="center"/>
        <w:rPr>
          <w:rFonts w:ascii="Arial" w:hAnsi="Arial" w:cs="Arial"/>
          <w:spacing w:val="2"/>
          <w:sz w:val="18"/>
          <w:szCs w:val="18"/>
        </w:rPr>
      </w:pPr>
      <w:r w:rsidRPr="00030777">
        <w:rPr>
          <w:rFonts w:ascii="Arial" w:hAnsi="Arial" w:cs="Arial"/>
          <w:spacing w:val="2"/>
          <w:sz w:val="18"/>
          <w:szCs w:val="18"/>
        </w:rPr>
        <w:t>Fuente: UAERMV</w:t>
      </w:r>
    </w:p>
    <w:p w14:paraId="326F164C" w14:textId="77777777" w:rsidR="00030777" w:rsidRDefault="00030777" w:rsidP="00DC3334">
      <w:pPr>
        <w:pStyle w:val="Prrafodelista"/>
        <w:ind w:left="461"/>
        <w:jc w:val="both"/>
        <w:rPr>
          <w:rFonts w:ascii="Arial" w:hAnsi="Arial" w:cs="Arial"/>
          <w:spacing w:val="2"/>
        </w:rPr>
      </w:pPr>
    </w:p>
    <w:p w14:paraId="6AB72544" w14:textId="77777777" w:rsidR="00030777" w:rsidRDefault="00030777" w:rsidP="00DC3334">
      <w:pPr>
        <w:pStyle w:val="Prrafodelista"/>
        <w:ind w:left="461"/>
        <w:jc w:val="both"/>
        <w:rPr>
          <w:rFonts w:ascii="Arial" w:hAnsi="Arial" w:cs="Arial"/>
          <w:spacing w:val="2"/>
        </w:rPr>
        <w:sectPr w:rsidR="00030777" w:rsidSect="0036126A">
          <w:pgSz w:w="15840" w:h="12240" w:orient="landscape"/>
          <w:pgMar w:top="1077" w:right="1440" w:bottom="1077" w:left="1440" w:header="720" w:footer="720" w:gutter="0"/>
          <w:cols w:space="720"/>
          <w:docGrid w:linePitch="299"/>
        </w:sectPr>
      </w:pPr>
    </w:p>
    <w:p w14:paraId="067B142A" w14:textId="4A7CB6D0" w:rsidR="0036126A" w:rsidRDefault="0036126A" w:rsidP="00DC3334">
      <w:pPr>
        <w:pStyle w:val="Prrafodelista"/>
        <w:ind w:left="461"/>
        <w:jc w:val="both"/>
        <w:rPr>
          <w:rFonts w:ascii="Arial" w:hAnsi="Arial" w:cs="Arial"/>
          <w:spacing w:val="2"/>
        </w:rPr>
      </w:pPr>
    </w:p>
    <w:p w14:paraId="121DF297" w14:textId="77777777" w:rsidR="00DC3334" w:rsidRPr="00DC3334" w:rsidRDefault="00DC3334" w:rsidP="00DC3334">
      <w:pPr>
        <w:pStyle w:val="Prrafodelista"/>
        <w:ind w:left="461"/>
        <w:jc w:val="both"/>
        <w:rPr>
          <w:rFonts w:ascii="Arial" w:hAnsi="Arial" w:cs="Arial"/>
          <w:spacing w:val="2"/>
        </w:rPr>
      </w:pPr>
    </w:p>
    <w:p w14:paraId="2DD5FC21" w14:textId="569AE2B1" w:rsidR="008D0AF6" w:rsidRPr="00DC3334" w:rsidRDefault="00CC3826" w:rsidP="00DC3334">
      <w:pPr>
        <w:pStyle w:val="Ttulo2"/>
        <w:spacing w:before="0"/>
        <w:rPr>
          <w:rFonts w:ascii="Arial" w:hAnsi="Arial" w:cs="Arial"/>
          <w:b w:val="0"/>
          <w:bCs w:val="0"/>
          <w:sz w:val="24"/>
          <w:szCs w:val="24"/>
          <w:lang w:val="es-ES" w:eastAsia="es-CO"/>
        </w:rPr>
      </w:pPr>
      <w:bookmarkStart w:id="42" w:name="_Toc502244496"/>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.3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mejorar la Atención a la Ciudadanía</w:t>
      </w:r>
      <w:bookmarkEnd w:id="42"/>
    </w:p>
    <w:p w14:paraId="0FD8444D" w14:textId="77777777" w:rsidR="008D0AF6" w:rsidRDefault="008D0AF6" w:rsidP="00DC3334">
      <w:pPr>
        <w:widowControl/>
        <w:autoSpaceDE w:val="0"/>
        <w:autoSpaceDN w:val="0"/>
        <w:adjustRightInd w:val="0"/>
        <w:rPr>
          <w:rFonts w:ascii="Calibri-Bold" w:hAnsi="Calibri-Bold" w:cs="Calibri-Bold"/>
          <w:b/>
          <w:bCs/>
          <w:lang w:val="es-ES" w:eastAsia="es-CO"/>
        </w:rPr>
      </w:pPr>
    </w:p>
    <w:p w14:paraId="4D9B2DE9" w14:textId="0C720B07" w:rsidR="00795A0F" w:rsidRDefault="006144B9" w:rsidP="00DC3334">
      <w:pPr>
        <w:pStyle w:val="Prrafodelista"/>
        <w:ind w:left="461"/>
        <w:jc w:val="both"/>
        <w:rPr>
          <w:rFonts w:ascii="Arial" w:hAnsi="Arial" w:cs="Arial"/>
          <w:spacing w:val="2"/>
        </w:rPr>
      </w:pPr>
      <w:r w:rsidRPr="006144B9">
        <w:rPr>
          <w:rFonts w:ascii="Arial" w:hAnsi="Arial" w:cs="Arial"/>
          <w:spacing w:val="2"/>
        </w:rPr>
        <w:t>La Unidad Administrativa Especial de Rehabilitación y Mantenimiento Vial, tiene dentro de su plan de acción evaluar y fortalecer los mecanismos que se requieran para garantizar un servicio con calidez, claridad y oportunidad, para de esta manera mejorar la imagen institucional y lograr un alto nivel de satisfacción del ciudadano y/o parte interesada.</w:t>
      </w:r>
    </w:p>
    <w:p w14:paraId="55727CB5" w14:textId="77777777" w:rsidR="00C327D8" w:rsidRDefault="00C327D8" w:rsidP="00DC3334">
      <w:pPr>
        <w:pStyle w:val="Prrafodelista"/>
        <w:ind w:left="461"/>
        <w:jc w:val="both"/>
        <w:rPr>
          <w:rFonts w:ascii="Arial" w:hAnsi="Arial" w:cs="Arial"/>
          <w:spacing w:val="2"/>
        </w:rPr>
      </w:pPr>
    </w:p>
    <w:p w14:paraId="24270E49" w14:textId="77777777" w:rsidR="00C327D8" w:rsidRDefault="00C327D8" w:rsidP="00DC3334">
      <w:pPr>
        <w:pStyle w:val="Prrafodelista"/>
        <w:ind w:left="461"/>
        <w:jc w:val="both"/>
        <w:rPr>
          <w:rFonts w:ascii="Arial" w:hAnsi="Arial" w:cs="Arial"/>
          <w:spacing w:val="2"/>
        </w:rPr>
      </w:pPr>
    </w:p>
    <w:p w14:paraId="095BDAE4" w14:textId="23E92489" w:rsidR="00C327D8" w:rsidRDefault="00C327D8">
      <w:pPr>
        <w:widowControl/>
        <w:rPr>
          <w:rFonts w:ascii="Arial" w:hAnsi="Arial" w:cs="Arial"/>
          <w:spacing w:val="2"/>
        </w:rPr>
      </w:pPr>
      <w:r>
        <w:rPr>
          <w:rFonts w:ascii="Arial" w:hAnsi="Arial" w:cs="Arial"/>
          <w:spacing w:val="2"/>
        </w:rPr>
        <w:br w:type="page"/>
      </w:r>
    </w:p>
    <w:p w14:paraId="598F4C4F" w14:textId="77777777" w:rsidR="00FD1056" w:rsidRDefault="00FD1056" w:rsidP="00FD1056">
      <w:pPr>
        <w:widowControl/>
        <w:jc w:val="center"/>
        <w:rPr>
          <w:rFonts w:ascii="Arial Narrow" w:eastAsia="Times New Roman" w:hAnsi="Arial Narrow" w:cs="Calibri"/>
          <w:b/>
          <w:bCs/>
          <w:color w:val="000000"/>
          <w:sz w:val="28"/>
          <w:szCs w:val="28"/>
          <w:lang w:val="es-ES" w:eastAsia="es-ES"/>
        </w:rPr>
        <w:sectPr w:rsidR="00FD1056" w:rsidSect="006E6C5D">
          <w:pgSz w:w="12240" w:h="15840"/>
          <w:pgMar w:top="1440" w:right="1077" w:bottom="1440" w:left="1077" w:header="720" w:footer="720" w:gutter="0"/>
          <w:cols w:space="720"/>
          <w:docGrid w:linePitch="299"/>
        </w:sectPr>
      </w:pPr>
    </w:p>
    <w:p w14:paraId="7036A084" w14:textId="60A982AD" w:rsidR="00FD1056" w:rsidRPr="00584050" w:rsidRDefault="00584050" w:rsidP="00584050">
      <w:pPr>
        <w:pStyle w:val="Descripcin"/>
        <w:spacing w:after="0"/>
        <w:jc w:val="center"/>
        <w:rPr>
          <w:rFonts w:ascii="Arial" w:hAnsi="Arial" w:cs="Arial"/>
          <w:i w:val="0"/>
          <w:color w:val="000000" w:themeColor="text1"/>
          <w:spacing w:val="2"/>
          <w:sz w:val="20"/>
          <w:szCs w:val="20"/>
        </w:rPr>
      </w:pPr>
      <w:r w:rsidRPr="00584050">
        <w:rPr>
          <w:rFonts w:ascii="Arial" w:hAnsi="Arial" w:cs="Arial"/>
          <w:b/>
          <w:i w:val="0"/>
          <w:color w:val="000000" w:themeColor="text1"/>
          <w:sz w:val="20"/>
          <w:szCs w:val="20"/>
        </w:rPr>
        <w:lastRenderedPageBreak/>
        <w:t xml:space="preserve">Tabla No </w:t>
      </w:r>
      <w:r w:rsidRPr="00584050">
        <w:rPr>
          <w:rFonts w:ascii="Arial" w:hAnsi="Arial" w:cs="Arial"/>
          <w:b/>
          <w:i w:val="0"/>
          <w:color w:val="000000" w:themeColor="text1"/>
          <w:sz w:val="20"/>
          <w:szCs w:val="20"/>
        </w:rPr>
        <w:fldChar w:fldCharType="begin"/>
      </w:r>
      <w:r w:rsidRPr="00584050">
        <w:rPr>
          <w:rFonts w:ascii="Arial" w:hAnsi="Arial" w:cs="Arial"/>
          <w:b/>
          <w:i w:val="0"/>
          <w:color w:val="000000" w:themeColor="text1"/>
          <w:sz w:val="20"/>
          <w:szCs w:val="20"/>
        </w:rPr>
        <w:instrText xml:space="preserve"> SEQ Tabla \* ARABIC </w:instrText>
      </w:r>
      <w:r w:rsidRPr="00584050">
        <w:rPr>
          <w:rFonts w:ascii="Arial" w:hAnsi="Arial" w:cs="Arial"/>
          <w:b/>
          <w:i w:val="0"/>
          <w:color w:val="000000" w:themeColor="text1"/>
          <w:sz w:val="20"/>
          <w:szCs w:val="20"/>
        </w:rPr>
        <w:fldChar w:fldCharType="separate"/>
      </w:r>
      <w:r w:rsidR="00565E26">
        <w:rPr>
          <w:rFonts w:ascii="Arial" w:hAnsi="Arial" w:cs="Arial"/>
          <w:b/>
          <w:i w:val="0"/>
          <w:noProof/>
          <w:color w:val="000000" w:themeColor="text1"/>
          <w:sz w:val="20"/>
          <w:szCs w:val="20"/>
        </w:rPr>
        <w:t>3</w:t>
      </w:r>
      <w:r w:rsidRPr="00584050">
        <w:rPr>
          <w:rFonts w:ascii="Arial" w:hAnsi="Arial" w:cs="Arial"/>
          <w:b/>
          <w:i w:val="0"/>
          <w:color w:val="000000" w:themeColor="text1"/>
          <w:sz w:val="20"/>
          <w:szCs w:val="20"/>
        </w:rPr>
        <w:fldChar w:fldCharType="end"/>
      </w:r>
      <w:r w:rsidRPr="00584050">
        <w:rPr>
          <w:rFonts w:ascii="Arial" w:hAnsi="Arial" w:cs="Arial"/>
          <w:i w:val="0"/>
          <w:color w:val="000000" w:themeColor="text1"/>
          <w:sz w:val="20"/>
          <w:szCs w:val="20"/>
        </w:rPr>
        <w:t xml:space="preserve"> Componente </w:t>
      </w:r>
      <w:r w:rsidR="00DE675C">
        <w:rPr>
          <w:rFonts w:ascii="Arial" w:hAnsi="Arial" w:cs="Arial"/>
          <w:i w:val="0"/>
          <w:color w:val="000000" w:themeColor="text1"/>
          <w:sz w:val="20"/>
          <w:szCs w:val="20"/>
        </w:rPr>
        <w:t>cuatro</w:t>
      </w:r>
      <w:r w:rsidRPr="00584050">
        <w:rPr>
          <w:rFonts w:ascii="Arial" w:hAnsi="Arial" w:cs="Arial"/>
          <w:i w:val="0"/>
          <w:color w:val="000000" w:themeColor="text1"/>
          <w:sz w:val="20"/>
          <w:szCs w:val="20"/>
        </w:rPr>
        <w:t xml:space="preserve"> Atención al Ciudadano</w:t>
      </w:r>
    </w:p>
    <w:tbl>
      <w:tblPr>
        <w:tblW w:w="5000" w:type="pct"/>
        <w:tblCellMar>
          <w:left w:w="70" w:type="dxa"/>
          <w:right w:w="70" w:type="dxa"/>
        </w:tblCellMar>
        <w:tblLook w:val="04A0" w:firstRow="1" w:lastRow="0" w:firstColumn="1" w:lastColumn="0" w:noHBand="0" w:noVBand="1"/>
      </w:tblPr>
      <w:tblGrid>
        <w:gridCol w:w="2824"/>
        <w:gridCol w:w="391"/>
        <w:gridCol w:w="3087"/>
        <w:gridCol w:w="2626"/>
        <w:gridCol w:w="2424"/>
        <w:gridCol w:w="1598"/>
      </w:tblGrid>
      <w:tr w:rsidR="00584050" w:rsidRPr="00FD1056" w14:paraId="4126B731" w14:textId="77777777" w:rsidTr="00B563A6">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5A02B5" w14:textId="77777777" w:rsidR="00584050" w:rsidRPr="00FD1056" w:rsidRDefault="00584050" w:rsidP="00584050">
            <w:pPr>
              <w:widowControl/>
              <w:jc w:val="center"/>
              <w:rPr>
                <w:rFonts w:ascii="Arial Narrow" w:eastAsia="Times New Roman" w:hAnsi="Arial Narrow" w:cs="Calibri"/>
                <w:b/>
                <w:bCs/>
                <w:color w:val="000000"/>
                <w:sz w:val="28"/>
                <w:szCs w:val="28"/>
                <w:lang w:val="es-ES" w:eastAsia="es-ES"/>
              </w:rPr>
            </w:pPr>
            <w:r w:rsidRPr="00FD1056">
              <w:rPr>
                <w:rFonts w:ascii="Arial Narrow" w:eastAsia="Times New Roman" w:hAnsi="Arial Narrow" w:cs="Calibri"/>
                <w:b/>
                <w:bCs/>
                <w:color w:val="000000"/>
                <w:sz w:val="28"/>
                <w:szCs w:val="28"/>
                <w:lang w:val="es-ES" w:eastAsia="es-ES"/>
              </w:rPr>
              <w:t>PLAN ANTICORRUPCIÓN Y DE ATENCIÓN AL CIUDADANO</w:t>
            </w:r>
          </w:p>
        </w:tc>
      </w:tr>
      <w:tr w:rsidR="00584050" w:rsidRPr="00FD1056" w14:paraId="1CD4874E" w14:textId="77777777"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14:paraId="054E99B0" w14:textId="77777777"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Entidad</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14:paraId="336AA1F8" w14:textId="77777777" w:rsidR="00584050" w:rsidRPr="00FD1056" w:rsidRDefault="00584050" w:rsidP="00584050">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 xml:space="preserve">UNIDAD ADMINISTRATIVA ESPECIAL DE REHABILITACIÓN Y MANTENIMIENTO VIAL </w:t>
            </w:r>
          </w:p>
        </w:tc>
      </w:tr>
      <w:tr w:rsidR="00584050" w:rsidRPr="00FD1056" w14:paraId="7C621980" w14:textId="77777777"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14:paraId="20577781" w14:textId="77777777"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Vigencia</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14:paraId="5690643B" w14:textId="77777777"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2018</w:t>
            </w:r>
          </w:p>
        </w:tc>
      </w:tr>
      <w:tr w:rsidR="00584050" w:rsidRPr="00FD1056" w14:paraId="73649CB6" w14:textId="77777777"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14:paraId="5A793D2F" w14:textId="77777777"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Fecha de Publicación</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14:paraId="782D0D50" w14:textId="77777777"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ENERO DE 2018</w:t>
            </w:r>
          </w:p>
        </w:tc>
      </w:tr>
      <w:tr w:rsidR="00584050" w:rsidRPr="00FD1056" w14:paraId="376E8F5E" w14:textId="77777777"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DCEC9F" w14:textId="77777777" w:rsidR="00584050" w:rsidRPr="00FD1056" w:rsidRDefault="00584050" w:rsidP="00584050">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Plan Anticorrupción y Atención al Ciudadano</w:t>
            </w:r>
          </w:p>
        </w:tc>
      </w:tr>
      <w:tr w:rsidR="00584050" w:rsidRPr="00FD1056" w14:paraId="4605818E" w14:textId="77777777"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7EC983" w14:textId="77777777"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Componente 4: Atención al Ciudadano</w:t>
            </w:r>
          </w:p>
        </w:tc>
      </w:tr>
      <w:tr w:rsidR="00584050" w:rsidRPr="00FD1056" w14:paraId="12133562" w14:textId="77777777" w:rsidTr="00B563A6">
        <w:trPr>
          <w:trHeight w:val="900"/>
        </w:trPr>
        <w:tc>
          <w:tcPr>
            <w:tcW w:w="1090" w:type="pct"/>
            <w:tcBorders>
              <w:top w:val="nil"/>
              <w:left w:val="single" w:sz="4" w:space="0" w:color="auto"/>
              <w:bottom w:val="single" w:sz="4" w:space="0" w:color="auto"/>
              <w:right w:val="single" w:sz="4" w:space="0" w:color="auto"/>
            </w:tcBorders>
            <w:shd w:val="clear" w:color="000000" w:fill="D9D9D9"/>
            <w:vAlign w:val="center"/>
            <w:hideMark/>
          </w:tcPr>
          <w:p w14:paraId="5C47EBB1" w14:textId="77777777" w:rsidR="00584050" w:rsidRPr="00FD1056" w:rsidRDefault="00584050" w:rsidP="00B563A6">
            <w:pPr>
              <w:widowControl/>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Subcomponente/procesos</w:t>
            </w:r>
          </w:p>
        </w:tc>
        <w:tc>
          <w:tcPr>
            <w:tcW w:w="1343"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4E29CD9A" w14:textId="77777777"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Actividades</w:t>
            </w:r>
          </w:p>
        </w:tc>
        <w:tc>
          <w:tcPr>
            <w:tcW w:w="1014" w:type="pct"/>
            <w:tcBorders>
              <w:top w:val="nil"/>
              <w:left w:val="nil"/>
              <w:bottom w:val="single" w:sz="4" w:space="0" w:color="auto"/>
              <w:right w:val="single" w:sz="4" w:space="0" w:color="auto"/>
            </w:tcBorders>
            <w:shd w:val="clear" w:color="000000" w:fill="D9D9D9"/>
            <w:vAlign w:val="center"/>
            <w:hideMark/>
          </w:tcPr>
          <w:p w14:paraId="34C160CB" w14:textId="77777777"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Meta o producto</w:t>
            </w:r>
          </w:p>
        </w:tc>
        <w:tc>
          <w:tcPr>
            <w:tcW w:w="936" w:type="pct"/>
            <w:tcBorders>
              <w:top w:val="nil"/>
              <w:left w:val="nil"/>
              <w:bottom w:val="single" w:sz="4" w:space="0" w:color="auto"/>
              <w:right w:val="single" w:sz="4" w:space="0" w:color="auto"/>
            </w:tcBorders>
            <w:shd w:val="clear" w:color="000000" w:fill="D9D9D9"/>
            <w:noWrap/>
            <w:vAlign w:val="center"/>
            <w:hideMark/>
          </w:tcPr>
          <w:p w14:paraId="79AB0909" w14:textId="77777777"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Responsable</w:t>
            </w:r>
          </w:p>
        </w:tc>
        <w:tc>
          <w:tcPr>
            <w:tcW w:w="618" w:type="pct"/>
            <w:tcBorders>
              <w:top w:val="nil"/>
              <w:left w:val="nil"/>
              <w:bottom w:val="single" w:sz="4" w:space="0" w:color="auto"/>
              <w:right w:val="single" w:sz="4" w:space="0" w:color="auto"/>
            </w:tcBorders>
            <w:shd w:val="clear" w:color="000000" w:fill="D9D9D9"/>
            <w:vAlign w:val="center"/>
            <w:hideMark/>
          </w:tcPr>
          <w:p w14:paraId="31868E70" w14:textId="77777777"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Fecha programada</w:t>
            </w:r>
          </w:p>
        </w:tc>
      </w:tr>
      <w:tr w:rsidR="00584050" w:rsidRPr="00FD1056" w14:paraId="5C7BBB1D" w14:textId="77777777" w:rsidTr="00B563A6">
        <w:trPr>
          <w:trHeight w:val="238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5F3AA26" w14:textId="77777777"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Estructura administrativa y direccionamiento estratégico</w:t>
            </w:r>
          </w:p>
        </w:tc>
        <w:tc>
          <w:tcPr>
            <w:tcW w:w="151" w:type="pct"/>
            <w:tcBorders>
              <w:top w:val="nil"/>
              <w:left w:val="nil"/>
              <w:bottom w:val="single" w:sz="4" w:space="0" w:color="auto"/>
              <w:right w:val="single" w:sz="4" w:space="0" w:color="auto"/>
            </w:tcBorders>
            <w:shd w:val="clear" w:color="000000" w:fill="FFFFFF"/>
            <w:noWrap/>
            <w:vAlign w:val="center"/>
            <w:hideMark/>
          </w:tcPr>
          <w:p w14:paraId="6FD33A76"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1.1</w:t>
            </w:r>
          </w:p>
        </w:tc>
        <w:tc>
          <w:tcPr>
            <w:tcW w:w="1192" w:type="pct"/>
            <w:tcBorders>
              <w:top w:val="nil"/>
              <w:left w:val="nil"/>
              <w:bottom w:val="single" w:sz="4" w:space="0" w:color="auto"/>
              <w:right w:val="single" w:sz="4" w:space="0" w:color="auto"/>
            </w:tcBorders>
            <w:shd w:val="clear" w:color="000000" w:fill="FFFFFF"/>
            <w:vAlign w:val="center"/>
            <w:hideMark/>
          </w:tcPr>
          <w:p w14:paraId="1576A5B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Caracterizar a los ciudadanos, usuarios y grupos de interés y revisar los canales y mecanismos por los cuales se les entrega esta información.</w:t>
            </w:r>
          </w:p>
        </w:tc>
        <w:tc>
          <w:tcPr>
            <w:tcW w:w="1014" w:type="pct"/>
            <w:tcBorders>
              <w:top w:val="nil"/>
              <w:left w:val="nil"/>
              <w:bottom w:val="single" w:sz="4" w:space="0" w:color="auto"/>
              <w:right w:val="single" w:sz="4" w:space="0" w:color="auto"/>
            </w:tcBorders>
            <w:shd w:val="clear" w:color="000000" w:fill="FFFFFF"/>
            <w:vAlign w:val="center"/>
            <w:hideMark/>
          </w:tcPr>
          <w:p w14:paraId="03C07092"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documento con la caracterización de los ciudadanos. </w:t>
            </w:r>
          </w:p>
        </w:tc>
        <w:tc>
          <w:tcPr>
            <w:tcW w:w="936" w:type="pct"/>
            <w:tcBorders>
              <w:top w:val="nil"/>
              <w:left w:val="nil"/>
              <w:bottom w:val="single" w:sz="4" w:space="0" w:color="auto"/>
              <w:right w:val="single" w:sz="4" w:space="0" w:color="auto"/>
            </w:tcBorders>
            <w:shd w:val="clear" w:color="000000" w:fill="FFFFFF"/>
            <w:vAlign w:val="center"/>
            <w:hideMark/>
          </w:tcPr>
          <w:p w14:paraId="08AB33A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Atención al Ciudadano), Gerente Ambiental Social y de Atención al Usuario (Gestión Social y Atención a Partes Interesadas), Jefe Oficina Asesora de Planeación (Sistema Integrado de Gestión)</w:t>
            </w:r>
          </w:p>
        </w:tc>
        <w:tc>
          <w:tcPr>
            <w:tcW w:w="618" w:type="pct"/>
            <w:tcBorders>
              <w:top w:val="nil"/>
              <w:left w:val="nil"/>
              <w:bottom w:val="single" w:sz="4" w:space="0" w:color="auto"/>
              <w:right w:val="single" w:sz="4" w:space="0" w:color="auto"/>
            </w:tcBorders>
            <w:shd w:val="clear" w:color="000000" w:fill="FFFFFF"/>
            <w:vAlign w:val="center"/>
            <w:hideMark/>
          </w:tcPr>
          <w:p w14:paraId="2AE98ABA"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5236C25D" w14:textId="77777777" w:rsidTr="00B563A6">
        <w:trPr>
          <w:trHeight w:val="727"/>
        </w:trPr>
        <w:tc>
          <w:tcPr>
            <w:tcW w:w="1090" w:type="pct"/>
            <w:vMerge/>
            <w:tcBorders>
              <w:top w:val="nil"/>
              <w:left w:val="single" w:sz="4" w:space="0" w:color="auto"/>
              <w:bottom w:val="single" w:sz="4" w:space="0" w:color="000000"/>
              <w:right w:val="single" w:sz="4" w:space="0" w:color="auto"/>
            </w:tcBorders>
            <w:vAlign w:val="center"/>
            <w:hideMark/>
          </w:tcPr>
          <w:p w14:paraId="11C6348F"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7BDB1070"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1.2</w:t>
            </w:r>
          </w:p>
        </w:tc>
        <w:tc>
          <w:tcPr>
            <w:tcW w:w="1192" w:type="pct"/>
            <w:tcBorders>
              <w:top w:val="nil"/>
              <w:left w:val="nil"/>
              <w:bottom w:val="single" w:sz="4" w:space="0" w:color="auto"/>
              <w:right w:val="single" w:sz="4" w:space="0" w:color="auto"/>
            </w:tcBorders>
            <w:shd w:val="clear" w:color="000000" w:fill="FFFFFF"/>
            <w:vAlign w:val="center"/>
            <w:hideMark/>
          </w:tcPr>
          <w:p w14:paraId="1E128543"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Socializar la caracterización de los ciudadanos a todos los servidores públicos de la Unidad</w:t>
            </w:r>
          </w:p>
        </w:tc>
        <w:tc>
          <w:tcPr>
            <w:tcW w:w="1014" w:type="pct"/>
            <w:tcBorders>
              <w:top w:val="nil"/>
              <w:left w:val="nil"/>
              <w:bottom w:val="single" w:sz="4" w:space="0" w:color="auto"/>
              <w:right w:val="single" w:sz="4" w:space="0" w:color="auto"/>
            </w:tcBorders>
            <w:shd w:val="clear" w:color="000000" w:fill="FFFFFF"/>
            <w:vAlign w:val="center"/>
            <w:hideMark/>
          </w:tcPr>
          <w:p w14:paraId="478F1675"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Socialización de la caracterización </w:t>
            </w:r>
          </w:p>
        </w:tc>
        <w:tc>
          <w:tcPr>
            <w:tcW w:w="936" w:type="pct"/>
            <w:tcBorders>
              <w:top w:val="nil"/>
              <w:left w:val="nil"/>
              <w:bottom w:val="single" w:sz="4" w:space="0" w:color="auto"/>
              <w:right w:val="single" w:sz="4" w:space="0" w:color="auto"/>
            </w:tcBorders>
            <w:shd w:val="clear" w:color="000000" w:fill="FFFFFF"/>
            <w:vAlign w:val="center"/>
            <w:hideMark/>
          </w:tcPr>
          <w:p w14:paraId="575D6C68"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(Proceso de Comunicaciones), Secretaria General (Proceso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14:paraId="3614ACD2"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52EE382F" w14:textId="77777777" w:rsidTr="00B563A6">
        <w:trPr>
          <w:trHeight w:val="69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9CB4DF8" w14:textId="77777777"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Fortalecimiento de los canales de atención</w:t>
            </w:r>
          </w:p>
        </w:tc>
        <w:tc>
          <w:tcPr>
            <w:tcW w:w="151" w:type="pct"/>
            <w:tcBorders>
              <w:top w:val="nil"/>
              <w:left w:val="nil"/>
              <w:bottom w:val="single" w:sz="4" w:space="0" w:color="auto"/>
              <w:right w:val="single" w:sz="4" w:space="0" w:color="auto"/>
            </w:tcBorders>
            <w:shd w:val="clear" w:color="000000" w:fill="FFFFFF"/>
            <w:noWrap/>
            <w:vAlign w:val="center"/>
            <w:hideMark/>
          </w:tcPr>
          <w:p w14:paraId="277AD0F4"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2.1</w:t>
            </w:r>
          </w:p>
        </w:tc>
        <w:tc>
          <w:tcPr>
            <w:tcW w:w="1192" w:type="pct"/>
            <w:tcBorders>
              <w:top w:val="nil"/>
              <w:left w:val="nil"/>
              <w:bottom w:val="single" w:sz="4" w:space="0" w:color="auto"/>
              <w:right w:val="single" w:sz="4" w:space="0" w:color="auto"/>
            </w:tcBorders>
            <w:shd w:val="clear" w:color="000000" w:fill="FFFFFF"/>
            <w:vAlign w:val="center"/>
            <w:hideMark/>
          </w:tcPr>
          <w:p w14:paraId="2DAEDA6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5854 Accesibilidad a páginas web</w:t>
            </w:r>
          </w:p>
        </w:tc>
        <w:tc>
          <w:tcPr>
            <w:tcW w:w="1014" w:type="pct"/>
            <w:tcBorders>
              <w:top w:val="nil"/>
              <w:left w:val="nil"/>
              <w:bottom w:val="single" w:sz="4" w:space="0" w:color="auto"/>
              <w:right w:val="single" w:sz="4" w:space="0" w:color="auto"/>
            </w:tcBorders>
            <w:shd w:val="clear" w:color="000000" w:fill="FFFFFF"/>
            <w:vAlign w:val="center"/>
            <w:hideMark/>
          </w:tcPr>
          <w:p w14:paraId="27FDC9B5"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5854 implementada</w:t>
            </w:r>
          </w:p>
        </w:tc>
        <w:tc>
          <w:tcPr>
            <w:tcW w:w="936" w:type="pct"/>
            <w:tcBorders>
              <w:top w:val="nil"/>
              <w:left w:val="nil"/>
              <w:bottom w:val="single" w:sz="4" w:space="0" w:color="auto"/>
              <w:right w:val="single" w:sz="4" w:space="0" w:color="auto"/>
            </w:tcBorders>
            <w:shd w:val="clear" w:color="000000" w:fill="FFFFFF"/>
            <w:vAlign w:val="center"/>
            <w:hideMark/>
          </w:tcPr>
          <w:p w14:paraId="4E2FFD3E"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14:paraId="22132138"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14:paraId="0FCB846A" w14:textId="77777777" w:rsidTr="00B563A6">
        <w:trPr>
          <w:trHeight w:val="274"/>
        </w:trPr>
        <w:tc>
          <w:tcPr>
            <w:tcW w:w="1090" w:type="pct"/>
            <w:vMerge/>
            <w:tcBorders>
              <w:top w:val="nil"/>
              <w:left w:val="single" w:sz="4" w:space="0" w:color="auto"/>
              <w:bottom w:val="single" w:sz="4" w:space="0" w:color="000000"/>
              <w:right w:val="single" w:sz="4" w:space="0" w:color="auto"/>
            </w:tcBorders>
            <w:vAlign w:val="center"/>
            <w:hideMark/>
          </w:tcPr>
          <w:p w14:paraId="17EE50EC"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2CA32C27"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2.2</w:t>
            </w:r>
          </w:p>
        </w:tc>
        <w:tc>
          <w:tcPr>
            <w:tcW w:w="1192" w:type="pct"/>
            <w:tcBorders>
              <w:top w:val="nil"/>
              <w:left w:val="nil"/>
              <w:bottom w:val="single" w:sz="4" w:space="0" w:color="auto"/>
              <w:right w:val="single" w:sz="4" w:space="0" w:color="auto"/>
            </w:tcBorders>
            <w:shd w:val="clear" w:color="000000" w:fill="FFFFFF"/>
            <w:vAlign w:val="center"/>
            <w:hideMark/>
          </w:tcPr>
          <w:p w14:paraId="0AE1936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6047 Accesibilidad al medio físico</w:t>
            </w:r>
          </w:p>
        </w:tc>
        <w:tc>
          <w:tcPr>
            <w:tcW w:w="1014" w:type="pct"/>
            <w:tcBorders>
              <w:top w:val="nil"/>
              <w:left w:val="nil"/>
              <w:bottom w:val="single" w:sz="4" w:space="0" w:color="auto"/>
              <w:right w:val="single" w:sz="4" w:space="0" w:color="auto"/>
            </w:tcBorders>
            <w:shd w:val="clear" w:color="000000" w:fill="FFFFFF"/>
            <w:vAlign w:val="center"/>
            <w:hideMark/>
          </w:tcPr>
          <w:p w14:paraId="0AE0E250"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6047 implementada</w:t>
            </w:r>
          </w:p>
        </w:tc>
        <w:tc>
          <w:tcPr>
            <w:tcW w:w="936" w:type="pct"/>
            <w:tcBorders>
              <w:top w:val="nil"/>
              <w:left w:val="nil"/>
              <w:bottom w:val="single" w:sz="4" w:space="0" w:color="auto"/>
              <w:right w:val="single" w:sz="4" w:space="0" w:color="auto"/>
            </w:tcBorders>
            <w:shd w:val="clear" w:color="000000" w:fill="FFFFFF"/>
            <w:vAlign w:val="center"/>
            <w:hideMark/>
          </w:tcPr>
          <w:p w14:paraId="7056CF42"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14:paraId="4D59F9A8"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Julio de 2018</w:t>
            </w:r>
          </w:p>
        </w:tc>
      </w:tr>
      <w:tr w:rsidR="00584050" w:rsidRPr="00FD1056" w14:paraId="04562903" w14:textId="77777777" w:rsidTr="00B563A6">
        <w:trPr>
          <w:trHeight w:val="466"/>
        </w:trPr>
        <w:tc>
          <w:tcPr>
            <w:tcW w:w="1090" w:type="pct"/>
            <w:vMerge/>
            <w:tcBorders>
              <w:top w:val="nil"/>
              <w:left w:val="single" w:sz="4" w:space="0" w:color="auto"/>
              <w:bottom w:val="single" w:sz="4" w:space="0" w:color="000000"/>
              <w:right w:val="single" w:sz="4" w:space="0" w:color="auto"/>
            </w:tcBorders>
            <w:vAlign w:val="center"/>
            <w:hideMark/>
          </w:tcPr>
          <w:p w14:paraId="0DA39CF2"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58C89980"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2.3</w:t>
            </w:r>
          </w:p>
        </w:tc>
        <w:tc>
          <w:tcPr>
            <w:tcW w:w="1192" w:type="pct"/>
            <w:tcBorders>
              <w:top w:val="nil"/>
              <w:left w:val="nil"/>
              <w:bottom w:val="single" w:sz="4" w:space="0" w:color="auto"/>
              <w:right w:val="single" w:sz="4" w:space="0" w:color="auto"/>
            </w:tcBorders>
            <w:shd w:val="clear" w:color="000000" w:fill="FFFFFF"/>
            <w:vAlign w:val="center"/>
            <w:hideMark/>
          </w:tcPr>
          <w:p w14:paraId="22B59613"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Divulgar a través de los diferentes canales de comunicación los</w:t>
            </w:r>
            <w:r>
              <w:rPr>
                <w:rFonts w:ascii="Arial Narrow" w:eastAsia="Times New Roman" w:hAnsi="Arial Narrow" w:cs="Calibri"/>
                <w:color w:val="000000"/>
                <w:lang w:val="es-ES" w:eastAsia="es-ES"/>
              </w:rPr>
              <w:t xml:space="preserve"> medios disponibles para el </w:t>
            </w:r>
            <w:r w:rsidRPr="00FD1056">
              <w:rPr>
                <w:rFonts w:ascii="Arial Narrow" w:eastAsia="Times New Roman" w:hAnsi="Arial Narrow" w:cs="Calibri"/>
                <w:color w:val="000000"/>
                <w:lang w:val="es-ES" w:eastAsia="es-ES"/>
              </w:rPr>
              <w:t xml:space="preserve">recibo de las peticiones, horarios de atención y la información de interés de la unidad. </w:t>
            </w:r>
          </w:p>
        </w:tc>
        <w:tc>
          <w:tcPr>
            <w:tcW w:w="1014" w:type="pct"/>
            <w:tcBorders>
              <w:top w:val="nil"/>
              <w:left w:val="nil"/>
              <w:bottom w:val="single" w:sz="4" w:space="0" w:color="auto"/>
              <w:right w:val="single" w:sz="4" w:space="0" w:color="auto"/>
            </w:tcBorders>
            <w:shd w:val="clear" w:color="000000" w:fill="FFFFFF"/>
            <w:vAlign w:val="center"/>
            <w:hideMark/>
          </w:tcPr>
          <w:p w14:paraId="2B4B10D3"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Divulgación </w:t>
            </w:r>
          </w:p>
        </w:tc>
        <w:tc>
          <w:tcPr>
            <w:tcW w:w="936" w:type="pct"/>
            <w:tcBorders>
              <w:top w:val="nil"/>
              <w:left w:val="nil"/>
              <w:bottom w:val="single" w:sz="4" w:space="0" w:color="auto"/>
              <w:right w:val="single" w:sz="4" w:space="0" w:color="auto"/>
            </w:tcBorders>
            <w:shd w:val="clear" w:color="000000" w:fill="FFFFFF"/>
            <w:vAlign w:val="center"/>
            <w:hideMark/>
          </w:tcPr>
          <w:p w14:paraId="79D131C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14:paraId="696FE2A1"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14:paraId="485FC489" w14:textId="77777777" w:rsidTr="00B563A6">
        <w:trPr>
          <w:trHeight w:val="990"/>
        </w:trPr>
        <w:tc>
          <w:tcPr>
            <w:tcW w:w="1090" w:type="pct"/>
            <w:vMerge/>
            <w:tcBorders>
              <w:top w:val="nil"/>
              <w:left w:val="single" w:sz="4" w:space="0" w:color="auto"/>
              <w:bottom w:val="single" w:sz="4" w:space="0" w:color="000000"/>
              <w:right w:val="single" w:sz="4" w:space="0" w:color="auto"/>
            </w:tcBorders>
            <w:vAlign w:val="center"/>
            <w:hideMark/>
          </w:tcPr>
          <w:p w14:paraId="7870087E"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7D02B0A6"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2.4</w:t>
            </w:r>
          </w:p>
        </w:tc>
        <w:tc>
          <w:tcPr>
            <w:tcW w:w="1192" w:type="pct"/>
            <w:tcBorders>
              <w:top w:val="nil"/>
              <w:left w:val="nil"/>
              <w:bottom w:val="single" w:sz="4" w:space="0" w:color="auto"/>
              <w:right w:val="single" w:sz="4" w:space="0" w:color="auto"/>
            </w:tcBorders>
            <w:shd w:val="clear" w:color="000000" w:fill="FFFFFF"/>
            <w:vAlign w:val="center"/>
            <w:hideMark/>
          </w:tcPr>
          <w:p w14:paraId="6B3FB947"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Publicar procedimiento donde se indique el trá</w:t>
            </w:r>
            <w:r>
              <w:rPr>
                <w:rFonts w:ascii="Arial Narrow" w:eastAsia="Times New Roman" w:hAnsi="Arial Narrow" w:cs="Calibri"/>
                <w:color w:val="000000"/>
                <w:lang w:val="es-ES" w:eastAsia="es-ES"/>
              </w:rPr>
              <w:t xml:space="preserve">mite interno para dar respuesta </w:t>
            </w:r>
            <w:r w:rsidRPr="00FD1056">
              <w:rPr>
                <w:rFonts w:ascii="Arial Narrow" w:eastAsia="Times New Roman" w:hAnsi="Arial Narrow" w:cs="Calibri"/>
                <w:color w:val="000000"/>
                <w:lang w:val="es-ES" w:eastAsia="es-ES"/>
              </w:rPr>
              <w:t>a las peticiones y el trámite de las quejas.</w:t>
            </w:r>
          </w:p>
        </w:tc>
        <w:tc>
          <w:tcPr>
            <w:tcW w:w="1014" w:type="pct"/>
            <w:tcBorders>
              <w:top w:val="nil"/>
              <w:left w:val="nil"/>
              <w:bottom w:val="single" w:sz="4" w:space="0" w:color="auto"/>
              <w:right w:val="single" w:sz="4" w:space="0" w:color="auto"/>
            </w:tcBorders>
            <w:shd w:val="clear" w:color="000000" w:fill="FFFFFF"/>
            <w:vAlign w:val="center"/>
            <w:hideMark/>
          </w:tcPr>
          <w:p w14:paraId="06B3C511"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procedimiento publicado y socializado</w:t>
            </w:r>
          </w:p>
        </w:tc>
        <w:tc>
          <w:tcPr>
            <w:tcW w:w="936" w:type="pct"/>
            <w:tcBorders>
              <w:top w:val="nil"/>
              <w:left w:val="nil"/>
              <w:bottom w:val="single" w:sz="4" w:space="0" w:color="auto"/>
              <w:right w:val="single" w:sz="4" w:space="0" w:color="auto"/>
            </w:tcBorders>
            <w:shd w:val="clear" w:color="000000" w:fill="FFFFFF"/>
            <w:vAlign w:val="center"/>
            <w:hideMark/>
          </w:tcPr>
          <w:p w14:paraId="399BE2C9"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14:paraId="2C58090B"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14:paraId="5C4AA944" w14:textId="77777777" w:rsidTr="00B563A6">
        <w:trPr>
          <w:trHeight w:val="399"/>
        </w:trPr>
        <w:tc>
          <w:tcPr>
            <w:tcW w:w="1090" w:type="pct"/>
            <w:tcBorders>
              <w:top w:val="nil"/>
              <w:left w:val="single" w:sz="4" w:space="0" w:color="auto"/>
              <w:bottom w:val="single" w:sz="4" w:space="0" w:color="auto"/>
              <w:right w:val="single" w:sz="4" w:space="0" w:color="auto"/>
            </w:tcBorders>
            <w:shd w:val="clear" w:color="000000" w:fill="FFFFFF"/>
            <w:vAlign w:val="center"/>
            <w:hideMark/>
          </w:tcPr>
          <w:p w14:paraId="1D0397EF"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Talento Humano</w:t>
            </w:r>
          </w:p>
        </w:tc>
        <w:tc>
          <w:tcPr>
            <w:tcW w:w="151" w:type="pct"/>
            <w:tcBorders>
              <w:top w:val="nil"/>
              <w:left w:val="nil"/>
              <w:bottom w:val="single" w:sz="4" w:space="0" w:color="auto"/>
              <w:right w:val="single" w:sz="4" w:space="0" w:color="auto"/>
            </w:tcBorders>
            <w:shd w:val="clear" w:color="000000" w:fill="FFFFFF"/>
            <w:noWrap/>
            <w:vAlign w:val="center"/>
            <w:hideMark/>
          </w:tcPr>
          <w:p w14:paraId="2DE86F56"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3.1</w:t>
            </w:r>
          </w:p>
        </w:tc>
        <w:tc>
          <w:tcPr>
            <w:tcW w:w="1192" w:type="pct"/>
            <w:tcBorders>
              <w:top w:val="nil"/>
              <w:left w:val="nil"/>
              <w:bottom w:val="single" w:sz="4" w:space="0" w:color="auto"/>
              <w:right w:val="single" w:sz="4" w:space="0" w:color="auto"/>
            </w:tcBorders>
            <w:shd w:val="clear" w:color="auto" w:fill="auto"/>
            <w:vAlign w:val="bottom"/>
            <w:hideMark/>
          </w:tcPr>
          <w:p w14:paraId="490402F8" w14:textId="77777777"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Incluir en el Plan Institucional de Capacitación temáticas relacionadas con el mejoramiento del servicio al ciudadano</w:t>
            </w:r>
          </w:p>
        </w:tc>
        <w:tc>
          <w:tcPr>
            <w:tcW w:w="1014" w:type="pct"/>
            <w:tcBorders>
              <w:top w:val="nil"/>
              <w:left w:val="nil"/>
              <w:bottom w:val="single" w:sz="4" w:space="0" w:color="auto"/>
              <w:right w:val="single" w:sz="4" w:space="0" w:color="auto"/>
            </w:tcBorders>
            <w:shd w:val="clear" w:color="000000" w:fill="FFFFFF"/>
            <w:vAlign w:val="center"/>
            <w:hideMark/>
          </w:tcPr>
          <w:p w14:paraId="39F2BDEF"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Capacitación realizada </w:t>
            </w:r>
          </w:p>
        </w:tc>
        <w:tc>
          <w:tcPr>
            <w:tcW w:w="936" w:type="pct"/>
            <w:tcBorders>
              <w:top w:val="nil"/>
              <w:left w:val="nil"/>
              <w:bottom w:val="single" w:sz="4" w:space="0" w:color="auto"/>
              <w:right w:val="single" w:sz="4" w:space="0" w:color="auto"/>
            </w:tcBorders>
            <w:shd w:val="clear" w:color="000000" w:fill="FFFFFF"/>
            <w:vAlign w:val="center"/>
            <w:hideMark/>
          </w:tcPr>
          <w:p w14:paraId="306D4B7F"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(Talento Humano) </w:t>
            </w:r>
          </w:p>
        </w:tc>
        <w:tc>
          <w:tcPr>
            <w:tcW w:w="618" w:type="pct"/>
            <w:tcBorders>
              <w:top w:val="nil"/>
              <w:left w:val="nil"/>
              <w:bottom w:val="single" w:sz="4" w:space="0" w:color="auto"/>
              <w:right w:val="single" w:sz="4" w:space="0" w:color="auto"/>
            </w:tcBorders>
            <w:shd w:val="clear" w:color="000000" w:fill="FFFFFF"/>
            <w:vAlign w:val="center"/>
            <w:hideMark/>
          </w:tcPr>
          <w:p w14:paraId="6BF62086"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2A650EDE" w14:textId="77777777" w:rsidTr="00B563A6">
        <w:trPr>
          <w:trHeight w:val="107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4C87D2"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Normativo y procedimental</w:t>
            </w:r>
          </w:p>
        </w:tc>
        <w:tc>
          <w:tcPr>
            <w:tcW w:w="151" w:type="pct"/>
            <w:tcBorders>
              <w:top w:val="nil"/>
              <w:left w:val="nil"/>
              <w:bottom w:val="single" w:sz="4" w:space="0" w:color="auto"/>
              <w:right w:val="single" w:sz="4" w:space="0" w:color="auto"/>
            </w:tcBorders>
            <w:shd w:val="clear" w:color="000000" w:fill="FFFFFF"/>
            <w:noWrap/>
            <w:vAlign w:val="center"/>
            <w:hideMark/>
          </w:tcPr>
          <w:p w14:paraId="0E034F45"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4.1</w:t>
            </w:r>
          </w:p>
        </w:tc>
        <w:tc>
          <w:tcPr>
            <w:tcW w:w="1192" w:type="pct"/>
            <w:tcBorders>
              <w:top w:val="nil"/>
              <w:left w:val="nil"/>
              <w:bottom w:val="single" w:sz="4" w:space="0" w:color="auto"/>
              <w:right w:val="single" w:sz="4" w:space="0" w:color="auto"/>
            </w:tcBorders>
            <w:shd w:val="clear" w:color="000000" w:fill="FFFFFF"/>
            <w:vAlign w:val="center"/>
            <w:hideMark/>
          </w:tcPr>
          <w:p w14:paraId="3004C496" w14:textId="77777777"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Realizar campañas informativas sobre la responsabilidad de los servidores públicos frente a los derechos de los ciudadanos.</w:t>
            </w:r>
          </w:p>
        </w:tc>
        <w:tc>
          <w:tcPr>
            <w:tcW w:w="1014" w:type="pct"/>
            <w:tcBorders>
              <w:top w:val="nil"/>
              <w:left w:val="nil"/>
              <w:bottom w:val="single" w:sz="4" w:space="0" w:color="auto"/>
              <w:right w:val="single" w:sz="4" w:space="0" w:color="auto"/>
            </w:tcBorders>
            <w:shd w:val="clear" w:color="000000" w:fill="FFFFFF"/>
            <w:vAlign w:val="center"/>
            <w:hideMark/>
          </w:tcPr>
          <w:p w14:paraId="41F68303"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Campaña socializada</w:t>
            </w:r>
          </w:p>
        </w:tc>
        <w:tc>
          <w:tcPr>
            <w:tcW w:w="936" w:type="pct"/>
            <w:tcBorders>
              <w:top w:val="nil"/>
              <w:left w:val="nil"/>
              <w:bottom w:val="single" w:sz="4" w:space="0" w:color="auto"/>
              <w:right w:val="single" w:sz="4" w:space="0" w:color="auto"/>
            </w:tcBorders>
            <w:shd w:val="clear" w:color="000000" w:fill="FFFFFF"/>
            <w:vAlign w:val="center"/>
            <w:hideMark/>
          </w:tcPr>
          <w:p w14:paraId="290CDFBC"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nil"/>
              <w:right w:val="single" w:sz="4" w:space="0" w:color="auto"/>
            </w:tcBorders>
            <w:shd w:val="clear" w:color="000000" w:fill="FFFFFF"/>
            <w:vAlign w:val="center"/>
            <w:hideMark/>
          </w:tcPr>
          <w:p w14:paraId="6DEFFA5F"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33FD23AB" w14:textId="77777777" w:rsidTr="00B563A6">
        <w:trPr>
          <w:trHeight w:val="1620"/>
        </w:trPr>
        <w:tc>
          <w:tcPr>
            <w:tcW w:w="1090" w:type="pct"/>
            <w:vMerge/>
            <w:tcBorders>
              <w:top w:val="nil"/>
              <w:left w:val="single" w:sz="4" w:space="0" w:color="auto"/>
              <w:bottom w:val="single" w:sz="4" w:space="0" w:color="000000"/>
              <w:right w:val="single" w:sz="4" w:space="0" w:color="auto"/>
            </w:tcBorders>
            <w:vAlign w:val="center"/>
            <w:hideMark/>
          </w:tcPr>
          <w:p w14:paraId="01F813F9"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2522E936"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4.2</w:t>
            </w:r>
          </w:p>
        </w:tc>
        <w:tc>
          <w:tcPr>
            <w:tcW w:w="1192" w:type="pct"/>
            <w:tcBorders>
              <w:top w:val="nil"/>
              <w:left w:val="nil"/>
              <w:bottom w:val="single" w:sz="4" w:space="0" w:color="auto"/>
              <w:right w:val="single" w:sz="4" w:space="0" w:color="auto"/>
            </w:tcBorders>
            <w:shd w:val="clear" w:color="000000" w:fill="FFFFFF"/>
            <w:vAlign w:val="center"/>
            <w:hideMark/>
          </w:tcPr>
          <w:p w14:paraId="47598779" w14:textId="77777777"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Establecer la política de</w:t>
            </w:r>
            <w:r>
              <w:rPr>
                <w:rFonts w:ascii="Arial Narrow" w:eastAsia="Times New Roman" w:hAnsi="Arial Narrow" w:cs="Calibri"/>
                <w:color w:val="000000"/>
                <w:lang w:val="es-ES" w:eastAsia="es-ES"/>
              </w:rPr>
              <w:t xml:space="preserve"> protección de datos personales</w:t>
            </w:r>
            <w:r w:rsidRPr="00FD1056">
              <w:rPr>
                <w:rFonts w:ascii="Arial Narrow" w:eastAsia="Times New Roman" w:hAnsi="Arial Narrow" w:cs="Calibri"/>
                <w:color w:val="000000"/>
                <w:lang w:val="es-ES" w:eastAsia="es-ES"/>
              </w:rPr>
              <w:t xml:space="preserve"> e incluirlas en el documento SIT-DI-001 Políticas generales de tecnología y seguridad de Información y Comunicaciones</w:t>
            </w:r>
          </w:p>
        </w:tc>
        <w:tc>
          <w:tcPr>
            <w:tcW w:w="1014" w:type="pct"/>
            <w:tcBorders>
              <w:top w:val="nil"/>
              <w:left w:val="nil"/>
              <w:bottom w:val="single" w:sz="4" w:space="0" w:color="auto"/>
              <w:right w:val="single" w:sz="4" w:space="0" w:color="auto"/>
            </w:tcBorders>
            <w:shd w:val="clear" w:color="000000" w:fill="FFFFFF"/>
            <w:vAlign w:val="center"/>
            <w:hideMark/>
          </w:tcPr>
          <w:p w14:paraId="50AF090B"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Política de Protección de datos personales</w:t>
            </w:r>
          </w:p>
        </w:tc>
        <w:tc>
          <w:tcPr>
            <w:tcW w:w="936" w:type="pct"/>
            <w:tcBorders>
              <w:top w:val="nil"/>
              <w:left w:val="nil"/>
              <w:bottom w:val="single" w:sz="4" w:space="0" w:color="auto"/>
              <w:right w:val="single" w:sz="4" w:space="0" w:color="auto"/>
            </w:tcBorders>
            <w:shd w:val="clear" w:color="000000" w:fill="FFFFFF"/>
            <w:vAlign w:val="center"/>
            <w:hideMark/>
          </w:tcPr>
          <w:p w14:paraId="65FACDE6"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de Sistemas de Información y Tecnología).</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14:paraId="61B9E7C4"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105176E6" w14:textId="77777777" w:rsidTr="00B563A6">
        <w:trPr>
          <w:trHeight w:val="70"/>
        </w:trPr>
        <w:tc>
          <w:tcPr>
            <w:tcW w:w="1090" w:type="pct"/>
            <w:vMerge w:val="restart"/>
            <w:tcBorders>
              <w:top w:val="nil"/>
              <w:left w:val="single" w:sz="4" w:space="0" w:color="auto"/>
              <w:bottom w:val="single" w:sz="4" w:space="0" w:color="000000"/>
              <w:right w:val="single" w:sz="4" w:space="0" w:color="auto"/>
            </w:tcBorders>
            <w:shd w:val="clear" w:color="auto" w:fill="auto"/>
            <w:vAlign w:val="center"/>
            <w:hideMark/>
          </w:tcPr>
          <w:p w14:paraId="114E2C51" w14:textId="77777777"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Relacionamiento con el Ciudadano</w:t>
            </w:r>
          </w:p>
        </w:tc>
        <w:tc>
          <w:tcPr>
            <w:tcW w:w="151" w:type="pct"/>
            <w:tcBorders>
              <w:top w:val="nil"/>
              <w:left w:val="nil"/>
              <w:bottom w:val="single" w:sz="4" w:space="0" w:color="auto"/>
              <w:right w:val="single" w:sz="4" w:space="0" w:color="auto"/>
            </w:tcBorders>
            <w:shd w:val="clear" w:color="000000" w:fill="FFFFFF"/>
            <w:noWrap/>
            <w:vAlign w:val="center"/>
            <w:hideMark/>
          </w:tcPr>
          <w:p w14:paraId="7F06E70E"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5.1</w:t>
            </w:r>
          </w:p>
        </w:tc>
        <w:tc>
          <w:tcPr>
            <w:tcW w:w="1192" w:type="pct"/>
            <w:tcBorders>
              <w:top w:val="nil"/>
              <w:left w:val="nil"/>
              <w:bottom w:val="single" w:sz="4" w:space="0" w:color="auto"/>
              <w:right w:val="single" w:sz="4" w:space="0" w:color="auto"/>
            </w:tcBorders>
            <w:shd w:val="clear" w:color="000000" w:fill="FFFFFF"/>
            <w:vAlign w:val="center"/>
            <w:hideMark/>
          </w:tcPr>
          <w:p w14:paraId="46DAF6CD" w14:textId="77777777" w:rsidR="00584050" w:rsidRPr="00FD1056" w:rsidRDefault="00584050" w:rsidP="00B563A6">
            <w:pPr>
              <w:widowControl/>
              <w:jc w:val="both"/>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Elaborar trimestralmente informes sobre las quejas y reclamos, con el fin de mejorar el servicio que presta la entidad.</w:t>
            </w:r>
          </w:p>
        </w:tc>
        <w:tc>
          <w:tcPr>
            <w:tcW w:w="1014" w:type="pct"/>
            <w:tcBorders>
              <w:top w:val="nil"/>
              <w:left w:val="nil"/>
              <w:bottom w:val="single" w:sz="4" w:space="0" w:color="auto"/>
              <w:right w:val="single" w:sz="4" w:space="0" w:color="auto"/>
            </w:tcBorders>
            <w:shd w:val="clear" w:color="000000" w:fill="FFFFFF"/>
            <w:vAlign w:val="center"/>
            <w:hideMark/>
          </w:tcPr>
          <w:p w14:paraId="593AF3E8" w14:textId="77777777"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Cuatro (4) informes de PQRSFD </w:t>
            </w:r>
          </w:p>
        </w:tc>
        <w:tc>
          <w:tcPr>
            <w:tcW w:w="936" w:type="pct"/>
            <w:tcBorders>
              <w:top w:val="nil"/>
              <w:left w:val="nil"/>
              <w:bottom w:val="single" w:sz="4" w:space="0" w:color="auto"/>
              <w:right w:val="single" w:sz="4" w:space="0" w:color="auto"/>
            </w:tcBorders>
            <w:shd w:val="clear" w:color="000000" w:fill="FFFFFF"/>
            <w:vAlign w:val="center"/>
            <w:hideMark/>
          </w:tcPr>
          <w:p w14:paraId="45ABF887" w14:textId="77777777"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Secretaria General (Proceso Atención al Ciudadano), Gerente Ambiental Social y de </w:t>
            </w:r>
            <w:r w:rsidRPr="00FD1056">
              <w:rPr>
                <w:rFonts w:ascii="Arial Narrow" w:eastAsia="Times New Roman" w:hAnsi="Arial Narrow" w:cs="Calibri"/>
                <w:color w:val="000000" w:themeColor="text1"/>
                <w:lang w:val="es-ES" w:eastAsia="es-ES"/>
              </w:rPr>
              <w:lastRenderedPageBreak/>
              <w:t xml:space="preserve">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14:paraId="716A266F" w14:textId="77777777" w:rsidR="00584050" w:rsidRPr="00FD1056" w:rsidRDefault="00584050" w:rsidP="00B563A6">
            <w:pPr>
              <w:widowControl/>
              <w:jc w:val="center"/>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lastRenderedPageBreak/>
              <w:t>Abril 2018</w:t>
            </w:r>
            <w:r w:rsidRPr="00FD1056">
              <w:rPr>
                <w:rFonts w:ascii="Arial Narrow" w:eastAsia="Times New Roman" w:hAnsi="Arial Narrow" w:cs="Calibri"/>
                <w:color w:val="000000" w:themeColor="text1"/>
                <w:lang w:val="es-ES" w:eastAsia="es-ES"/>
              </w:rPr>
              <w:br/>
              <w:t>Julio 2018</w:t>
            </w:r>
            <w:r w:rsidRPr="00FD1056">
              <w:rPr>
                <w:rFonts w:ascii="Arial Narrow" w:eastAsia="Times New Roman" w:hAnsi="Arial Narrow" w:cs="Calibri"/>
                <w:color w:val="000000" w:themeColor="text1"/>
                <w:lang w:val="es-ES" w:eastAsia="es-ES"/>
              </w:rPr>
              <w:br/>
              <w:t>Octubre 2018</w:t>
            </w:r>
            <w:r w:rsidRPr="00FD1056">
              <w:rPr>
                <w:rFonts w:ascii="Arial Narrow" w:eastAsia="Times New Roman" w:hAnsi="Arial Narrow" w:cs="Calibri"/>
                <w:color w:val="000000" w:themeColor="text1"/>
                <w:lang w:val="es-ES" w:eastAsia="es-ES"/>
              </w:rPr>
              <w:br/>
            </w:r>
            <w:r w:rsidRPr="00FD1056">
              <w:rPr>
                <w:rFonts w:ascii="Arial Narrow" w:eastAsia="Times New Roman" w:hAnsi="Arial Narrow" w:cs="Calibri"/>
                <w:color w:val="000000" w:themeColor="text1"/>
                <w:lang w:val="es-ES" w:eastAsia="es-ES"/>
              </w:rPr>
              <w:lastRenderedPageBreak/>
              <w:t>Diciembre de 2018</w:t>
            </w:r>
          </w:p>
        </w:tc>
      </w:tr>
      <w:tr w:rsidR="00584050" w:rsidRPr="00FD1056" w14:paraId="129F360A" w14:textId="77777777" w:rsidTr="00B563A6">
        <w:trPr>
          <w:trHeight w:val="1320"/>
        </w:trPr>
        <w:tc>
          <w:tcPr>
            <w:tcW w:w="1090" w:type="pct"/>
            <w:vMerge/>
            <w:tcBorders>
              <w:top w:val="nil"/>
              <w:left w:val="single" w:sz="4" w:space="0" w:color="auto"/>
              <w:bottom w:val="single" w:sz="4" w:space="0" w:color="000000"/>
              <w:right w:val="single" w:sz="4" w:space="0" w:color="auto"/>
            </w:tcBorders>
            <w:vAlign w:val="center"/>
            <w:hideMark/>
          </w:tcPr>
          <w:p w14:paraId="204B11B9"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14:paraId="7AF3BA93"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5.2</w:t>
            </w:r>
          </w:p>
        </w:tc>
        <w:tc>
          <w:tcPr>
            <w:tcW w:w="1192" w:type="pct"/>
            <w:tcBorders>
              <w:top w:val="nil"/>
              <w:left w:val="nil"/>
              <w:bottom w:val="single" w:sz="4" w:space="0" w:color="auto"/>
              <w:right w:val="single" w:sz="4" w:space="0" w:color="auto"/>
            </w:tcBorders>
            <w:shd w:val="clear" w:color="000000" w:fill="FFFFFF"/>
            <w:vAlign w:val="center"/>
            <w:hideMark/>
          </w:tcPr>
          <w:p w14:paraId="73498778" w14:textId="77777777"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Diálogos Ciudadanos para escuchar las inquietudes de los ciudadanos con respecto a la misionalidad de la entidad. </w:t>
            </w:r>
          </w:p>
        </w:tc>
        <w:tc>
          <w:tcPr>
            <w:tcW w:w="1014" w:type="pct"/>
            <w:tcBorders>
              <w:top w:val="nil"/>
              <w:left w:val="nil"/>
              <w:bottom w:val="single" w:sz="4" w:space="0" w:color="auto"/>
              <w:right w:val="single" w:sz="4" w:space="0" w:color="auto"/>
            </w:tcBorders>
            <w:shd w:val="clear" w:color="000000" w:fill="FFFFFF"/>
            <w:vAlign w:val="center"/>
            <w:hideMark/>
          </w:tcPr>
          <w:p w14:paraId="66DF005A"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Diálogo Ciudadano</w:t>
            </w:r>
          </w:p>
        </w:tc>
        <w:tc>
          <w:tcPr>
            <w:tcW w:w="936" w:type="pct"/>
            <w:tcBorders>
              <w:top w:val="nil"/>
              <w:left w:val="nil"/>
              <w:bottom w:val="single" w:sz="4" w:space="0" w:color="auto"/>
              <w:right w:val="single" w:sz="4" w:space="0" w:color="auto"/>
            </w:tcBorders>
            <w:shd w:val="clear" w:color="000000" w:fill="FFFFFF"/>
            <w:vAlign w:val="center"/>
            <w:hideMark/>
          </w:tcPr>
          <w:p w14:paraId="141D5CFB"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14:paraId="4584CC52"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14:paraId="4A43CE0A" w14:textId="77777777" w:rsidTr="00B563A6">
        <w:trPr>
          <w:trHeight w:val="221"/>
        </w:trPr>
        <w:tc>
          <w:tcPr>
            <w:tcW w:w="1090" w:type="pct"/>
            <w:vMerge/>
            <w:tcBorders>
              <w:top w:val="nil"/>
              <w:left w:val="single" w:sz="4" w:space="0" w:color="auto"/>
              <w:bottom w:val="single" w:sz="4" w:space="0" w:color="000000"/>
              <w:right w:val="single" w:sz="4" w:space="0" w:color="auto"/>
            </w:tcBorders>
            <w:vAlign w:val="center"/>
            <w:hideMark/>
          </w:tcPr>
          <w:p w14:paraId="00E8E5B8" w14:textId="77777777"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auto" w:fill="auto"/>
            <w:noWrap/>
            <w:vAlign w:val="center"/>
            <w:hideMark/>
          </w:tcPr>
          <w:p w14:paraId="01C16D49" w14:textId="77777777"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5.3</w:t>
            </w:r>
          </w:p>
        </w:tc>
        <w:tc>
          <w:tcPr>
            <w:tcW w:w="1192" w:type="pct"/>
            <w:tcBorders>
              <w:top w:val="nil"/>
              <w:left w:val="nil"/>
              <w:bottom w:val="single" w:sz="4" w:space="0" w:color="auto"/>
              <w:right w:val="single" w:sz="4" w:space="0" w:color="auto"/>
            </w:tcBorders>
            <w:shd w:val="clear" w:color="auto" w:fill="auto"/>
            <w:vAlign w:val="center"/>
            <w:hideMark/>
          </w:tcPr>
          <w:p w14:paraId="748A27CA"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medición de percepción ciudadana </w:t>
            </w:r>
          </w:p>
        </w:tc>
        <w:tc>
          <w:tcPr>
            <w:tcW w:w="1014" w:type="pct"/>
            <w:tcBorders>
              <w:top w:val="nil"/>
              <w:left w:val="nil"/>
              <w:bottom w:val="single" w:sz="4" w:space="0" w:color="auto"/>
              <w:right w:val="single" w:sz="4" w:space="0" w:color="auto"/>
            </w:tcBorders>
            <w:shd w:val="clear" w:color="auto" w:fill="auto"/>
            <w:vAlign w:val="center"/>
            <w:hideMark/>
          </w:tcPr>
          <w:p w14:paraId="73256467"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informe de resultados de percepción ciudadana. </w:t>
            </w:r>
          </w:p>
        </w:tc>
        <w:tc>
          <w:tcPr>
            <w:tcW w:w="936" w:type="pct"/>
            <w:tcBorders>
              <w:top w:val="nil"/>
              <w:left w:val="nil"/>
              <w:bottom w:val="single" w:sz="4" w:space="0" w:color="auto"/>
              <w:right w:val="single" w:sz="4" w:space="0" w:color="auto"/>
            </w:tcBorders>
            <w:shd w:val="clear" w:color="auto" w:fill="auto"/>
            <w:vAlign w:val="center"/>
            <w:hideMark/>
          </w:tcPr>
          <w:p w14:paraId="7C89CA36" w14:textId="77777777"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auto" w:fill="auto"/>
            <w:vAlign w:val="center"/>
            <w:hideMark/>
          </w:tcPr>
          <w:p w14:paraId="4D1F7121" w14:textId="77777777"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bl>
    <w:p w14:paraId="40AD6D55" w14:textId="616DFC10" w:rsidR="00584050" w:rsidRPr="00232572" w:rsidRDefault="00232572" w:rsidP="00232572">
      <w:pPr>
        <w:pStyle w:val="Prrafodelista"/>
        <w:ind w:left="461"/>
        <w:jc w:val="center"/>
        <w:rPr>
          <w:rFonts w:ascii="Arial" w:hAnsi="Arial" w:cs="Arial"/>
          <w:spacing w:val="2"/>
          <w:sz w:val="18"/>
          <w:szCs w:val="18"/>
        </w:rPr>
      </w:pPr>
      <w:r w:rsidRPr="00232572">
        <w:rPr>
          <w:rFonts w:ascii="Arial" w:hAnsi="Arial" w:cs="Arial"/>
          <w:spacing w:val="2"/>
          <w:sz w:val="18"/>
          <w:szCs w:val="18"/>
        </w:rPr>
        <w:t>Fuente: UAERMV</w:t>
      </w:r>
    </w:p>
    <w:p w14:paraId="58483A6E" w14:textId="77777777" w:rsidR="00584050" w:rsidRDefault="00584050" w:rsidP="00DC3334">
      <w:pPr>
        <w:pStyle w:val="Prrafodelista"/>
        <w:ind w:left="461"/>
        <w:jc w:val="both"/>
        <w:rPr>
          <w:rFonts w:ascii="Arial" w:hAnsi="Arial" w:cs="Arial"/>
          <w:spacing w:val="2"/>
        </w:rPr>
      </w:pPr>
    </w:p>
    <w:p w14:paraId="65F68505" w14:textId="77777777" w:rsidR="00584050" w:rsidRDefault="00584050" w:rsidP="00DC3334">
      <w:pPr>
        <w:pStyle w:val="Prrafodelista"/>
        <w:ind w:left="461"/>
        <w:jc w:val="both"/>
        <w:rPr>
          <w:rFonts w:ascii="Arial" w:hAnsi="Arial" w:cs="Arial"/>
          <w:spacing w:val="2"/>
        </w:rPr>
        <w:sectPr w:rsidR="00584050" w:rsidSect="00FD1056">
          <w:pgSz w:w="15840" w:h="12240" w:orient="landscape"/>
          <w:pgMar w:top="1077" w:right="1440" w:bottom="1077" w:left="1440" w:header="720" w:footer="720" w:gutter="0"/>
          <w:cols w:space="720"/>
          <w:docGrid w:linePitch="299"/>
        </w:sectPr>
      </w:pPr>
    </w:p>
    <w:p w14:paraId="422B6F17" w14:textId="696F5C59" w:rsidR="00C327D8" w:rsidRDefault="00C327D8" w:rsidP="00DC3334">
      <w:pPr>
        <w:pStyle w:val="Prrafodelista"/>
        <w:ind w:left="461"/>
        <w:jc w:val="both"/>
        <w:rPr>
          <w:rFonts w:ascii="Arial" w:hAnsi="Arial" w:cs="Arial"/>
          <w:spacing w:val="2"/>
        </w:rPr>
      </w:pPr>
    </w:p>
    <w:p w14:paraId="76C0F3C5" w14:textId="4A150638" w:rsidR="008D0AF6" w:rsidRPr="00DC3334" w:rsidRDefault="00CC3826" w:rsidP="00DC3334">
      <w:pPr>
        <w:pStyle w:val="Ttulo2"/>
        <w:spacing w:before="0"/>
        <w:rPr>
          <w:rFonts w:ascii="Arial" w:hAnsi="Arial" w:cs="Arial"/>
          <w:b w:val="0"/>
          <w:bCs w:val="0"/>
          <w:color w:val="auto"/>
          <w:sz w:val="24"/>
          <w:szCs w:val="24"/>
          <w:lang w:val="es-ES" w:eastAsia="es-CO"/>
        </w:rPr>
      </w:pPr>
      <w:bookmarkStart w:id="43" w:name="_Toc502244497"/>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.4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la Transparencia y Acceso a la Información</w:t>
      </w:r>
      <w:bookmarkEnd w:id="43"/>
    </w:p>
    <w:p w14:paraId="6D8EF17D" w14:textId="77777777" w:rsidR="008D0AF6" w:rsidRPr="00C4036D" w:rsidRDefault="008D0AF6" w:rsidP="00DC3334">
      <w:pPr>
        <w:pStyle w:val="Prrafodelista"/>
        <w:ind w:left="461"/>
        <w:jc w:val="both"/>
        <w:rPr>
          <w:rFonts w:ascii="Arial" w:hAnsi="Arial" w:cs="Arial"/>
          <w:spacing w:val="2"/>
        </w:rPr>
      </w:pPr>
    </w:p>
    <w:p w14:paraId="05108FCD" w14:textId="32045255" w:rsidR="00406355" w:rsidRDefault="00C4036D" w:rsidP="005C2FA5">
      <w:pPr>
        <w:pStyle w:val="Prrafodelista"/>
        <w:ind w:left="461"/>
        <w:jc w:val="both"/>
        <w:rPr>
          <w:rFonts w:ascii="Arial" w:hAnsi="Arial" w:cs="Arial"/>
          <w:spacing w:val="2"/>
        </w:rPr>
      </w:pPr>
      <w:r w:rsidRPr="00C4036D">
        <w:rPr>
          <w:rFonts w:ascii="Arial" w:hAnsi="Arial" w:cs="Arial"/>
          <w:spacing w:val="2"/>
        </w:rPr>
        <w:t>El compromiso de la UAERMV en torno a la aplicación efectiva de la Ley 1712 de 2014</w:t>
      </w:r>
      <w:r w:rsidR="00FD3302">
        <w:rPr>
          <w:rFonts w:ascii="Arial" w:hAnsi="Arial" w:cs="Arial"/>
          <w:spacing w:val="2"/>
        </w:rPr>
        <w:t xml:space="preserve"> Transparencia y A</w:t>
      </w:r>
      <w:r w:rsidRPr="00C4036D">
        <w:rPr>
          <w:rFonts w:ascii="Arial" w:hAnsi="Arial" w:cs="Arial"/>
          <w:spacing w:val="2"/>
        </w:rPr>
        <w:t xml:space="preserve">cceso a la Información </w:t>
      </w:r>
      <w:r w:rsidR="00FD3302">
        <w:rPr>
          <w:rFonts w:ascii="Arial" w:hAnsi="Arial" w:cs="Arial"/>
          <w:spacing w:val="2"/>
        </w:rPr>
        <w:t>P</w:t>
      </w:r>
      <w:r w:rsidRPr="00C4036D">
        <w:rPr>
          <w:rFonts w:ascii="Arial" w:hAnsi="Arial" w:cs="Arial"/>
          <w:spacing w:val="2"/>
        </w:rPr>
        <w:t>ública,</w:t>
      </w:r>
      <w:r w:rsidR="00FD3302">
        <w:rPr>
          <w:rFonts w:ascii="Arial" w:hAnsi="Arial" w:cs="Arial"/>
          <w:spacing w:val="2"/>
        </w:rPr>
        <w:t xml:space="preserve"> ha diseñado</w:t>
      </w:r>
      <w:r w:rsidRPr="00C4036D">
        <w:rPr>
          <w:rFonts w:ascii="Arial" w:hAnsi="Arial" w:cs="Arial"/>
          <w:spacing w:val="2"/>
        </w:rPr>
        <w:t xml:space="preserve"> una matriz</w:t>
      </w:r>
      <w:r w:rsidR="00FD3302">
        <w:rPr>
          <w:rFonts w:ascii="Arial" w:hAnsi="Arial" w:cs="Arial"/>
          <w:spacing w:val="2"/>
        </w:rPr>
        <w:t xml:space="preserve"> donde se puede llevar un control de la aplicación de cada uno de los ítems de la Ley </w:t>
      </w:r>
      <w:r w:rsidRPr="00C4036D">
        <w:rPr>
          <w:rFonts w:ascii="Arial" w:hAnsi="Arial" w:cs="Arial"/>
          <w:spacing w:val="2"/>
        </w:rPr>
        <w:t xml:space="preserve">y </w:t>
      </w:r>
      <w:r w:rsidR="00FD3302">
        <w:rPr>
          <w:rFonts w:ascii="Arial" w:hAnsi="Arial" w:cs="Arial"/>
          <w:spacing w:val="2"/>
        </w:rPr>
        <w:t>su D</w:t>
      </w:r>
      <w:r w:rsidRPr="00C4036D">
        <w:rPr>
          <w:rFonts w:ascii="Arial" w:hAnsi="Arial" w:cs="Arial"/>
          <w:spacing w:val="2"/>
        </w:rPr>
        <w:t xml:space="preserve">ecreto reglamentario. </w:t>
      </w:r>
      <w:r w:rsidR="00FD3302">
        <w:rPr>
          <w:rFonts w:ascii="Arial" w:hAnsi="Arial" w:cs="Arial"/>
          <w:spacing w:val="2"/>
        </w:rPr>
        <w:t xml:space="preserve">Esta herramienta permite llevar un seguimiento periódicamente </w:t>
      </w:r>
      <w:r w:rsidRPr="00C4036D">
        <w:rPr>
          <w:rFonts w:ascii="Arial" w:hAnsi="Arial" w:cs="Arial"/>
          <w:spacing w:val="2"/>
        </w:rPr>
        <w:t>identificando</w:t>
      </w:r>
      <w:r w:rsidR="00FD3302">
        <w:rPr>
          <w:rFonts w:ascii="Arial" w:hAnsi="Arial" w:cs="Arial"/>
          <w:spacing w:val="2"/>
        </w:rPr>
        <w:t xml:space="preserve"> también los </w:t>
      </w:r>
      <w:r w:rsidRPr="00C4036D">
        <w:rPr>
          <w:rFonts w:ascii="Arial" w:hAnsi="Arial" w:cs="Arial"/>
          <w:spacing w:val="2"/>
        </w:rPr>
        <w:t xml:space="preserve">posibles </w:t>
      </w:r>
      <w:r w:rsidR="00FD3302">
        <w:rPr>
          <w:rFonts w:ascii="Arial" w:hAnsi="Arial" w:cs="Arial"/>
          <w:spacing w:val="2"/>
        </w:rPr>
        <w:t xml:space="preserve">incumplimientos, </w:t>
      </w:r>
      <w:r w:rsidRPr="00C4036D">
        <w:rPr>
          <w:rFonts w:ascii="Arial" w:hAnsi="Arial" w:cs="Arial"/>
          <w:spacing w:val="2"/>
        </w:rPr>
        <w:t>que se</w:t>
      </w:r>
      <w:r w:rsidR="00FD3302">
        <w:rPr>
          <w:rFonts w:ascii="Arial" w:hAnsi="Arial" w:cs="Arial"/>
          <w:spacing w:val="2"/>
        </w:rPr>
        <w:t xml:space="preserve"> deben presentar ante</w:t>
      </w:r>
      <w:r w:rsidRPr="00C4036D">
        <w:rPr>
          <w:rFonts w:ascii="Arial" w:hAnsi="Arial" w:cs="Arial"/>
          <w:spacing w:val="2"/>
        </w:rPr>
        <w:t xml:space="preserve"> el Comité </w:t>
      </w:r>
      <w:r w:rsidR="00FD3302">
        <w:rPr>
          <w:rFonts w:ascii="Arial" w:hAnsi="Arial" w:cs="Arial"/>
          <w:spacing w:val="2"/>
        </w:rPr>
        <w:t>Directivo</w:t>
      </w:r>
      <w:r w:rsidRPr="00C4036D">
        <w:rPr>
          <w:rFonts w:ascii="Arial" w:hAnsi="Arial" w:cs="Arial"/>
          <w:spacing w:val="2"/>
        </w:rPr>
        <w:t>, con el fin de diseñar e implementar soluciones que promuevan el acceso a una información clara y actuali</w:t>
      </w:r>
      <w:r w:rsidR="00FD3302">
        <w:rPr>
          <w:rFonts w:ascii="Arial" w:hAnsi="Arial" w:cs="Arial"/>
          <w:spacing w:val="2"/>
        </w:rPr>
        <w:t>zada por parte de la c</w:t>
      </w:r>
      <w:r w:rsidR="006F4376">
        <w:rPr>
          <w:rFonts w:ascii="Arial" w:hAnsi="Arial" w:cs="Arial"/>
          <w:spacing w:val="2"/>
        </w:rPr>
        <w:t>iudadanía y/o parte interesada.</w:t>
      </w:r>
    </w:p>
    <w:p w14:paraId="04F2E751" w14:textId="77777777" w:rsidR="00370725" w:rsidRDefault="00370725" w:rsidP="005C2FA5">
      <w:pPr>
        <w:pStyle w:val="Prrafodelista"/>
        <w:ind w:left="461"/>
        <w:jc w:val="both"/>
        <w:rPr>
          <w:rFonts w:ascii="Arial" w:hAnsi="Arial" w:cs="Arial"/>
          <w:spacing w:val="2"/>
        </w:rPr>
      </w:pPr>
    </w:p>
    <w:p w14:paraId="7DD80FD4" w14:textId="5B24422D" w:rsidR="00D243FD" w:rsidRPr="005C2FA5" w:rsidRDefault="00D243FD" w:rsidP="005C2FA5">
      <w:pPr>
        <w:widowControl/>
        <w:ind w:left="461"/>
        <w:jc w:val="both"/>
        <w:rPr>
          <w:rFonts w:ascii="Arial" w:hAnsi="Arial" w:cs="Arial"/>
          <w:b/>
          <w:color w:val="000000"/>
        </w:rPr>
      </w:pPr>
      <w:r>
        <w:rPr>
          <w:rFonts w:ascii="Arial" w:hAnsi="Arial" w:cs="Arial"/>
          <w:spacing w:val="2"/>
        </w:rPr>
        <w:t>Así</w:t>
      </w:r>
      <w:r w:rsidR="00370725">
        <w:rPr>
          <w:rFonts w:ascii="Arial" w:hAnsi="Arial" w:cs="Arial"/>
          <w:spacing w:val="2"/>
        </w:rPr>
        <w:t xml:space="preserve"> mismo, en el marco de la política de transparencia de la UAERMV </w:t>
      </w:r>
      <w:r w:rsidR="00370725" w:rsidRPr="00140790">
        <w:rPr>
          <w:rFonts w:ascii="Arial" w:hAnsi="Arial" w:cs="Arial"/>
          <w:i/>
          <w:spacing w:val="2"/>
        </w:rPr>
        <w:t>“</w:t>
      </w:r>
      <w:r w:rsidR="005C2FA5" w:rsidRPr="00140790">
        <w:rPr>
          <w:rFonts w:ascii="Arial" w:hAnsi="Arial" w:cs="Arial"/>
          <w:i/>
          <w:color w:val="000000"/>
        </w:rPr>
        <w:t>Fortalecer la confianza de la ciudadanía en general reafirmando el compromiso de transparencia en la gestión, fomentando una buena gobernabilidad, que permita el acceso a la información pública de una manera ágil, oportuna, veraz y efectiva, a través de diferentes canales de comunicación, orientando los recursos requeridos, bajo los principios, lineamientos y demás normas concordantes con la Ley de Transparencia”</w:t>
      </w:r>
      <w:r w:rsidR="00370725" w:rsidRPr="00140790">
        <w:rPr>
          <w:rFonts w:ascii="Arial" w:hAnsi="Arial" w:cs="Arial"/>
          <w:i/>
          <w:spacing w:val="2"/>
        </w:rPr>
        <w:t xml:space="preserve">, </w:t>
      </w:r>
      <w:r w:rsidR="00370725" w:rsidRPr="005C2FA5">
        <w:rPr>
          <w:rFonts w:ascii="Arial" w:hAnsi="Arial" w:cs="Arial"/>
          <w:spacing w:val="2"/>
        </w:rPr>
        <w:t>la entidad formuló esta estrategia con el objetivo de mitigar los impactos que estas actividades puedan causar al posicionamiento de la política y su implementaci</w:t>
      </w:r>
      <w:r w:rsidRPr="005C2FA5">
        <w:rPr>
          <w:rFonts w:ascii="Arial" w:hAnsi="Arial" w:cs="Arial"/>
          <w:spacing w:val="2"/>
        </w:rPr>
        <w:t xml:space="preserve">ón. </w:t>
      </w:r>
    </w:p>
    <w:p w14:paraId="75A0BF5A" w14:textId="64E4390A" w:rsidR="00370725" w:rsidRDefault="00370725" w:rsidP="00DC3334">
      <w:pPr>
        <w:pStyle w:val="Prrafodelista"/>
        <w:ind w:left="461"/>
        <w:jc w:val="both"/>
        <w:rPr>
          <w:rFonts w:ascii="Arial" w:hAnsi="Arial" w:cs="Arial"/>
          <w:spacing w:val="2"/>
        </w:rPr>
      </w:pPr>
      <w:r>
        <w:rPr>
          <w:rFonts w:ascii="Arial" w:hAnsi="Arial" w:cs="Arial"/>
          <w:spacing w:val="2"/>
        </w:rPr>
        <w:t xml:space="preserve"> </w:t>
      </w:r>
    </w:p>
    <w:p w14:paraId="32D9D0FD" w14:textId="77777777" w:rsidR="00370725" w:rsidRDefault="00370725" w:rsidP="00DC3334">
      <w:pPr>
        <w:pStyle w:val="Prrafodelista"/>
        <w:ind w:left="461"/>
        <w:jc w:val="both"/>
        <w:rPr>
          <w:rFonts w:ascii="Arial" w:hAnsi="Arial" w:cs="Arial"/>
          <w:spacing w:val="2"/>
        </w:rPr>
      </w:pPr>
    </w:p>
    <w:p w14:paraId="0A5418CE" w14:textId="77777777" w:rsidR="006E6C5D" w:rsidRPr="006E6C5D" w:rsidRDefault="006E6C5D" w:rsidP="006E6C5D">
      <w:pPr>
        <w:jc w:val="both"/>
        <w:rPr>
          <w:rFonts w:ascii="Arial" w:hAnsi="Arial" w:cs="Arial"/>
          <w:spacing w:val="2"/>
        </w:rPr>
        <w:sectPr w:rsidR="006E6C5D" w:rsidRPr="006E6C5D" w:rsidSect="006E6C5D">
          <w:pgSz w:w="12240" w:h="15840"/>
          <w:pgMar w:top="1440" w:right="1077" w:bottom="1440" w:left="1077" w:header="720" w:footer="720" w:gutter="0"/>
          <w:cols w:space="720"/>
          <w:docGrid w:linePitch="299"/>
        </w:sectPr>
      </w:pPr>
    </w:p>
    <w:p w14:paraId="6008AE28" w14:textId="47EE9BA5" w:rsidR="006F4376" w:rsidRDefault="006F4376" w:rsidP="004A17A7">
      <w:pPr>
        <w:widowControl/>
        <w:jc w:val="center"/>
        <w:rPr>
          <w:rFonts w:ascii="Arial" w:hAnsi="Arial" w:cs="Arial"/>
          <w:spacing w:val="2"/>
        </w:rPr>
      </w:pPr>
    </w:p>
    <w:p w14:paraId="619CFDE7" w14:textId="4EAFA1DA" w:rsidR="006F4376" w:rsidRPr="006E6C5D" w:rsidRDefault="006E6C5D" w:rsidP="004A17A7">
      <w:pPr>
        <w:pStyle w:val="Descripcin"/>
        <w:spacing w:after="0"/>
        <w:jc w:val="center"/>
        <w:rPr>
          <w:rFonts w:ascii="Arial" w:hAnsi="Arial" w:cs="Arial"/>
          <w:i w:val="0"/>
          <w:color w:val="000000" w:themeColor="text1"/>
          <w:spacing w:val="2"/>
          <w:sz w:val="20"/>
          <w:szCs w:val="20"/>
        </w:rPr>
      </w:pPr>
      <w:r w:rsidRPr="006E6C5D">
        <w:rPr>
          <w:rFonts w:ascii="Arial" w:hAnsi="Arial" w:cs="Arial"/>
          <w:b/>
          <w:i w:val="0"/>
          <w:color w:val="000000" w:themeColor="text1"/>
          <w:sz w:val="20"/>
          <w:szCs w:val="20"/>
        </w:rPr>
        <w:t xml:space="preserve">Tabla No </w:t>
      </w:r>
      <w:r w:rsidRPr="006E6C5D">
        <w:rPr>
          <w:rFonts w:ascii="Arial" w:hAnsi="Arial" w:cs="Arial"/>
          <w:b/>
          <w:i w:val="0"/>
          <w:color w:val="000000" w:themeColor="text1"/>
          <w:sz w:val="20"/>
          <w:szCs w:val="20"/>
        </w:rPr>
        <w:fldChar w:fldCharType="begin"/>
      </w:r>
      <w:r w:rsidRPr="006E6C5D">
        <w:rPr>
          <w:rFonts w:ascii="Arial" w:hAnsi="Arial" w:cs="Arial"/>
          <w:b/>
          <w:i w:val="0"/>
          <w:color w:val="000000" w:themeColor="text1"/>
          <w:sz w:val="20"/>
          <w:szCs w:val="20"/>
        </w:rPr>
        <w:instrText xml:space="preserve"> SEQ Tabla \* ARABIC </w:instrText>
      </w:r>
      <w:r w:rsidRPr="006E6C5D">
        <w:rPr>
          <w:rFonts w:ascii="Arial" w:hAnsi="Arial" w:cs="Arial"/>
          <w:b/>
          <w:i w:val="0"/>
          <w:color w:val="000000" w:themeColor="text1"/>
          <w:sz w:val="20"/>
          <w:szCs w:val="20"/>
        </w:rPr>
        <w:fldChar w:fldCharType="separate"/>
      </w:r>
      <w:r w:rsidR="00565E26">
        <w:rPr>
          <w:rFonts w:ascii="Arial" w:hAnsi="Arial" w:cs="Arial"/>
          <w:b/>
          <w:i w:val="0"/>
          <w:noProof/>
          <w:color w:val="000000" w:themeColor="text1"/>
          <w:sz w:val="20"/>
          <w:szCs w:val="20"/>
        </w:rPr>
        <w:t>4</w:t>
      </w:r>
      <w:r w:rsidRPr="006E6C5D">
        <w:rPr>
          <w:rFonts w:ascii="Arial" w:hAnsi="Arial" w:cs="Arial"/>
          <w:b/>
          <w:i w:val="0"/>
          <w:color w:val="000000" w:themeColor="text1"/>
          <w:sz w:val="20"/>
          <w:szCs w:val="20"/>
        </w:rPr>
        <w:fldChar w:fldCharType="end"/>
      </w:r>
      <w:r>
        <w:rPr>
          <w:rFonts w:ascii="Arial" w:hAnsi="Arial" w:cs="Arial"/>
          <w:i w:val="0"/>
          <w:color w:val="000000" w:themeColor="text1"/>
          <w:sz w:val="20"/>
          <w:szCs w:val="20"/>
        </w:rPr>
        <w:t xml:space="preserve"> Componente Cinco</w:t>
      </w:r>
      <w:r w:rsidRPr="006E6C5D">
        <w:rPr>
          <w:rFonts w:ascii="Arial" w:hAnsi="Arial" w:cs="Arial"/>
          <w:i w:val="0"/>
          <w:color w:val="000000" w:themeColor="text1"/>
          <w:sz w:val="20"/>
          <w:szCs w:val="20"/>
        </w:rPr>
        <w:t xml:space="preserve"> Transparencia y Acceso a la Información Pública</w:t>
      </w:r>
    </w:p>
    <w:tbl>
      <w:tblPr>
        <w:tblW w:w="5000" w:type="pct"/>
        <w:tblCellMar>
          <w:left w:w="70" w:type="dxa"/>
          <w:right w:w="70" w:type="dxa"/>
        </w:tblCellMar>
        <w:tblLook w:val="04A0" w:firstRow="1" w:lastRow="0" w:firstColumn="1" w:lastColumn="0" w:noHBand="0" w:noVBand="1"/>
      </w:tblPr>
      <w:tblGrid>
        <w:gridCol w:w="3488"/>
        <w:gridCol w:w="441"/>
        <w:gridCol w:w="3354"/>
        <w:gridCol w:w="1922"/>
        <w:gridCol w:w="2093"/>
        <w:gridCol w:w="1652"/>
      </w:tblGrid>
      <w:tr w:rsidR="006F4376" w:rsidRPr="006F4376" w14:paraId="518FEAAE" w14:textId="77777777" w:rsidTr="004A0188">
        <w:trPr>
          <w:trHeight w:val="81"/>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24D10F2" w14:textId="6D0A25A2"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PLAN ANTICORRUPCIÓN Y DE ATENCIÓN AL CIUDADANO</w:t>
            </w:r>
          </w:p>
        </w:tc>
      </w:tr>
      <w:tr w:rsidR="006F4376" w:rsidRPr="006F4376" w14:paraId="5A95D00E" w14:textId="77777777"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14:paraId="192AFC17" w14:textId="77777777" w:rsidR="006F4376" w:rsidRPr="006F4376" w:rsidRDefault="006F4376" w:rsidP="004A17A7">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Entidad</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2115C0E5" w14:textId="77777777"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UNIDAD ADMINISTRATIVA ESPECIAL DE REHABILITACIÓN Y MANTENIMIENTO VIAL</w:t>
            </w:r>
          </w:p>
        </w:tc>
      </w:tr>
      <w:tr w:rsidR="006F4376" w:rsidRPr="006F4376" w14:paraId="2F0049C3" w14:textId="77777777"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14:paraId="405B9223"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Vigencia</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14021585" w14:textId="77777777"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 A DICIEMBRE DE 2018</w:t>
            </w:r>
          </w:p>
        </w:tc>
      </w:tr>
      <w:tr w:rsidR="006F4376" w:rsidRPr="006F4376" w14:paraId="3967446C" w14:textId="77777777"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14:paraId="391A8B64"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Fecha de Publicación</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4A625518" w14:textId="77777777"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w:t>
            </w:r>
          </w:p>
        </w:tc>
      </w:tr>
      <w:tr w:rsidR="006F4376" w:rsidRPr="006F4376" w14:paraId="5D2A7135" w14:textId="77777777"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0A658" w14:textId="60700014"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Plan Anticorrupción y </w:t>
            </w:r>
            <w:r w:rsidRPr="004A0188">
              <w:rPr>
                <w:rFonts w:ascii="Arial Narrow" w:eastAsia="Times New Roman" w:hAnsi="Arial Narrow" w:cs="Calibri"/>
                <w:b/>
                <w:bCs/>
                <w:color w:val="000000"/>
                <w:lang w:val="es-ES" w:eastAsia="es-ES"/>
              </w:rPr>
              <w:t>de Atención</w:t>
            </w:r>
            <w:r w:rsidRPr="006F4376">
              <w:rPr>
                <w:rFonts w:ascii="Arial Narrow" w:eastAsia="Times New Roman" w:hAnsi="Arial Narrow" w:cs="Calibri"/>
                <w:b/>
                <w:bCs/>
                <w:color w:val="000000"/>
                <w:lang w:val="es-ES" w:eastAsia="es-ES"/>
              </w:rPr>
              <w:t xml:space="preserve"> al Ciudadano</w:t>
            </w:r>
          </w:p>
        </w:tc>
      </w:tr>
      <w:tr w:rsidR="006F4376" w:rsidRPr="006F4376" w14:paraId="54968A56" w14:textId="77777777"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E608"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Componente 5: Transparencia y Acceso a la Información</w:t>
            </w:r>
          </w:p>
        </w:tc>
      </w:tr>
      <w:tr w:rsidR="006F4376" w:rsidRPr="006F4376" w14:paraId="1ABDF313" w14:textId="77777777" w:rsidTr="006F4376">
        <w:trPr>
          <w:trHeight w:val="315"/>
        </w:trPr>
        <w:tc>
          <w:tcPr>
            <w:tcW w:w="1347" w:type="pct"/>
            <w:tcBorders>
              <w:top w:val="nil"/>
              <w:left w:val="single" w:sz="4" w:space="0" w:color="auto"/>
              <w:bottom w:val="single" w:sz="4" w:space="0" w:color="auto"/>
              <w:right w:val="single" w:sz="4" w:space="0" w:color="auto"/>
            </w:tcBorders>
            <w:shd w:val="clear" w:color="000000" w:fill="D9D9D9"/>
            <w:vAlign w:val="center"/>
            <w:hideMark/>
          </w:tcPr>
          <w:p w14:paraId="2E45DF62" w14:textId="77777777" w:rsidR="006F4376" w:rsidRPr="006F4376" w:rsidRDefault="006F4376" w:rsidP="006F4376">
            <w:pPr>
              <w:widowControl/>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Subcomponente/procesos</w:t>
            </w:r>
          </w:p>
        </w:tc>
        <w:tc>
          <w:tcPr>
            <w:tcW w:w="1465"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499779C8" w14:textId="77777777"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Actividades</w:t>
            </w:r>
          </w:p>
        </w:tc>
        <w:tc>
          <w:tcPr>
            <w:tcW w:w="742" w:type="pct"/>
            <w:tcBorders>
              <w:top w:val="nil"/>
              <w:left w:val="nil"/>
              <w:bottom w:val="single" w:sz="4" w:space="0" w:color="auto"/>
              <w:right w:val="single" w:sz="4" w:space="0" w:color="auto"/>
            </w:tcBorders>
            <w:shd w:val="clear" w:color="000000" w:fill="D9D9D9"/>
            <w:vAlign w:val="center"/>
            <w:hideMark/>
          </w:tcPr>
          <w:p w14:paraId="5327DCED" w14:textId="77777777"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Meta o producto</w:t>
            </w:r>
          </w:p>
        </w:tc>
        <w:tc>
          <w:tcPr>
            <w:tcW w:w="808" w:type="pct"/>
            <w:tcBorders>
              <w:top w:val="nil"/>
              <w:left w:val="nil"/>
              <w:bottom w:val="single" w:sz="4" w:space="0" w:color="auto"/>
              <w:right w:val="single" w:sz="4" w:space="0" w:color="auto"/>
            </w:tcBorders>
            <w:shd w:val="clear" w:color="000000" w:fill="D9D9D9"/>
            <w:noWrap/>
            <w:vAlign w:val="center"/>
            <w:hideMark/>
          </w:tcPr>
          <w:p w14:paraId="3B533FD2" w14:textId="77777777"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Responsable</w:t>
            </w:r>
          </w:p>
        </w:tc>
        <w:tc>
          <w:tcPr>
            <w:tcW w:w="638" w:type="pct"/>
            <w:tcBorders>
              <w:top w:val="nil"/>
              <w:left w:val="nil"/>
              <w:bottom w:val="single" w:sz="4" w:space="0" w:color="auto"/>
              <w:right w:val="single" w:sz="4" w:space="0" w:color="auto"/>
            </w:tcBorders>
            <w:shd w:val="clear" w:color="000000" w:fill="D9D9D9"/>
            <w:vAlign w:val="center"/>
            <w:hideMark/>
          </w:tcPr>
          <w:p w14:paraId="03C43F53" w14:textId="77777777"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Fecha programada</w:t>
            </w:r>
          </w:p>
        </w:tc>
      </w:tr>
      <w:tr w:rsidR="006F4376" w:rsidRPr="006F4376" w14:paraId="1EA3EE77" w14:textId="77777777" w:rsidTr="006F4376">
        <w:trPr>
          <w:trHeight w:val="666"/>
        </w:trPr>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22E1EB"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Activa</w:t>
            </w:r>
          </w:p>
        </w:tc>
        <w:tc>
          <w:tcPr>
            <w:tcW w:w="170" w:type="pct"/>
            <w:tcBorders>
              <w:top w:val="nil"/>
              <w:left w:val="nil"/>
              <w:bottom w:val="single" w:sz="4" w:space="0" w:color="auto"/>
              <w:right w:val="single" w:sz="4" w:space="0" w:color="auto"/>
            </w:tcBorders>
            <w:shd w:val="clear" w:color="auto" w:fill="auto"/>
            <w:noWrap/>
            <w:vAlign w:val="center"/>
            <w:hideMark/>
          </w:tcPr>
          <w:p w14:paraId="4941A8D2"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1.1</w:t>
            </w:r>
          </w:p>
        </w:tc>
        <w:tc>
          <w:tcPr>
            <w:tcW w:w="1295" w:type="pct"/>
            <w:tcBorders>
              <w:top w:val="nil"/>
              <w:left w:val="nil"/>
              <w:bottom w:val="single" w:sz="4" w:space="0" w:color="auto"/>
              <w:right w:val="single" w:sz="4" w:space="0" w:color="auto"/>
            </w:tcBorders>
            <w:shd w:val="clear" w:color="auto" w:fill="auto"/>
            <w:vAlign w:val="center"/>
            <w:hideMark/>
          </w:tcPr>
          <w:p w14:paraId="76F65FD2"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Publicación de Información mínima obligatoria</w:t>
            </w:r>
          </w:p>
        </w:tc>
        <w:tc>
          <w:tcPr>
            <w:tcW w:w="742" w:type="pct"/>
            <w:tcBorders>
              <w:top w:val="nil"/>
              <w:left w:val="nil"/>
              <w:bottom w:val="single" w:sz="4" w:space="0" w:color="auto"/>
              <w:right w:val="single" w:sz="4" w:space="0" w:color="auto"/>
            </w:tcBorders>
            <w:shd w:val="clear" w:color="auto" w:fill="auto"/>
            <w:vAlign w:val="center"/>
            <w:hideMark/>
          </w:tcPr>
          <w:p w14:paraId="64C6EBD4"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100% de la información publicada y actualizada en la página web en cumplimiento de la ley de transparencia</w:t>
            </w:r>
          </w:p>
        </w:tc>
        <w:tc>
          <w:tcPr>
            <w:tcW w:w="808" w:type="pct"/>
            <w:tcBorders>
              <w:top w:val="nil"/>
              <w:left w:val="nil"/>
              <w:bottom w:val="single" w:sz="4" w:space="0" w:color="auto"/>
              <w:right w:val="single" w:sz="4" w:space="0" w:color="auto"/>
            </w:tcBorders>
            <w:shd w:val="clear" w:color="auto" w:fill="auto"/>
            <w:vAlign w:val="center"/>
            <w:hideMark/>
          </w:tcPr>
          <w:p w14:paraId="3E521DA0"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14:paraId="6F475565"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39A9BA57" w14:textId="77777777" w:rsidTr="006F4376">
        <w:trPr>
          <w:trHeight w:val="404"/>
        </w:trPr>
        <w:tc>
          <w:tcPr>
            <w:tcW w:w="1347" w:type="pct"/>
            <w:vMerge/>
            <w:tcBorders>
              <w:top w:val="nil"/>
              <w:left w:val="single" w:sz="4" w:space="0" w:color="auto"/>
              <w:bottom w:val="single" w:sz="4" w:space="0" w:color="auto"/>
              <w:right w:val="single" w:sz="4" w:space="0" w:color="auto"/>
            </w:tcBorders>
            <w:vAlign w:val="center"/>
            <w:hideMark/>
          </w:tcPr>
          <w:p w14:paraId="12001EEE" w14:textId="77777777"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29AF3FD1"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1.2</w:t>
            </w:r>
          </w:p>
        </w:tc>
        <w:tc>
          <w:tcPr>
            <w:tcW w:w="1295" w:type="pct"/>
            <w:tcBorders>
              <w:top w:val="nil"/>
              <w:left w:val="nil"/>
              <w:bottom w:val="single" w:sz="4" w:space="0" w:color="auto"/>
              <w:right w:val="single" w:sz="4" w:space="0" w:color="auto"/>
            </w:tcBorders>
            <w:shd w:val="clear" w:color="auto" w:fill="auto"/>
            <w:vAlign w:val="center"/>
            <w:hideMark/>
          </w:tcPr>
          <w:p w14:paraId="433006F9"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Publicación Información mínima obligatoria respecto a servicios, procedimientos y funcionamiento del sujeto obligado</w:t>
            </w:r>
          </w:p>
        </w:tc>
        <w:tc>
          <w:tcPr>
            <w:tcW w:w="742" w:type="pct"/>
            <w:tcBorders>
              <w:top w:val="nil"/>
              <w:left w:val="nil"/>
              <w:bottom w:val="single" w:sz="4" w:space="0" w:color="auto"/>
              <w:right w:val="single" w:sz="4" w:space="0" w:color="auto"/>
            </w:tcBorders>
            <w:shd w:val="clear" w:color="auto" w:fill="auto"/>
            <w:vAlign w:val="center"/>
            <w:hideMark/>
          </w:tcPr>
          <w:p w14:paraId="24885454"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100% de la información publicada y actualizada </w:t>
            </w:r>
          </w:p>
        </w:tc>
        <w:tc>
          <w:tcPr>
            <w:tcW w:w="808" w:type="pct"/>
            <w:tcBorders>
              <w:top w:val="nil"/>
              <w:left w:val="nil"/>
              <w:bottom w:val="single" w:sz="4" w:space="0" w:color="auto"/>
              <w:right w:val="single" w:sz="4" w:space="0" w:color="auto"/>
            </w:tcBorders>
            <w:shd w:val="clear" w:color="auto" w:fill="auto"/>
            <w:vAlign w:val="center"/>
            <w:hideMark/>
          </w:tcPr>
          <w:p w14:paraId="1D17D423"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14:paraId="36321057"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5624A293" w14:textId="77777777" w:rsidTr="006F4376">
        <w:trPr>
          <w:trHeight w:val="109"/>
        </w:trPr>
        <w:tc>
          <w:tcPr>
            <w:tcW w:w="1347" w:type="pct"/>
            <w:vMerge/>
            <w:tcBorders>
              <w:top w:val="nil"/>
              <w:left w:val="single" w:sz="4" w:space="0" w:color="auto"/>
              <w:bottom w:val="single" w:sz="4" w:space="0" w:color="auto"/>
              <w:right w:val="single" w:sz="4" w:space="0" w:color="auto"/>
            </w:tcBorders>
            <w:vAlign w:val="center"/>
            <w:hideMark/>
          </w:tcPr>
          <w:p w14:paraId="3F5E6230" w14:textId="77777777"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22E9A953"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1.3</w:t>
            </w:r>
          </w:p>
        </w:tc>
        <w:tc>
          <w:tcPr>
            <w:tcW w:w="1295" w:type="pct"/>
            <w:tcBorders>
              <w:top w:val="nil"/>
              <w:left w:val="nil"/>
              <w:bottom w:val="single" w:sz="4" w:space="0" w:color="auto"/>
              <w:right w:val="single" w:sz="4" w:space="0" w:color="auto"/>
            </w:tcBorders>
            <w:shd w:val="clear" w:color="auto" w:fill="auto"/>
            <w:vAlign w:val="center"/>
            <w:hideMark/>
          </w:tcPr>
          <w:p w14:paraId="79119F7A"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Publicación de datos abiertos</w:t>
            </w:r>
          </w:p>
        </w:tc>
        <w:tc>
          <w:tcPr>
            <w:tcW w:w="742" w:type="pct"/>
            <w:tcBorders>
              <w:top w:val="nil"/>
              <w:left w:val="nil"/>
              <w:bottom w:val="single" w:sz="4" w:space="0" w:color="auto"/>
              <w:right w:val="single" w:sz="4" w:space="0" w:color="auto"/>
            </w:tcBorders>
            <w:shd w:val="clear" w:color="auto" w:fill="auto"/>
            <w:vAlign w:val="center"/>
            <w:hideMark/>
          </w:tcPr>
          <w:p w14:paraId="342012B7"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realizadas en el año</w:t>
            </w:r>
          </w:p>
        </w:tc>
        <w:tc>
          <w:tcPr>
            <w:tcW w:w="808" w:type="pct"/>
            <w:tcBorders>
              <w:top w:val="nil"/>
              <w:left w:val="nil"/>
              <w:bottom w:val="single" w:sz="4" w:space="0" w:color="auto"/>
              <w:right w:val="single" w:sz="4" w:space="0" w:color="auto"/>
            </w:tcBorders>
            <w:shd w:val="clear" w:color="auto" w:fill="auto"/>
            <w:vAlign w:val="center"/>
            <w:hideMark/>
          </w:tcPr>
          <w:p w14:paraId="4D7AD903"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14:paraId="7CE41C75"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2018 y Diciembre de 2018</w:t>
            </w:r>
          </w:p>
        </w:tc>
      </w:tr>
      <w:tr w:rsidR="006F4376" w:rsidRPr="006F4376" w14:paraId="7906F7F2" w14:textId="77777777" w:rsidTr="006F4376">
        <w:trPr>
          <w:trHeight w:val="99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67DB4CC"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Pasiva</w:t>
            </w:r>
          </w:p>
        </w:tc>
        <w:tc>
          <w:tcPr>
            <w:tcW w:w="170" w:type="pct"/>
            <w:tcBorders>
              <w:top w:val="nil"/>
              <w:left w:val="nil"/>
              <w:bottom w:val="single" w:sz="4" w:space="0" w:color="auto"/>
              <w:right w:val="single" w:sz="4" w:space="0" w:color="auto"/>
            </w:tcBorders>
            <w:shd w:val="clear" w:color="000000" w:fill="FFFFFF"/>
            <w:noWrap/>
            <w:vAlign w:val="center"/>
            <w:hideMark/>
          </w:tcPr>
          <w:p w14:paraId="2F8DD652"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2.1.</w:t>
            </w:r>
          </w:p>
        </w:tc>
        <w:tc>
          <w:tcPr>
            <w:tcW w:w="1295" w:type="pct"/>
            <w:tcBorders>
              <w:top w:val="nil"/>
              <w:left w:val="nil"/>
              <w:bottom w:val="single" w:sz="4" w:space="0" w:color="auto"/>
              <w:right w:val="single" w:sz="4" w:space="0" w:color="auto"/>
            </w:tcBorders>
            <w:shd w:val="clear" w:color="000000" w:fill="FFFFFF"/>
            <w:vAlign w:val="center"/>
            <w:hideMark/>
          </w:tcPr>
          <w:p w14:paraId="6F63C3F4"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informe sobre las solicitudes de acceso a la información que contenga el principio de gratuidad, los estándares del contenido y oportunidad.</w:t>
            </w:r>
          </w:p>
        </w:tc>
        <w:tc>
          <w:tcPr>
            <w:tcW w:w="742" w:type="pct"/>
            <w:tcBorders>
              <w:top w:val="nil"/>
              <w:left w:val="nil"/>
              <w:bottom w:val="single" w:sz="4" w:space="0" w:color="auto"/>
              <w:right w:val="single" w:sz="4" w:space="0" w:color="auto"/>
            </w:tcBorders>
            <w:shd w:val="clear" w:color="000000" w:fill="FFFFFF"/>
            <w:vAlign w:val="center"/>
            <w:hideMark/>
          </w:tcPr>
          <w:p w14:paraId="6161625F"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Semestrales publicado y socializado. </w:t>
            </w:r>
          </w:p>
        </w:tc>
        <w:tc>
          <w:tcPr>
            <w:tcW w:w="808" w:type="pct"/>
            <w:tcBorders>
              <w:top w:val="nil"/>
              <w:left w:val="nil"/>
              <w:bottom w:val="single" w:sz="4" w:space="0" w:color="auto"/>
              <w:right w:val="single" w:sz="4" w:space="0" w:color="auto"/>
            </w:tcBorders>
            <w:shd w:val="clear" w:color="000000" w:fill="FFFFFF"/>
            <w:vAlign w:val="center"/>
            <w:hideMark/>
          </w:tcPr>
          <w:p w14:paraId="7007C4BB"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14:paraId="75131B30"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y Diciembre de 2018</w:t>
            </w:r>
          </w:p>
        </w:tc>
      </w:tr>
      <w:tr w:rsidR="006F4376" w:rsidRPr="006F4376" w14:paraId="47167ED7" w14:textId="77777777" w:rsidTr="006F4376">
        <w:trPr>
          <w:trHeight w:val="132"/>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1B62F454"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Elaboración de Instrumentos de Gestión de la Información</w:t>
            </w:r>
          </w:p>
        </w:tc>
        <w:tc>
          <w:tcPr>
            <w:tcW w:w="170" w:type="pct"/>
            <w:tcBorders>
              <w:top w:val="nil"/>
              <w:left w:val="nil"/>
              <w:bottom w:val="single" w:sz="4" w:space="0" w:color="auto"/>
              <w:right w:val="single" w:sz="4" w:space="0" w:color="auto"/>
            </w:tcBorders>
            <w:shd w:val="clear" w:color="000000" w:fill="FFFFFF"/>
            <w:noWrap/>
            <w:vAlign w:val="center"/>
            <w:hideMark/>
          </w:tcPr>
          <w:p w14:paraId="3E440645"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3.1</w:t>
            </w:r>
          </w:p>
        </w:tc>
        <w:tc>
          <w:tcPr>
            <w:tcW w:w="1295" w:type="pct"/>
            <w:tcBorders>
              <w:top w:val="nil"/>
              <w:left w:val="nil"/>
              <w:bottom w:val="single" w:sz="4" w:space="0" w:color="auto"/>
              <w:right w:val="single" w:sz="4" w:space="0" w:color="auto"/>
            </w:tcBorders>
            <w:shd w:val="clear" w:color="000000" w:fill="FFFFFF"/>
            <w:vAlign w:val="center"/>
            <w:hideMark/>
          </w:tcPr>
          <w:p w14:paraId="52B1510B" w14:textId="2B3B5083"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Revisión de los instrumentos de gestión de la Información en caso de ser necesario efectuar los ajustes requeridos </w:t>
            </w:r>
            <w:r w:rsidRPr="006F4376">
              <w:rPr>
                <w:rFonts w:ascii="Arial Narrow" w:eastAsia="Times New Roman" w:hAnsi="Arial Narrow" w:cs="Calibri"/>
                <w:color w:val="000000"/>
                <w:lang w:val="es-ES" w:eastAsia="es-ES"/>
              </w:rPr>
              <w:br/>
              <w:t>- Registro o inventario de activos de información</w:t>
            </w:r>
            <w:r w:rsidRPr="006F4376">
              <w:rPr>
                <w:rFonts w:ascii="Arial Narrow" w:eastAsia="Times New Roman" w:hAnsi="Arial Narrow" w:cs="Calibri"/>
                <w:color w:val="000000"/>
                <w:lang w:val="es-ES" w:eastAsia="es-ES"/>
              </w:rPr>
              <w:br/>
              <w:t>- Esquema de Publicación de</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información</w:t>
            </w:r>
            <w:r w:rsidRPr="006F4376">
              <w:rPr>
                <w:rFonts w:ascii="Arial Narrow" w:eastAsia="Times New Roman" w:hAnsi="Arial Narrow" w:cs="Calibri"/>
                <w:color w:val="000000"/>
                <w:lang w:val="es-ES" w:eastAsia="es-ES"/>
              </w:rPr>
              <w:br/>
              <w:t>- Índice de Información clasificada y reservada</w:t>
            </w:r>
          </w:p>
        </w:tc>
        <w:tc>
          <w:tcPr>
            <w:tcW w:w="742" w:type="pct"/>
            <w:tcBorders>
              <w:top w:val="nil"/>
              <w:left w:val="nil"/>
              <w:bottom w:val="single" w:sz="4" w:space="0" w:color="auto"/>
              <w:right w:val="single" w:sz="4" w:space="0" w:color="auto"/>
            </w:tcBorders>
            <w:shd w:val="clear" w:color="000000" w:fill="FFFFFF"/>
            <w:vAlign w:val="center"/>
            <w:hideMark/>
          </w:tcPr>
          <w:p w14:paraId="777EF3E0"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Tres (3) Instrumentos revisados y ajustados</w:t>
            </w:r>
          </w:p>
        </w:tc>
        <w:tc>
          <w:tcPr>
            <w:tcW w:w="808" w:type="pct"/>
            <w:tcBorders>
              <w:top w:val="nil"/>
              <w:left w:val="nil"/>
              <w:bottom w:val="single" w:sz="4" w:space="0" w:color="auto"/>
              <w:right w:val="single" w:sz="4" w:space="0" w:color="auto"/>
            </w:tcBorders>
            <w:shd w:val="clear" w:color="000000" w:fill="FFFFFF"/>
            <w:vAlign w:val="center"/>
            <w:hideMark/>
          </w:tcPr>
          <w:p w14:paraId="5C5ED342"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Secretaría General </w:t>
            </w:r>
            <w:r w:rsidRPr="006F4376">
              <w:rPr>
                <w:rFonts w:ascii="Arial Narrow" w:eastAsia="Times New Roman" w:hAnsi="Arial Narrow" w:cs="Calibri"/>
                <w:color w:val="000000"/>
                <w:lang w:val="es-ES" w:eastAsia="es-ES"/>
              </w:rPr>
              <w:br/>
              <w:t>Proceso de Gestión Documental</w:t>
            </w:r>
          </w:p>
        </w:tc>
        <w:tc>
          <w:tcPr>
            <w:tcW w:w="638" w:type="pct"/>
            <w:tcBorders>
              <w:top w:val="nil"/>
              <w:left w:val="nil"/>
              <w:bottom w:val="single" w:sz="4" w:space="0" w:color="auto"/>
              <w:right w:val="single" w:sz="4" w:space="0" w:color="auto"/>
            </w:tcBorders>
            <w:shd w:val="clear" w:color="000000" w:fill="FFFFFF"/>
            <w:vAlign w:val="center"/>
            <w:hideMark/>
          </w:tcPr>
          <w:p w14:paraId="3CDB609F"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586C3F30" w14:textId="77777777" w:rsidTr="006F4376">
        <w:trPr>
          <w:trHeight w:val="660"/>
        </w:trPr>
        <w:tc>
          <w:tcPr>
            <w:tcW w:w="1347" w:type="pct"/>
            <w:vMerge/>
            <w:tcBorders>
              <w:top w:val="nil"/>
              <w:left w:val="single" w:sz="4" w:space="0" w:color="auto"/>
              <w:bottom w:val="single" w:sz="4" w:space="0" w:color="auto"/>
              <w:right w:val="single" w:sz="4" w:space="0" w:color="auto"/>
            </w:tcBorders>
            <w:vAlign w:val="center"/>
            <w:hideMark/>
          </w:tcPr>
          <w:p w14:paraId="450CD818" w14:textId="77777777"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14:paraId="18CAF054"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3.2</w:t>
            </w:r>
          </w:p>
        </w:tc>
        <w:tc>
          <w:tcPr>
            <w:tcW w:w="1295" w:type="pct"/>
            <w:tcBorders>
              <w:top w:val="nil"/>
              <w:left w:val="nil"/>
              <w:bottom w:val="single" w:sz="4" w:space="0" w:color="auto"/>
              <w:right w:val="single" w:sz="4" w:space="0" w:color="auto"/>
            </w:tcBorders>
            <w:shd w:val="clear" w:color="000000" w:fill="FFFFFF"/>
            <w:vAlign w:val="center"/>
            <w:hideMark/>
          </w:tcPr>
          <w:p w14:paraId="3C7297AA"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Publicarlos instrumentos en sitio web y datos abiertos</w:t>
            </w:r>
          </w:p>
        </w:tc>
        <w:tc>
          <w:tcPr>
            <w:tcW w:w="742" w:type="pct"/>
            <w:tcBorders>
              <w:top w:val="nil"/>
              <w:left w:val="nil"/>
              <w:bottom w:val="single" w:sz="4" w:space="0" w:color="auto"/>
              <w:right w:val="single" w:sz="4" w:space="0" w:color="auto"/>
            </w:tcBorders>
            <w:shd w:val="clear" w:color="000000" w:fill="FFFFFF"/>
            <w:vAlign w:val="center"/>
            <w:hideMark/>
          </w:tcPr>
          <w:p w14:paraId="133123BC"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Una (1) publicación de los instrumentos públicos</w:t>
            </w:r>
          </w:p>
        </w:tc>
        <w:tc>
          <w:tcPr>
            <w:tcW w:w="808" w:type="pct"/>
            <w:tcBorders>
              <w:top w:val="nil"/>
              <w:left w:val="nil"/>
              <w:bottom w:val="single" w:sz="4" w:space="0" w:color="auto"/>
              <w:right w:val="single" w:sz="4" w:space="0" w:color="auto"/>
            </w:tcBorders>
            <w:shd w:val="clear" w:color="000000" w:fill="FFFFFF"/>
            <w:vAlign w:val="center"/>
            <w:hideMark/>
          </w:tcPr>
          <w:p w14:paraId="5F34A801" w14:textId="337A7062"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14:paraId="021E1DDC"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6FFC48C2" w14:textId="77777777" w:rsidTr="004A0188">
        <w:trPr>
          <w:trHeight w:val="902"/>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4BC0EC1B"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Criterio Diferencial de Accesibilidad</w:t>
            </w:r>
          </w:p>
        </w:tc>
        <w:tc>
          <w:tcPr>
            <w:tcW w:w="170" w:type="pct"/>
            <w:tcBorders>
              <w:top w:val="nil"/>
              <w:left w:val="nil"/>
              <w:bottom w:val="single" w:sz="4" w:space="0" w:color="auto"/>
              <w:right w:val="single" w:sz="4" w:space="0" w:color="auto"/>
            </w:tcBorders>
            <w:shd w:val="clear" w:color="000000" w:fill="FFFFFF"/>
            <w:noWrap/>
            <w:vAlign w:val="center"/>
            <w:hideMark/>
          </w:tcPr>
          <w:p w14:paraId="432EA638"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4.1. </w:t>
            </w:r>
          </w:p>
        </w:tc>
        <w:tc>
          <w:tcPr>
            <w:tcW w:w="1295" w:type="pct"/>
            <w:tcBorders>
              <w:top w:val="nil"/>
              <w:left w:val="nil"/>
              <w:bottom w:val="single" w:sz="4" w:space="0" w:color="auto"/>
              <w:right w:val="single" w:sz="4" w:space="0" w:color="auto"/>
            </w:tcBorders>
            <w:shd w:val="clear" w:color="000000" w:fill="FFFFFF"/>
            <w:vAlign w:val="center"/>
            <w:hideMark/>
          </w:tcPr>
          <w:p w14:paraId="6FAB8716"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Adecuar los medios electrónicos para permitir la accesibilidad a población en situación de discapacidad.</w:t>
            </w:r>
          </w:p>
        </w:tc>
        <w:tc>
          <w:tcPr>
            <w:tcW w:w="742" w:type="pct"/>
            <w:tcBorders>
              <w:top w:val="nil"/>
              <w:left w:val="nil"/>
              <w:bottom w:val="single" w:sz="4" w:space="0" w:color="auto"/>
              <w:right w:val="single" w:sz="4" w:space="0" w:color="auto"/>
            </w:tcBorders>
            <w:shd w:val="clear" w:color="000000" w:fill="FFFFFF"/>
            <w:vAlign w:val="center"/>
            <w:hideMark/>
          </w:tcPr>
          <w:p w14:paraId="226A418B" w14:textId="53D52430"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Un (1) informe con las mejoras a los medios electrónicos para condiciones de discapacidad. </w:t>
            </w:r>
          </w:p>
        </w:tc>
        <w:tc>
          <w:tcPr>
            <w:tcW w:w="808" w:type="pct"/>
            <w:tcBorders>
              <w:top w:val="nil"/>
              <w:left w:val="nil"/>
              <w:bottom w:val="single" w:sz="4" w:space="0" w:color="auto"/>
              <w:right w:val="single" w:sz="4" w:space="0" w:color="auto"/>
            </w:tcBorders>
            <w:shd w:val="clear" w:color="000000" w:fill="FFFFFF"/>
            <w:vAlign w:val="center"/>
            <w:hideMark/>
          </w:tcPr>
          <w:p w14:paraId="6161305C"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14:paraId="68892278"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Diciembre de 2018</w:t>
            </w:r>
          </w:p>
        </w:tc>
      </w:tr>
      <w:tr w:rsidR="006F4376" w:rsidRPr="006F4376" w14:paraId="7575A284" w14:textId="77777777" w:rsidTr="004A0188">
        <w:trPr>
          <w:trHeight w:val="1614"/>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3C801B49" w14:textId="77777777"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Monitoreo del Acceso a la Información Pública</w:t>
            </w:r>
          </w:p>
        </w:tc>
        <w:tc>
          <w:tcPr>
            <w:tcW w:w="170" w:type="pct"/>
            <w:tcBorders>
              <w:top w:val="nil"/>
              <w:left w:val="nil"/>
              <w:bottom w:val="single" w:sz="4" w:space="0" w:color="auto"/>
              <w:right w:val="single" w:sz="4" w:space="0" w:color="auto"/>
            </w:tcBorders>
            <w:shd w:val="clear" w:color="000000" w:fill="FFFFFF"/>
            <w:noWrap/>
            <w:vAlign w:val="center"/>
            <w:hideMark/>
          </w:tcPr>
          <w:p w14:paraId="19A38D13"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5.1</w:t>
            </w:r>
          </w:p>
        </w:tc>
        <w:tc>
          <w:tcPr>
            <w:tcW w:w="1295" w:type="pct"/>
            <w:tcBorders>
              <w:top w:val="nil"/>
              <w:left w:val="nil"/>
              <w:bottom w:val="single" w:sz="4" w:space="0" w:color="auto"/>
              <w:right w:val="single" w:sz="4" w:space="0" w:color="auto"/>
            </w:tcBorders>
            <w:shd w:val="clear" w:color="000000" w:fill="FFFFFF"/>
            <w:vAlign w:val="center"/>
            <w:hideMark/>
          </w:tcPr>
          <w:p w14:paraId="3267C54E" w14:textId="74C0BA88"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un informe de solicitudes de acceso a la Información y publicarlo semestralmente:</w:t>
            </w:r>
            <w:r w:rsidRPr="006F4376">
              <w:rPr>
                <w:rFonts w:ascii="Arial Narrow" w:eastAsia="Times New Roman" w:hAnsi="Arial Narrow" w:cs="Calibri"/>
                <w:color w:val="000000"/>
                <w:lang w:val="es-ES" w:eastAsia="es-ES"/>
              </w:rPr>
              <w:br/>
              <w:t>- Número de solicitudes recibidas</w:t>
            </w:r>
            <w:r w:rsidRPr="006F4376">
              <w:rPr>
                <w:rFonts w:ascii="Arial Narrow" w:eastAsia="Times New Roman" w:hAnsi="Arial Narrow" w:cs="Calibri"/>
                <w:color w:val="000000"/>
                <w:lang w:val="es-ES" w:eastAsia="es-ES"/>
              </w:rPr>
              <w:br/>
              <w:t>- Número de solicitudes que fueron trasladadas</w:t>
            </w:r>
            <w:r w:rsidRPr="006F4376">
              <w:rPr>
                <w:rFonts w:ascii="Arial Narrow" w:eastAsia="Times New Roman" w:hAnsi="Arial Narrow" w:cs="Calibri"/>
                <w:color w:val="000000"/>
                <w:lang w:val="es-ES" w:eastAsia="es-ES"/>
              </w:rPr>
              <w:br/>
              <w:t>- Tiempo de respuesta de cada solicitud</w:t>
            </w:r>
            <w:r w:rsidRPr="006F4376">
              <w:rPr>
                <w:rFonts w:ascii="Arial Narrow" w:eastAsia="Times New Roman" w:hAnsi="Arial Narrow" w:cs="Calibri"/>
                <w:color w:val="000000"/>
                <w:lang w:val="es-ES" w:eastAsia="es-ES"/>
              </w:rPr>
              <w:br/>
              <w:t>- Número de solicitudes en las que se negó el acceso a la información</w:t>
            </w:r>
          </w:p>
        </w:tc>
        <w:tc>
          <w:tcPr>
            <w:tcW w:w="742" w:type="pct"/>
            <w:tcBorders>
              <w:top w:val="nil"/>
              <w:left w:val="nil"/>
              <w:bottom w:val="single" w:sz="4" w:space="0" w:color="auto"/>
              <w:right w:val="single" w:sz="4" w:space="0" w:color="auto"/>
            </w:tcBorders>
            <w:shd w:val="clear" w:color="000000" w:fill="FFFFFF"/>
            <w:vAlign w:val="center"/>
            <w:hideMark/>
          </w:tcPr>
          <w:p w14:paraId="52090C0A"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anuales </w:t>
            </w:r>
          </w:p>
        </w:tc>
        <w:tc>
          <w:tcPr>
            <w:tcW w:w="808" w:type="pct"/>
            <w:tcBorders>
              <w:top w:val="nil"/>
              <w:left w:val="nil"/>
              <w:bottom w:val="single" w:sz="4" w:space="0" w:color="auto"/>
              <w:right w:val="single" w:sz="4" w:space="0" w:color="auto"/>
            </w:tcBorders>
            <w:shd w:val="clear" w:color="000000" w:fill="FFFFFF"/>
            <w:vAlign w:val="center"/>
            <w:hideMark/>
          </w:tcPr>
          <w:p w14:paraId="401FB925" w14:textId="6ADECEDE"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14:paraId="1C0E8E4B"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3D0B98DA" w14:textId="77777777" w:rsidTr="004A0188">
        <w:trPr>
          <w:trHeight w:val="70"/>
        </w:trPr>
        <w:tc>
          <w:tcPr>
            <w:tcW w:w="1347" w:type="pct"/>
            <w:vMerge/>
            <w:tcBorders>
              <w:top w:val="nil"/>
              <w:left w:val="single" w:sz="4" w:space="0" w:color="auto"/>
              <w:bottom w:val="single" w:sz="4" w:space="0" w:color="auto"/>
              <w:right w:val="single" w:sz="4" w:space="0" w:color="auto"/>
            </w:tcBorders>
            <w:vAlign w:val="center"/>
            <w:hideMark/>
          </w:tcPr>
          <w:p w14:paraId="3CE8A8E6" w14:textId="77777777"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14:paraId="44A45EA4"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5.2</w:t>
            </w:r>
          </w:p>
        </w:tc>
        <w:tc>
          <w:tcPr>
            <w:tcW w:w="1295" w:type="pct"/>
            <w:tcBorders>
              <w:top w:val="nil"/>
              <w:left w:val="nil"/>
              <w:bottom w:val="single" w:sz="4" w:space="0" w:color="auto"/>
              <w:right w:val="single" w:sz="4" w:space="0" w:color="auto"/>
            </w:tcBorders>
            <w:shd w:val="clear" w:color="000000" w:fill="FFFFFF"/>
            <w:vAlign w:val="center"/>
            <w:hideMark/>
          </w:tcPr>
          <w:p w14:paraId="70CF804F"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Realizar la publicación mensual de los informes de solicitudes de acceso a la información </w:t>
            </w:r>
          </w:p>
        </w:tc>
        <w:tc>
          <w:tcPr>
            <w:tcW w:w="742" w:type="pct"/>
            <w:tcBorders>
              <w:top w:val="nil"/>
              <w:left w:val="nil"/>
              <w:bottom w:val="single" w:sz="4" w:space="0" w:color="auto"/>
              <w:right w:val="single" w:sz="4" w:space="0" w:color="auto"/>
            </w:tcBorders>
            <w:shd w:val="clear" w:color="000000" w:fill="FFFFFF"/>
            <w:vAlign w:val="center"/>
            <w:hideMark/>
          </w:tcPr>
          <w:p w14:paraId="637A4285"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anuales.</w:t>
            </w:r>
          </w:p>
        </w:tc>
        <w:tc>
          <w:tcPr>
            <w:tcW w:w="808" w:type="pct"/>
            <w:tcBorders>
              <w:top w:val="nil"/>
              <w:left w:val="nil"/>
              <w:bottom w:val="single" w:sz="4" w:space="0" w:color="auto"/>
              <w:right w:val="single" w:sz="4" w:space="0" w:color="auto"/>
            </w:tcBorders>
            <w:shd w:val="clear" w:color="000000" w:fill="FFFFFF"/>
            <w:vAlign w:val="center"/>
            <w:hideMark/>
          </w:tcPr>
          <w:p w14:paraId="6456D0D7"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14:paraId="7196B0DA"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14:paraId="6E405B7B" w14:textId="77777777" w:rsidTr="004A0188">
        <w:trPr>
          <w:trHeight w:val="126"/>
        </w:trPr>
        <w:tc>
          <w:tcPr>
            <w:tcW w:w="1347" w:type="pct"/>
            <w:vMerge/>
            <w:tcBorders>
              <w:top w:val="nil"/>
              <w:left w:val="single" w:sz="4" w:space="0" w:color="auto"/>
              <w:bottom w:val="single" w:sz="4" w:space="0" w:color="auto"/>
              <w:right w:val="single" w:sz="4" w:space="0" w:color="auto"/>
            </w:tcBorders>
            <w:vAlign w:val="center"/>
            <w:hideMark/>
          </w:tcPr>
          <w:p w14:paraId="00F3AE34" w14:textId="77777777"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14:paraId="1F6EAD8D" w14:textId="77777777"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5.3</w:t>
            </w:r>
          </w:p>
        </w:tc>
        <w:tc>
          <w:tcPr>
            <w:tcW w:w="1295" w:type="pct"/>
            <w:tcBorders>
              <w:top w:val="nil"/>
              <w:left w:val="nil"/>
              <w:bottom w:val="single" w:sz="4" w:space="0" w:color="auto"/>
              <w:right w:val="single" w:sz="4" w:space="0" w:color="auto"/>
            </w:tcBorders>
            <w:shd w:val="clear" w:color="auto" w:fill="auto"/>
            <w:vAlign w:val="center"/>
            <w:hideMark/>
          </w:tcPr>
          <w:p w14:paraId="7404B796" w14:textId="77777777"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el monitoreo sobre la información a publicar</w:t>
            </w:r>
          </w:p>
        </w:tc>
        <w:tc>
          <w:tcPr>
            <w:tcW w:w="742" w:type="pct"/>
            <w:tcBorders>
              <w:top w:val="nil"/>
              <w:left w:val="nil"/>
              <w:bottom w:val="single" w:sz="4" w:space="0" w:color="auto"/>
              <w:right w:val="single" w:sz="4" w:space="0" w:color="auto"/>
            </w:tcBorders>
            <w:shd w:val="clear" w:color="auto" w:fill="auto"/>
            <w:vAlign w:val="center"/>
            <w:hideMark/>
          </w:tcPr>
          <w:p w14:paraId="7403F820" w14:textId="3152D2A1"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Cuatro (4) monitoreo</w:t>
            </w:r>
            <w:r>
              <w:rPr>
                <w:rFonts w:ascii="Arial Narrow" w:eastAsia="Times New Roman" w:hAnsi="Arial Narrow" w:cs="Calibri"/>
                <w:color w:val="000000"/>
                <w:lang w:val="es-ES" w:eastAsia="es-ES"/>
              </w:rPr>
              <w:t>s</w:t>
            </w:r>
            <w:r w:rsidRPr="006F4376">
              <w:rPr>
                <w:rFonts w:ascii="Arial Narrow" w:eastAsia="Times New Roman" w:hAnsi="Arial Narrow" w:cs="Calibri"/>
                <w:color w:val="000000"/>
                <w:lang w:val="es-ES" w:eastAsia="es-ES"/>
              </w:rPr>
              <w:t xml:space="preserve"> de la información a publicar</w:t>
            </w:r>
          </w:p>
        </w:tc>
        <w:tc>
          <w:tcPr>
            <w:tcW w:w="808" w:type="pct"/>
            <w:tcBorders>
              <w:top w:val="nil"/>
              <w:left w:val="nil"/>
              <w:bottom w:val="single" w:sz="4" w:space="0" w:color="auto"/>
              <w:right w:val="single" w:sz="4" w:space="0" w:color="auto"/>
            </w:tcBorders>
            <w:shd w:val="clear" w:color="auto" w:fill="auto"/>
            <w:vAlign w:val="center"/>
            <w:hideMark/>
          </w:tcPr>
          <w:p w14:paraId="5752EB2B"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14:paraId="2314C117" w14:textId="77777777"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bl>
    <w:p w14:paraId="1224F153" w14:textId="77777777" w:rsidR="0070761B" w:rsidRPr="00466313" w:rsidRDefault="0070761B" w:rsidP="0070761B">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14:paraId="321B0DDC" w14:textId="77777777" w:rsidR="006F4376" w:rsidRDefault="006F4376" w:rsidP="00DC3334">
      <w:pPr>
        <w:pStyle w:val="Prrafodelista"/>
        <w:ind w:left="461"/>
        <w:jc w:val="both"/>
        <w:rPr>
          <w:rFonts w:ascii="Arial" w:hAnsi="Arial" w:cs="Arial"/>
          <w:spacing w:val="2"/>
        </w:rPr>
      </w:pPr>
    </w:p>
    <w:p w14:paraId="52EF885D" w14:textId="77777777" w:rsidR="006F4376" w:rsidRPr="00895BF2" w:rsidRDefault="006F4376" w:rsidP="00895BF2">
      <w:pPr>
        <w:jc w:val="both"/>
        <w:rPr>
          <w:rFonts w:ascii="Arial" w:hAnsi="Arial" w:cs="Arial"/>
          <w:spacing w:val="2"/>
        </w:rPr>
        <w:sectPr w:rsidR="006F4376" w:rsidRPr="00895BF2" w:rsidSect="006F4376">
          <w:pgSz w:w="15840" w:h="12240" w:orient="landscape"/>
          <w:pgMar w:top="1077" w:right="1440" w:bottom="1077" w:left="1440" w:header="720" w:footer="720" w:gutter="0"/>
          <w:cols w:space="720"/>
          <w:docGrid w:linePitch="299"/>
        </w:sectPr>
      </w:pPr>
    </w:p>
    <w:p w14:paraId="2AEC2522" w14:textId="77777777" w:rsidR="00C4036D" w:rsidRDefault="00C4036D" w:rsidP="00DC3334">
      <w:pPr>
        <w:widowControl/>
        <w:autoSpaceDE w:val="0"/>
        <w:autoSpaceDN w:val="0"/>
        <w:adjustRightInd w:val="0"/>
        <w:rPr>
          <w:rFonts w:ascii="Calibri-Bold" w:hAnsi="Calibri-Bold" w:cs="Calibri-Bold"/>
          <w:b/>
          <w:bCs/>
          <w:lang w:val="es-ES" w:eastAsia="es-CO"/>
        </w:rPr>
      </w:pPr>
    </w:p>
    <w:p w14:paraId="1FD328FF" w14:textId="44B26471" w:rsidR="008D0AF6" w:rsidRPr="00DC3334" w:rsidRDefault="00CC3826" w:rsidP="00DC3334">
      <w:pPr>
        <w:pStyle w:val="Ttulo2"/>
        <w:spacing w:before="0"/>
        <w:rPr>
          <w:rFonts w:ascii="Arial" w:hAnsi="Arial" w:cs="Arial"/>
          <w:b w:val="0"/>
          <w:bCs w:val="0"/>
          <w:color w:val="auto"/>
          <w:sz w:val="24"/>
          <w:szCs w:val="24"/>
          <w:lang w:val="es-ES" w:eastAsia="es-CO"/>
        </w:rPr>
      </w:pPr>
      <w:bookmarkStart w:id="44" w:name="_Toc502244498"/>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.5 Componente Adicional: Gestión Ética.</w:t>
      </w:r>
      <w:bookmarkEnd w:id="44"/>
      <w:r w:rsidR="008D0AF6" w:rsidRPr="00DC3334">
        <w:rPr>
          <w:rFonts w:ascii="Arial" w:hAnsi="Arial" w:cs="Arial"/>
          <w:color w:val="auto"/>
          <w:sz w:val="24"/>
          <w:szCs w:val="24"/>
          <w:lang w:val="es-ES" w:eastAsia="es-CO"/>
        </w:rPr>
        <w:t xml:space="preserve"> </w:t>
      </w:r>
    </w:p>
    <w:p w14:paraId="1449699B" w14:textId="77777777" w:rsidR="000B6CC7" w:rsidRDefault="000B6CC7" w:rsidP="00DC3334">
      <w:pPr>
        <w:pStyle w:val="Prrafodelista"/>
        <w:ind w:left="461"/>
        <w:jc w:val="both"/>
        <w:rPr>
          <w:rFonts w:ascii="Arial Narrow" w:hAnsi="Arial Narrow" w:cs="Arial Narrow"/>
          <w:color w:val="000000"/>
          <w:sz w:val="24"/>
          <w:szCs w:val="24"/>
          <w:lang w:val="es-ES" w:eastAsia="es-CO"/>
        </w:rPr>
      </w:pPr>
    </w:p>
    <w:p w14:paraId="45E6503F" w14:textId="5F5C6250" w:rsidR="00F56A8A" w:rsidRPr="00B91DAE" w:rsidRDefault="00F56A8A" w:rsidP="00DC3334">
      <w:pPr>
        <w:pStyle w:val="Prrafodelista"/>
        <w:ind w:left="461"/>
        <w:jc w:val="both"/>
        <w:rPr>
          <w:rFonts w:ascii="Arial" w:hAnsi="Arial" w:cs="Arial"/>
          <w:spacing w:val="2"/>
        </w:rPr>
      </w:pPr>
      <w:r w:rsidRPr="00B91DAE">
        <w:rPr>
          <w:rFonts w:ascii="Arial" w:hAnsi="Arial" w:cs="Arial"/>
          <w:spacing w:val="2"/>
        </w:rPr>
        <w:t xml:space="preserve">La gestión ética en la </w:t>
      </w:r>
      <w:r w:rsidR="00376285" w:rsidRPr="00B91DAE">
        <w:rPr>
          <w:rFonts w:ascii="Arial" w:hAnsi="Arial" w:cs="Arial"/>
          <w:spacing w:val="2"/>
        </w:rPr>
        <w:t>UAERMV</w:t>
      </w:r>
      <w:r w:rsidRPr="00B91DAE">
        <w:rPr>
          <w:rFonts w:ascii="Arial" w:hAnsi="Arial" w:cs="Arial"/>
          <w:spacing w:val="2"/>
        </w:rPr>
        <w:t xml:space="preserve"> viene adelantándose a partir </w:t>
      </w:r>
      <w:r w:rsidR="00B91DAE">
        <w:rPr>
          <w:rFonts w:ascii="Arial" w:hAnsi="Arial" w:cs="Arial"/>
          <w:spacing w:val="2"/>
        </w:rPr>
        <w:t xml:space="preserve">de la expedición del </w:t>
      </w:r>
      <w:r w:rsidRPr="00B91DAE">
        <w:rPr>
          <w:rFonts w:ascii="Arial" w:hAnsi="Arial" w:cs="Arial"/>
          <w:spacing w:val="2"/>
        </w:rPr>
        <w:t>Acuerdo 244 de 2006, "Por medio del cual se establec</w:t>
      </w:r>
      <w:r w:rsidR="00B91DAE" w:rsidRPr="00B91DAE">
        <w:rPr>
          <w:rFonts w:ascii="Arial" w:hAnsi="Arial" w:cs="Arial"/>
          <w:spacing w:val="2"/>
        </w:rPr>
        <w:t xml:space="preserve">en y desarrollan los principios </w:t>
      </w:r>
      <w:r w:rsidRPr="00B91DAE">
        <w:rPr>
          <w:rFonts w:ascii="Arial" w:hAnsi="Arial" w:cs="Arial"/>
          <w:spacing w:val="2"/>
        </w:rPr>
        <w:t>y valores éticos para el ejercicio de la función pública en el Distrito Capital".</w:t>
      </w:r>
    </w:p>
    <w:p w14:paraId="37D9A561" w14:textId="77777777" w:rsidR="00376285" w:rsidRPr="00B91DAE" w:rsidRDefault="00376285" w:rsidP="00DC3334">
      <w:pPr>
        <w:pStyle w:val="Prrafodelista"/>
        <w:ind w:left="461"/>
        <w:jc w:val="both"/>
        <w:rPr>
          <w:rFonts w:ascii="Arial" w:hAnsi="Arial" w:cs="Arial"/>
          <w:spacing w:val="2"/>
        </w:rPr>
      </w:pPr>
    </w:p>
    <w:p w14:paraId="1A1351C8" w14:textId="771F995D" w:rsidR="004C4969" w:rsidRDefault="00376285" w:rsidP="00DC3334">
      <w:pPr>
        <w:pStyle w:val="Prrafodelista"/>
        <w:ind w:left="461"/>
        <w:jc w:val="both"/>
        <w:rPr>
          <w:rFonts w:ascii="Arial" w:hAnsi="Arial" w:cs="Arial"/>
          <w:spacing w:val="2"/>
        </w:rPr>
      </w:pPr>
      <w:r w:rsidRPr="00B91DAE">
        <w:rPr>
          <w:rFonts w:ascii="Arial" w:hAnsi="Arial" w:cs="Arial"/>
          <w:spacing w:val="2"/>
        </w:rPr>
        <w:t xml:space="preserve">Actualmente la entidad cuenta </w:t>
      </w:r>
      <w:r w:rsidR="00B91DAE" w:rsidRPr="00B91DAE">
        <w:rPr>
          <w:rFonts w:ascii="Arial" w:hAnsi="Arial" w:cs="Arial"/>
          <w:spacing w:val="2"/>
        </w:rPr>
        <w:t>con</w:t>
      </w:r>
      <w:r w:rsidRPr="00B91DAE">
        <w:rPr>
          <w:rFonts w:ascii="Arial" w:hAnsi="Arial" w:cs="Arial"/>
          <w:spacing w:val="2"/>
        </w:rPr>
        <w:t xml:space="preserve"> un manual de ética institucional, lo </w:t>
      </w:r>
      <w:r w:rsidR="005B3576" w:rsidRPr="00B91DAE">
        <w:rPr>
          <w:rFonts w:ascii="Arial" w:hAnsi="Arial" w:cs="Arial"/>
          <w:spacing w:val="2"/>
        </w:rPr>
        <w:t>cual exalta no solo los valores corporativos</w:t>
      </w:r>
      <w:r w:rsidR="005B3576">
        <w:rPr>
          <w:rFonts w:ascii="Arial" w:hAnsi="Arial" w:cs="Arial"/>
          <w:spacing w:val="2"/>
        </w:rPr>
        <w:t xml:space="preserve"> (crecimiento, sostenibilidad y </w:t>
      </w:r>
      <w:r w:rsidR="005B3576" w:rsidRPr="005B3576">
        <w:rPr>
          <w:rFonts w:ascii="Arial" w:hAnsi="Arial" w:cs="Arial"/>
          <w:spacing w:val="2"/>
        </w:rPr>
        <w:t>productividad</w:t>
      </w:r>
      <w:r w:rsidR="005B3576">
        <w:rPr>
          <w:rFonts w:ascii="Arial" w:hAnsi="Arial" w:cs="Arial"/>
          <w:spacing w:val="2"/>
        </w:rPr>
        <w:t>)</w:t>
      </w:r>
      <w:r w:rsidRPr="005B3576">
        <w:rPr>
          <w:rFonts w:ascii="Arial" w:hAnsi="Arial" w:cs="Arial"/>
          <w:spacing w:val="2"/>
        </w:rPr>
        <w:t>, sino que también fortalece la cultura ética a través del desarrollo de estrategias para apropiar los principios éticos</w:t>
      </w:r>
      <w:r w:rsidR="005B3576">
        <w:rPr>
          <w:rFonts w:ascii="Arial" w:hAnsi="Arial" w:cs="Arial"/>
          <w:spacing w:val="2"/>
        </w:rPr>
        <w:t xml:space="preserve">, </w:t>
      </w:r>
      <w:r w:rsidR="00F22779" w:rsidRPr="003E2B79">
        <w:rPr>
          <w:rFonts w:ascii="Arial" w:hAnsi="Arial" w:cs="Arial"/>
        </w:rPr>
        <w:t>inc</w:t>
      </w:r>
      <w:r w:rsidR="00F22779">
        <w:rPr>
          <w:rFonts w:ascii="Arial" w:hAnsi="Arial" w:cs="Arial"/>
        </w:rPr>
        <w:t>entivando</w:t>
      </w:r>
      <w:r w:rsidR="00F22779" w:rsidRPr="003E2B79">
        <w:rPr>
          <w:rFonts w:ascii="Arial" w:hAnsi="Arial" w:cs="Arial"/>
        </w:rPr>
        <w:t xml:space="preserve"> la sana convivencia</w:t>
      </w:r>
      <w:r w:rsidRPr="005B3576">
        <w:rPr>
          <w:rFonts w:ascii="Arial" w:hAnsi="Arial" w:cs="Arial"/>
          <w:spacing w:val="2"/>
        </w:rPr>
        <w:t xml:space="preserve"> en las actuaciones y comportamientos del personal en sus prácticas diarias</w:t>
      </w:r>
      <w:r w:rsidR="005B3576">
        <w:rPr>
          <w:rFonts w:ascii="Arial" w:hAnsi="Arial" w:cs="Arial"/>
          <w:spacing w:val="2"/>
        </w:rPr>
        <w:t xml:space="preserve">. </w:t>
      </w:r>
    </w:p>
    <w:p w14:paraId="276FDDDA" w14:textId="77777777" w:rsidR="000B1E77" w:rsidRPr="000B1E77" w:rsidRDefault="000B1E77" w:rsidP="000B1E77">
      <w:pPr>
        <w:jc w:val="both"/>
        <w:rPr>
          <w:rFonts w:ascii="Arial" w:hAnsi="Arial" w:cs="Arial"/>
          <w:spacing w:val="2"/>
        </w:rPr>
      </w:pPr>
    </w:p>
    <w:p w14:paraId="7A0C3F47" w14:textId="1321AE96" w:rsidR="004C4969" w:rsidRPr="00DE675C" w:rsidRDefault="00DE675C" w:rsidP="00DE675C">
      <w:pPr>
        <w:pStyle w:val="Descripcin"/>
        <w:spacing w:after="0"/>
        <w:jc w:val="center"/>
        <w:rPr>
          <w:rFonts w:ascii="Arial" w:hAnsi="Arial" w:cs="Arial"/>
          <w:i w:val="0"/>
          <w:color w:val="000000" w:themeColor="text1"/>
          <w:sz w:val="20"/>
          <w:szCs w:val="20"/>
        </w:rPr>
      </w:pPr>
      <w:r w:rsidRPr="00DE675C">
        <w:rPr>
          <w:rFonts w:ascii="Arial" w:hAnsi="Arial" w:cs="Arial"/>
          <w:b/>
          <w:i w:val="0"/>
          <w:color w:val="000000" w:themeColor="text1"/>
          <w:sz w:val="20"/>
          <w:szCs w:val="20"/>
        </w:rPr>
        <w:t xml:space="preserve">Tabla No </w:t>
      </w:r>
      <w:r w:rsidRPr="00DE675C">
        <w:rPr>
          <w:rFonts w:ascii="Arial" w:hAnsi="Arial" w:cs="Arial"/>
          <w:b/>
          <w:i w:val="0"/>
          <w:color w:val="000000" w:themeColor="text1"/>
          <w:sz w:val="20"/>
          <w:szCs w:val="20"/>
        </w:rPr>
        <w:fldChar w:fldCharType="begin"/>
      </w:r>
      <w:r w:rsidRPr="00DE675C">
        <w:rPr>
          <w:rFonts w:ascii="Arial" w:hAnsi="Arial" w:cs="Arial"/>
          <w:b/>
          <w:i w:val="0"/>
          <w:color w:val="000000" w:themeColor="text1"/>
          <w:sz w:val="20"/>
          <w:szCs w:val="20"/>
        </w:rPr>
        <w:instrText xml:space="preserve"> SEQ Tabla \* ARABIC </w:instrText>
      </w:r>
      <w:r w:rsidRPr="00DE675C">
        <w:rPr>
          <w:rFonts w:ascii="Arial" w:hAnsi="Arial" w:cs="Arial"/>
          <w:b/>
          <w:i w:val="0"/>
          <w:color w:val="000000" w:themeColor="text1"/>
          <w:sz w:val="20"/>
          <w:szCs w:val="20"/>
        </w:rPr>
        <w:fldChar w:fldCharType="separate"/>
      </w:r>
      <w:r w:rsidR="00565E26">
        <w:rPr>
          <w:rFonts w:ascii="Arial" w:hAnsi="Arial" w:cs="Arial"/>
          <w:b/>
          <w:i w:val="0"/>
          <w:noProof/>
          <w:color w:val="000000" w:themeColor="text1"/>
          <w:sz w:val="20"/>
          <w:szCs w:val="20"/>
        </w:rPr>
        <w:t>5</w:t>
      </w:r>
      <w:r w:rsidRPr="00DE675C">
        <w:rPr>
          <w:rFonts w:ascii="Arial" w:hAnsi="Arial" w:cs="Arial"/>
          <w:b/>
          <w:i w:val="0"/>
          <w:color w:val="000000" w:themeColor="text1"/>
          <w:sz w:val="20"/>
          <w:szCs w:val="20"/>
        </w:rPr>
        <w:fldChar w:fldCharType="end"/>
      </w:r>
      <w:r w:rsidRPr="00DE675C">
        <w:rPr>
          <w:rFonts w:ascii="Arial" w:hAnsi="Arial" w:cs="Arial"/>
          <w:i w:val="0"/>
          <w:color w:val="000000" w:themeColor="text1"/>
          <w:sz w:val="20"/>
          <w:szCs w:val="20"/>
        </w:rPr>
        <w:t xml:space="preserve"> Componente Adicional Gestión Ética</w:t>
      </w:r>
    </w:p>
    <w:tbl>
      <w:tblPr>
        <w:tblW w:w="5000" w:type="pct"/>
        <w:tblCellMar>
          <w:left w:w="70" w:type="dxa"/>
          <w:right w:w="70" w:type="dxa"/>
        </w:tblCellMar>
        <w:tblLook w:val="04A0" w:firstRow="1" w:lastRow="0" w:firstColumn="1" w:lastColumn="0" w:noHBand="0" w:noVBand="1"/>
      </w:tblPr>
      <w:tblGrid>
        <w:gridCol w:w="2358"/>
        <w:gridCol w:w="441"/>
        <w:gridCol w:w="2125"/>
        <w:gridCol w:w="1533"/>
        <w:gridCol w:w="2117"/>
        <w:gridCol w:w="1496"/>
      </w:tblGrid>
      <w:tr w:rsidR="005074F1" w:rsidRPr="005074F1" w14:paraId="5DBA98FF" w14:textId="77777777" w:rsidTr="005074F1">
        <w:trPr>
          <w:trHeight w:val="70"/>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CF9944A" w14:textId="77777777" w:rsidR="005074F1" w:rsidRPr="005074F1" w:rsidRDefault="005074F1" w:rsidP="00DE675C">
            <w:pPr>
              <w:widowControl/>
              <w:jc w:val="center"/>
              <w:rPr>
                <w:rFonts w:ascii="Arial Narrow" w:eastAsia="Times New Roman" w:hAnsi="Arial Narrow" w:cs="Calibri"/>
                <w:b/>
                <w:bCs/>
                <w:color w:val="000000"/>
                <w:sz w:val="28"/>
                <w:szCs w:val="28"/>
                <w:lang w:val="es-ES" w:eastAsia="es-ES"/>
              </w:rPr>
            </w:pPr>
            <w:r w:rsidRPr="005074F1">
              <w:rPr>
                <w:rFonts w:ascii="Arial Narrow" w:eastAsia="Times New Roman" w:hAnsi="Arial Narrow" w:cs="Calibri"/>
                <w:b/>
                <w:bCs/>
                <w:color w:val="000000"/>
                <w:sz w:val="28"/>
                <w:szCs w:val="28"/>
                <w:lang w:val="es-ES" w:eastAsia="es-ES"/>
              </w:rPr>
              <w:t>PLAN ANTICORRUPCIÓN Y DE ATENCIÓN AL CIUDADANO</w:t>
            </w:r>
          </w:p>
        </w:tc>
      </w:tr>
      <w:tr w:rsidR="005074F1" w:rsidRPr="005074F1" w14:paraId="64326030" w14:textId="77777777"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5A8C5EBA" w14:textId="77777777" w:rsidR="005074F1" w:rsidRPr="005074F1" w:rsidRDefault="005074F1" w:rsidP="00DE675C">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Entidad</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561AFB95" w14:textId="77777777" w:rsidR="005074F1" w:rsidRPr="005074F1" w:rsidRDefault="005074F1" w:rsidP="00DE675C">
            <w:pPr>
              <w:widowControl/>
              <w:jc w:val="center"/>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UNIDAD ADMINISTRATIVA ESPECIAL DE REHABILITACIÓN Y MANTENIMIENTO VIAL</w:t>
            </w:r>
          </w:p>
        </w:tc>
      </w:tr>
      <w:tr w:rsidR="005074F1" w:rsidRPr="005074F1" w14:paraId="72044529" w14:textId="77777777"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7BA10234" w14:textId="77777777"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Vigencia</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6ADE6CE4" w14:textId="77777777"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ENERO DE 2017 A DICIEMBRE DE 2017</w:t>
            </w:r>
          </w:p>
        </w:tc>
      </w:tr>
      <w:tr w:rsidR="005074F1" w:rsidRPr="005074F1" w14:paraId="67E52CDD" w14:textId="77777777"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28DE2A1C" w14:textId="77777777"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Fecha de Publicación</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6E024385" w14:textId="77777777"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ENERO DE 2017 </w:t>
            </w:r>
          </w:p>
        </w:tc>
      </w:tr>
      <w:tr w:rsidR="005074F1" w:rsidRPr="005074F1" w14:paraId="19BBEE9A" w14:textId="77777777"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072AB" w14:textId="121AB5ED"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Plan Anticorrupción y Atención al Ciudadano</w:t>
            </w:r>
          </w:p>
        </w:tc>
      </w:tr>
      <w:tr w:rsidR="005074F1" w:rsidRPr="005074F1" w14:paraId="4F3FE37F" w14:textId="77777777"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D53AC" w14:textId="77777777"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Componente 6: Iniciativas Adicionales</w:t>
            </w:r>
          </w:p>
        </w:tc>
      </w:tr>
      <w:tr w:rsidR="005074F1" w:rsidRPr="005074F1" w14:paraId="339A296E" w14:textId="77777777" w:rsidTr="005074F1">
        <w:trPr>
          <w:trHeight w:val="70"/>
        </w:trPr>
        <w:tc>
          <w:tcPr>
            <w:tcW w:w="1171" w:type="pct"/>
            <w:tcBorders>
              <w:top w:val="nil"/>
              <w:left w:val="single" w:sz="4" w:space="0" w:color="auto"/>
              <w:bottom w:val="single" w:sz="4" w:space="0" w:color="auto"/>
              <w:right w:val="single" w:sz="4" w:space="0" w:color="auto"/>
            </w:tcBorders>
            <w:shd w:val="clear" w:color="000000" w:fill="D9D9D9"/>
            <w:vAlign w:val="center"/>
            <w:hideMark/>
          </w:tcPr>
          <w:p w14:paraId="61075C32" w14:textId="77777777" w:rsidR="005074F1" w:rsidRPr="005074F1" w:rsidRDefault="005074F1" w:rsidP="005074F1">
            <w:pPr>
              <w:widowControl/>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 </w:t>
            </w:r>
          </w:p>
        </w:tc>
        <w:tc>
          <w:tcPr>
            <w:tcW w:w="1274"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7268DAEE" w14:textId="77777777"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Actividades</w:t>
            </w:r>
          </w:p>
        </w:tc>
        <w:tc>
          <w:tcPr>
            <w:tcW w:w="761" w:type="pct"/>
            <w:tcBorders>
              <w:top w:val="nil"/>
              <w:left w:val="nil"/>
              <w:bottom w:val="single" w:sz="4" w:space="0" w:color="auto"/>
              <w:right w:val="single" w:sz="4" w:space="0" w:color="auto"/>
            </w:tcBorders>
            <w:shd w:val="clear" w:color="000000" w:fill="D9D9D9"/>
            <w:vAlign w:val="center"/>
            <w:hideMark/>
          </w:tcPr>
          <w:p w14:paraId="3BA3C476" w14:textId="77777777"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Meta o producto</w:t>
            </w:r>
          </w:p>
        </w:tc>
        <w:tc>
          <w:tcPr>
            <w:tcW w:w="1051" w:type="pct"/>
            <w:tcBorders>
              <w:top w:val="nil"/>
              <w:left w:val="nil"/>
              <w:bottom w:val="single" w:sz="4" w:space="0" w:color="auto"/>
              <w:right w:val="single" w:sz="4" w:space="0" w:color="auto"/>
            </w:tcBorders>
            <w:shd w:val="clear" w:color="000000" w:fill="D9D9D9"/>
            <w:noWrap/>
            <w:vAlign w:val="center"/>
            <w:hideMark/>
          </w:tcPr>
          <w:p w14:paraId="14B4C134" w14:textId="77777777"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Responsable</w:t>
            </w:r>
          </w:p>
        </w:tc>
        <w:tc>
          <w:tcPr>
            <w:tcW w:w="744" w:type="pct"/>
            <w:tcBorders>
              <w:top w:val="nil"/>
              <w:left w:val="nil"/>
              <w:bottom w:val="single" w:sz="4" w:space="0" w:color="auto"/>
              <w:right w:val="single" w:sz="4" w:space="0" w:color="auto"/>
            </w:tcBorders>
            <w:shd w:val="clear" w:color="000000" w:fill="D9D9D9"/>
            <w:vAlign w:val="center"/>
            <w:hideMark/>
          </w:tcPr>
          <w:p w14:paraId="7564B5AA" w14:textId="77777777"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Fecha programada</w:t>
            </w:r>
          </w:p>
        </w:tc>
      </w:tr>
      <w:tr w:rsidR="005074F1" w:rsidRPr="005074F1" w14:paraId="6D899DBB" w14:textId="77777777" w:rsidTr="005074F1">
        <w:trPr>
          <w:trHeight w:val="367"/>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14:paraId="3C341F60" w14:textId="77777777"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w:t>
            </w:r>
          </w:p>
        </w:tc>
        <w:tc>
          <w:tcPr>
            <w:tcW w:w="219" w:type="pct"/>
            <w:tcBorders>
              <w:top w:val="nil"/>
              <w:left w:val="nil"/>
              <w:bottom w:val="single" w:sz="4" w:space="0" w:color="auto"/>
              <w:right w:val="single" w:sz="4" w:space="0" w:color="auto"/>
            </w:tcBorders>
            <w:shd w:val="clear" w:color="000000" w:fill="FFFFFF"/>
            <w:noWrap/>
            <w:vAlign w:val="center"/>
            <w:hideMark/>
          </w:tcPr>
          <w:p w14:paraId="36A48B7B" w14:textId="77777777"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1.1.</w:t>
            </w:r>
          </w:p>
        </w:tc>
        <w:tc>
          <w:tcPr>
            <w:tcW w:w="1055" w:type="pct"/>
            <w:tcBorders>
              <w:top w:val="nil"/>
              <w:left w:val="nil"/>
              <w:bottom w:val="single" w:sz="4" w:space="0" w:color="auto"/>
              <w:right w:val="single" w:sz="4" w:space="0" w:color="auto"/>
            </w:tcBorders>
            <w:shd w:val="clear" w:color="000000" w:fill="FFFFFF"/>
            <w:vAlign w:val="center"/>
            <w:hideMark/>
          </w:tcPr>
          <w:p w14:paraId="6187ACD9" w14:textId="48656C18"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Alinear el Manual de Ética institucional con el Código de Integridad del Servicio Público del Distrito.</w:t>
            </w:r>
          </w:p>
        </w:tc>
        <w:tc>
          <w:tcPr>
            <w:tcW w:w="761" w:type="pct"/>
            <w:tcBorders>
              <w:top w:val="nil"/>
              <w:left w:val="nil"/>
              <w:bottom w:val="single" w:sz="4" w:space="0" w:color="auto"/>
              <w:right w:val="single" w:sz="4" w:space="0" w:color="auto"/>
            </w:tcBorders>
            <w:shd w:val="clear" w:color="000000" w:fill="FFFFFF"/>
            <w:vAlign w:val="center"/>
            <w:hideMark/>
          </w:tcPr>
          <w:p w14:paraId="2CFEDF65" w14:textId="1FF0B3FA"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Un (1) manual de Ética actualizado</w:t>
            </w:r>
          </w:p>
        </w:tc>
        <w:tc>
          <w:tcPr>
            <w:tcW w:w="1051" w:type="pct"/>
            <w:tcBorders>
              <w:top w:val="nil"/>
              <w:left w:val="nil"/>
              <w:bottom w:val="single" w:sz="4" w:space="0" w:color="auto"/>
              <w:right w:val="single" w:sz="4" w:space="0" w:color="auto"/>
            </w:tcBorders>
            <w:shd w:val="clear" w:color="000000" w:fill="FFFFFF"/>
            <w:vAlign w:val="center"/>
            <w:hideMark/>
          </w:tcPr>
          <w:p w14:paraId="48CCE202" w14:textId="2D48B6EA"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Gestores de Ética- proceso de Talento Humano</w:t>
            </w:r>
          </w:p>
        </w:tc>
        <w:tc>
          <w:tcPr>
            <w:tcW w:w="744" w:type="pct"/>
            <w:tcBorders>
              <w:top w:val="nil"/>
              <w:left w:val="nil"/>
              <w:bottom w:val="single" w:sz="4" w:space="0" w:color="auto"/>
              <w:right w:val="single" w:sz="4" w:space="0" w:color="auto"/>
            </w:tcBorders>
            <w:shd w:val="clear" w:color="000000" w:fill="FFFFFF"/>
            <w:vAlign w:val="center"/>
            <w:hideMark/>
          </w:tcPr>
          <w:p w14:paraId="77074908" w14:textId="77777777"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Diciembre de 2018</w:t>
            </w:r>
          </w:p>
        </w:tc>
      </w:tr>
      <w:tr w:rsidR="005074F1" w:rsidRPr="005074F1" w14:paraId="6DFA29D4" w14:textId="77777777" w:rsidTr="005074F1">
        <w:trPr>
          <w:trHeight w:val="7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14:paraId="53750971" w14:textId="77777777"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w:t>
            </w:r>
          </w:p>
        </w:tc>
        <w:tc>
          <w:tcPr>
            <w:tcW w:w="219" w:type="pct"/>
            <w:tcBorders>
              <w:top w:val="nil"/>
              <w:left w:val="nil"/>
              <w:bottom w:val="single" w:sz="4" w:space="0" w:color="auto"/>
              <w:right w:val="single" w:sz="4" w:space="0" w:color="auto"/>
            </w:tcBorders>
            <w:shd w:val="clear" w:color="000000" w:fill="FFFFFF"/>
            <w:noWrap/>
            <w:vAlign w:val="center"/>
            <w:hideMark/>
          </w:tcPr>
          <w:p w14:paraId="4BF80D4A" w14:textId="77777777"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1.2</w:t>
            </w:r>
          </w:p>
        </w:tc>
        <w:tc>
          <w:tcPr>
            <w:tcW w:w="1055" w:type="pct"/>
            <w:tcBorders>
              <w:top w:val="nil"/>
              <w:left w:val="nil"/>
              <w:bottom w:val="single" w:sz="4" w:space="0" w:color="auto"/>
              <w:right w:val="single" w:sz="4" w:space="0" w:color="auto"/>
            </w:tcBorders>
            <w:shd w:val="clear" w:color="000000" w:fill="FFFFFF"/>
            <w:vAlign w:val="center"/>
            <w:hideMark/>
          </w:tcPr>
          <w:p w14:paraId="0622B68A" w14:textId="77777777"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Socializar los valores de la entidad a todos los niveles de la organización </w:t>
            </w:r>
          </w:p>
        </w:tc>
        <w:tc>
          <w:tcPr>
            <w:tcW w:w="761" w:type="pct"/>
            <w:tcBorders>
              <w:top w:val="nil"/>
              <w:left w:val="nil"/>
              <w:bottom w:val="single" w:sz="4" w:space="0" w:color="auto"/>
              <w:right w:val="single" w:sz="4" w:space="0" w:color="auto"/>
            </w:tcBorders>
            <w:shd w:val="clear" w:color="000000" w:fill="FFFFFF"/>
            <w:vAlign w:val="center"/>
            <w:hideMark/>
          </w:tcPr>
          <w:p w14:paraId="7CC179C3" w14:textId="77777777"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Un acta de socialización de los valores</w:t>
            </w:r>
          </w:p>
        </w:tc>
        <w:tc>
          <w:tcPr>
            <w:tcW w:w="1051" w:type="pct"/>
            <w:tcBorders>
              <w:top w:val="nil"/>
              <w:left w:val="nil"/>
              <w:bottom w:val="single" w:sz="4" w:space="0" w:color="auto"/>
              <w:right w:val="single" w:sz="4" w:space="0" w:color="auto"/>
            </w:tcBorders>
            <w:shd w:val="clear" w:color="000000" w:fill="FFFFFF"/>
            <w:vAlign w:val="center"/>
            <w:hideMark/>
          </w:tcPr>
          <w:p w14:paraId="25691F6F" w14:textId="1F223A5E"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Gestores de Ética- proceso de Talento Humano</w:t>
            </w:r>
          </w:p>
        </w:tc>
        <w:tc>
          <w:tcPr>
            <w:tcW w:w="744" w:type="pct"/>
            <w:tcBorders>
              <w:top w:val="nil"/>
              <w:left w:val="nil"/>
              <w:bottom w:val="single" w:sz="4" w:space="0" w:color="auto"/>
              <w:right w:val="single" w:sz="4" w:space="0" w:color="auto"/>
            </w:tcBorders>
            <w:shd w:val="clear" w:color="000000" w:fill="FFFFFF"/>
            <w:vAlign w:val="center"/>
            <w:hideMark/>
          </w:tcPr>
          <w:p w14:paraId="4CE7A6E3" w14:textId="77777777"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Diciembre de 2018</w:t>
            </w:r>
          </w:p>
        </w:tc>
      </w:tr>
    </w:tbl>
    <w:p w14:paraId="19494FAD" w14:textId="2D741099" w:rsidR="005074F1" w:rsidRPr="006C0901" w:rsidRDefault="006C0901" w:rsidP="006C0901">
      <w:pPr>
        <w:jc w:val="center"/>
        <w:rPr>
          <w:rFonts w:ascii="Arial" w:hAnsi="Arial" w:cs="Arial"/>
          <w:sz w:val="18"/>
          <w:szCs w:val="18"/>
        </w:rPr>
      </w:pPr>
      <w:r w:rsidRPr="006C0901">
        <w:rPr>
          <w:rFonts w:ascii="Arial" w:hAnsi="Arial" w:cs="Arial"/>
          <w:sz w:val="18"/>
          <w:szCs w:val="18"/>
        </w:rPr>
        <w:t>Fuente: UAERMV</w:t>
      </w:r>
    </w:p>
    <w:p w14:paraId="163C96DB" w14:textId="77777777" w:rsidR="006C0901" w:rsidRDefault="006C0901" w:rsidP="007A5B51">
      <w:pPr>
        <w:rPr>
          <w:rFonts w:ascii="Arial" w:hAnsi="Arial" w:cs="Arial"/>
        </w:rPr>
      </w:pPr>
    </w:p>
    <w:p w14:paraId="5F650E23" w14:textId="0E9543A5" w:rsidR="007A5B51" w:rsidRDefault="007A5B51">
      <w:pPr>
        <w:widowControl/>
        <w:rPr>
          <w:rFonts w:ascii="Arial" w:hAnsi="Arial" w:cs="Arial"/>
          <w:b/>
          <w:spacing w:val="2"/>
        </w:rPr>
      </w:pPr>
      <w:r>
        <w:rPr>
          <w:rFonts w:ascii="Arial" w:hAnsi="Arial" w:cs="Arial"/>
          <w:b/>
          <w:spacing w:val="2"/>
        </w:rPr>
        <w:br w:type="page"/>
      </w:r>
    </w:p>
    <w:p w14:paraId="0F50BE34" w14:textId="214A405B" w:rsidR="000B6CC7" w:rsidRDefault="00CC3826" w:rsidP="00ED5083">
      <w:pPr>
        <w:widowControl/>
        <w:autoSpaceDE w:val="0"/>
        <w:autoSpaceDN w:val="0"/>
        <w:adjustRightInd w:val="0"/>
        <w:rPr>
          <w:rFonts w:ascii="Calibri-Bold" w:hAnsi="Calibri-Bold" w:cs="Calibri-Bold"/>
          <w:b/>
          <w:bCs/>
          <w:lang w:val="es-ES" w:eastAsia="es-CO"/>
        </w:rPr>
      </w:pPr>
      <w:r>
        <w:rPr>
          <w:rFonts w:ascii="Calibri-Bold" w:hAnsi="Calibri-Bold" w:cs="Calibri-Bold"/>
          <w:b/>
          <w:bCs/>
          <w:lang w:val="es-ES" w:eastAsia="es-CO"/>
        </w:rPr>
        <w:lastRenderedPageBreak/>
        <w:t>7</w:t>
      </w:r>
      <w:r w:rsidR="00ED5083" w:rsidRPr="00ED5083">
        <w:rPr>
          <w:rFonts w:ascii="Calibri-Bold" w:hAnsi="Calibri-Bold" w:cs="Calibri-Bold"/>
          <w:b/>
          <w:bCs/>
          <w:lang w:val="es-ES" w:eastAsia="es-CO"/>
        </w:rPr>
        <w:t xml:space="preserve">.6 </w:t>
      </w:r>
      <w:r w:rsidR="00D34909">
        <w:rPr>
          <w:rFonts w:ascii="Calibri-Bold" w:hAnsi="Calibri-Bold" w:cs="Calibri-Bold"/>
          <w:b/>
          <w:bCs/>
          <w:lang w:val="es-ES" w:eastAsia="es-CO"/>
        </w:rPr>
        <w:t>Componente Participación Ciudadana</w:t>
      </w:r>
    </w:p>
    <w:p w14:paraId="33E435D8" w14:textId="77777777" w:rsidR="00ED5083" w:rsidRDefault="00ED5083" w:rsidP="00ED5083">
      <w:pPr>
        <w:widowControl/>
        <w:autoSpaceDE w:val="0"/>
        <w:autoSpaceDN w:val="0"/>
        <w:adjustRightInd w:val="0"/>
        <w:rPr>
          <w:rFonts w:ascii="Calibri-Bold" w:hAnsi="Calibri-Bold" w:cs="Calibri-Bold"/>
          <w:b/>
          <w:bCs/>
          <w:lang w:val="es-ES" w:eastAsia="es-CO"/>
        </w:rPr>
      </w:pPr>
    </w:p>
    <w:p w14:paraId="0DC5EC6E" w14:textId="4A1A9A80" w:rsidR="00ED5083"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La participación ciudadana como</w:t>
      </w:r>
      <w:r>
        <w:rPr>
          <w:rFonts w:ascii="Calibri-Bold" w:hAnsi="Calibri-Bold" w:cs="Calibri-Bold"/>
          <w:bCs/>
          <w:lang w:val="es-ES" w:eastAsia="es-CO"/>
        </w:rPr>
        <w:t xml:space="preserve"> mecanismo</w:t>
      </w:r>
      <w:r w:rsidRPr="00ED5083">
        <w:rPr>
          <w:rFonts w:ascii="Calibri-Bold" w:hAnsi="Calibri-Bold" w:cs="Calibri-Bold"/>
          <w:bCs/>
          <w:lang w:val="es-ES" w:eastAsia="es-CO"/>
        </w:rPr>
        <w:t xml:space="preserve"> para que la población acceda a las decisiones de las entidades públicas, de manera independiente sin necesidad de formar parte de la administración pública, ha tomado un papel importante durante los últimos años. </w:t>
      </w:r>
    </w:p>
    <w:p w14:paraId="4F6AA14E" w14:textId="77777777" w:rsidR="00ED5083" w:rsidRDefault="00ED5083" w:rsidP="00ED5083">
      <w:pPr>
        <w:widowControl/>
        <w:autoSpaceDE w:val="0"/>
        <w:autoSpaceDN w:val="0"/>
        <w:adjustRightInd w:val="0"/>
        <w:jc w:val="both"/>
        <w:rPr>
          <w:rFonts w:ascii="Calibri-Bold" w:hAnsi="Calibri-Bold" w:cs="Calibri-Bold"/>
          <w:bCs/>
          <w:lang w:val="es-ES" w:eastAsia="es-CO"/>
        </w:rPr>
      </w:pPr>
    </w:p>
    <w:p w14:paraId="5AC0D702" w14:textId="79A60FC4" w:rsidR="00ED5083"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 xml:space="preserve">Para la UAERMV se ha convertido en la base </w:t>
      </w:r>
      <w:r>
        <w:rPr>
          <w:rFonts w:ascii="Calibri-Bold" w:hAnsi="Calibri-Bold" w:cs="Calibri-Bold"/>
          <w:bCs/>
          <w:lang w:val="es-ES" w:eastAsia="es-CO"/>
        </w:rPr>
        <w:t xml:space="preserve">para la realización de ciertas actividades que permiten mostrar la gestión institucional. Para el 2018 se ha pensado en proponer un componente adicional que busque el mejoramiento de relaciones con las partes interesadas y la ciudadanía, así como fortalecer los lazos y participación de estas para el quehacer institucional. Dado lo anterior, se anexan las acciones a realizar durante el periodo anteriormente mencionado: </w:t>
      </w:r>
    </w:p>
    <w:p w14:paraId="72B7C84A" w14:textId="77777777" w:rsidR="00ED5083" w:rsidRDefault="00ED5083" w:rsidP="00ED5083">
      <w:pPr>
        <w:widowControl/>
        <w:autoSpaceDE w:val="0"/>
        <w:autoSpaceDN w:val="0"/>
        <w:adjustRightInd w:val="0"/>
        <w:jc w:val="both"/>
        <w:rPr>
          <w:rFonts w:ascii="Calibri-Bold" w:hAnsi="Calibri-Bold" w:cs="Calibri-Bold"/>
          <w:bCs/>
          <w:lang w:val="es-ES" w:eastAsia="es-CO"/>
        </w:rPr>
      </w:pPr>
    </w:p>
    <w:p w14:paraId="224436DF" w14:textId="7DABDFE6" w:rsidR="00565E26" w:rsidRPr="00565E26" w:rsidRDefault="00565E26" w:rsidP="00565E26">
      <w:pPr>
        <w:pStyle w:val="Descripcin"/>
        <w:spacing w:after="0"/>
        <w:jc w:val="center"/>
        <w:rPr>
          <w:rFonts w:ascii="Arial" w:hAnsi="Arial" w:cs="Arial"/>
          <w:bCs/>
          <w:i w:val="0"/>
          <w:color w:val="000000" w:themeColor="text1"/>
          <w:sz w:val="20"/>
          <w:szCs w:val="20"/>
          <w:lang w:val="es-ES" w:eastAsia="es-CO"/>
        </w:rPr>
      </w:pPr>
      <w:r w:rsidRPr="00565E26">
        <w:rPr>
          <w:rFonts w:ascii="Arial" w:hAnsi="Arial" w:cs="Arial"/>
          <w:b/>
          <w:i w:val="0"/>
          <w:color w:val="000000" w:themeColor="text1"/>
          <w:sz w:val="20"/>
          <w:szCs w:val="20"/>
        </w:rPr>
        <w:t xml:space="preserve">Tabla No </w:t>
      </w:r>
      <w:r w:rsidRPr="00565E26">
        <w:rPr>
          <w:rFonts w:ascii="Arial" w:hAnsi="Arial" w:cs="Arial"/>
          <w:b/>
          <w:i w:val="0"/>
          <w:color w:val="000000" w:themeColor="text1"/>
          <w:sz w:val="20"/>
          <w:szCs w:val="20"/>
        </w:rPr>
        <w:fldChar w:fldCharType="begin"/>
      </w:r>
      <w:r w:rsidRPr="00565E26">
        <w:rPr>
          <w:rFonts w:ascii="Arial" w:hAnsi="Arial" w:cs="Arial"/>
          <w:b/>
          <w:i w:val="0"/>
          <w:color w:val="000000" w:themeColor="text1"/>
          <w:sz w:val="20"/>
          <w:szCs w:val="20"/>
        </w:rPr>
        <w:instrText xml:space="preserve"> SEQ Tabla \* ARABIC </w:instrText>
      </w:r>
      <w:r w:rsidRPr="00565E26">
        <w:rPr>
          <w:rFonts w:ascii="Arial" w:hAnsi="Arial" w:cs="Arial"/>
          <w:b/>
          <w:i w:val="0"/>
          <w:color w:val="000000" w:themeColor="text1"/>
          <w:sz w:val="20"/>
          <w:szCs w:val="20"/>
        </w:rPr>
        <w:fldChar w:fldCharType="separate"/>
      </w:r>
      <w:r w:rsidRPr="00565E26">
        <w:rPr>
          <w:rFonts w:ascii="Arial" w:hAnsi="Arial" w:cs="Arial"/>
          <w:b/>
          <w:i w:val="0"/>
          <w:noProof/>
          <w:color w:val="000000" w:themeColor="text1"/>
          <w:sz w:val="20"/>
          <w:szCs w:val="20"/>
        </w:rPr>
        <w:t>6</w:t>
      </w:r>
      <w:r w:rsidRPr="00565E26">
        <w:rPr>
          <w:rFonts w:ascii="Arial" w:hAnsi="Arial" w:cs="Arial"/>
          <w:b/>
          <w:i w:val="0"/>
          <w:color w:val="000000" w:themeColor="text1"/>
          <w:sz w:val="20"/>
          <w:szCs w:val="20"/>
        </w:rPr>
        <w:fldChar w:fldCharType="end"/>
      </w:r>
      <w:r w:rsidRPr="00565E26">
        <w:rPr>
          <w:rFonts w:ascii="Arial" w:hAnsi="Arial" w:cs="Arial"/>
          <w:i w:val="0"/>
          <w:color w:val="000000" w:themeColor="text1"/>
          <w:sz w:val="20"/>
          <w:szCs w:val="20"/>
        </w:rPr>
        <w:t xml:space="preserve"> Componente Participación Ciudadana</w:t>
      </w:r>
    </w:p>
    <w:tbl>
      <w:tblPr>
        <w:tblW w:w="5000" w:type="pct"/>
        <w:tblCellMar>
          <w:left w:w="70" w:type="dxa"/>
          <w:right w:w="70" w:type="dxa"/>
        </w:tblCellMar>
        <w:tblLook w:val="04A0" w:firstRow="1" w:lastRow="0" w:firstColumn="1" w:lastColumn="0" w:noHBand="0" w:noVBand="1"/>
      </w:tblPr>
      <w:tblGrid>
        <w:gridCol w:w="1985"/>
        <w:gridCol w:w="3113"/>
        <w:gridCol w:w="1842"/>
        <w:gridCol w:w="1851"/>
        <w:gridCol w:w="1279"/>
      </w:tblGrid>
      <w:tr w:rsidR="0030786C" w:rsidRPr="0030786C" w14:paraId="1ED28345" w14:textId="77777777"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A20CD0" w14:textId="77777777"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DE ATENCIÓN AL CIUDADANO</w:t>
            </w:r>
          </w:p>
        </w:tc>
      </w:tr>
      <w:tr w:rsidR="0030786C" w:rsidRPr="0030786C" w14:paraId="294AA028" w14:textId="77777777"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0D02C3B6" w14:textId="77777777"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Entidad</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3E1AE832" w14:textId="77777777"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 xml:space="preserve">UNIDAD ADMINISTRATIVA ESPECIAL DE REHABILITACIÓN Y MANTENIMIENTO VIAL </w:t>
            </w:r>
          </w:p>
        </w:tc>
      </w:tr>
      <w:tr w:rsidR="0030786C" w:rsidRPr="0030786C" w14:paraId="650EC406" w14:textId="77777777"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2EEED7C7" w14:textId="77777777"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Vigencia</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1BD8BE71" w14:textId="77777777"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2018</w:t>
            </w:r>
          </w:p>
        </w:tc>
      </w:tr>
      <w:tr w:rsidR="0030786C" w:rsidRPr="0030786C" w14:paraId="38CBF8A8" w14:textId="77777777"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02830542" w14:textId="77777777"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Fecha de Publicación</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776D57BE" w14:textId="77777777"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ENERO DE 2018</w:t>
            </w:r>
          </w:p>
        </w:tc>
      </w:tr>
      <w:tr w:rsidR="0030786C" w:rsidRPr="0030786C" w14:paraId="507F80F2" w14:textId="77777777"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F0D57" w14:textId="231D2261"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Atención al Ciudadano</w:t>
            </w:r>
          </w:p>
        </w:tc>
      </w:tr>
      <w:tr w:rsidR="0030786C" w:rsidRPr="0030786C" w14:paraId="1CA2BE83" w14:textId="77777777"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2A28C" w14:textId="77777777"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Componente: Participación Ciudadana</w:t>
            </w:r>
          </w:p>
        </w:tc>
      </w:tr>
      <w:tr w:rsidR="0030786C" w:rsidRPr="0030786C" w14:paraId="7EC0E850" w14:textId="77777777" w:rsidTr="0030786C">
        <w:trPr>
          <w:trHeight w:val="70"/>
        </w:trPr>
        <w:tc>
          <w:tcPr>
            <w:tcW w:w="986" w:type="pct"/>
            <w:tcBorders>
              <w:top w:val="nil"/>
              <w:left w:val="single" w:sz="4" w:space="0" w:color="auto"/>
              <w:bottom w:val="single" w:sz="4" w:space="0" w:color="auto"/>
              <w:right w:val="single" w:sz="4" w:space="0" w:color="auto"/>
            </w:tcBorders>
            <w:shd w:val="clear" w:color="000000" w:fill="D9D9D9"/>
            <w:vAlign w:val="center"/>
            <w:hideMark/>
          </w:tcPr>
          <w:p w14:paraId="2A735F6A" w14:textId="77777777"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No</w:t>
            </w:r>
          </w:p>
        </w:tc>
        <w:tc>
          <w:tcPr>
            <w:tcW w:w="1546" w:type="pct"/>
            <w:tcBorders>
              <w:top w:val="nil"/>
              <w:left w:val="nil"/>
              <w:bottom w:val="single" w:sz="4" w:space="0" w:color="auto"/>
              <w:right w:val="single" w:sz="4" w:space="0" w:color="auto"/>
            </w:tcBorders>
            <w:shd w:val="clear" w:color="000000" w:fill="D9D9D9"/>
            <w:noWrap/>
            <w:vAlign w:val="center"/>
            <w:hideMark/>
          </w:tcPr>
          <w:p w14:paraId="27202559" w14:textId="77777777"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Actividad</w:t>
            </w:r>
          </w:p>
        </w:tc>
        <w:tc>
          <w:tcPr>
            <w:tcW w:w="915" w:type="pct"/>
            <w:tcBorders>
              <w:top w:val="nil"/>
              <w:left w:val="nil"/>
              <w:bottom w:val="single" w:sz="4" w:space="0" w:color="auto"/>
              <w:right w:val="single" w:sz="4" w:space="0" w:color="auto"/>
            </w:tcBorders>
            <w:shd w:val="clear" w:color="000000" w:fill="D9D9D9"/>
            <w:vAlign w:val="center"/>
            <w:hideMark/>
          </w:tcPr>
          <w:p w14:paraId="174597E2" w14:textId="77777777"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Meta o producto</w:t>
            </w:r>
          </w:p>
        </w:tc>
        <w:tc>
          <w:tcPr>
            <w:tcW w:w="919" w:type="pct"/>
            <w:tcBorders>
              <w:top w:val="nil"/>
              <w:left w:val="nil"/>
              <w:bottom w:val="single" w:sz="4" w:space="0" w:color="auto"/>
              <w:right w:val="single" w:sz="4" w:space="0" w:color="auto"/>
            </w:tcBorders>
            <w:shd w:val="clear" w:color="000000" w:fill="D9D9D9"/>
            <w:noWrap/>
            <w:vAlign w:val="center"/>
            <w:hideMark/>
          </w:tcPr>
          <w:p w14:paraId="63E076B1" w14:textId="77777777"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Responsable</w:t>
            </w:r>
          </w:p>
        </w:tc>
        <w:tc>
          <w:tcPr>
            <w:tcW w:w="635" w:type="pct"/>
            <w:tcBorders>
              <w:top w:val="nil"/>
              <w:left w:val="nil"/>
              <w:bottom w:val="single" w:sz="4" w:space="0" w:color="auto"/>
              <w:right w:val="single" w:sz="4" w:space="0" w:color="auto"/>
            </w:tcBorders>
            <w:shd w:val="clear" w:color="000000" w:fill="D9D9D9"/>
            <w:vAlign w:val="center"/>
            <w:hideMark/>
          </w:tcPr>
          <w:p w14:paraId="353649FB" w14:textId="77777777"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Fecha programada</w:t>
            </w:r>
          </w:p>
        </w:tc>
      </w:tr>
      <w:tr w:rsidR="0030786C" w:rsidRPr="0030786C" w14:paraId="24DDF395" w14:textId="77777777" w:rsidTr="0030786C">
        <w:trPr>
          <w:trHeight w:val="502"/>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99D45DD"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1</w:t>
            </w:r>
          </w:p>
        </w:tc>
        <w:tc>
          <w:tcPr>
            <w:tcW w:w="1546" w:type="pct"/>
            <w:tcBorders>
              <w:top w:val="nil"/>
              <w:left w:val="nil"/>
              <w:bottom w:val="single" w:sz="4" w:space="0" w:color="auto"/>
              <w:right w:val="single" w:sz="4" w:space="0" w:color="auto"/>
            </w:tcBorders>
            <w:shd w:val="clear" w:color="auto" w:fill="auto"/>
            <w:vAlign w:val="center"/>
            <w:hideMark/>
          </w:tcPr>
          <w:p w14:paraId="318E126B"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Revisión y Actualización del Plan de Participación Ciudadana de la Entidad</w:t>
            </w:r>
          </w:p>
        </w:tc>
        <w:tc>
          <w:tcPr>
            <w:tcW w:w="915" w:type="pct"/>
            <w:tcBorders>
              <w:top w:val="nil"/>
              <w:left w:val="nil"/>
              <w:bottom w:val="single" w:sz="4" w:space="0" w:color="auto"/>
              <w:right w:val="single" w:sz="4" w:space="0" w:color="auto"/>
            </w:tcBorders>
            <w:shd w:val="clear" w:color="auto" w:fill="auto"/>
            <w:vAlign w:val="center"/>
            <w:hideMark/>
          </w:tcPr>
          <w:p w14:paraId="32655243"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Un (1) Plan revisado y actualizado si es el caso.</w:t>
            </w:r>
          </w:p>
        </w:tc>
        <w:tc>
          <w:tcPr>
            <w:tcW w:w="919" w:type="pct"/>
            <w:tcBorders>
              <w:top w:val="nil"/>
              <w:left w:val="nil"/>
              <w:bottom w:val="single" w:sz="4" w:space="0" w:color="auto"/>
              <w:right w:val="single" w:sz="4" w:space="0" w:color="auto"/>
            </w:tcBorders>
            <w:shd w:val="clear" w:color="auto" w:fill="auto"/>
            <w:vAlign w:val="center"/>
            <w:hideMark/>
          </w:tcPr>
          <w:p w14:paraId="7411A170"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14:paraId="636B425E"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14:paraId="4DB9D5ED" w14:textId="77777777"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1D65007"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2</w:t>
            </w:r>
          </w:p>
        </w:tc>
        <w:tc>
          <w:tcPr>
            <w:tcW w:w="1546" w:type="pct"/>
            <w:tcBorders>
              <w:top w:val="nil"/>
              <w:left w:val="nil"/>
              <w:bottom w:val="single" w:sz="4" w:space="0" w:color="auto"/>
              <w:right w:val="single" w:sz="4" w:space="0" w:color="auto"/>
            </w:tcBorders>
            <w:shd w:val="clear" w:color="auto" w:fill="auto"/>
            <w:vAlign w:val="center"/>
            <w:hideMark/>
          </w:tcPr>
          <w:p w14:paraId="45C8FF86" w14:textId="6E0F1D7F"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Realización de encuentros ciudadanos para tratar</w:t>
            </w:r>
            <w:r w:rsidR="007A0C26">
              <w:rPr>
                <w:rFonts w:ascii="Arial Narrow" w:eastAsia="Times New Roman" w:hAnsi="Arial Narrow" w:cs="Calibri"/>
                <w:color w:val="000000"/>
                <w:lang w:val="es-ES" w:eastAsia="es-ES"/>
              </w:rPr>
              <w:t xml:space="preserve"> </w:t>
            </w:r>
            <w:r w:rsidRPr="0030786C">
              <w:rPr>
                <w:rFonts w:ascii="Arial Narrow" w:eastAsia="Times New Roman" w:hAnsi="Arial Narrow" w:cs="Calibri"/>
                <w:color w:val="000000"/>
                <w:lang w:val="es-ES" w:eastAsia="es-ES"/>
              </w:rPr>
              <w:t>temas misionales</w:t>
            </w:r>
          </w:p>
        </w:tc>
        <w:tc>
          <w:tcPr>
            <w:tcW w:w="915" w:type="pct"/>
            <w:tcBorders>
              <w:top w:val="nil"/>
              <w:left w:val="nil"/>
              <w:bottom w:val="single" w:sz="4" w:space="0" w:color="auto"/>
              <w:right w:val="single" w:sz="4" w:space="0" w:color="auto"/>
            </w:tcBorders>
            <w:shd w:val="clear" w:color="auto" w:fill="auto"/>
            <w:vAlign w:val="center"/>
            <w:hideMark/>
          </w:tcPr>
          <w:p w14:paraId="4AFF8F92" w14:textId="76389F3D"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encuentros ciudadanos (listas de asistencia, registro fotográfico del evento).</w:t>
            </w:r>
          </w:p>
        </w:tc>
        <w:tc>
          <w:tcPr>
            <w:tcW w:w="919" w:type="pct"/>
            <w:tcBorders>
              <w:top w:val="nil"/>
              <w:left w:val="nil"/>
              <w:bottom w:val="single" w:sz="4" w:space="0" w:color="auto"/>
              <w:right w:val="single" w:sz="4" w:space="0" w:color="auto"/>
            </w:tcBorders>
            <w:shd w:val="clear" w:color="auto" w:fill="auto"/>
            <w:vAlign w:val="center"/>
            <w:hideMark/>
          </w:tcPr>
          <w:p w14:paraId="4933B05A"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14:paraId="5F013E24"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14:paraId="68739641" w14:textId="77777777"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D50BFAF"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3</w:t>
            </w:r>
          </w:p>
        </w:tc>
        <w:tc>
          <w:tcPr>
            <w:tcW w:w="1546" w:type="pct"/>
            <w:tcBorders>
              <w:top w:val="nil"/>
              <w:left w:val="nil"/>
              <w:bottom w:val="single" w:sz="4" w:space="0" w:color="auto"/>
              <w:right w:val="single" w:sz="4" w:space="0" w:color="auto"/>
            </w:tcBorders>
            <w:shd w:val="clear" w:color="000000" w:fill="FFFFFF"/>
            <w:vAlign w:val="center"/>
            <w:hideMark/>
          </w:tcPr>
          <w:p w14:paraId="4DD68D91"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Aplicar encuesta de satisfacción de los ciudadanos frente al encuentro</w:t>
            </w:r>
          </w:p>
        </w:tc>
        <w:tc>
          <w:tcPr>
            <w:tcW w:w="915" w:type="pct"/>
            <w:tcBorders>
              <w:top w:val="nil"/>
              <w:left w:val="nil"/>
              <w:bottom w:val="single" w:sz="4" w:space="0" w:color="auto"/>
              <w:right w:val="single" w:sz="4" w:space="0" w:color="auto"/>
            </w:tcBorders>
            <w:shd w:val="clear" w:color="000000" w:fill="FFFFFF"/>
            <w:vAlign w:val="center"/>
            <w:hideMark/>
          </w:tcPr>
          <w:p w14:paraId="3B01CA38"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resultados de la encuesta con logros y debilidades del encuentro ciudadano. </w:t>
            </w:r>
          </w:p>
        </w:tc>
        <w:tc>
          <w:tcPr>
            <w:tcW w:w="919" w:type="pct"/>
            <w:tcBorders>
              <w:top w:val="nil"/>
              <w:left w:val="nil"/>
              <w:bottom w:val="single" w:sz="4" w:space="0" w:color="auto"/>
              <w:right w:val="single" w:sz="4" w:space="0" w:color="auto"/>
            </w:tcBorders>
            <w:shd w:val="clear" w:color="000000" w:fill="FFFFFF"/>
            <w:vAlign w:val="center"/>
            <w:hideMark/>
          </w:tcPr>
          <w:p w14:paraId="4EB79851"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14:paraId="745B2A53"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14:paraId="41EAE936" w14:textId="77777777"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5582F3B"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4</w:t>
            </w:r>
          </w:p>
        </w:tc>
        <w:tc>
          <w:tcPr>
            <w:tcW w:w="1546" w:type="pct"/>
            <w:tcBorders>
              <w:top w:val="nil"/>
              <w:left w:val="nil"/>
              <w:bottom w:val="single" w:sz="4" w:space="0" w:color="auto"/>
              <w:right w:val="single" w:sz="4" w:space="0" w:color="auto"/>
            </w:tcBorders>
            <w:shd w:val="clear" w:color="auto" w:fill="auto"/>
            <w:vAlign w:val="center"/>
            <w:hideMark/>
          </w:tcPr>
          <w:p w14:paraId="1318A854"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Asegurar en el Plan Estratégico Institucional herramientas de</w:t>
            </w:r>
            <w:r w:rsidRPr="0030786C">
              <w:rPr>
                <w:rFonts w:ascii="Arial Narrow" w:eastAsia="Times New Roman" w:hAnsi="Arial Narrow" w:cs="Calibri"/>
                <w:color w:val="000000"/>
                <w:lang w:val="es-ES" w:eastAsia="es-ES"/>
              </w:rPr>
              <w:br/>
              <w:t>seguimiento a las metas para la participación ciudadana y/o</w:t>
            </w:r>
            <w:r w:rsidRPr="0030786C">
              <w:rPr>
                <w:rFonts w:ascii="Arial Narrow" w:eastAsia="Times New Roman" w:hAnsi="Arial Narrow" w:cs="Calibri"/>
                <w:color w:val="000000"/>
                <w:lang w:val="es-ES" w:eastAsia="es-ES"/>
              </w:rPr>
              <w:br/>
              <w:t>rendición de cuentas</w:t>
            </w:r>
          </w:p>
        </w:tc>
        <w:tc>
          <w:tcPr>
            <w:tcW w:w="915" w:type="pct"/>
            <w:tcBorders>
              <w:top w:val="nil"/>
              <w:left w:val="nil"/>
              <w:bottom w:val="single" w:sz="4" w:space="0" w:color="auto"/>
              <w:right w:val="single" w:sz="4" w:space="0" w:color="auto"/>
            </w:tcBorders>
            <w:shd w:val="clear" w:color="auto" w:fill="auto"/>
            <w:vAlign w:val="center"/>
            <w:hideMark/>
          </w:tcPr>
          <w:p w14:paraId="33FE5357" w14:textId="78D7B4AD"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Plan Estratégico Institucional Aprobado con seguimiento a las metas para la participación ciudadana </w:t>
            </w:r>
          </w:p>
        </w:tc>
        <w:tc>
          <w:tcPr>
            <w:tcW w:w="919" w:type="pct"/>
            <w:tcBorders>
              <w:top w:val="nil"/>
              <w:left w:val="nil"/>
              <w:bottom w:val="single" w:sz="4" w:space="0" w:color="auto"/>
              <w:right w:val="single" w:sz="4" w:space="0" w:color="auto"/>
            </w:tcBorders>
            <w:shd w:val="clear" w:color="auto" w:fill="auto"/>
            <w:vAlign w:val="center"/>
            <w:hideMark/>
          </w:tcPr>
          <w:p w14:paraId="3ED00C9E"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14:paraId="4E80E556"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14:paraId="29D98E42" w14:textId="77777777"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C0195B4"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5</w:t>
            </w:r>
          </w:p>
        </w:tc>
        <w:tc>
          <w:tcPr>
            <w:tcW w:w="1546" w:type="pct"/>
            <w:tcBorders>
              <w:top w:val="nil"/>
              <w:left w:val="nil"/>
              <w:bottom w:val="single" w:sz="4" w:space="0" w:color="auto"/>
              <w:right w:val="single" w:sz="4" w:space="0" w:color="auto"/>
            </w:tcBorders>
            <w:shd w:val="clear" w:color="auto" w:fill="auto"/>
            <w:vAlign w:val="center"/>
            <w:hideMark/>
          </w:tcPr>
          <w:p w14:paraId="13D91979"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Convocar Participación de la ciudadanía en la formulación o el ajuste de Herramientas de Planeación</w:t>
            </w:r>
          </w:p>
        </w:tc>
        <w:tc>
          <w:tcPr>
            <w:tcW w:w="915" w:type="pct"/>
            <w:tcBorders>
              <w:top w:val="nil"/>
              <w:left w:val="nil"/>
              <w:bottom w:val="single" w:sz="4" w:space="0" w:color="auto"/>
              <w:right w:val="single" w:sz="4" w:space="0" w:color="auto"/>
            </w:tcBorders>
            <w:shd w:val="clear" w:color="auto" w:fill="auto"/>
            <w:vAlign w:val="center"/>
            <w:hideMark/>
          </w:tcPr>
          <w:p w14:paraId="0AB2ECD6"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evidenciando participación ciudadana en la formulación de herramientas de planeación. </w:t>
            </w:r>
          </w:p>
        </w:tc>
        <w:tc>
          <w:tcPr>
            <w:tcW w:w="919" w:type="pct"/>
            <w:tcBorders>
              <w:top w:val="nil"/>
              <w:left w:val="nil"/>
              <w:bottom w:val="single" w:sz="4" w:space="0" w:color="auto"/>
              <w:right w:val="single" w:sz="4" w:space="0" w:color="auto"/>
            </w:tcBorders>
            <w:shd w:val="clear" w:color="auto" w:fill="auto"/>
            <w:vAlign w:val="center"/>
            <w:hideMark/>
          </w:tcPr>
          <w:p w14:paraId="0D3471DC"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14:paraId="3000CD87"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14:paraId="3B2B4417" w14:textId="77777777"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A334821"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lastRenderedPageBreak/>
              <w:t>6</w:t>
            </w:r>
          </w:p>
        </w:tc>
        <w:tc>
          <w:tcPr>
            <w:tcW w:w="1546" w:type="pct"/>
            <w:tcBorders>
              <w:top w:val="nil"/>
              <w:left w:val="nil"/>
              <w:bottom w:val="single" w:sz="4" w:space="0" w:color="auto"/>
              <w:right w:val="single" w:sz="4" w:space="0" w:color="auto"/>
            </w:tcBorders>
            <w:shd w:val="clear" w:color="000000" w:fill="FFFFFF"/>
            <w:vAlign w:val="center"/>
            <w:hideMark/>
          </w:tcPr>
          <w:p w14:paraId="3C62DEC6" w14:textId="7E46E7DC"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Socializar la Política de Participación Ciudadana en la UAERMV ligada a la política de Responsabilidad Social por los diferentes canales de comunicación </w:t>
            </w:r>
          </w:p>
        </w:tc>
        <w:tc>
          <w:tcPr>
            <w:tcW w:w="915" w:type="pct"/>
            <w:tcBorders>
              <w:top w:val="nil"/>
              <w:left w:val="nil"/>
              <w:bottom w:val="single" w:sz="4" w:space="0" w:color="auto"/>
              <w:right w:val="single" w:sz="4" w:space="0" w:color="auto"/>
            </w:tcBorders>
            <w:shd w:val="clear" w:color="000000" w:fill="FFFFFF"/>
            <w:vAlign w:val="center"/>
            <w:hideMark/>
          </w:tcPr>
          <w:p w14:paraId="38092207"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Planilla de asistencia y registro fotográfico </w:t>
            </w:r>
          </w:p>
        </w:tc>
        <w:tc>
          <w:tcPr>
            <w:tcW w:w="919" w:type="pct"/>
            <w:tcBorders>
              <w:top w:val="nil"/>
              <w:left w:val="nil"/>
              <w:bottom w:val="single" w:sz="4" w:space="0" w:color="auto"/>
              <w:right w:val="single" w:sz="4" w:space="0" w:color="auto"/>
            </w:tcBorders>
            <w:shd w:val="clear" w:color="000000" w:fill="FFFFFF"/>
            <w:vAlign w:val="center"/>
            <w:hideMark/>
          </w:tcPr>
          <w:p w14:paraId="516B470D"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14:paraId="1B9195C4"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Junio de 2018</w:t>
            </w:r>
          </w:p>
        </w:tc>
      </w:tr>
      <w:tr w:rsidR="0030786C" w:rsidRPr="0030786C" w14:paraId="47753FF4" w14:textId="77777777"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05DFEF90"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7</w:t>
            </w:r>
          </w:p>
        </w:tc>
        <w:tc>
          <w:tcPr>
            <w:tcW w:w="1546" w:type="pct"/>
            <w:tcBorders>
              <w:top w:val="nil"/>
              <w:left w:val="nil"/>
              <w:bottom w:val="single" w:sz="4" w:space="0" w:color="auto"/>
              <w:right w:val="single" w:sz="4" w:space="0" w:color="auto"/>
            </w:tcBorders>
            <w:shd w:val="clear" w:color="auto" w:fill="auto"/>
            <w:vAlign w:val="center"/>
            <w:hideMark/>
          </w:tcPr>
          <w:p w14:paraId="7AF62C8B"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Realizar talleres formativos y de sensibilización en frentes de trabajo o espacios internos de la Entidad, sobre el trato con respeto y dignidad a la comunidad en las intervenciones misionales. </w:t>
            </w:r>
          </w:p>
        </w:tc>
        <w:tc>
          <w:tcPr>
            <w:tcW w:w="915" w:type="pct"/>
            <w:tcBorders>
              <w:top w:val="nil"/>
              <w:left w:val="nil"/>
              <w:bottom w:val="single" w:sz="4" w:space="0" w:color="auto"/>
              <w:right w:val="single" w:sz="4" w:space="0" w:color="auto"/>
            </w:tcBorders>
            <w:shd w:val="clear" w:color="auto" w:fill="auto"/>
            <w:vAlign w:val="center"/>
            <w:hideMark/>
          </w:tcPr>
          <w:p w14:paraId="5117CA67" w14:textId="24A895ED"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talleres, (Acta de asistencia y registro fotográfico).</w:t>
            </w:r>
          </w:p>
        </w:tc>
        <w:tc>
          <w:tcPr>
            <w:tcW w:w="919" w:type="pct"/>
            <w:tcBorders>
              <w:top w:val="nil"/>
              <w:left w:val="nil"/>
              <w:bottom w:val="single" w:sz="4" w:space="0" w:color="auto"/>
              <w:right w:val="single" w:sz="4" w:space="0" w:color="auto"/>
            </w:tcBorders>
            <w:shd w:val="clear" w:color="auto" w:fill="auto"/>
            <w:vAlign w:val="center"/>
            <w:hideMark/>
          </w:tcPr>
          <w:p w14:paraId="18BCBFA4" w14:textId="6B4ABE4A"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Jefe Oficina Asesora de Planeación</w:t>
            </w:r>
            <w:r w:rsidR="007A0C26">
              <w:rPr>
                <w:rFonts w:ascii="Arial Narrow" w:eastAsia="Times New Roman" w:hAnsi="Arial Narrow" w:cs="Calibri"/>
                <w:color w:val="000000"/>
                <w:lang w:val="es-ES" w:eastAsia="es-ES"/>
              </w:rPr>
              <w:t xml:space="preserve"> </w:t>
            </w:r>
          </w:p>
        </w:tc>
        <w:tc>
          <w:tcPr>
            <w:tcW w:w="635" w:type="pct"/>
            <w:tcBorders>
              <w:top w:val="nil"/>
              <w:left w:val="nil"/>
              <w:bottom w:val="single" w:sz="4" w:space="0" w:color="auto"/>
              <w:right w:val="single" w:sz="4" w:space="0" w:color="auto"/>
            </w:tcBorders>
            <w:shd w:val="clear" w:color="auto" w:fill="auto"/>
            <w:vAlign w:val="center"/>
            <w:hideMark/>
          </w:tcPr>
          <w:p w14:paraId="1C10B179"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14:paraId="096B0C0A" w14:textId="77777777"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8235B0A"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8</w:t>
            </w:r>
          </w:p>
        </w:tc>
        <w:tc>
          <w:tcPr>
            <w:tcW w:w="1546" w:type="pct"/>
            <w:tcBorders>
              <w:top w:val="nil"/>
              <w:left w:val="nil"/>
              <w:bottom w:val="single" w:sz="4" w:space="0" w:color="auto"/>
              <w:right w:val="single" w:sz="4" w:space="0" w:color="auto"/>
            </w:tcBorders>
            <w:shd w:val="clear" w:color="auto" w:fill="auto"/>
            <w:vAlign w:val="center"/>
            <w:hideMark/>
          </w:tcPr>
          <w:p w14:paraId="7F6881F2"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Publicación en redes sociales sobre temas misionales </w:t>
            </w:r>
          </w:p>
        </w:tc>
        <w:tc>
          <w:tcPr>
            <w:tcW w:w="915" w:type="pct"/>
            <w:tcBorders>
              <w:top w:val="nil"/>
              <w:left w:val="nil"/>
              <w:bottom w:val="single" w:sz="4" w:space="0" w:color="auto"/>
              <w:right w:val="single" w:sz="4" w:space="0" w:color="auto"/>
            </w:tcBorders>
            <w:shd w:val="clear" w:color="auto" w:fill="auto"/>
            <w:vAlign w:val="center"/>
            <w:hideMark/>
          </w:tcPr>
          <w:p w14:paraId="674E0FBB"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publicaciones de temas misionales </w:t>
            </w:r>
          </w:p>
        </w:tc>
        <w:tc>
          <w:tcPr>
            <w:tcW w:w="919" w:type="pct"/>
            <w:tcBorders>
              <w:top w:val="nil"/>
              <w:left w:val="nil"/>
              <w:bottom w:val="single" w:sz="4" w:space="0" w:color="auto"/>
              <w:right w:val="single" w:sz="4" w:space="0" w:color="auto"/>
            </w:tcBorders>
            <w:shd w:val="clear" w:color="auto" w:fill="auto"/>
            <w:vAlign w:val="center"/>
            <w:hideMark/>
          </w:tcPr>
          <w:p w14:paraId="38BE6BA6"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14:paraId="7C349CA9"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14:paraId="439094A0" w14:textId="77777777" w:rsidTr="0030786C">
        <w:trPr>
          <w:trHeight w:val="121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AB98CDC" w14:textId="77777777"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9</w:t>
            </w:r>
          </w:p>
        </w:tc>
        <w:tc>
          <w:tcPr>
            <w:tcW w:w="1546" w:type="pct"/>
            <w:tcBorders>
              <w:top w:val="nil"/>
              <w:left w:val="nil"/>
              <w:bottom w:val="single" w:sz="4" w:space="0" w:color="auto"/>
              <w:right w:val="single" w:sz="4" w:space="0" w:color="auto"/>
            </w:tcBorders>
            <w:shd w:val="clear" w:color="000000" w:fill="FFFFFF"/>
            <w:vAlign w:val="center"/>
            <w:hideMark/>
          </w:tcPr>
          <w:p w14:paraId="6B5DBAB9"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Reuniones informativas de intervenciones de Rehabilitación con comunidad</w:t>
            </w:r>
          </w:p>
        </w:tc>
        <w:tc>
          <w:tcPr>
            <w:tcW w:w="915" w:type="pct"/>
            <w:tcBorders>
              <w:top w:val="nil"/>
              <w:left w:val="nil"/>
              <w:bottom w:val="single" w:sz="4" w:space="0" w:color="auto"/>
              <w:right w:val="single" w:sz="4" w:space="0" w:color="auto"/>
            </w:tcBorders>
            <w:shd w:val="clear" w:color="000000" w:fill="FFFFFF"/>
            <w:vAlign w:val="center"/>
            <w:hideMark/>
          </w:tcPr>
          <w:p w14:paraId="05D12D24" w14:textId="77777777"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 realizara una reunión por intervenciones de rehabilitación en frentes de obra</w:t>
            </w:r>
          </w:p>
        </w:tc>
        <w:tc>
          <w:tcPr>
            <w:tcW w:w="919" w:type="pct"/>
            <w:tcBorders>
              <w:top w:val="nil"/>
              <w:left w:val="nil"/>
              <w:bottom w:val="single" w:sz="4" w:space="0" w:color="auto"/>
              <w:right w:val="single" w:sz="4" w:space="0" w:color="auto"/>
            </w:tcBorders>
            <w:shd w:val="clear" w:color="000000" w:fill="FFFFFF"/>
            <w:vAlign w:val="center"/>
            <w:hideMark/>
          </w:tcPr>
          <w:p w14:paraId="44BD8124"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Gerente de Intervención</w:t>
            </w:r>
          </w:p>
        </w:tc>
        <w:tc>
          <w:tcPr>
            <w:tcW w:w="635" w:type="pct"/>
            <w:tcBorders>
              <w:top w:val="nil"/>
              <w:left w:val="nil"/>
              <w:bottom w:val="single" w:sz="4" w:space="0" w:color="auto"/>
              <w:right w:val="single" w:sz="4" w:space="0" w:color="auto"/>
            </w:tcBorders>
            <w:shd w:val="clear" w:color="000000" w:fill="FFFFFF"/>
            <w:vAlign w:val="center"/>
            <w:hideMark/>
          </w:tcPr>
          <w:p w14:paraId="35100B5C" w14:textId="77777777"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bl>
    <w:p w14:paraId="0F8BA2EA" w14:textId="4D8EF366" w:rsidR="00ED5083" w:rsidRPr="00CD0B8E" w:rsidRDefault="00CD0B8E" w:rsidP="00CD0B8E">
      <w:pPr>
        <w:widowControl/>
        <w:autoSpaceDE w:val="0"/>
        <w:autoSpaceDN w:val="0"/>
        <w:adjustRightInd w:val="0"/>
        <w:jc w:val="center"/>
        <w:rPr>
          <w:rFonts w:ascii="Arial" w:hAnsi="Arial" w:cs="Arial"/>
          <w:bCs/>
          <w:sz w:val="18"/>
          <w:szCs w:val="18"/>
          <w:lang w:val="es-ES" w:eastAsia="es-CO"/>
        </w:rPr>
      </w:pPr>
      <w:r w:rsidRPr="00CD0B8E">
        <w:rPr>
          <w:rFonts w:ascii="Arial" w:hAnsi="Arial" w:cs="Arial"/>
          <w:bCs/>
          <w:sz w:val="18"/>
          <w:szCs w:val="18"/>
          <w:lang w:val="es-ES" w:eastAsia="es-CO"/>
        </w:rPr>
        <w:t>Fuente: UAERMV</w:t>
      </w:r>
    </w:p>
    <w:p w14:paraId="41199423" w14:textId="77777777" w:rsidR="00ED5083" w:rsidRDefault="00ED5083" w:rsidP="00ED5083">
      <w:pPr>
        <w:widowControl/>
        <w:autoSpaceDE w:val="0"/>
        <w:autoSpaceDN w:val="0"/>
        <w:adjustRightInd w:val="0"/>
        <w:jc w:val="both"/>
        <w:rPr>
          <w:rFonts w:ascii="Calibri-Bold" w:hAnsi="Calibri-Bold" w:cs="Calibri-Bold"/>
          <w:bCs/>
          <w:lang w:val="es-ES" w:eastAsia="es-CO"/>
        </w:rPr>
      </w:pPr>
    </w:p>
    <w:p w14:paraId="44C2726A" w14:textId="77777777" w:rsidR="000134DD" w:rsidRDefault="000134DD" w:rsidP="00ED5083">
      <w:pPr>
        <w:widowControl/>
        <w:autoSpaceDE w:val="0"/>
        <w:autoSpaceDN w:val="0"/>
        <w:adjustRightInd w:val="0"/>
        <w:jc w:val="both"/>
        <w:rPr>
          <w:rFonts w:ascii="Calibri-Bold" w:hAnsi="Calibri-Bold" w:cs="Calibri-Bold"/>
          <w:bCs/>
          <w:lang w:val="es-ES" w:eastAsia="es-CO"/>
        </w:rPr>
      </w:pPr>
    </w:p>
    <w:p w14:paraId="485F1EDB" w14:textId="042F9539" w:rsidR="000134DD" w:rsidRDefault="000134DD">
      <w:pPr>
        <w:widowControl/>
        <w:rPr>
          <w:rFonts w:ascii="Calibri-Bold" w:hAnsi="Calibri-Bold" w:cs="Calibri-Bold"/>
          <w:bCs/>
          <w:lang w:val="es-ES" w:eastAsia="es-CO"/>
        </w:rPr>
      </w:pPr>
      <w:r>
        <w:rPr>
          <w:rFonts w:ascii="Calibri-Bold" w:hAnsi="Calibri-Bold" w:cs="Calibri-Bold"/>
          <w:bCs/>
          <w:lang w:val="es-ES" w:eastAsia="es-CO"/>
        </w:rPr>
        <w:br w:type="page"/>
      </w:r>
    </w:p>
    <w:p w14:paraId="307C6122" w14:textId="77777777" w:rsidR="000134DD" w:rsidRPr="00ED5083" w:rsidRDefault="000134DD" w:rsidP="00ED5083">
      <w:pPr>
        <w:widowControl/>
        <w:autoSpaceDE w:val="0"/>
        <w:autoSpaceDN w:val="0"/>
        <w:adjustRightInd w:val="0"/>
        <w:jc w:val="both"/>
        <w:rPr>
          <w:rFonts w:ascii="Calibri-Bold" w:hAnsi="Calibri-Bold" w:cs="Calibri-Bold"/>
          <w:bCs/>
          <w:lang w:val="es-ES" w:eastAsia="es-CO"/>
        </w:rPr>
      </w:pPr>
    </w:p>
    <w:p w14:paraId="298BFCF4" w14:textId="22F61BF8" w:rsidR="006054D0" w:rsidRDefault="006054D0" w:rsidP="0012614B">
      <w:pPr>
        <w:pStyle w:val="Prrafodelista"/>
        <w:numPr>
          <w:ilvl w:val="0"/>
          <w:numId w:val="34"/>
        </w:numPr>
        <w:spacing w:line="276" w:lineRule="auto"/>
        <w:jc w:val="both"/>
        <w:outlineLvl w:val="0"/>
        <w:rPr>
          <w:rFonts w:ascii="Arial" w:hAnsi="Arial" w:cs="Arial"/>
          <w:b/>
          <w:spacing w:val="2"/>
        </w:rPr>
      </w:pPr>
      <w:bookmarkStart w:id="45" w:name="_Toc502244499"/>
      <w:r>
        <w:rPr>
          <w:rFonts w:ascii="Arial" w:hAnsi="Arial" w:cs="Arial"/>
          <w:b/>
          <w:spacing w:val="2"/>
        </w:rPr>
        <w:t>SEGUIMIENTO DEL PLAN ANTICORRUPCIÓN</w:t>
      </w:r>
      <w:bookmarkEnd w:id="45"/>
      <w:r>
        <w:rPr>
          <w:rFonts w:ascii="Arial" w:hAnsi="Arial" w:cs="Arial"/>
          <w:b/>
          <w:spacing w:val="2"/>
        </w:rPr>
        <w:t xml:space="preserve"> </w:t>
      </w:r>
    </w:p>
    <w:p w14:paraId="20C2B1CB" w14:textId="77777777" w:rsidR="00214B76" w:rsidRDefault="00214B76" w:rsidP="00F853C7">
      <w:pPr>
        <w:rPr>
          <w:rFonts w:ascii="Arial" w:hAnsi="Arial" w:cs="Arial"/>
          <w:b/>
          <w:spacing w:val="2"/>
        </w:rPr>
      </w:pPr>
    </w:p>
    <w:p w14:paraId="15FDF34E" w14:textId="2AD9A3C6" w:rsidR="00214B76" w:rsidRDefault="00F853C7" w:rsidP="00F853C7">
      <w:pPr>
        <w:pStyle w:val="Prrafodelista"/>
        <w:ind w:left="461"/>
        <w:jc w:val="both"/>
        <w:rPr>
          <w:rFonts w:ascii="Arial" w:hAnsi="Arial" w:cs="Arial"/>
          <w:spacing w:val="2"/>
        </w:rPr>
      </w:pPr>
      <w:r w:rsidRPr="00F853C7">
        <w:rPr>
          <w:rFonts w:ascii="Arial" w:hAnsi="Arial" w:cs="Arial"/>
          <w:spacing w:val="2"/>
        </w:rPr>
        <w:t>A la Oficina de Control Interno le corresponde adelantar la verificación de la elaboración y de la publicación del Plan. Le concierne así mismo a la Oficina de Control Interno efectuar el seguimiento y el control a la implementación y a los avances de las actividades consignadas en el Plan Anticorrupción y de Atención al Ciudadano</w:t>
      </w:r>
      <w:r w:rsidRPr="00F853C7">
        <w:rPr>
          <w:rFonts w:ascii="Arial" w:hAnsi="Arial" w:cs="Arial"/>
          <w:spacing w:val="2"/>
        </w:rPr>
        <w:footnoteReference w:id="1"/>
      </w:r>
      <w:r w:rsidRPr="00F853C7">
        <w:rPr>
          <w:rFonts w:ascii="Arial" w:hAnsi="Arial" w:cs="Arial"/>
          <w:spacing w:val="2"/>
        </w:rPr>
        <w:t>.</w:t>
      </w:r>
    </w:p>
    <w:p w14:paraId="6B3435E1" w14:textId="77777777" w:rsidR="00F853C7" w:rsidRDefault="00F853C7" w:rsidP="00F853C7">
      <w:pPr>
        <w:pStyle w:val="Prrafodelista"/>
        <w:ind w:left="461"/>
        <w:jc w:val="both"/>
        <w:rPr>
          <w:rFonts w:ascii="Arial" w:hAnsi="Arial" w:cs="Arial"/>
          <w:spacing w:val="2"/>
        </w:rPr>
      </w:pPr>
    </w:p>
    <w:p w14:paraId="4D03D7E6" w14:textId="1A770AAC" w:rsidR="00F853C7" w:rsidRDefault="00F853C7" w:rsidP="00F853C7">
      <w:pPr>
        <w:pStyle w:val="Prrafodelista"/>
        <w:numPr>
          <w:ilvl w:val="1"/>
          <w:numId w:val="34"/>
        </w:numPr>
        <w:jc w:val="both"/>
        <w:outlineLvl w:val="1"/>
        <w:rPr>
          <w:rFonts w:ascii="Arial" w:hAnsi="Arial" w:cs="Arial"/>
          <w:b/>
          <w:spacing w:val="2"/>
        </w:rPr>
      </w:pPr>
      <w:bookmarkStart w:id="46" w:name="_Toc502244500"/>
      <w:r w:rsidRPr="00F853C7">
        <w:rPr>
          <w:rFonts w:ascii="Arial" w:hAnsi="Arial" w:cs="Arial"/>
          <w:b/>
          <w:spacing w:val="2"/>
        </w:rPr>
        <w:t>Fechas de Seguimiento</w:t>
      </w:r>
      <w:bookmarkEnd w:id="46"/>
    </w:p>
    <w:p w14:paraId="63E12121" w14:textId="77777777" w:rsidR="00F853C7" w:rsidRDefault="00F853C7" w:rsidP="00CB3037">
      <w:pPr>
        <w:pStyle w:val="Prrafodelista"/>
        <w:ind w:left="836"/>
        <w:jc w:val="both"/>
        <w:rPr>
          <w:rFonts w:ascii="Arial" w:hAnsi="Arial" w:cs="Arial"/>
          <w:b/>
          <w:spacing w:val="2"/>
        </w:rPr>
      </w:pPr>
    </w:p>
    <w:p w14:paraId="798D330A" w14:textId="77777777" w:rsidR="00CB3037" w:rsidRDefault="00CB3037" w:rsidP="00CB3037">
      <w:pPr>
        <w:pStyle w:val="Prrafodelista"/>
        <w:ind w:left="836"/>
        <w:jc w:val="both"/>
        <w:rPr>
          <w:rFonts w:ascii="Arial" w:hAnsi="Arial" w:cs="Arial"/>
          <w:spacing w:val="2"/>
        </w:rPr>
      </w:pPr>
      <w:r w:rsidRPr="00CB3037">
        <w:rPr>
          <w:rFonts w:ascii="Arial" w:hAnsi="Arial" w:cs="Arial"/>
          <w:spacing w:val="2"/>
        </w:rPr>
        <w:t xml:space="preserve">La Oficina de Control Interno realizará seguimiento (tres) 3 veces al año, así: </w:t>
      </w:r>
    </w:p>
    <w:p w14:paraId="3AC3849C" w14:textId="77777777" w:rsidR="00CB3037" w:rsidRDefault="00CB3037" w:rsidP="00CB3037">
      <w:pPr>
        <w:pStyle w:val="Prrafodelista"/>
        <w:ind w:left="836"/>
        <w:jc w:val="both"/>
        <w:rPr>
          <w:rFonts w:ascii="Arial" w:hAnsi="Arial" w:cs="Arial"/>
          <w:spacing w:val="2"/>
        </w:rPr>
      </w:pPr>
    </w:p>
    <w:p w14:paraId="79C338EC" w14:textId="77777777" w:rsidR="00CB3037" w:rsidRDefault="00CB3037" w:rsidP="00CB3037">
      <w:pPr>
        <w:pStyle w:val="Prrafodelista"/>
        <w:numPr>
          <w:ilvl w:val="0"/>
          <w:numId w:val="39"/>
        </w:numPr>
        <w:jc w:val="both"/>
        <w:rPr>
          <w:rFonts w:ascii="Arial" w:hAnsi="Arial" w:cs="Arial"/>
          <w:spacing w:val="2"/>
        </w:rPr>
      </w:pPr>
      <w:r w:rsidRPr="00CB3037">
        <w:rPr>
          <w:rFonts w:ascii="Arial" w:hAnsi="Arial" w:cs="Arial"/>
          <w:b/>
          <w:spacing w:val="2"/>
        </w:rPr>
        <w:t>Primer seguimiento:</w:t>
      </w:r>
      <w:r w:rsidRPr="00CB3037">
        <w:rPr>
          <w:rFonts w:ascii="Arial" w:hAnsi="Arial" w:cs="Arial"/>
          <w:spacing w:val="2"/>
        </w:rPr>
        <w:t xml:space="preserve"> Con corte al 30 de abril. En esa medida, la publicación deberá surtirse dentro de los diez (10) primeros días hábiles del mes de mayo. </w:t>
      </w:r>
    </w:p>
    <w:p w14:paraId="2C63479C" w14:textId="77777777" w:rsidR="00CB3037" w:rsidRDefault="00CB3037" w:rsidP="00CB3037">
      <w:pPr>
        <w:pStyle w:val="Prrafodelista"/>
        <w:numPr>
          <w:ilvl w:val="0"/>
          <w:numId w:val="39"/>
        </w:numPr>
        <w:jc w:val="both"/>
        <w:rPr>
          <w:rFonts w:ascii="Arial" w:hAnsi="Arial" w:cs="Arial"/>
          <w:spacing w:val="2"/>
        </w:rPr>
      </w:pPr>
      <w:r w:rsidRPr="00CB3037">
        <w:rPr>
          <w:rFonts w:ascii="Arial" w:hAnsi="Arial" w:cs="Arial"/>
          <w:b/>
          <w:spacing w:val="2"/>
        </w:rPr>
        <w:t>Segundo seguimiento:</w:t>
      </w:r>
      <w:r w:rsidRPr="00CB3037">
        <w:rPr>
          <w:rFonts w:ascii="Arial" w:hAnsi="Arial" w:cs="Arial"/>
          <w:spacing w:val="2"/>
        </w:rPr>
        <w:t xml:space="preserve"> Con corte al 31 de agosto. La publicación deberá surtirse dentro de los diez (10) primeros días hábiles del mes de septiembre. </w:t>
      </w:r>
    </w:p>
    <w:p w14:paraId="7C2C5EC7" w14:textId="77BEE836" w:rsidR="00CB3037" w:rsidRDefault="00CB3037" w:rsidP="00CB3037">
      <w:pPr>
        <w:pStyle w:val="Prrafodelista"/>
        <w:numPr>
          <w:ilvl w:val="0"/>
          <w:numId w:val="39"/>
        </w:numPr>
        <w:jc w:val="both"/>
        <w:rPr>
          <w:rFonts w:ascii="Arial" w:hAnsi="Arial" w:cs="Arial"/>
          <w:spacing w:val="2"/>
        </w:rPr>
      </w:pPr>
      <w:r w:rsidRPr="00CB3037">
        <w:rPr>
          <w:rFonts w:ascii="Arial" w:hAnsi="Arial" w:cs="Arial"/>
          <w:b/>
          <w:spacing w:val="2"/>
        </w:rPr>
        <w:t>Tercer seguimiento:</w:t>
      </w:r>
      <w:r w:rsidRPr="00CB3037">
        <w:rPr>
          <w:rFonts w:ascii="Arial" w:hAnsi="Arial" w:cs="Arial"/>
          <w:spacing w:val="2"/>
        </w:rPr>
        <w:t xml:space="preserve"> Con corte al 31 de diciembre. La publicación deberá surtirse dentro de los diez (10) primeros días hábiles del mes de enero.</w:t>
      </w:r>
    </w:p>
    <w:p w14:paraId="71DF56D3" w14:textId="77777777" w:rsidR="00CB3037" w:rsidRPr="00CB3037" w:rsidRDefault="00CB3037" w:rsidP="00CB3037">
      <w:pPr>
        <w:pStyle w:val="Prrafodelista"/>
        <w:ind w:left="720"/>
        <w:jc w:val="both"/>
        <w:rPr>
          <w:rFonts w:ascii="Arial" w:hAnsi="Arial" w:cs="Arial"/>
          <w:spacing w:val="2"/>
        </w:rPr>
      </w:pPr>
    </w:p>
    <w:p w14:paraId="3645450E" w14:textId="4EC0D51D" w:rsidR="00F853C7" w:rsidRPr="00F853C7" w:rsidRDefault="00F853C7" w:rsidP="00F853C7">
      <w:pPr>
        <w:pStyle w:val="Prrafodelista"/>
        <w:numPr>
          <w:ilvl w:val="1"/>
          <w:numId w:val="34"/>
        </w:numPr>
        <w:jc w:val="both"/>
        <w:outlineLvl w:val="1"/>
        <w:rPr>
          <w:rFonts w:ascii="Arial" w:hAnsi="Arial" w:cs="Arial"/>
          <w:b/>
          <w:spacing w:val="2"/>
        </w:rPr>
      </w:pPr>
      <w:bookmarkStart w:id="47" w:name="_Toc502244501"/>
      <w:r>
        <w:rPr>
          <w:rFonts w:ascii="Arial" w:hAnsi="Arial" w:cs="Arial"/>
          <w:b/>
          <w:spacing w:val="2"/>
        </w:rPr>
        <w:t>Modelo de Seguimiento</w:t>
      </w:r>
      <w:bookmarkEnd w:id="47"/>
    </w:p>
    <w:p w14:paraId="4056AE99" w14:textId="77777777" w:rsidR="00F853C7" w:rsidRDefault="00F853C7" w:rsidP="00F853C7">
      <w:pPr>
        <w:rPr>
          <w:rFonts w:ascii="Arial" w:hAnsi="Arial" w:cs="Arial"/>
          <w:b/>
          <w:spacing w:val="2"/>
        </w:rPr>
      </w:pPr>
    </w:p>
    <w:p w14:paraId="12A7A8DD" w14:textId="034DFDCB" w:rsidR="007A5B51" w:rsidRDefault="000D623D" w:rsidP="00A523E8">
      <w:pPr>
        <w:ind w:left="567"/>
        <w:jc w:val="both"/>
        <w:rPr>
          <w:rFonts w:ascii="Arial" w:hAnsi="Arial" w:cs="Arial"/>
          <w:spacing w:val="2"/>
        </w:rPr>
      </w:pPr>
      <w:r w:rsidRPr="000D623D">
        <w:rPr>
          <w:rFonts w:ascii="Arial" w:hAnsi="Arial" w:cs="Arial"/>
          <w:spacing w:val="2"/>
        </w:rPr>
        <w:t xml:space="preserve">La Oficina de Control Interno realizará el seguimiento en el </w:t>
      </w:r>
      <w:r w:rsidR="00087DC9" w:rsidRPr="00087DC9">
        <w:rPr>
          <w:rFonts w:ascii="Arial" w:hAnsi="Arial" w:cs="Arial"/>
          <w:spacing w:val="2"/>
        </w:rPr>
        <w:t>CMG-FM-021-V1 Formato Seguimiento Plan Anticorrupción</w:t>
      </w:r>
      <w:r w:rsidR="002C5E45">
        <w:rPr>
          <w:rFonts w:ascii="Arial" w:hAnsi="Arial" w:cs="Arial"/>
          <w:spacing w:val="2"/>
        </w:rPr>
        <w:t xml:space="preserve">, dentro de las fechas enunciadas anteriormente. </w:t>
      </w:r>
    </w:p>
    <w:p w14:paraId="5B5D0E8B" w14:textId="77777777" w:rsidR="00087DC9" w:rsidRDefault="00087DC9" w:rsidP="000D623D">
      <w:pPr>
        <w:ind w:left="567"/>
        <w:rPr>
          <w:rFonts w:ascii="Arial" w:hAnsi="Arial" w:cs="Arial"/>
          <w:spacing w:val="2"/>
        </w:rPr>
      </w:pPr>
    </w:p>
    <w:p w14:paraId="1C03D26D" w14:textId="77777777" w:rsidR="00087DC9" w:rsidRPr="000D623D" w:rsidRDefault="00087DC9" w:rsidP="000D623D">
      <w:pPr>
        <w:ind w:left="567"/>
        <w:rPr>
          <w:rFonts w:ascii="Arial" w:hAnsi="Arial" w:cs="Arial"/>
          <w:spacing w:val="2"/>
        </w:rPr>
      </w:pPr>
    </w:p>
    <w:p w14:paraId="3229D9E0" w14:textId="0A983E92" w:rsidR="007A5B51" w:rsidRDefault="007A5B51">
      <w:pPr>
        <w:widowControl/>
        <w:rPr>
          <w:rFonts w:ascii="Arial" w:hAnsi="Arial" w:cs="Arial"/>
          <w:b/>
          <w:spacing w:val="2"/>
        </w:rPr>
      </w:pPr>
      <w:r>
        <w:rPr>
          <w:rFonts w:ascii="Arial" w:hAnsi="Arial" w:cs="Arial"/>
          <w:b/>
          <w:spacing w:val="2"/>
        </w:rPr>
        <w:br w:type="page"/>
      </w:r>
    </w:p>
    <w:p w14:paraId="0DA51280" w14:textId="77777777" w:rsidR="007A5B51" w:rsidRPr="00214B76" w:rsidRDefault="007A5B51" w:rsidP="00F853C7">
      <w:pPr>
        <w:rPr>
          <w:rFonts w:ascii="Arial" w:hAnsi="Arial" w:cs="Arial"/>
          <w:b/>
          <w:spacing w:val="2"/>
        </w:rPr>
      </w:pPr>
    </w:p>
    <w:p w14:paraId="61165F7B" w14:textId="3DCCD838" w:rsidR="006054D0" w:rsidRPr="006054D0" w:rsidRDefault="006054D0" w:rsidP="0012614B">
      <w:pPr>
        <w:pStyle w:val="Prrafodelista"/>
        <w:numPr>
          <w:ilvl w:val="0"/>
          <w:numId w:val="34"/>
        </w:numPr>
        <w:spacing w:line="276" w:lineRule="auto"/>
        <w:jc w:val="both"/>
        <w:outlineLvl w:val="0"/>
        <w:rPr>
          <w:rFonts w:ascii="Arial" w:hAnsi="Arial" w:cs="Arial"/>
          <w:b/>
          <w:spacing w:val="2"/>
        </w:rPr>
      </w:pPr>
      <w:bookmarkStart w:id="48" w:name="_Toc502244502"/>
      <w:r>
        <w:rPr>
          <w:rFonts w:ascii="Arial" w:hAnsi="Arial" w:cs="Arial"/>
          <w:b/>
          <w:spacing w:val="2"/>
        </w:rPr>
        <w:t>GLOSARIO</w:t>
      </w:r>
      <w:bookmarkEnd w:id="48"/>
      <w:r>
        <w:rPr>
          <w:rFonts w:ascii="Arial" w:hAnsi="Arial" w:cs="Arial"/>
          <w:b/>
          <w:spacing w:val="2"/>
        </w:rPr>
        <w:t xml:space="preserve"> </w:t>
      </w:r>
    </w:p>
    <w:p w14:paraId="3D77B193" w14:textId="77777777" w:rsidR="00DB3B80" w:rsidRPr="00FB202A" w:rsidRDefault="00DB3B80" w:rsidP="00AA6678">
      <w:pPr>
        <w:pStyle w:val="Prrafodelista"/>
        <w:widowControl/>
        <w:tabs>
          <w:tab w:val="left" w:pos="851"/>
        </w:tabs>
        <w:autoSpaceDE w:val="0"/>
        <w:autoSpaceDN w:val="0"/>
        <w:adjustRightInd w:val="0"/>
        <w:ind w:left="720"/>
        <w:jc w:val="both"/>
        <w:rPr>
          <w:rFonts w:ascii="CenturyGothic-Bold" w:hAnsi="CenturyGothic-Bold" w:cs="CenturyGothic-Bold"/>
          <w:b/>
          <w:bCs/>
          <w:lang w:val="es-ES" w:eastAsia="es-CO"/>
        </w:rPr>
      </w:pPr>
    </w:p>
    <w:p w14:paraId="5C1DFA51" w14:textId="6FEF26FF" w:rsidR="00015330" w:rsidRPr="00F77908" w:rsidRDefault="00015330" w:rsidP="00AA6678">
      <w:pPr>
        <w:pStyle w:val="Prrafodelista"/>
        <w:widowControl/>
        <w:numPr>
          <w:ilvl w:val="0"/>
          <w:numId w:val="39"/>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Riesgos:</w:t>
      </w:r>
      <w:r w:rsidRPr="00F77908">
        <w:rPr>
          <w:rFonts w:ascii="Arial" w:hAnsi="Arial" w:cs="Arial"/>
          <w:spacing w:val="2"/>
        </w:rPr>
        <w:t xml:space="preserve"> Posibilidad de que suceda algún evento que tendrá un impacto sobre los</w:t>
      </w:r>
      <w:r w:rsidR="004B6116" w:rsidRPr="00F77908">
        <w:rPr>
          <w:rFonts w:ascii="Arial" w:hAnsi="Arial" w:cs="Arial"/>
          <w:spacing w:val="2"/>
        </w:rPr>
        <w:t xml:space="preserve"> </w:t>
      </w:r>
      <w:r w:rsidRPr="00F77908">
        <w:rPr>
          <w:rFonts w:ascii="Arial" w:hAnsi="Arial" w:cs="Arial"/>
          <w:spacing w:val="2"/>
        </w:rPr>
        <w:t>objetivos de la entidad, pudiendo entorpecer el desarrollo de sus funciones.</w:t>
      </w:r>
    </w:p>
    <w:p w14:paraId="354B9E34" w14:textId="77777777" w:rsidR="00B6217F" w:rsidRPr="00F77908" w:rsidRDefault="00B6217F" w:rsidP="00AA6678">
      <w:pPr>
        <w:pStyle w:val="Prrafodelista"/>
        <w:widowControl/>
        <w:tabs>
          <w:tab w:val="left" w:pos="851"/>
        </w:tabs>
        <w:autoSpaceDE w:val="0"/>
        <w:autoSpaceDN w:val="0"/>
        <w:adjustRightInd w:val="0"/>
        <w:ind w:left="720"/>
        <w:jc w:val="both"/>
        <w:rPr>
          <w:rFonts w:ascii="Arial" w:hAnsi="Arial" w:cs="Arial"/>
          <w:spacing w:val="2"/>
        </w:rPr>
      </w:pPr>
    </w:p>
    <w:p w14:paraId="2563C367" w14:textId="456034B3" w:rsidR="00015330" w:rsidRPr="00F77908" w:rsidRDefault="00015330" w:rsidP="00AA6678">
      <w:pPr>
        <w:pStyle w:val="Prrafodelista"/>
        <w:widowControl/>
        <w:numPr>
          <w:ilvl w:val="0"/>
          <w:numId w:val="39"/>
        </w:numPr>
        <w:tabs>
          <w:tab w:val="left" w:pos="851"/>
        </w:tabs>
        <w:autoSpaceDE w:val="0"/>
        <w:autoSpaceDN w:val="0"/>
        <w:adjustRightInd w:val="0"/>
        <w:jc w:val="both"/>
        <w:rPr>
          <w:rFonts w:ascii="Arial" w:hAnsi="Arial" w:cs="Arial"/>
          <w:spacing w:val="2"/>
        </w:rPr>
      </w:pPr>
      <w:r w:rsidRPr="00F77908">
        <w:rPr>
          <w:rFonts w:ascii="Arial" w:hAnsi="Arial" w:cs="Arial"/>
          <w:b/>
          <w:spacing w:val="2"/>
        </w:rPr>
        <w:t>Corrupción:</w:t>
      </w:r>
      <w:r w:rsidRPr="00F77908">
        <w:rPr>
          <w:rFonts w:ascii="Arial" w:hAnsi="Arial" w:cs="Arial"/>
          <w:spacing w:val="2"/>
        </w:rPr>
        <w:t xml:space="preserve"> Uso del poder para desviar la gestión de lo público hacia el beneficio</w:t>
      </w:r>
      <w:r w:rsidR="004B6116" w:rsidRPr="00F77908">
        <w:rPr>
          <w:rFonts w:ascii="Arial" w:hAnsi="Arial" w:cs="Arial"/>
          <w:spacing w:val="2"/>
        </w:rPr>
        <w:t xml:space="preserve"> </w:t>
      </w:r>
      <w:r w:rsidRPr="00F77908">
        <w:rPr>
          <w:rFonts w:ascii="Arial" w:hAnsi="Arial" w:cs="Arial"/>
          <w:spacing w:val="2"/>
        </w:rPr>
        <w:t>privado.</w:t>
      </w:r>
    </w:p>
    <w:p w14:paraId="310100B1" w14:textId="77777777" w:rsidR="00B6217F" w:rsidRPr="00F77908" w:rsidRDefault="00B6217F" w:rsidP="00AA6678">
      <w:pPr>
        <w:widowControl/>
        <w:tabs>
          <w:tab w:val="left" w:pos="851"/>
        </w:tabs>
        <w:autoSpaceDE w:val="0"/>
        <w:autoSpaceDN w:val="0"/>
        <w:adjustRightInd w:val="0"/>
        <w:jc w:val="both"/>
        <w:rPr>
          <w:rFonts w:ascii="Arial" w:hAnsi="Arial" w:cs="Arial"/>
          <w:spacing w:val="2"/>
        </w:rPr>
      </w:pPr>
    </w:p>
    <w:p w14:paraId="2111F41D" w14:textId="5E283C94" w:rsidR="00015330" w:rsidRPr="00F77908" w:rsidRDefault="00015330" w:rsidP="00AA6678">
      <w:pPr>
        <w:pStyle w:val="Prrafodelista"/>
        <w:widowControl/>
        <w:numPr>
          <w:ilvl w:val="0"/>
          <w:numId w:val="39"/>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 de Corrupción</w:t>
      </w:r>
      <w:r w:rsidRPr="00F77908">
        <w:rPr>
          <w:rFonts w:ascii="Arial" w:hAnsi="Arial" w:cs="Arial"/>
          <w:spacing w:val="2"/>
        </w:rPr>
        <w:t>: Posibilidad de que, por acción u omisión, se use el poder</w:t>
      </w:r>
      <w:r w:rsidR="004B6116" w:rsidRPr="00F77908">
        <w:rPr>
          <w:rFonts w:ascii="Arial" w:hAnsi="Arial" w:cs="Arial"/>
          <w:spacing w:val="2"/>
        </w:rPr>
        <w:t xml:space="preserve"> </w:t>
      </w:r>
      <w:r w:rsidRPr="00F77908">
        <w:rPr>
          <w:rFonts w:ascii="Arial" w:hAnsi="Arial" w:cs="Arial"/>
          <w:spacing w:val="2"/>
        </w:rPr>
        <w:t>para poder desviar la gestión de lo público hacia un beneficio privado.</w:t>
      </w:r>
    </w:p>
    <w:p w14:paraId="7F86040E" w14:textId="77777777" w:rsidR="00B6217F" w:rsidRPr="00F77908" w:rsidRDefault="00B6217F" w:rsidP="00AA6678">
      <w:pPr>
        <w:widowControl/>
        <w:tabs>
          <w:tab w:val="left" w:pos="851"/>
        </w:tabs>
        <w:autoSpaceDE w:val="0"/>
        <w:autoSpaceDN w:val="0"/>
        <w:adjustRightInd w:val="0"/>
        <w:jc w:val="both"/>
        <w:rPr>
          <w:rFonts w:ascii="Arial" w:hAnsi="Arial" w:cs="Arial"/>
          <w:spacing w:val="2"/>
        </w:rPr>
      </w:pPr>
    </w:p>
    <w:p w14:paraId="686983E3" w14:textId="5C01E9D7" w:rsidR="00FB55A2" w:rsidRPr="00F77908" w:rsidRDefault="00F92E2B" w:rsidP="00AA6678">
      <w:pPr>
        <w:pStyle w:val="Prrafodelista"/>
        <w:widowControl/>
        <w:numPr>
          <w:ilvl w:val="0"/>
          <w:numId w:val="39"/>
        </w:numPr>
        <w:autoSpaceDE w:val="0"/>
        <w:autoSpaceDN w:val="0"/>
        <w:adjustRightInd w:val="0"/>
        <w:jc w:val="both"/>
        <w:rPr>
          <w:rFonts w:ascii="Arial" w:hAnsi="Arial" w:cs="Arial"/>
          <w:spacing w:val="2"/>
        </w:rPr>
      </w:pPr>
      <w:r w:rsidRPr="00F77908">
        <w:rPr>
          <w:rFonts w:ascii="Arial" w:hAnsi="Arial" w:cs="Arial"/>
          <w:b/>
          <w:spacing w:val="2"/>
        </w:rPr>
        <w:t>Transparencia:</w:t>
      </w:r>
      <w:r w:rsidRPr="00F77908">
        <w:rPr>
          <w:rFonts w:ascii="Arial" w:hAnsi="Arial" w:cs="Arial"/>
          <w:spacing w:val="2"/>
        </w:rPr>
        <w:t xml:space="preserve"> </w:t>
      </w:r>
      <w:r w:rsidR="00F77908">
        <w:rPr>
          <w:rFonts w:ascii="Arial" w:hAnsi="Arial" w:cs="Arial"/>
          <w:spacing w:val="2"/>
        </w:rPr>
        <w:t>P</w:t>
      </w:r>
      <w:r w:rsidRPr="00F77908">
        <w:rPr>
          <w:rFonts w:ascii="Arial" w:hAnsi="Arial" w:cs="Arial"/>
          <w:spacing w:val="2"/>
        </w:rPr>
        <w:t>rincipio que</w:t>
      </w:r>
      <w:r w:rsidR="00B6217F" w:rsidRPr="00F77908">
        <w:rPr>
          <w:rFonts w:ascii="Arial" w:hAnsi="Arial" w:cs="Arial"/>
          <w:spacing w:val="2"/>
        </w:rPr>
        <w:t xml:space="preserve"> </w:t>
      </w:r>
      <w:r w:rsidRPr="00F77908">
        <w:rPr>
          <w:rFonts w:ascii="Arial" w:hAnsi="Arial" w:cs="Arial"/>
          <w:spacing w:val="2"/>
        </w:rPr>
        <w:t>subordina la gestión de las</w:t>
      </w:r>
      <w:r w:rsidR="00B6217F" w:rsidRPr="00F77908">
        <w:rPr>
          <w:rFonts w:ascii="Arial" w:hAnsi="Arial" w:cs="Arial"/>
          <w:spacing w:val="2"/>
        </w:rPr>
        <w:t xml:space="preserve"> </w:t>
      </w:r>
      <w:r w:rsidRPr="00F77908">
        <w:rPr>
          <w:rFonts w:ascii="Arial" w:hAnsi="Arial" w:cs="Arial"/>
          <w:spacing w:val="2"/>
        </w:rPr>
        <w:t>instituciones y que expone la</w:t>
      </w:r>
      <w:r w:rsidR="00B6217F" w:rsidRPr="00F77908">
        <w:rPr>
          <w:rFonts w:ascii="Arial" w:hAnsi="Arial" w:cs="Arial"/>
          <w:spacing w:val="2"/>
        </w:rPr>
        <w:t xml:space="preserve"> </w:t>
      </w:r>
      <w:r w:rsidRPr="00F77908">
        <w:rPr>
          <w:rFonts w:ascii="Arial" w:hAnsi="Arial" w:cs="Arial"/>
          <w:spacing w:val="2"/>
        </w:rPr>
        <w:t>misma a la observación directa</w:t>
      </w:r>
      <w:r w:rsidR="00B6217F" w:rsidRPr="00F77908">
        <w:rPr>
          <w:rFonts w:ascii="Arial" w:hAnsi="Arial" w:cs="Arial"/>
          <w:spacing w:val="2"/>
        </w:rPr>
        <w:t xml:space="preserve"> </w:t>
      </w:r>
      <w:r w:rsidRPr="00F77908">
        <w:rPr>
          <w:rFonts w:ascii="Arial" w:hAnsi="Arial" w:cs="Arial"/>
          <w:spacing w:val="2"/>
        </w:rPr>
        <w:t>de los grupos de interés; implica,</w:t>
      </w:r>
      <w:r w:rsidR="00B6217F" w:rsidRPr="00F77908">
        <w:rPr>
          <w:rFonts w:ascii="Arial" w:hAnsi="Arial" w:cs="Arial"/>
          <w:spacing w:val="2"/>
        </w:rPr>
        <w:t xml:space="preserve"> </w:t>
      </w:r>
      <w:r w:rsidRPr="00F77908">
        <w:rPr>
          <w:rFonts w:ascii="Arial" w:hAnsi="Arial" w:cs="Arial"/>
          <w:spacing w:val="2"/>
        </w:rPr>
        <w:t>así mismo, el deber de rendir</w:t>
      </w:r>
      <w:r w:rsidR="00B6217F" w:rsidRPr="00F77908">
        <w:rPr>
          <w:rFonts w:ascii="Arial" w:hAnsi="Arial" w:cs="Arial"/>
          <w:spacing w:val="2"/>
        </w:rPr>
        <w:t xml:space="preserve"> </w:t>
      </w:r>
      <w:r w:rsidRPr="00F77908">
        <w:rPr>
          <w:rFonts w:ascii="Arial" w:hAnsi="Arial" w:cs="Arial"/>
          <w:spacing w:val="2"/>
        </w:rPr>
        <w:t>cuentas de la gestión</w:t>
      </w:r>
      <w:r w:rsidR="00B6217F" w:rsidRPr="00F77908">
        <w:rPr>
          <w:rFonts w:ascii="Arial" w:hAnsi="Arial" w:cs="Arial"/>
          <w:spacing w:val="2"/>
        </w:rPr>
        <w:t xml:space="preserve"> </w:t>
      </w:r>
      <w:r w:rsidRPr="00F77908">
        <w:rPr>
          <w:rFonts w:ascii="Arial" w:hAnsi="Arial" w:cs="Arial"/>
          <w:spacing w:val="2"/>
        </w:rPr>
        <w:t>encomendada.</w:t>
      </w:r>
    </w:p>
    <w:p w14:paraId="08C08903" w14:textId="77777777" w:rsidR="00B6217F" w:rsidRPr="00F77908" w:rsidRDefault="00B6217F" w:rsidP="00AA6678">
      <w:pPr>
        <w:widowControl/>
        <w:autoSpaceDE w:val="0"/>
        <w:autoSpaceDN w:val="0"/>
        <w:adjustRightInd w:val="0"/>
        <w:jc w:val="both"/>
        <w:rPr>
          <w:rFonts w:ascii="Arial" w:hAnsi="Arial" w:cs="Arial"/>
          <w:spacing w:val="2"/>
        </w:rPr>
      </w:pPr>
    </w:p>
    <w:p w14:paraId="577382DD" w14:textId="1DD7A82C" w:rsidR="00B6217F" w:rsidRPr="00F77908" w:rsidRDefault="00F77908" w:rsidP="00AA6678">
      <w:pPr>
        <w:pStyle w:val="Prrafodelista"/>
        <w:widowControl/>
        <w:numPr>
          <w:ilvl w:val="0"/>
          <w:numId w:val="39"/>
        </w:numPr>
        <w:autoSpaceDE w:val="0"/>
        <w:autoSpaceDN w:val="0"/>
        <w:adjustRightInd w:val="0"/>
        <w:jc w:val="both"/>
        <w:rPr>
          <w:rFonts w:ascii="Arial" w:hAnsi="Arial" w:cs="Arial"/>
          <w:spacing w:val="2"/>
        </w:rPr>
      </w:pPr>
      <w:r>
        <w:rPr>
          <w:rFonts w:ascii="Arial" w:hAnsi="Arial" w:cs="Arial"/>
          <w:b/>
          <w:spacing w:val="2"/>
        </w:rPr>
        <w:t>Rendición de C</w:t>
      </w:r>
      <w:r w:rsidR="00B6217F" w:rsidRPr="00F77908">
        <w:rPr>
          <w:rFonts w:ascii="Arial" w:hAnsi="Arial" w:cs="Arial"/>
          <w:b/>
          <w:spacing w:val="2"/>
        </w:rPr>
        <w:t>uentas:</w:t>
      </w:r>
      <w:r w:rsidR="00B6217F" w:rsidRPr="00F77908">
        <w:rPr>
          <w:rFonts w:ascii="Arial" w:hAnsi="Arial" w:cs="Arial"/>
          <w:spacing w:val="2"/>
        </w:rPr>
        <w:t xml:space="preserve"> </w:t>
      </w:r>
      <w:r>
        <w:rPr>
          <w:rFonts w:ascii="Arial" w:hAnsi="Arial" w:cs="Arial"/>
          <w:spacing w:val="2"/>
        </w:rPr>
        <w:t>E</w:t>
      </w:r>
      <w:r w:rsidR="00B6217F" w:rsidRPr="00F77908">
        <w:rPr>
          <w:rFonts w:ascii="Arial" w:hAnsi="Arial" w:cs="Arial"/>
          <w:spacing w:val="2"/>
        </w:rPr>
        <w:t>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3A134816" w14:textId="77777777" w:rsidR="00B6217F" w:rsidRPr="00F77908" w:rsidRDefault="00B6217F" w:rsidP="00AA6678">
      <w:pPr>
        <w:widowControl/>
        <w:autoSpaceDE w:val="0"/>
        <w:autoSpaceDN w:val="0"/>
        <w:adjustRightInd w:val="0"/>
        <w:jc w:val="both"/>
        <w:rPr>
          <w:rFonts w:ascii="Arial" w:hAnsi="Arial" w:cs="Arial"/>
          <w:spacing w:val="2"/>
        </w:rPr>
      </w:pPr>
    </w:p>
    <w:p w14:paraId="14093973" w14:textId="0D939B9D" w:rsidR="00B6217F" w:rsidRPr="00F77908" w:rsidRDefault="00B6217F" w:rsidP="00AA6678">
      <w:pPr>
        <w:pStyle w:val="Prrafodelista"/>
        <w:widowControl/>
        <w:numPr>
          <w:ilvl w:val="0"/>
          <w:numId w:val="39"/>
        </w:numPr>
        <w:autoSpaceDE w:val="0"/>
        <w:autoSpaceDN w:val="0"/>
        <w:adjustRightInd w:val="0"/>
        <w:jc w:val="both"/>
        <w:rPr>
          <w:rFonts w:ascii="Arial" w:hAnsi="Arial" w:cs="Arial"/>
          <w:spacing w:val="2"/>
        </w:rPr>
      </w:pPr>
      <w:r w:rsidRPr="00F77908">
        <w:rPr>
          <w:rFonts w:ascii="Arial" w:hAnsi="Arial" w:cs="Arial"/>
          <w:b/>
          <w:spacing w:val="2"/>
        </w:rPr>
        <w:t>Participación Ciudadana:</w:t>
      </w:r>
      <w:r w:rsidRPr="00F77908">
        <w:rPr>
          <w:rFonts w:ascii="Arial" w:hAnsi="Arial" w:cs="Arial"/>
          <w:spacing w:val="2"/>
        </w:rPr>
        <w:t xml:space="preserve"> </w:t>
      </w:r>
      <w:r w:rsidR="00F77908">
        <w:rPr>
          <w:rFonts w:ascii="Arial" w:hAnsi="Arial" w:cs="Arial"/>
          <w:spacing w:val="2"/>
        </w:rPr>
        <w:t>E</w:t>
      </w:r>
      <w:r w:rsidRPr="00F77908">
        <w:rPr>
          <w:rFonts w:ascii="Arial" w:hAnsi="Arial" w:cs="Arial"/>
          <w:spacing w:val="2"/>
        </w:rPr>
        <w:t>s el derecho que tiene toda persona de expresarse libremente y difundir su pensamiento y opiniones, la de informar y recibir información veraz e imparcial. Así como el derecho de participar activamente en el proceso de toma de decisiones.</w:t>
      </w:r>
    </w:p>
    <w:p w14:paraId="18376213" w14:textId="77777777" w:rsidR="00B6217F" w:rsidRPr="00F77908" w:rsidRDefault="00B6217F" w:rsidP="00AA6678">
      <w:pPr>
        <w:pStyle w:val="Prrafodelista"/>
        <w:jc w:val="both"/>
        <w:rPr>
          <w:rFonts w:ascii="Arial" w:hAnsi="Arial" w:cs="Arial"/>
          <w:spacing w:val="2"/>
        </w:rPr>
      </w:pPr>
    </w:p>
    <w:p w14:paraId="69310270" w14:textId="237261BC" w:rsidR="00B6217F" w:rsidRPr="00F77908" w:rsidRDefault="00F77908" w:rsidP="00AA6678">
      <w:pPr>
        <w:pStyle w:val="Prrafodelista"/>
        <w:widowControl/>
        <w:numPr>
          <w:ilvl w:val="0"/>
          <w:numId w:val="39"/>
        </w:numPr>
        <w:autoSpaceDE w:val="0"/>
        <w:autoSpaceDN w:val="0"/>
        <w:adjustRightInd w:val="0"/>
        <w:jc w:val="both"/>
        <w:rPr>
          <w:rFonts w:ascii="Arial" w:hAnsi="Arial" w:cs="Arial"/>
          <w:spacing w:val="2"/>
        </w:rPr>
      </w:pPr>
      <w:r w:rsidRPr="00F77908">
        <w:rPr>
          <w:rFonts w:ascii="Arial" w:hAnsi="Arial" w:cs="Arial"/>
          <w:b/>
          <w:spacing w:val="2"/>
        </w:rPr>
        <w:t>Parte I</w:t>
      </w:r>
      <w:r w:rsidR="00B6217F" w:rsidRPr="00F77908">
        <w:rPr>
          <w:rFonts w:ascii="Arial" w:hAnsi="Arial" w:cs="Arial"/>
          <w:b/>
          <w:spacing w:val="2"/>
        </w:rPr>
        <w:t>nteresada:</w:t>
      </w:r>
      <w:r w:rsidR="00B6217F" w:rsidRPr="00F77908">
        <w:rPr>
          <w:rFonts w:ascii="Arial" w:hAnsi="Arial" w:cs="Arial"/>
          <w:spacing w:val="2"/>
        </w:rPr>
        <w:t xml:space="preserve"> </w:t>
      </w:r>
      <w:r>
        <w:rPr>
          <w:rFonts w:ascii="Arial" w:hAnsi="Arial" w:cs="Arial"/>
          <w:spacing w:val="2"/>
        </w:rPr>
        <w:t>P</w:t>
      </w:r>
      <w:r w:rsidR="00B6217F" w:rsidRPr="00F77908">
        <w:rPr>
          <w:rFonts w:ascii="Arial" w:hAnsi="Arial" w:cs="Arial"/>
          <w:spacing w:val="2"/>
        </w:rPr>
        <w:t>ersona o grupo que tenga un interés en el desempeño o éxito de una organización.</w:t>
      </w:r>
    </w:p>
    <w:p w14:paraId="2073679E" w14:textId="77777777" w:rsidR="00F77908" w:rsidRPr="00F77908" w:rsidRDefault="00F77908" w:rsidP="00AA6678">
      <w:pPr>
        <w:pStyle w:val="Prrafodelista"/>
        <w:jc w:val="both"/>
        <w:rPr>
          <w:rFonts w:ascii="Arial" w:hAnsi="Arial" w:cs="Arial"/>
          <w:spacing w:val="2"/>
        </w:rPr>
      </w:pPr>
    </w:p>
    <w:p w14:paraId="7AC631DA" w14:textId="595A35E6" w:rsidR="00F77908" w:rsidRPr="00F77908" w:rsidRDefault="00F77908" w:rsidP="00AA6678">
      <w:pPr>
        <w:pStyle w:val="Prrafodelista"/>
        <w:widowControl/>
        <w:numPr>
          <w:ilvl w:val="0"/>
          <w:numId w:val="39"/>
        </w:numPr>
        <w:autoSpaceDE w:val="0"/>
        <w:autoSpaceDN w:val="0"/>
        <w:adjustRightInd w:val="0"/>
        <w:jc w:val="both"/>
        <w:rPr>
          <w:rFonts w:ascii="Arial" w:hAnsi="Arial" w:cs="Arial"/>
          <w:spacing w:val="2"/>
        </w:rPr>
      </w:pPr>
      <w:r w:rsidRPr="00F77908">
        <w:rPr>
          <w:rFonts w:ascii="Arial" w:hAnsi="Arial" w:cs="Arial"/>
          <w:b/>
          <w:spacing w:val="2"/>
        </w:rPr>
        <w:t>Información Pública: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la información generada por el sector público o que sea de naturaleza pública que es puesta a disposición de la ciudadanía a través de varios medios.</w:t>
      </w:r>
    </w:p>
    <w:p w14:paraId="51895CA4" w14:textId="77777777" w:rsidR="006507AA" w:rsidRPr="00F77908" w:rsidRDefault="006507AA" w:rsidP="00AA6678">
      <w:pPr>
        <w:jc w:val="both"/>
        <w:rPr>
          <w:rFonts w:ascii="Arial" w:hAnsi="Arial" w:cs="Arial"/>
          <w:spacing w:val="2"/>
        </w:rPr>
      </w:pPr>
    </w:p>
    <w:p w14:paraId="010BA517" w14:textId="156EE75B" w:rsidR="00B51358" w:rsidRDefault="00F77908" w:rsidP="00AA6678">
      <w:pPr>
        <w:pStyle w:val="Prrafodelista"/>
        <w:widowControl/>
        <w:numPr>
          <w:ilvl w:val="0"/>
          <w:numId w:val="39"/>
        </w:numPr>
        <w:autoSpaceDE w:val="0"/>
        <w:autoSpaceDN w:val="0"/>
        <w:adjustRightInd w:val="0"/>
        <w:jc w:val="both"/>
        <w:rPr>
          <w:rFonts w:ascii="Arial" w:hAnsi="Arial" w:cs="Arial"/>
          <w:spacing w:val="2"/>
        </w:rPr>
      </w:pPr>
      <w:r w:rsidRPr="00F77908">
        <w:rPr>
          <w:rFonts w:ascii="Arial" w:hAnsi="Arial" w:cs="Arial"/>
          <w:b/>
          <w:spacing w:val="2"/>
        </w:rPr>
        <w:t>Datos Abiertos:</w:t>
      </w:r>
      <w:r w:rsidRPr="00F77908">
        <w:rPr>
          <w:rFonts w:ascii="Arial" w:hAnsi="Arial" w:cs="Arial"/>
          <w:spacing w:val="2"/>
        </w:rPr>
        <w:t xml:space="preserve"> </w:t>
      </w:r>
      <w:r>
        <w:rPr>
          <w:rFonts w:ascii="Arial" w:hAnsi="Arial" w:cs="Arial"/>
          <w:spacing w:val="2"/>
        </w:rPr>
        <w:t>S</w:t>
      </w:r>
      <w:r w:rsidRPr="00F77908">
        <w:rPr>
          <w:rFonts w:ascii="Arial" w:hAnsi="Arial" w:cs="Arial"/>
          <w:spacing w:val="2"/>
        </w:rPr>
        <w:t>on todos aquellos datos primarios, sin procesar, en formatos estándar, estructurados, interoperables, accesibles y reutilizables, que no requieren permisos específicos, con el objetivo de que terceros puedan crear servicios derivados de los mismos.</w:t>
      </w:r>
    </w:p>
    <w:p w14:paraId="6CE2AD11" w14:textId="77777777" w:rsidR="004A4AD2" w:rsidRPr="004A4AD2" w:rsidRDefault="004A4AD2" w:rsidP="00AA6678">
      <w:pPr>
        <w:pStyle w:val="Prrafodelista"/>
        <w:widowControl/>
        <w:autoSpaceDE w:val="0"/>
        <w:autoSpaceDN w:val="0"/>
        <w:adjustRightInd w:val="0"/>
        <w:ind w:left="720"/>
        <w:jc w:val="both"/>
        <w:rPr>
          <w:rFonts w:ascii="Arial" w:hAnsi="Arial" w:cs="Arial"/>
          <w:b/>
          <w:spacing w:val="2"/>
        </w:rPr>
      </w:pPr>
    </w:p>
    <w:p w14:paraId="1EACF93F" w14:textId="4A340ACC" w:rsidR="004A4AD2" w:rsidRPr="004A4AD2" w:rsidRDefault="004A4AD2" w:rsidP="00AA6678">
      <w:pPr>
        <w:pStyle w:val="Prrafodelista"/>
        <w:widowControl/>
        <w:numPr>
          <w:ilvl w:val="0"/>
          <w:numId w:val="39"/>
        </w:numPr>
        <w:autoSpaceDE w:val="0"/>
        <w:autoSpaceDN w:val="0"/>
        <w:adjustRightInd w:val="0"/>
        <w:jc w:val="both"/>
        <w:rPr>
          <w:rFonts w:ascii="Arial" w:hAnsi="Arial" w:cs="Arial"/>
          <w:b/>
          <w:spacing w:val="2"/>
        </w:rPr>
      </w:pPr>
      <w:r w:rsidRPr="004A4AD2">
        <w:rPr>
          <w:rFonts w:ascii="Arial" w:hAnsi="Arial" w:cs="Arial"/>
          <w:b/>
          <w:spacing w:val="2"/>
        </w:rPr>
        <w:t xml:space="preserve">Control Social: </w:t>
      </w:r>
      <w:r w:rsidRPr="004A4AD2">
        <w:rPr>
          <w:rFonts w:ascii="Arial" w:hAnsi="Arial" w:cs="Arial"/>
          <w:spacing w:val="2"/>
        </w:rPr>
        <w:t>Busca la vinculación directa de los ciudadanos con el ejercicio público, con el objetivo de garantizar una gestión pública efectiva y participativa.</w:t>
      </w:r>
    </w:p>
    <w:p w14:paraId="36C9152F" w14:textId="77777777" w:rsidR="00B51358" w:rsidRPr="00CF0607" w:rsidRDefault="00B51358" w:rsidP="007D64E8">
      <w:pPr>
        <w:spacing w:line="276" w:lineRule="auto"/>
        <w:jc w:val="both"/>
        <w:rPr>
          <w:rFonts w:ascii="Arial" w:hAnsi="Arial" w:cs="Arial"/>
        </w:rPr>
      </w:pPr>
    </w:p>
    <w:p w14:paraId="5B3E7DE5"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0770ACFC"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eastAsia="es-CO"/>
        </w:rPr>
        <w:lastRenderedPageBreak/>
        <w:drawing>
          <wp:anchor distT="0" distB="0" distL="114300" distR="114300" simplePos="0" relativeHeight="251656704"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FD84" w14:textId="77777777" w:rsidR="00937DD0" w:rsidRPr="00CF0607" w:rsidRDefault="00937DD0" w:rsidP="007D64E8">
      <w:pPr>
        <w:spacing w:line="276" w:lineRule="auto"/>
        <w:jc w:val="both"/>
        <w:rPr>
          <w:rFonts w:ascii="Arial" w:eastAsia="Times New Roman" w:hAnsi="Arial" w:cs="Arial"/>
        </w:rPr>
      </w:pPr>
    </w:p>
    <w:p w14:paraId="56126CBF" w14:textId="77777777" w:rsidR="00937DD0" w:rsidRPr="00CF0607" w:rsidRDefault="00937DD0" w:rsidP="007D64E8">
      <w:pPr>
        <w:spacing w:line="276" w:lineRule="auto"/>
        <w:jc w:val="both"/>
        <w:rPr>
          <w:rFonts w:ascii="Arial" w:eastAsia="Times New Roman" w:hAnsi="Arial" w:cs="Arial"/>
        </w:rPr>
      </w:pPr>
    </w:p>
    <w:p w14:paraId="1BE2B348" w14:textId="77777777" w:rsidR="00937DD0" w:rsidRPr="00CF0607" w:rsidRDefault="00937DD0" w:rsidP="007D64E8">
      <w:pPr>
        <w:spacing w:line="276" w:lineRule="auto"/>
        <w:jc w:val="both"/>
        <w:rPr>
          <w:rFonts w:ascii="Arial" w:eastAsia="Times New Roman" w:hAnsi="Arial" w:cs="Arial"/>
        </w:rPr>
      </w:pPr>
    </w:p>
    <w:p w14:paraId="6304871A" w14:textId="77777777" w:rsidR="00937DD0" w:rsidRPr="00CF0607" w:rsidRDefault="00937DD0" w:rsidP="007D64E8">
      <w:pPr>
        <w:spacing w:line="276" w:lineRule="auto"/>
        <w:jc w:val="both"/>
        <w:rPr>
          <w:rFonts w:ascii="Arial" w:eastAsia="Times New Roman" w:hAnsi="Arial" w:cs="Arial"/>
        </w:rPr>
      </w:pPr>
    </w:p>
    <w:p w14:paraId="3FBFE842" w14:textId="77777777" w:rsidR="00937DD0" w:rsidRPr="00CF0607" w:rsidRDefault="00937DD0" w:rsidP="007D64E8">
      <w:pPr>
        <w:spacing w:line="276" w:lineRule="auto"/>
        <w:jc w:val="both"/>
        <w:rPr>
          <w:rFonts w:ascii="Arial" w:eastAsia="Times New Roman" w:hAnsi="Arial" w:cs="Arial"/>
        </w:rPr>
      </w:pPr>
    </w:p>
    <w:p w14:paraId="403DF076" w14:textId="77777777" w:rsidR="00937DD0" w:rsidRPr="00CF0607" w:rsidRDefault="00937DD0" w:rsidP="007D64E8">
      <w:pPr>
        <w:spacing w:line="276" w:lineRule="auto"/>
        <w:jc w:val="both"/>
        <w:rPr>
          <w:rFonts w:ascii="Arial" w:eastAsia="Times New Roman" w:hAnsi="Arial" w:cs="Arial"/>
        </w:rPr>
      </w:pPr>
    </w:p>
    <w:p w14:paraId="233EB975" w14:textId="77777777" w:rsidR="00937DD0" w:rsidRPr="00CF0607" w:rsidRDefault="00937DD0" w:rsidP="007D64E8">
      <w:pPr>
        <w:spacing w:line="276" w:lineRule="auto"/>
        <w:jc w:val="both"/>
        <w:rPr>
          <w:rFonts w:ascii="Arial" w:eastAsia="Times New Roman" w:hAnsi="Arial" w:cs="Arial"/>
        </w:rPr>
      </w:pPr>
    </w:p>
    <w:p w14:paraId="385D8822" w14:textId="77777777" w:rsidR="00937DD0" w:rsidRPr="00CF0607" w:rsidRDefault="00937DD0" w:rsidP="007D64E8">
      <w:pPr>
        <w:spacing w:line="276" w:lineRule="auto"/>
        <w:jc w:val="both"/>
        <w:rPr>
          <w:rFonts w:ascii="Arial" w:eastAsia="Times New Roman" w:hAnsi="Arial" w:cs="Arial"/>
        </w:rPr>
      </w:pPr>
    </w:p>
    <w:p w14:paraId="773C56E4" w14:textId="77777777" w:rsidR="00937DD0" w:rsidRPr="00CF0607" w:rsidRDefault="00937DD0" w:rsidP="007D64E8">
      <w:pPr>
        <w:spacing w:line="276" w:lineRule="auto"/>
        <w:jc w:val="both"/>
        <w:rPr>
          <w:rFonts w:ascii="Arial" w:eastAsia="Times New Roman" w:hAnsi="Arial" w:cs="Arial"/>
        </w:rPr>
      </w:pPr>
    </w:p>
    <w:p w14:paraId="60DE6129" w14:textId="77777777" w:rsidR="00937DD0" w:rsidRPr="00CF0607" w:rsidRDefault="00937DD0" w:rsidP="007D64E8">
      <w:pPr>
        <w:spacing w:line="276" w:lineRule="auto"/>
        <w:jc w:val="both"/>
        <w:rPr>
          <w:rFonts w:ascii="Arial" w:eastAsia="Times New Roman" w:hAnsi="Arial" w:cs="Arial"/>
        </w:rPr>
      </w:pPr>
    </w:p>
    <w:p w14:paraId="4E42574E" w14:textId="77777777" w:rsidR="00937DD0" w:rsidRPr="00CF0607" w:rsidRDefault="00937DD0" w:rsidP="007D64E8">
      <w:pPr>
        <w:spacing w:line="276" w:lineRule="auto"/>
        <w:jc w:val="both"/>
        <w:rPr>
          <w:rFonts w:ascii="Arial" w:eastAsia="Times New Roman" w:hAnsi="Arial" w:cs="Arial"/>
        </w:rPr>
      </w:pPr>
    </w:p>
    <w:p w14:paraId="621C3D60" w14:textId="77777777" w:rsidR="00937DD0" w:rsidRPr="00CF0607" w:rsidRDefault="00937DD0" w:rsidP="007D64E8">
      <w:pPr>
        <w:spacing w:line="276" w:lineRule="auto"/>
        <w:jc w:val="both"/>
        <w:rPr>
          <w:rFonts w:ascii="Arial" w:eastAsia="Times New Roman" w:hAnsi="Arial" w:cs="Arial"/>
        </w:rPr>
      </w:pPr>
    </w:p>
    <w:p w14:paraId="706B773F" w14:textId="77777777" w:rsidR="00937DD0" w:rsidRPr="00CF0607" w:rsidRDefault="00937DD0" w:rsidP="007D64E8">
      <w:pPr>
        <w:spacing w:line="276" w:lineRule="auto"/>
        <w:jc w:val="both"/>
        <w:rPr>
          <w:rFonts w:ascii="Arial" w:eastAsia="Times New Roman" w:hAnsi="Arial" w:cs="Arial"/>
        </w:rPr>
      </w:pPr>
    </w:p>
    <w:p w14:paraId="65CA90E3" w14:textId="77777777" w:rsidR="00937DD0" w:rsidRPr="00CF0607" w:rsidRDefault="00937DD0" w:rsidP="007D64E8">
      <w:pPr>
        <w:spacing w:line="276" w:lineRule="auto"/>
        <w:jc w:val="both"/>
        <w:rPr>
          <w:rFonts w:ascii="Arial" w:eastAsia="Times New Roman" w:hAnsi="Arial" w:cs="Arial"/>
        </w:rPr>
      </w:pPr>
    </w:p>
    <w:p w14:paraId="27254EF9" w14:textId="77777777" w:rsidR="00937DD0" w:rsidRPr="00CF0607" w:rsidRDefault="00937DD0" w:rsidP="007D64E8">
      <w:pPr>
        <w:spacing w:line="276" w:lineRule="auto"/>
        <w:jc w:val="both"/>
        <w:rPr>
          <w:rFonts w:ascii="Arial" w:eastAsia="Times New Roman" w:hAnsi="Arial" w:cs="Arial"/>
        </w:rPr>
      </w:pPr>
    </w:p>
    <w:p w14:paraId="5D537F9F" w14:textId="77777777" w:rsidR="00937DD0" w:rsidRPr="00CF0607" w:rsidRDefault="00937DD0" w:rsidP="007D64E8">
      <w:pPr>
        <w:spacing w:line="276" w:lineRule="auto"/>
        <w:jc w:val="both"/>
        <w:rPr>
          <w:rFonts w:ascii="Arial" w:eastAsia="Times New Roman" w:hAnsi="Arial" w:cs="Arial"/>
        </w:rPr>
      </w:pPr>
    </w:p>
    <w:p w14:paraId="6753D671" w14:textId="77777777" w:rsidR="00937DD0" w:rsidRPr="00CF0607" w:rsidRDefault="00937DD0" w:rsidP="007D64E8">
      <w:pPr>
        <w:spacing w:line="276" w:lineRule="auto"/>
        <w:jc w:val="both"/>
        <w:rPr>
          <w:rFonts w:ascii="Arial" w:eastAsia="Times New Roman" w:hAnsi="Arial" w:cs="Arial"/>
        </w:rPr>
      </w:pPr>
    </w:p>
    <w:p w14:paraId="1656AB88" w14:textId="77777777" w:rsidR="00937DD0" w:rsidRPr="00CF0607" w:rsidRDefault="00937DD0" w:rsidP="007D64E8">
      <w:pPr>
        <w:spacing w:line="276" w:lineRule="auto"/>
        <w:jc w:val="both"/>
        <w:rPr>
          <w:rFonts w:ascii="Arial" w:eastAsia="Times New Roman" w:hAnsi="Arial" w:cs="Arial"/>
        </w:rPr>
      </w:pPr>
    </w:p>
    <w:p w14:paraId="15FF4B43" w14:textId="77777777" w:rsidR="00937DD0" w:rsidRPr="00CF0607" w:rsidRDefault="00937DD0" w:rsidP="007D64E8">
      <w:pPr>
        <w:spacing w:line="276" w:lineRule="auto"/>
        <w:jc w:val="both"/>
        <w:rPr>
          <w:rFonts w:ascii="Arial" w:eastAsia="Times New Roman" w:hAnsi="Arial" w:cs="Arial"/>
        </w:rPr>
      </w:pPr>
    </w:p>
    <w:p w14:paraId="7DF70E6C" w14:textId="77777777" w:rsidR="00937DD0" w:rsidRPr="00CF0607" w:rsidRDefault="00937DD0" w:rsidP="007D64E8">
      <w:pPr>
        <w:spacing w:line="276" w:lineRule="auto"/>
        <w:jc w:val="both"/>
        <w:rPr>
          <w:rFonts w:ascii="Arial" w:eastAsia="Times New Roman" w:hAnsi="Arial" w:cs="Arial"/>
        </w:rPr>
      </w:pPr>
    </w:p>
    <w:p w14:paraId="09F13136" w14:textId="77777777" w:rsidR="00937DD0" w:rsidRPr="00CF0607" w:rsidRDefault="00937DD0" w:rsidP="007D64E8">
      <w:pPr>
        <w:spacing w:line="276" w:lineRule="auto"/>
        <w:jc w:val="both"/>
        <w:rPr>
          <w:rFonts w:ascii="Arial" w:eastAsia="Times New Roman" w:hAnsi="Arial" w:cs="Arial"/>
        </w:rPr>
      </w:pPr>
    </w:p>
    <w:p w14:paraId="04F98E5B" w14:textId="77777777" w:rsidR="00937DD0" w:rsidRPr="00CF0607" w:rsidRDefault="00937DD0" w:rsidP="007D64E8">
      <w:pPr>
        <w:spacing w:line="276" w:lineRule="auto"/>
        <w:jc w:val="both"/>
        <w:rPr>
          <w:rFonts w:ascii="Arial" w:eastAsia="Times New Roman" w:hAnsi="Arial" w:cs="Arial"/>
        </w:rPr>
      </w:pPr>
    </w:p>
    <w:p w14:paraId="74D6F333"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60281" w14:textId="77777777" w:rsidR="005F7341" w:rsidRDefault="005F7341" w:rsidP="00B94BF1">
      <w:r>
        <w:separator/>
      </w:r>
    </w:p>
  </w:endnote>
  <w:endnote w:type="continuationSeparator" w:id="0">
    <w:p w14:paraId="65EAF720" w14:textId="77777777" w:rsidR="005F7341" w:rsidRDefault="005F7341"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C1FB" w14:textId="77777777" w:rsidR="00B563A6" w:rsidRDefault="00B563A6">
    <w:pPr>
      <w:pStyle w:val="Piedepgina"/>
      <w:jc w:val="center"/>
    </w:pPr>
    <w:r>
      <w:rPr>
        <w:noProof/>
        <w:lang w:eastAsia="es-CO"/>
      </w:rPr>
      <mc:AlternateContent>
        <mc:Choice Requires="wps">
          <w:drawing>
            <wp:inline distT="0" distB="0" distL="0" distR="0" wp14:anchorId="257C8E99" wp14:editId="367745B5">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395CBE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138DA855" w14:textId="77777777" w:rsidR="00B563A6" w:rsidRDefault="00B563A6">
    <w:pPr>
      <w:pStyle w:val="Piedepgina"/>
      <w:jc w:val="center"/>
    </w:pPr>
    <w:r>
      <w:fldChar w:fldCharType="begin"/>
    </w:r>
    <w:r>
      <w:instrText>PAGE    \* MERGEFORMAT</w:instrText>
    </w:r>
    <w:r>
      <w:fldChar w:fldCharType="separate"/>
    </w:r>
    <w:r w:rsidR="002C6AD2" w:rsidRPr="002C6AD2">
      <w:rPr>
        <w:noProof/>
        <w:lang w:val="es-ES"/>
      </w:rPr>
      <w:t>1</w:t>
    </w:r>
    <w:r>
      <w:fldChar w:fldCharType="end"/>
    </w:r>
  </w:p>
  <w:p w14:paraId="3C7F78CE" w14:textId="77777777" w:rsidR="00B563A6" w:rsidRDefault="00B563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CB184" w14:textId="77777777" w:rsidR="005F7341" w:rsidRDefault="005F7341" w:rsidP="00B94BF1">
      <w:r>
        <w:separator/>
      </w:r>
    </w:p>
  </w:footnote>
  <w:footnote w:type="continuationSeparator" w:id="0">
    <w:p w14:paraId="2E110773" w14:textId="77777777" w:rsidR="005F7341" w:rsidRDefault="005F7341" w:rsidP="00B94BF1">
      <w:r>
        <w:continuationSeparator/>
      </w:r>
    </w:p>
  </w:footnote>
  <w:footnote w:id="1">
    <w:p w14:paraId="684C0916" w14:textId="18F17137" w:rsidR="00B563A6" w:rsidRPr="00F853C7" w:rsidRDefault="00B563A6">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15:restartNumberingAfterBreak="0">
    <w:nsid w:val="169801A2"/>
    <w:multiLevelType w:val="multilevel"/>
    <w:tmpl w:val="22187D00"/>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b/>
      </w:rPr>
    </w:lvl>
    <w:lvl w:ilvl="2">
      <w:start w:val="1"/>
      <w:numFmt w:val="decimal"/>
      <w:isLgl/>
      <w:lvlText w:val="%1.%2.%3."/>
      <w:lvlJc w:val="left"/>
      <w:pPr>
        <w:ind w:left="1224" w:hanging="720"/>
      </w:pPr>
      <w:rPr>
        <w:rFonts w:hint="default"/>
        <w:b/>
      </w:rPr>
    </w:lvl>
    <w:lvl w:ilvl="3">
      <w:start w:val="1"/>
      <w:numFmt w:val="decimal"/>
      <w:isLgl/>
      <w:lvlText w:val="%1.%2.%3.%4."/>
      <w:lvlJc w:val="left"/>
      <w:pPr>
        <w:ind w:left="1656"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7"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3F6744"/>
    <w:multiLevelType w:val="hybridMultilevel"/>
    <w:tmpl w:val="E8D00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4"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6" w15:restartNumberingAfterBreak="0">
    <w:nsid w:val="31567F3A"/>
    <w:multiLevelType w:val="hybridMultilevel"/>
    <w:tmpl w:val="FA4CD8BE"/>
    <w:lvl w:ilvl="0" w:tplc="D3BA095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9"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1"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2"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3"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4"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6"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8"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0"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4"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5"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0"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3"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4" w15:restartNumberingAfterBreak="0">
    <w:nsid w:val="7A990CFE"/>
    <w:multiLevelType w:val="hybridMultilevel"/>
    <w:tmpl w:val="4198F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22"/>
  </w:num>
  <w:num w:numId="4">
    <w:abstractNumId w:val="40"/>
  </w:num>
  <w:num w:numId="5">
    <w:abstractNumId w:val="26"/>
  </w:num>
  <w:num w:numId="6">
    <w:abstractNumId w:val="35"/>
  </w:num>
  <w:num w:numId="7">
    <w:abstractNumId w:val="28"/>
  </w:num>
  <w:num w:numId="8">
    <w:abstractNumId w:val="20"/>
  </w:num>
  <w:num w:numId="9">
    <w:abstractNumId w:val="31"/>
  </w:num>
  <w:num w:numId="10">
    <w:abstractNumId w:val="2"/>
  </w:num>
  <w:num w:numId="11">
    <w:abstractNumId w:val="36"/>
  </w:num>
  <w:num w:numId="12">
    <w:abstractNumId w:val="37"/>
  </w:num>
  <w:num w:numId="13">
    <w:abstractNumId w:val="7"/>
  </w:num>
  <w:num w:numId="14">
    <w:abstractNumId w:val="15"/>
  </w:num>
  <w:num w:numId="15">
    <w:abstractNumId w:val="25"/>
  </w:num>
  <w:num w:numId="16">
    <w:abstractNumId w:val="43"/>
  </w:num>
  <w:num w:numId="17">
    <w:abstractNumId w:val="3"/>
  </w:num>
  <w:num w:numId="18">
    <w:abstractNumId w:val="32"/>
  </w:num>
  <w:num w:numId="19">
    <w:abstractNumId w:val="1"/>
  </w:num>
  <w:num w:numId="20">
    <w:abstractNumId w:val="9"/>
  </w:num>
  <w:num w:numId="21">
    <w:abstractNumId w:val="21"/>
  </w:num>
  <w:num w:numId="22">
    <w:abstractNumId w:val="39"/>
  </w:num>
  <w:num w:numId="23">
    <w:abstractNumId w:val="5"/>
  </w:num>
  <w:num w:numId="24">
    <w:abstractNumId w:val="0"/>
  </w:num>
  <w:num w:numId="25">
    <w:abstractNumId w:val="46"/>
  </w:num>
  <w:num w:numId="26">
    <w:abstractNumId w:val="19"/>
  </w:num>
  <w:num w:numId="27">
    <w:abstractNumId w:val="41"/>
  </w:num>
  <w:num w:numId="28">
    <w:abstractNumId w:val="12"/>
  </w:num>
  <w:num w:numId="29">
    <w:abstractNumId w:val="33"/>
  </w:num>
  <w:num w:numId="30">
    <w:abstractNumId w:val="29"/>
  </w:num>
  <w:num w:numId="31">
    <w:abstractNumId w:val="42"/>
  </w:num>
  <w:num w:numId="32">
    <w:abstractNumId w:val="27"/>
  </w:num>
  <w:num w:numId="33">
    <w:abstractNumId w:val="18"/>
  </w:num>
  <w:num w:numId="34">
    <w:abstractNumId w:val="34"/>
  </w:num>
  <w:num w:numId="35">
    <w:abstractNumId w:val="17"/>
  </w:num>
  <w:num w:numId="36">
    <w:abstractNumId w:val="10"/>
  </w:num>
  <w:num w:numId="37">
    <w:abstractNumId w:val="4"/>
  </w:num>
  <w:num w:numId="38">
    <w:abstractNumId w:val="14"/>
  </w:num>
  <w:num w:numId="39">
    <w:abstractNumId w:val="30"/>
  </w:num>
  <w:num w:numId="40">
    <w:abstractNumId w:val="8"/>
  </w:num>
  <w:num w:numId="41">
    <w:abstractNumId w:val="11"/>
  </w:num>
  <w:num w:numId="42">
    <w:abstractNumId w:val="44"/>
  </w:num>
  <w:num w:numId="43">
    <w:abstractNumId w:val="16"/>
  </w:num>
  <w:num w:numId="44">
    <w:abstractNumId w:val="45"/>
  </w:num>
  <w:num w:numId="45">
    <w:abstractNumId w:val="6"/>
  </w:num>
  <w:num w:numId="46">
    <w:abstractNumId w:val="2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5FD5"/>
    <w:rsid w:val="00006693"/>
    <w:rsid w:val="00010DC8"/>
    <w:rsid w:val="00011C09"/>
    <w:rsid w:val="000134DD"/>
    <w:rsid w:val="00013C53"/>
    <w:rsid w:val="00014176"/>
    <w:rsid w:val="00015330"/>
    <w:rsid w:val="00021459"/>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7F31"/>
    <w:rsid w:val="000A09EF"/>
    <w:rsid w:val="000A0BF6"/>
    <w:rsid w:val="000A77AF"/>
    <w:rsid w:val="000B02F2"/>
    <w:rsid w:val="000B1E77"/>
    <w:rsid w:val="000B2A72"/>
    <w:rsid w:val="000B36E2"/>
    <w:rsid w:val="000B6CC7"/>
    <w:rsid w:val="000B6E1B"/>
    <w:rsid w:val="000B723C"/>
    <w:rsid w:val="000C00F4"/>
    <w:rsid w:val="000C240D"/>
    <w:rsid w:val="000C578E"/>
    <w:rsid w:val="000D2994"/>
    <w:rsid w:val="000D623D"/>
    <w:rsid w:val="000E267A"/>
    <w:rsid w:val="000E48A3"/>
    <w:rsid w:val="000E4E22"/>
    <w:rsid w:val="000E5C5A"/>
    <w:rsid w:val="000E772D"/>
    <w:rsid w:val="000E7B36"/>
    <w:rsid w:val="000F18D7"/>
    <w:rsid w:val="000F4111"/>
    <w:rsid w:val="000F5524"/>
    <w:rsid w:val="00102F37"/>
    <w:rsid w:val="00103601"/>
    <w:rsid w:val="00110132"/>
    <w:rsid w:val="001138D4"/>
    <w:rsid w:val="00115709"/>
    <w:rsid w:val="00124F6D"/>
    <w:rsid w:val="0012614B"/>
    <w:rsid w:val="00127910"/>
    <w:rsid w:val="00140790"/>
    <w:rsid w:val="001414D2"/>
    <w:rsid w:val="00141D99"/>
    <w:rsid w:val="00142DE0"/>
    <w:rsid w:val="0014472A"/>
    <w:rsid w:val="00146425"/>
    <w:rsid w:val="00150788"/>
    <w:rsid w:val="00155A6E"/>
    <w:rsid w:val="00161A2B"/>
    <w:rsid w:val="00162756"/>
    <w:rsid w:val="0017196C"/>
    <w:rsid w:val="00173324"/>
    <w:rsid w:val="001777DA"/>
    <w:rsid w:val="00177AD1"/>
    <w:rsid w:val="001827C9"/>
    <w:rsid w:val="001831F5"/>
    <w:rsid w:val="00184CCC"/>
    <w:rsid w:val="001A1A7B"/>
    <w:rsid w:val="001A26AA"/>
    <w:rsid w:val="001A26DB"/>
    <w:rsid w:val="001A7067"/>
    <w:rsid w:val="001B1265"/>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46C2"/>
    <w:rsid w:val="001F611A"/>
    <w:rsid w:val="001F6F7B"/>
    <w:rsid w:val="001F731F"/>
    <w:rsid w:val="00205242"/>
    <w:rsid w:val="002076DB"/>
    <w:rsid w:val="002141CC"/>
    <w:rsid w:val="00214B76"/>
    <w:rsid w:val="00221354"/>
    <w:rsid w:val="00221CA9"/>
    <w:rsid w:val="00222AD7"/>
    <w:rsid w:val="002236BF"/>
    <w:rsid w:val="00232572"/>
    <w:rsid w:val="002341B1"/>
    <w:rsid w:val="002350C1"/>
    <w:rsid w:val="002441A7"/>
    <w:rsid w:val="0024420A"/>
    <w:rsid w:val="00244526"/>
    <w:rsid w:val="002500C2"/>
    <w:rsid w:val="00251A8D"/>
    <w:rsid w:val="00265C7B"/>
    <w:rsid w:val="002728A4"/>
    <w:rsid w:val="00275532"/>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C6AD2"/>
    <w:rsid w:val="002D1420"/>
    <w:rsid w:val="002D146B"/>
    <w:rsid w:val="002D2B90"/>
    <w:rsid w:val="002D461A"/>
    <w:rsid w:val="002D5F93"/>
    <w:rsid w:val="002E15FA"/>
    <w:rsid w:val="002E3B69"/>
    <w:rsid w:val="002E4705"/>
    <w:rsid w:val="002E7A74"/>
    <w:rsid w:val="00301E4D"/>
    <w:rsid w:val="00302EA2"/>
    <w:rsid w:val="00306460"/>
    <w:rsid w:val="0030786C"/>
    <w:rsid w:val="00316225"/>
    <w:rsid w:val="003243FD"/>
    <w:rsid w:val="00332634"/>
    <w:rsid w:val="00344B3E"/>
    <w:rsid w:val="00347EE7"/>
    <w:rsid w:val="00351825"/>
    <w:rsid w:val="00356F60"/>
    <w:rsid w:val="0036126A"/>
    <w:rsid w:val="00361764"/>
    <w:rsid w:val="0036716B"/>
    <w:rsid w:val="00370725"/>
    <w:rsid w:val="00370C0F"/>
    <w:rsid w:val="00370DFB"/>
    <w:rsid w:val="00372FDB"/>
    <w:rsid w:val="00376285"/>
    <w:rsid w:val="00381946"/>
    <w:rsid w:val="00382CFD"/>
    <w:rsid w:val="003834DA"/>
    <w:rsid w:val="00384F20"/>
    <w:rsid w:val="003857F8"/>
    <w:rsid w:val="00390D5A"/>
    <w:rsid w:val="00393B55"/>
    <w:rsid w:val="003A1C86"/>
    <w:rsid w:val="003A6506"/>
    <w:rsid w:val="003B12EA"/>
    <w:rsid w:val="003B3790"/>
    <w:rsid w:val="003C3A9F"/>
    <w:rsid w:val="003C4437"/>
    <w:rsid w:val="003D06F8"/>
    <w:rsid w:val="003E0635"/>
    <w:rsid w:val="003E157D"/>
    <w:rsid w:val="003E416B"/>
    <w:rsid w:val="003F7FA1"/>
    <w:rsid w:val="00401BBA"/>
    <w:rsid w:val="00404750"/>
    <w:rsid w:val="00406355"/>
    <w:rsid w:val="00413523"/>
    <w:rsid w:val="0041489A"/>
    <w:rsid w:val="0041599F"/>
    <w:rsid w:val="00421CE1"/>
    <w:rsid w:val="004272A7"/>
    <w:rsid w:val="00430DAB"/>
    <w:rsid w:val="00434DDE"/>
    <w:rsid w:val="0044301B"/>
    <w:rsid w:val="0044670C"/>
    <w:rsid w:val="00452712"/>
    <w:rsid w:val="00460A27"/>
    <w:rsid w:val="00463B70"/>
    <w:rsid w:val="00466313"/>
    <w:rsid w:val="00466F5D"/>
    <w:rsid w:val="004716CD"/>
    <w:rsid w:val="004721D5"/>
    <w:rsid w:val="00476D49"/>
    <w:rsid w:val="0047760D"/>
    <w:rsid w:val="00481DF1"/>
    <w:rsid w:val="004849F8"/>
    <w:rsid w:val="00484F93"/>
    <w:rsid w:val="004A0188"/>
    <w:rsid w:val="004A06BA"/>
    <w:rsid w:val="004A17A7"/>
    <w:rsid w:val="004A4AD2"/>
    <w:rsid w:val="004A5A05"/>
    <w:rsid w:val="004A618A"/>
    <w:rsid w:val="004A61BD"/>
    <w:rsid w:val="004B20F3"/>
    <w:rsid w:val="004B2F60"/>
    <w:rsid w:val="004B59A4"/>
    <w:rsid w:val="004B6116"/>
    <w:rsid w:val="004C09D9"/>
    <w:rsid w:val="004C4969"/>
    <w:rsid w:val="004C78ED"/>
    <w:rsid w:val="004D004E"/>
    <w:rsid w:val="004D1EF4"/>
    <w:rsid w:val="004D2497"/>
    <w:rsid w:val="004D43D9"/>
    <w:rsid w:val="004D467C"/>
    <w:rsid w:val="004D7579"/>
    <w:rsid w:val="004E035F"/>
    <w:rsid w:val="004E5F87"/>
    <w:rsid w:val="005042A1"/>
    <w:rsid w:val="00507216"/>
    <w:rsid w:val="005074F1"/>
    <w:rsid w:val="00507701"/>
    <w:rsid w:val="00510D1B"/>
    <w:rsid w:val="00513843"/>
    <w:rsid w:val="005154B5"/>
    <w:rsid w:val="005155EB"/>
    <w:rsid w:val="005156C2"/>
    <w:rsid w:val="00515ADA"/>
    <w:rsid w:val="00516BA8"/>
    <w:rsid w:val="00523B38"/>
    <w:rsid w:val="00534FC6"/>
    <w:rsid w:val="00535D84"/>
    <w:rsid w:val="00546288"/>
    <w:rsid w:val="00550C44"/>
    <w:rsid w:val="00553DAD"/>
    <w:rsid w:val="005540F1"/>
    <w:rsid w:val="005627B3"/>
    <w:rsid w:val="005640FE"/>
    <w:rsid w:val="005655CB"/>
    <w:rsid w:val="00565E26"/>
    <w:rsid w:val="0056785A"/>
    <w:rsid w:val="00571170"/>
    <w:rsid w:val="005728EC"/>
    <w:rsid w:val="00577C09"/>
    <w:rsid w:val="00584050"/>
    <w:rsid w:val="00584836"/>
    <w:rsid w:val="00586806"/>
    <w:rsid w:val="005869F6"/>
    <w:rsid w:val="005935C4"/>
    <w:rsid w:val="005A2C93"/>
    <w:rsid w:val="005A3C2C"/>
    <w:rsid w:val="005A4A0E"/>
    <w:rsid w:val="005A63E4"/>
    <w:rsid w:val="005B0C1F"/>
    <w:rsid w:val="005B0C46"/>
    <w:rsid w:val="005B3576"/>
    <w:rsid w:val="005B37A3"/>
    <w:rsid w:val="005C1CBA"/>
    <w:rsid w:val="005C23F3"/>
    <w:rsid w:val="005C2432"/>
    <w:rsid w:val="005C2FA5"/>
    <w:rsid w:val="005C718A"/>
    <w:rsid w:val="005D38B9"/>
    <w:rsid w:val="005D489E"/>
    <w:rsid w:val="005D66CF"/>
    <w:rsid w:val="005E5CD7"/>
    <w:rsid w:val="005F289D"/>
    <w:rsid w:val="005F7341"/>
    <w:rsid w:val="006006F6"/>
    <w:rsid w:val="006025D5"/>
    <w:rsid w:val="006054D0"/>
    <w:rsid w:val="00605844"/>
    <w:rsid w:val="00606ADB"/>
    <w:rsid w:val="006144B9"/>
    <w:rsid w:val="00614552"/>
    <w:rsid w:val="00622655"/>
    <w:rsid w:val="00624C40"/>
    <w:rsid w:val="006257DE"/>
    <w:rsid w:val="0063263B"/>
    <w:rsid w:val="006441AD"/>
    <w:rsid w:val="006507AA"/>
    <w:rsid w:val="00652480"/>
    <w:rsid w:val="00653C6E"/>
    <w:rsid w:val="00655A89"/>
    <w:rsid w:val="006562A1"/>
    <w:rsid w:val="00661FBF"/>
    <w:rsid w:val="00674E83"/>
    <w:rsid w:val="006803E8"/>
    <w:rsid w:val="00680EC6"/>
    <w:rsid w:val="00681C1F"/>
    <w:rsid w:val="0068523E"/>
    <w:rsid w:val="00686DA4"/>
    <w:rsid w:val="006A1E31"/>
    <w:rsid w:val="006A6889"/>
    <w:rsid w:val="006B24A6"/>
    <w:rsid w:val="006B423C"/>
    <w:rsid w:val="006B424C"/>
    <w:rsid w:val="006B60DE"/>
    <w:rsid w:val="006B74D7"/>
    <w:rsid w:val="006B7591"/>
    <w:rsid w:val="006B76FA"/>
    <w:rsid w:val="006C0020"/>
    <w:rsid w:val="006C0901"/>
    <w:rsid w:val="006C0EC2"/>
    <w:rsid w:val="006C23F5"/>
    <w:rsid w:val="006C5B8F"/>
    <w:rsid w:val="006C6CE5"/>
    <w:rsid w:val="006C72B3"/>
    <w:rsid w:val="006D3C0E"/>
    <w:rsid w:val="006D3F03"/>
    <w:rsid w:val="006D4480"/>
    <w:rsid w:val="006D4BD5"/>
    <w:rsid w:val="006D7197"/>
    <w:rsid w:val="006E03A4"/>
    <w:rsid w:val="006E6C5D"/>
    <w:rsid w:val="006F16DA"/>
    <w:rsid w:val="006F1934"/>
    <w:rsid w:val="006F4376"/>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30"/>
    <w:rsid w:val="00746E59"/>
    <w:rsid w:val="007507ED"/>
    <w:rsid w:val="007522C1"/>
    <w:rsid w:val="00753703"/>
    <w:rsid w:val="00754CD2"/>
    <w:rsid w:val="007558E2"/>
    <w:rsid w:val="00755F99"/>
    <w:rsid w:val="00757935"/>
    <w:rsid w:val="007607F7"/>
    <w:rsid w:val="0076261D"/>
    <w:rsid w:val="00762887"/>
    <w:rsid w:val="00762EA8"/>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3732"/>
    <w:rsid w:val="007E468E"/>
    <w:rsid w:val="007E711A"/>
    <w:rsid w:val="007F02F2"/>
    <w:rsid w:val="007F068C"/>
    <w:rsid w:val="007F45BD"/>
    <w:rsid w:val="007F7251"/>
    <w:rsid w:val="008046CA"/>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7174"/>
    <w:rsid w:val="00867F0D"/>
    <w:rsid w:val="00873E69"/>
    <w:rsid w:val="0087576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6C3"/>
    <w:rsid w:val="008D0478"/>
    <w:rsid w:val="008D0AF6"/>
    <w:rsid w:val="008D458A"/>
    <w:rsid w:val="008D75D5"/>
    <w:rsid w:val="008E1455"/>
    <w:rsid w:val="008E1C7C"/>
    <w:rsid w:val="008F0CDE"/>
    <w:rsid w:val="008F1EB9"/>
    <w:rsid w:val="008F1F09"/>
    <w:rsid w:val="008F22E7"/>
    <w:rsid w:val="008F6025"/>
    <w:rsid w:val="009027BF"/>
    <w:rsid w:val="0090362B"/>
    <w:rsid w:val="009062A0"/>
    <w:rsid w:val="00910FED"/>
    <w:rsid w:val="009211BA"/>
    <w:rsid w:val="00921D9D"/>
    <w:rsid w:val="00924817"/>
    <w:rsid w:val="00924EA7"/>
    <w:rsid w:val="00927570"/>
    <w:rsid w:val="00930F9B"/>
    <w:rsid w:val="00937DD0"/>
    <w:rsid w:val="009404DF"/>
    <w:rsid w:val="00940CE8"/>
    <w:rsid w:val="009448D8"/>
    <w:rsid w:val="00945A23"/>
    <w:rsid w:val="009468F1"/>
    <w:rsid w:val="00946D33"/>
    <w:rsid w:val="0095335F"/>
    <w:rsid w:val="009537B8"/>
    <w:rsid w:val="00953E98"/>
    <w:rsid w:val="009621EE"/>
    <w:rsid w:val="00963604"/>
    <w:rsid w:val="00973638"/>
    <w:rsid w:val="009762CE"/>
    <w:rsid w:val="009821DC"/>
    <w:rsid w:val="0098248A"/>
    <w:rsid w:val="009832A1"/>
    <w:rsid w:val="00983BDF"/>
    <w:rsid w:val="00984798"/>
    <w:rsid w:val="00987248"/>
    <w:rsid w:val="009969DF"/>
    <w:rsid w:val="00996AFC"/>
    <w:rsid w:val="009A0CE4"/>
    <w:rsid w:val="009A25CD"/>
    <w:rsid w:val="009A266F"/>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F225D"/>
    <w:rsid w:val="009F3984"/>
    <w:rsid w:val="009F7647"/>
    <w:rsid w:val="00A01EA7"/>
    <w:rsid w:val="00A023A6"/>
    <w:rsid w:val="00A028F1"/>
    <w:rsid w:val="00A03E41"/>
    <w:rsid w:val="00A0404B"/>
    <w:rsid w:val="00A11D6A"/>
    <w:rsid w:val="00A13971"/>
    <w:rsid w:val="00A143A2"/>
    <w:rsid w:val="00A164B9"/>
    <w:rsid w:val="00A21B3E"/>
    <w:rsid w:val="00A23C4A"/>
    <w:rsid w:val="00A2434C"/>
    <w:rsid w:val="00A26D26"/>
    <w:rsid w:val="00A27ADB"/>
    <w:rsid w:val="00A31566"/>
    <w:rsid w:val="00A315EE"/>
    <w:rsid w:val="00A32E9A"/>
    <w:rsid w:val="00A37203"/>
    <w:rsid w:val="00A425AA"/>
    <w:rsid w:val="00A46BF0"/>
    <w:rsid w:val="00A51CBA"/>
    <w:rsid w:val="00A523E8"/>
    <w:rsid w:val="00A53345"/>
    <w:rsid w:val="00A56AB3"/>
    <w:rsid w:val="00A62977"/>
    <w:rsid w:val="00A64DF8"/>
    <w:rsid w:val="00A826A4"/>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E497C"/>
    <w:rsid w:val="00AE5BF4"/>
    <w:rsid w:val="00AF077D"/>
    <w:rsid w:val="00AF0DD4"/>
    <w:rsid w:val="00AF1F07"/>
    <w:rsid w:val="00AF4398"/>
    <w:rsid w:val="00B00A80"/>
    <w:rsid w:val="00B020BC"/>
    <w:rsid w:val="00B1120E"/>
    <w:rsid w:val="00B157A3"/>
    <w:rsid w:val="00B16678"/>
    <w:rsid w:val="00B1718C"/>
    <w:rsid w:val="00B2465B"/>
    <w:rsid w:val="00B2656E"/>
    <w:rsid w:val="00B32633"/>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22AE"/>
    <w:rsid w:val="00B9346C"/>
    <w:rsid w:val="00B94BF1"/>
    <w:rsid w:val="00BA0BCA"/>
    <w:rsid w:val="00BA3874"/>
    <w:rsid w:val="00BA425C"/>
    <w:rsid w:val="00BB798B"/>
    <w:rsid w:val="00BC0456"/>
    <w:rsid w:val="00BC069B"/>
    <w:rsid w:val="00BC2806"/>
    <w:rsid w:val="00BC5ACC"/>
    <w:rsid w:val="00BC61F8"/>
    <w:rsid w:val="00BD372C"/>
    <w:rsid w:val="00BD4185"/>
    <w:rsid w:val="00BD7F43"/>
    <w:rsid w:val="00BE0005"/>
    <w:rsid w:val="00BE4EA9"/>
    <w:rsid w:val="00BE5265"/>
    <w:rsid w:val="00BF164B"/>
    <w:rsid w:val="00BF31B9"/>
    <w:rsid w:val="00BF6B70"/>
    <w:rsid w:val="00BF6FE8"/>
    <w:rsid w:val="00C03C73"/>
    <w:rsid w:val="00C061A6"/>
    <w:rsid w:val="00C0786B"/>
    <w:rsid w:val="00C1142C"/>
    <w:rsid w:val="00C16D5C"/>
    <w:rsid w:val="00C16EDF"/>
    <w:rsid w:val="00C17993"/>
    <w:rsid w:val="00C327D8"/>
    <w:rsid w:val="00C34CA1"/>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3826"/>
    <w:rsid w:val="00CC661D"/>
    <w:rsid w:val="00CD0B8E"/>
    <w:rsid w:val="00CD3CEF"/>
    <w:rsid w:val="00CE08BB"/>
    <w:rsid w:val="00CE0994"/>
    <w:rsid w:val="00CE136B"/>
    <w:rsid w:val="00CE7040"/>
    <w:rsid w:val="00CE71DC"/>
    <w:rsid w:val="00CF0607"/>
    <w:rsid w:val="00CF197A"/>
    <w:rsid w:val="00CF1CD0"/>
    <w:rsid w:val="00CF64FC"/>
    <w:rsid w:val="00CF69ED"/>
    <w:rsid w:val="00D0206A"/>
    <w:rsid w:val="00D03FF6"/>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4B4"/>
    <w:rsid w:val="00D71A56"/>
    <w:rsid w:val="00D724FE"/>
    <w:rsid w:val="00D73440"/>
    <w:rsid w:val="00D762D8"/>
    <w:rsid w:val="00D81F73"/>
    <w:rsid w:val="00D847CF"/>
    <w:rsid w:val="00D865A4"/>
    <w:rsid w:val="00D868B5"/>
    <w:rsid w:val="00D877BC"/>
    <w:rsid w:val="00D87F3E"/>
    <w:rsid w:val="00DA1C7F"/>
    <w:rsid w:val="00DA3474"/>
    <w:rsid w:val="00DA7229"/>
    <w:rsid w:val="00DA7C60"/>
    <w:rsid w:val="00DB23CE"/>
    <w:rsid w:val="00DB3B80"/>
    <w:rsid w:val="00DB7070"/>
    <w:rsid w:val="00DC3334"/>
    <w:rsid w:val="00DC43A8"/>
    <w:rsid w:val="00DD0915"/>
    <w:rsid w:val="00DD25B4"/>
    <w:rsid w:val="00DD6E68"/>
    <w:rsid w:val="00DE4D75"/>
    <w:rsid w:val="00DE675C"/>
    <w:rsid w:val="00DF021C"/>
    <w:rsid w:val="00DF021D"/>
    <w:rsid w:val="00DF0D93"/>
    <w:rsid w:val="00DF3EF1"/>
    <w:rsid w:val="00DF5678"/>
    <w:rsid w:val="00E03B27"/>
    <w:rsid w:val="00E041B4"/>
    <w:rsid w:val="00E045C7"/>
    <w:rsid w:val="00E04816"/>
    <w:rsid w:val="00E121F2"/>
    <w:rsid w:val="00E21A0D"/>
    <w:rsid w:val="00E236ED"/>
    <w:rsid w:val="00E23D60"/>
    <w:rsid w:val="00E31C02"/>
    <w:rsid w:val="00E31D1F"/>
    <w:rsid w:val="00E445C2"/>
    <w:rsid w:val="00E4599E"/>
    <w:rsid w:val="00E50FBA"/>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582D"/>
    <w:rsid w:val="00EB5B81"/>
    <w:rsid w:val="00EB7B08"/>
    <w:rsid w:val="00EC00A6"/>
    <w:rsid w:val="00EC201C"/>
    <w:rsid w:val="00EC7D0C"/>
    <w:rsid w:val="00ED0E6D"/>
    <w:rsid w:val="00ED2FBF"/>
    <w:rsid w:val="00ED4FD5"/>
    <w:rsid w:val="00ED5083"/>
    <w:rsid w:val="00EE4A05"/>
    <w:rsid w:val="00EE57A0"/>
    <w:rsid w:val="00EE604D"/>
    <w:rsid w:val="00EF4EA8"/>
    <w:rsid w:val="00F00E59"/>
    <w:rsid w:val="00F00F7E"/>
    <w:rsid w:val="00F03491"/>
    <w:rsid w:val="00F13C6A"/>
    <w:rsid w:val="00F13F4F"/>
    <w:rsid w:val="00F16B77"/>
    <w:rsid w:val="00F17EC2"/>
    <w:rsid w:val="00F22779"/>
    <w:rsid w:val="00F26E99"/>
    <w:rsid w:val="00F5199A"/>
    <w:rsid w:val="00F51AAC"/>
    <w:rsid w:val="00F55A8B"/>
    <w:rsid w:val="00F55E57"/>
    <w:rsid w:val="00F56221"/>
    <w:rsid w:val="00F56A8A"/>
    <w:rsid w:val="00F623C7"/>
    <w:rsid w:val="00F64A24"/>
    <w:rsid w:val="00F65632"/>
    <w:rsid w:val="00F722C0"/>
    <w:rsid w:val="00F77908"/>
    <w:rsid w:val="00F8050E"/>
    <w:rsid w:val="00F853C7"/>
    <w:rsid w:val="00F8745E"/>
    <w:rsid w:val="00F903B1"/>
    <w:rsid w:val="00F92E2B"/>
    <w:rsid w:val="00F93EE3"/>
    <w:rsid w:val="00F979A8"/>
    <w:rsid w:val="00FA3D5A"/>
    <w:rsid w:val="00FB0D76"/>
    <w:rsid w:val="00FB202A"/>
    <w:rsid w:val="00FB4C6F"/>
    <w:rsid w:val="00FB55A2"/>
    <w:rsid w:val="00FD1056"/>
    <w:rsid w:val="00FD1F39"/>
    <w:rsid w:val="00FD2E0C"/>
    <w:rsid w:val="00FD3302"/>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16A07-E3EA-4071-B6E6-79A98FA9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6185</Words>
  <Characters>34020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Ariel A. Cortes R.</cp:lastModifiedBy>
  <cp:revision>2</cp:revision>
  <cp:lastPrinted>2017-09-01T21:01:00Z</cp:lastPrinted>
  <dcterms:created xsi:type="dcterms:W3CDTF">2017-12-29T00:41:00Z</dcterms:created>
  <dcterms:modified xsi:type="dcterms:W3CDTF">2017-12-29T00:41:00Z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